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43A82" w:rsidRPr="00DB4AF1" w14:paraId="59AB49BF" w14:textId="77777777" w:rsidTr="00C85D0F">
        <w:trPr>
          <w:trHeight w:hRule="exact" w:val="1418"/>
        </w:trPr>
        <w:tc>
          <w:tcPr>
            <w:tcW w:w="6804" w:type="dxa"/>
            <w:shd w:val="clear" w:color="auto" w:fill="auto"/>
            <w:vAlign w:val="center"/>
          </w:tcPr>
          <w:p w14:paraId="58D6247D" w14:textId="77777777" w:rsidR="00FF31EC" w:rsidRPr="00DB4AF1" w:rsidRDefault="00EC3E3E" w:rsidP="00C85D0F">
            <w:pPr>
              <w:pStyle w:val="EPName"/>
            </w:pPr>
            <w:r w:rsidRPr="00DB4AF1">
              <w:t>Europa-Parlamentet</w:t>
            </w:r>
          </w:p>
          <w:p w14:paraId="2A42A2A8" w14:textId="77777777" w:rsidR="00FF31EC" w:rsidRPr="00DB4AF1" w:rsidRDefault="00EC3E3E" w:rsidP="00C85D0F">
            <w:pPr>
              <w:pStyle w:val="EPTerm"/>
            </w:pPr>
            <w:r w:rsidRPr="00DB4AF1">
              <w:t>2024-2029</w:t>
            </w:r>
          </w:p>
        </w:tc>
        <w:tc>
          <w:tcPr>
            <w:tcW w:w="2268" w:type="dxa"/>
            <w:shd w:val="clear" w:color="auto" w:fill="auto"/>
          </w:tcPr>
          <w:p w14:paraId="5966D94D" w14:textId="77777777" w:rsidR="00FF31EC" w:rsidRPr="00DB4AF1" w:rsidRDefault="00EC3E3E" w:rsidP="00C85D0F">
            <w:pPr>
              <w:pStyle w:val="EPLogo"/>
            </w:pPr>
            <w:r w:rsidRPr="00DB4AF1">
              <w:rPr>
                <w:noProof/>
              </w:rPr>
              <w:drawing>
                <wp:inline distT="0" distB="0" distL="0" distR="0" wp14:anchorId="6A6E24BF" wp14:editId="1E84A1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38F802" w14:textId="77777777" w:rsidR="000E7234" w:rsidRPr="00DB4AF1" w:rsidRDefault="000E7234" w:rsidP="000E7234">
      <w:pPr>
        <w:pStyle w:val="LineTop"/>
      </w:pPr>
    </w:p>
    <w:p w14:paraId="738F3379" w14:textId="77777777" w:rsidR="000E7234" w:rsidRPr="00DB4AF1" w:rsidRDefault="00EC3E3E" w:rsidP="000E7234">
      <w:pPr>
        <w:pStyle w:val="EPBody"/>
      </w:pPr>
      <w:r w:rsidRPr="00DB4AF1">
        <w:rPr>
          <w:rStyle w:val="HideTWBExt"/>
        </w:rPr>
        <w:t>&lt;</w:t>
      </w:r>
      <w:r w:rsidRPr="00DB4AF1">
        <w:rPr>
          <w:rStyle w:val="HideTWBExt"/>
          <w:i w:val="0"/>
        </w:rPr>
        <w:t>Commission</w:t>
      </w:r>
      <w:r w:rsidRPr="00DB4AF1">
        <w:rPr>
          <w:rStyle w:val="HideTWBExt"/>
        </w:rPr>
        <w:t>&gt;</w:t>
      </w:r>
      <w:r w:rsidRPr="00DB4AF1">
        <w:rPr>
          <w:rStyle w:val="HideTWBInt"/>
          <w:color w:val="auto"/>
        </w:rPr>
        <w:t>{LIBE}</w:t>
      </w:r>
      <w:r w:rsidRPr="00DB4AF1">
        <w:t>Udvalget om Borgernes Rettigheder og Retlige og Indre Anliggender</w:t>
      </w:r>
      <w:r w:rsidRPr="00DB4AF1">
        <w:rPr>
          <w:rStyle w:val="HideTWBExt"/>
        </w:rPr>
        <w:t>&lt;/</w:t>
      </w:r>
      <w:r w:rsidRPr="00DB4AF1">
        <w:rPr>
          <w:rStyle w:val="HideTWBExt"/>
          <w:i w:val="0"/>
        </w:rPr>
        <w:t>Commission</w:t>
      </w:r>
      <w:r w:rsidRPr="00DB4AF1">
        <w:rPr>
          <w:rStyle w:val="HideTWBExt"/>
        </w:rPr>
        <w:t>&gt;</w:t>
      </w:r>
    </w:p>
    <w:p w14:paraId="57B6A57D" w14:textId="77777777" w:rsidR="000E7234" w:rsidRPr="00DB4AF1" w:rsidRDefault="000E7234" w:rsidP="000E7234">
      <w:pPr>
        <w:pStyle w:val="LineBottom"/>
      </w:pPr>
    </w:p>
    <w:p w14:paraId="14F7820E" w14:textId="77777777" w:rsidR="00B85286" w:rsidRPr="00DB4AF1" w:rsidRDefault="00EC3E3E">
      <w:pPr>
        <w:pStyle w:val="CoverReference"/>
      </w:pPr>
      <w:r w:rsidRPr="00DB4AF1">
        <w:rPr>
          <w:rStyle w:val="HideTWBExt"/>
          <w:b w:val="0"/>
        </w:rPr>
        <w:t>&lt;RefProc&gt;</w:t>
      </w:r>
      <w:r w:rsidRPr="00DB4AF1">
        <w:t>2025/0343</w:t>
      </w:r>
      <w:r w:rsidRPr="00DB4AF1">
        <w:rPr>
          <w:rStyle w:val="HideTWBExt"/>
          <w:b w:val="0"/>
        </w:rPr>
        <w:t>&lt;/RefProc&gt;&lt;RefTypeProc&gt;</w:t>
      </w:r>
      <w:r w:rsidRPr="00DB4AF1">
        <w:t>(NLE)</w:t>
      </w:r>
      <w:r w:rsidRPr="00DB4AF1">
        <w:rPr>
          <w:rStyle w:val="HideTWBExt"/>
          <w:b w:val="0"/>
        </w:rPr>
        <w:t>&lt;/RefTypeProc&gt;</w:t>
      </w:r>
    </w:p>
    <w:p w14:paraId="76451E29" w14:textId="77777777" w:rsidR="00B85286" w:rsidRPr="00DB4AF1" w:rsidRDefault="00EC3E3E">
      <w:pPr>
        <w:pStyle w:val="CoverDate"/>
      </w:pPr>
      <w:r w:rsidRPr="00DB4AF1">
        <w:rPr>
          <w:rStyle w:val="HideTWBExt"/>
        </w:rPr>
        <w:t>&lt;Date&gt;</w:t>
      </w:r>
      <w:r w:rsidRPr="00DB4AF1">
        <w:rPr>
          <w:rStyle w:val="HideTWBInt"/>
          <w:color w:val="auto"/>
        </w:rPr>
        <w:t>{30/06/2026}</w:t>
      </w:r>
      <w:r w:rsidRPr="00DB4AF1">
        <w:t>30.6.2026</w:t>
      </w:r>
      <w:r w:rsidRPr="00DB4AF1">
        <w:rPr>
          <w:rStyle w:val="HideTWBExt"/>
        </w:rPr>
        <w:t>&lt;/Date&gt;</w:t>
      </w:r>
    </w:p>
    <w:p w14:paraId="54A30B3F" w14:textId="77777777" w:rsidR="009B0305" w:rsidRPr="00DB4AF1" w:rsidRDefault="00EC3E3E" w:rsidP="009B0305">
      <w:pPr>
        <w:pStyle w:val="CoverDocType"/>
      </w:pPr>
      <w:r w:rsidRPr="00DB4AF1">
        <w:rPr>
          <w:rStyle w:val="HideTWBExt"/>
          <w:b w:val="0"/>
        </w:rPr>
        <w:t>&lt;TypeAM&gt;</w:t>
      </w:r>
      <w:r w:rsidRPr="00DB4AF1">
        <w:t>ÆNDRINGSFORSLAG</w:t>
      </w:r>
      <w:r w:rsidRPr="00DB4AF1">
        <w:rPr>
          <w:rStyle w:val="HideTWBExt"/>
          <w:b w:val="0"/>
        </w:rPr>
        <w:t>&lt;/TypeAM&gt;</w:t>
      </w:r>
    </w:p>
    <w:p w14:paraId="0DF34F93" w14:textId="77777777" w:rsidR="00B85286" w:rsidRPr="00DB4AF1" w:rsidRDefault="00EC3E3E" w:rsidP="001C2054">
      <w:pPr>
        <w:pStyle w:val="CoverDocType24a"/>
      </w:pPr>
      <w:r w:rsidRPr="00DB4AF1">
        <w:rPr>
          <w:rStyle w:val="HideTWBExt"/>
          <w:b w:val="0"/>
        </w:rPr>
        <w:t>&lt;RangeAM&gt;</w:t>
      </w:r>
      <w:r w:rsidRPr="00DB4AF1">
        <w:t>1</w:t>
      </w:r>
      <w:r w:rsidRPr="00DB4AF1">
        <w:rPr>
          <w:rStyle w:val="HideTWBExt"/>
          <w:b w:val="0"/>
        </w:rPr>
        <w:t>&lt;/RangeAM&gt;</w:t>
      </w:r>
    </w:p>
    <w:p w14:paraId="4A406C28" w14:textId="77777777" w:rsidR="001C2054" w:rsidRPr="00DB4AF1" w:rsidRDefault="00EC3E3E" w:rsidP="00A93F8C">
      <w:pPr>
        <w:pStyle w:val="CoverBold"/>
      </w:pPr>
      <w:r w:rsidRPr="00DB4AF1">
        <w:rPr>
          <w:rStyle w:val="HideTWBExt"/>
          <w:b w:val="0"/>
        </w:rPr>
        <w:t>&lt;TitreType&gt;</w:t>
      </w:r>
      <w:r w:rsidRPr="00DB4AF1">
        <w:t>Forslag til henstilling / Udkast til henstilling</w:t>
      </w:r>
      <w:r w:rsidRPr="00DB4AF1">
        <w:rPr>
          <w:rStyle w:val="HideTWBExt"/>
          <w:b w:val="0"/>
        </w:rPr>
        <w:t>&lt;/TitreType&gt;</w:t>
      </w:r>
    </w:p>
    <w:p w14:paraId="24820563" w14:textId="77777777" w:rsidR="00B85286" w:rsidRPr="00DB4AF1" w:rsidRDefault="00EC3E3E" w:rsidP="00A93F8C">
      <w:pPr>
        <w:pStyle w:val="CoverBold"/>
      </w:pPr>
      <w:r w:rsidRPr="00DB4AF1">
        <w:rPr>
          <w:rStyle w:val="HideTWBExt"/>
          <w:b w:val="0"/>
        </w:rPr>
        <w:t>&lt;Rapporteur&gt;</w:t>
      </w:r>
      <w:r w:rsidRPr="00DB4AF1">
        <w:t>Jaroslav Bžoch</w:t>
      </w:r>
      <w:r w:rsidRPr="00DB4AF1">
        <w:rPr>
          <w:rStyle w:val="HideTWBExt"/>
          <w:b w:val="0"/>
        </w:rPr>
        <w:t>&lt;/Rapporteur&gt;</w:t>
      </w:r>
    </w:p>
    <w:p w14:paraId="2B156C0D" w14:textId="77777777" w:rsidR="00B85286" w:rsidRPr="00DB4AF1" w:rsidRDefault="00EC3E3E">
      <w:pPr>
        <w:pStyle w:val="CoverNormal24a"/>
      </w:pPr>
      <w:r w:rsidRPr="00DB4AF1">
        <w:rPr>
          <w:rStyle w:val="HideTWBExt"/>
        </w:rPr>
        <w:t>&lt;DocRefPE&gt;</w:t>
      </w:r>
      <w:r w:rsidRPr="00DB4AF1">
        <w:t>(PE789.883v01-00)</w:t>
      </w:r>
      <w:r w:rsidRPr="00DB4AF1">
        <w:rPr>
          <w:rStyle w:val="HideTWBExt"/>
        </w:rPr>
        <w:t>&lt;/DocRefPE&gt;</w:t>
      </w:r>
    </w:p>
    <w:p w14:paraId="6FDEF454" w14:textId="77777777" w:rsidR="00B85286" w:rsidRPr="00DB4AF1" w:rsidRDefault="00EC3E3E">
      <w:pPr>
        <w:pStyle w:val="CoverNormal24a"/>
      </w:pPr>
      <w:r w:rsidRPr="00DB4AF1">
        <w:rPr>
          <w:rStyle w:val="HideTWBExt"/>
        </w:rPr>
        <w:t>&lt;Titre&gt;</w:t>
      </w:r>
      <w:r w:rsidRPr="00DB4AF1">
        <w:t xml:space="preserve">om udkast til Rådets afgørelse om indgåelse af </w:t>
      </w:r>
      <w:r w:rsidRPr="00DB4AF1">
        <w:t>aftalen mellem Den Europæiske Union og Det Schweiziske Forbund om overførsel af passagerlisteoplysninger (PNR-oplysninger) med henblik på at forebygge, opdage, efterforske og retsforfølge terrorhandlinger og grov kriminalitet</w:t>
      </w:r>
      <w:r w:rsidRPr="00DB4AF1">
        <w:rPr>
          <w:rStyle w:val="HideTWBExt"/>
        </w:rPr>
        <w:t>&lt;/Titre&gt;</w:t>
      </w:r>
    </w:p>
    <w:p w14:paraId="575030E7" w14:textId="77777777" w:rsidR="006337D4" w:rsidRPr="00DB4AF1" w:rsidRDefault="00EC3E3E" w:rsidP="006337D4">
      <w:pPr>
        <w:pStyle w:val="CoverNormal"/>
      </w:pPr>
      <w:r w:rsidRPr="00DB4AF1">
        <w:rPr>
          <w:rStyle w:val="HideTWBExt"/>
        </w:rPr>
        <w:t>&lt;DocAmend&gt;</w:t>
      </w:r>
      <w:r w:rsidRPr="00DB4AF1">
        <w:t>Udkast til afgørelse</w:t>
      </w:r>
      <w:r w:rsidRPr="00DB4AF1">
        <w:rPr>
          <w:rStyle w:val="HideTWBExt"/>
        </w:rPr>
        <w:t>&lt;/DocAmend&gt;</w:t>
      </w:r>
    </w:p>
    <w:p w14:paraId="3A70E775" w14:textId="77777777" w:rsidR="00B85286" w:rsidRPr="00DB4AF1" w:rsidRDefault="00EC3E3E">
      <w:pPr>
        <w:pStyle w:val="CoverNormal24a"/>
      </w:pPr>
      <w:r w:rsidRPr="00DB4AF1">
        <w:rPr>
          <w:rStyle w:val="HideTWBExt"/>
        </w:rPr>
        <w:t>&lt;DocRef&gt;</w:t>
      </w:r>
      <w:r w:rsidRPr="00DB4AF1">
        <w:t>(05312/2026 – C10</w:t>
      </w:r>
      <w:r w:rsidRPr="00DB4AF1">
        <w:noBreakHyphen/>
        <w:t>0077/2026 – 2025/0343(NLE))</w:t>
      </w:r>
      <w:r w:rsidRPr="00DB4AF1">
        <w:rPr>
          <w:rStyle w:val="HideTWBExt"/>
        </w:rPr>
        <w:t>&lt;/DocRef&gt;</w:t>
      </w:r>
    </w:p>
    <w:p w14:paraId="186C4FAB" w14:textId="77777777" w:rsidR="00B85286" w:rsidRPr="00DB4AF1" w:rsidRDefault="00EC3E3E" w:rsidP="005D3DD1">
      <w:pPr>
        <w:widowControl/>
        <w:tabs>
          <w:tab w:val="center" w:pos="4677"/>
        </w:tabs>
      </w:pPr>
      <w:r w:rsidRPr="00DB4AF1">
        <w:br w:type="page"/>
      </w:r>
      <w:r w:rsidRPr="00DB4AF1">
        <w:lastRenderedPageBreak/>
        <w:t>AM_Com_LegConsent</w:t>
      </w:r>
    </w:p>
    <w:p w14:paraId="0E3916A3" w14:textId="77777777" w:rsidR="003E43AC" w:rsidRPr="00DB4AF1" w:rsidRDefault="00EC3E3E" w:rsidP="00695CC1">
      <w:pPr>
        <w:pStyle w:val="AmNumberTabs"/>
        <w:keepNext/>
      </w:pPr>
      <w:r w:rsidRPr="00DB4AF1">
        <w:br w:type="page"/>
      </w:r>
      <w:r w:rsidRPr="00DB4AF1">
        <w:rPr>
          <w:rStyle w:val="HideTWBExt"/>
          <w:b w:val="0"/>
        </w:rPr>
        <w:t>&lt;RepeatBlock-Amend&gt;</w:t>
      </w:r>
      <w:bookmarkStart w:id="0" w:name="restart"/>
      <w:r w:rsidRPr="00DB4AF1">
        <w:rPr>
          <w:rStyle w:val="HideTWBExt"/>
          <w:b w:val="0"/>
        </w:rPr>
        <w:t>&lt;Amend&gt;</w:t>
      </w:r>
      <w:r w:rsidRPr="00DB4AF1">
        <w:t>Ændringsforslag</w:t>
      </w:r>
      <w:r w:rsidRPr="00DB4AF1">
        <w:tab/>
      </w:r>
      <w:r w:rsidRPr="00DB4AF1">
        <w:tab/>
      </w:r>
      <w:r w:rsidRPr="00DB4AF1">
        <w:rPr>
          <w:rStyle w:val="HideTWBExt"/>
          <w:b w:val="0"/>
        </w:rPr>
        <w:t>&lt;NumAm&gt;</w:t>
      </w:r>
      <w:r w:rsidRPr="00DB4AF1">
        <w:t>1</w:t>
      </w:r>
      <w:r w:rsidRPr="00DB4AF1">
        <w:rPr>
          <w:rStyle w:val="HideTWBExt"/>
          <w:b w:val="0"/>
        </w:rPr>
        <w:t>&lt;/NumAm&gt;</w:t>
      </w:r>
    </w:p>
    <w:p w14:paraId="3F261194" w14:textId="77777777" w:rsidR="005B32E3" w:rsidRPr="00DB4AF1" w:rsidRDefault="00EC3E3E" w:rsidP="005B32E3">
      <w:pPr>
        <w:pStyle w:val="NormalBold"/>
      </w:pPr>
      <w:r w:rsidRPr="00DB4AF1">
        <w:rPr>
          <w:rStyle w:val="HideTWBExt"/>
          <w:b w:val="0"/>
        </w:rPr>
        <w:t>&lt;RepeatBlock-By&gt;&lt;Members&gt;</w:t>
      </w:r>
      <w:r w:rsidRPr="00DB4AF1">
        <w:t>Martin Sonneborn</w:t>
      </w:r>
      <w:r w:rsidRPr="00DB4AF1">
        <w:rPr>
          <w:rStyle w:val="HideTWBExt"/>
          <w:b w:val="0"/>
        </w:rPr>
        <w:t>&lt;/Members&gt;</w:t>
      </w:r>
    </w:p>
    <w:p w14:paraId="327D349B" w14:textId="77777777" w:rsidR="005B32E3" w:rsidRPr="00DB4AF1" w:rsidRDefault="00EC3E3E" w:rsidP="005B32E3">
      <w:r w:rsidRPr="00DB4AF1">
        <w:rPr>
          <w:rStyle w:val="HideTWBExt"/>
        </w:rPr>
        <w:t>&lt;/RepeatBlock-By&gt;</w:t>
      </w:r>
    </w:p>
    <w:p w14:paraId="0857EFFC" w14:textId="77777777" w:rsidR="009B0305" w:rsidRPr="00DB4AF1" w:rsidRDefault="00EC3E3E" w:rsidP="005B32E3">
      <w:pPr>
        <w:pStyle w:val="NormalBold"/>
      </w:pPr>
      <w:r w:rsidRPr="00DB4AF1">
        <w:rPr>
          <w:rStyle w:val="HideTWBExt"/>
          <w:b w:val="0"/>
        </w:rPr>
        <w:t>&lt;DocAmend&gt;</w:t>
      </w:r>
      <w:r w:rsidRPr="00DB4AF1">
        <w:t>Forslag til lovgivningsmæssig beslutning</w:t>
      </w:r>
      <w:r w:rsidRPr="00DB4AF1">
        <w:rPr>
          <w:rStyle w:val="HideTWBExt"/>
          <w:b w:val="0"/>
        </w:rPr>
        <w:t>&lt;/DocAmend&gt;</w:t>
      </w:r>
    </w:p>
    <w:p w14:paraId="309E4993" w14:textId="77777777" w:rsidR="008F0DDD" w:rsidRPr="00DB4AF1" w:rsidRDefault="00EC3E3E" w:rsidP="00F459F7">
      <w:pPr>
        <w:pStyle w:val="NormalBold"/>
      </w:pPr>
      <w:r w:rsidRPr="00DB4AF1">
        <w:rPr>
          <w:rStyle w:val="HideTWBExt"/>
          <w:b w:val="0"/>
        </w:rPr>
        <w:t>&lt;Article&gt;</w:t>
      </w:r>
      <w:r w:rsidRPr="00DB4AF1">
        <w:t>Punkt 1</w:t>
      </w:r>
      <w:r w:rsidRPr="00DB4AF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43A82" w:rsidRPr="00DB4AF1" w14:paraId="21969E3E" w14:textId="77777777">
        <w:trPr>
          <w:jc w:val="center"/>
        </w:trPr>
        <w:tc>
          <w:tcPr>
            <w:tcW w:w="9752" w:type="dxa"/>
            <w:gridSpan w:val="2"/>
          </w:tcPr>
          <w:p w14:paraId="43795AA1" w14:textId="77777777" w:rsidR="00FA192C" w:rsidRPr="00DB4AF1" w:rsidRDefault="00FA192C" w:rsidP="00A233E9">
            <w:pPr>
              <w:keepNext/>
            </w:pPr>
          </w:p>
        </w:tc>
      </w:tr>
      <w:tr w:rsidR="00E43A82" w:rsidRPr="00DB4AF1" w14:paraId="41F1531F" w14:textId="77777777">
        <w:trPr>
          <w:jc w:val="center"/>
        </w:trPr>
        <w:tc>
          <w:tcPr>
            <w:tcW w:w="4876" w:type="dxa"/>
          </w:tcPr>
          <w:p w14:paraId="2A417C81" w14:textId="77777777" w:rsidR="00FA192C" w:rsidRPr="00DB4AF1" w:rsidRDefault="00EC3E3E" w:rsidP="00CB2746">
            <w:pPr>
              <w:pStyle w:val="AmColumnHeading"/>
              <w:keepNext/>
            </w:pPr>
            <w:r w:rsidRPr="00DB4AF1">
              <w:t>Forslag til lovgivningsmæssig beslutning</w:t>
            </w:r>
          </w:p>
        </w:tc>
        <w:tc>
          <w:tcPr>
            <w:tcW w:w="4876" w:type="dxa"/>
          </w:tcPr>
          <w:p w14:paraId="2D521B62" w14:textId="77777777" w:rsidR="00FA192C" w:rsidRPr="00DB4AF1" w:rsidRDefault="00EC3E3E" w:rsidP="00A233E9">
            <w:pPr>
              <w:pStyle w:val="AmColumnHeading"/>
              <w:keepNext/>
            </w:pPr>
            <w:r w:rsidRPr="00DB4AF1">
              <w:t>Ændringsforslag</w:t>
            </w:r>
          </w:p>
        </w:tc>
      </w:tr>
      <w:tr w:rsidR="00E43A82" w:rsidRPr="00DB4AF1" w14:paraId="73F4FF68" w14:textId="77777777">
        <w:trPr>
          <w:jc w:val="center"/>
        </w:trPr>
        <w:tc>
          <w:tcPr>
            <w:tcW w:w="4876" w:type="dxa"/>
          </w:tcPr>
          <w:p w14:paraId="620EA1E7" w14:textId="77777777" w:rsidR="00FA192C" w:rsidRPr="00DB4AF1" w:rsidRDefault="00EC3E3E" w:rsidP="00B77A45">
            <w:pPr>
              <w:pStyle w:val="Normal6a"/>
            </w:pPr>
            <w:r w:rsidRPr="00DB4AF1">
              <w:t xml:space="preserve">1. </w:t>
            </w:r>
            <w:r w:rsidRPr="00DB4AF1">
              <w:rPr>
                <w:b/>
                <w:i/>
              </w:rPr>
              <w:t>godkender</w:t>
            </w:r>
            <w:r w:rsidRPr="00DB4AF1">
              <w:t xml:space="preserve"> indgåelsen af aftalen;</w:t>
            </w:r>
          </w:p>
        </w:tc>
        <w:tc>
          <w:tcPr>
            <w:tcW w:w="4876" w:type="dxa"/>
          </w:tcPr>
          <w:p w14:paraId="66660C5B" w14:textId="77777777" w:rsidR="00FA192C" w:rsidRPr="00DB4AF1" w:rsidRDefault="00EC3E3E" w:rsidP="00B77A45">
            <w:pPr>
              <w:pStyle w:val="Normal6a"/>
              <w:rPr>
                <w:szCs w:val="24"/>
              </w:rPr>
            </w:pPr>
            <w:r w:rsidRPr="00DB4AF1">
              <w:t xml:space="preserve">1. </w:t>
            </w:r>
            <w:r w:rsidRPr="00DB4AF1">
              <w:rPr>
                <w:b/>
                <w:i/>
              </w:rPr>
              <w:t>nægter at godkende</w:t>
            </w:r>
            <w:r w:rsidRPr="00DB4AF1">
              <w:t xml:space="preserve"> indgåelsen af aftalen;</w:t>
            </w:r>
          </w:p>
        </w:tc>
      </w:tr>
    </w:tbl>
    <w:p w14:paraId="18F73EC1" w14:textId="77777777" w:rsidR="00FA192C" w:rsidRPr="00DB4AF1" w:rsidRDefault="00EC3E3E" w:rsidP="009A65D8">
      <w:pPr>
        <w:pStyle w:val="AmOrLang"/>
      </w:pPr>
      <w:r w:rsidRPr="00DB4AF1">
        <w:t xml:space="preserve">Or. </w:t>
      </w:r>
      <w:r w:rsidRPr="00DB4AF1">
        <w:rPr>
          <w:rStyle w:val="HideTWBExt"/>
          <w:noProof w:val="0"/>
        </w:rPr>
        <w:t>&lt;Original&gt;</w:t>
      </w:r>
      <w:r w:rsidR="00EA5926" w:rsidRPr="00DB4AF1">
        <w:rPr>
          <w:rStyle w:val="HideTWBInt"/>
        </w:rPr>
        <w:t>{EN}</w:t>
      </w:r>
      <w:r w:rsidR="00EA5926" w:rsidRPr="00DB4AF1">
        <w:t>en</w:t>
      </w:r>
      <w:r w:rsidRPr="00DB4AF1">
        <w:rPr>
          <w:rStyle w:val="HideTWBExt"/>
          <w:noProof w:val="0"/>
        </w:rPr>
        <w:t>&lt;/Original&gt;</w:t>
      </w:r>
    </w:p>
    <w:p w14:paraId="602F4342" w14:textId="77777777" w:rsidR="00E04EDD" w:rsidRPr="00DB4AF1" w:rsidRDefault="00EC3E3E" w:rsidP="00E04EDD">
      <w:pPr>
        <w:pStyle w:val="AmJustTitle"/>
      </w:pPr>
      <w:r w:rsidRPr="00DB4AF1">
        <w:rPr>
          <w:rStyle w:val="HideTWBExt"/>
          <w:i w:val="0"/>
        </w:rPr>
        <w:t>&lt;TitreJust&gt;</w:t>
      </w:r>
      <w:r w:rsidRPr="00DB4AF1">
        <w:t>Begrundelse</w:t>
      </w:r>
      <w:r w:rsidRPr="00DB4AF1">
        <w:rPr>
          <w:rStyle w:val="HideTWBExt"/>
          <w:i w:val="0"/>
        </w:rPr>
        <w:t>&lt;/TitreJust&gt;</w:t>
      </w:r>
    </w:p>
    <w:p w14:paraId="10343051" w14:textId="77777777" w:rsidR="00FA192C" w:rsidRPr="00DB4AF1" w:rsidRDefault="00EC3E3E" w:rsidP="00232ED7">
      <w:pPr>
        <w:pStyle w:val="AmJustText"/>
      </w:pPr>
      <w:r w:rsidRPr="00DB4AF1">
        <w:t>Passageroplysninger (såkaldte PNR-oplysninger) fra luftfartsselskabers reservationssystemer bør ikke indsamles vilkårligt af retshåndhævende myndigheder, søges og analyseres og deles med tredjelande uden rimelig mistanke. Jeg kan derfor ikke tilslutte mig en aftale, der er udformet med henblik herpå.</w:t>
      </w:r>
    </w:p>
    <w:p w14:paraId="3D2E5823" w14:textId="77777777" w:rsidR="00166CCB" w:rsidRPr="00DB4AF1" w:rsidRDefault="00EC3E3E" w:rsidP="00A5426B">
      <w:r w:rsidRPr="00DB4AF1">
        <w:rPr>
          <w:rStyle w:val="HideTWBExt"/>
        </w:rPr>
        <w:t>&lt;/Amend&gt;</w:t>
      </w:r>
      <w:bookmarkEnd w:id="0"/>
    </w:p>
    <w:p w14:paraId="35F7FFD9" w14:textId="77777777" w:rsidR="00FA192C" w:rsidRPr="00DB4AF1" w:rsidRDefault="00EC3E3E" w:rsidP="00FA192C">
      <w:r w:rsidRPr="00DB4AF1">
        <w:rPr>
          <w:rStyle w:val="HideTWBExt"/>
        </w:rPr>
        <w:t>&lt;/RepeatBlock-Amend&gt;</w:t>
      </w:r>
    </w:p>
    <w:p w14:paraId="061EE61A" w14:textId="77777777" w:rsidR="008363E4" w:rsidRPr="00DB4AF1" w:rsidRDefault="008363E4" w:rsidP="00FA192C"/>
    <w:sectPr w:rsidR="008363E4" w:rsidRPr="00DB4AF1" w:rsidSect="00DB4A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9BFF" w14:textId="77777777" w:rsidR="00EC3E3E" w:rsidRPr="00DB4AF1" w:rsidRDefault="00EC3E3E">
      <w:r w:rsidRPr="00DB4AF1">
        <w:separator/>
      </w:r>
    </w:p>
  </w:endnote>
  <w:endnote w:type="continuationSeparator" w:id="0">
    <w:p w14:paraId="66414C1F" w14:textId="77777777" w:rsidR="00EC3E3E" w:rsidRPr="00DB4AF1" w:rsidRDefault="00EC3E3E">
      <w:r w:rsidRPr="00DB4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95AFC" w14:textId="77777777" w:rsidR="00DB4AF1" w:rsidRPr="00DB4AF1" w:rsidRDefault="00DB4AF1" w:rsidP="00DB4AF1">
    <w:pPr>
      <w:pStyle w:val="EPFooter"/>
    </w:pPr>
    <w:r w:rsidRPr="00DB4AF1">
      <w:t>PE</w:t>
    </w:r>
    <w:r w:rsidRPr="00DB4AF1">
      <w:rPr>
        <w:rStyle w:val="HideTWBExt"/>
      </w:rPr>
      <w:t>&lt;NoPE&gt;</w:t>
    </w:r>
    <w:r w:rsidRPr="00DB4AF1">
      <w:t>790.245</w:t>
    </w:r>
    <w:r w:rsidRPr="00DB4AF1">
      <w:rPr>
        <w:rStyle w:val="HideTWBExt"/>
      </w:rPr>
      <w:t>&lt;/NoPE&gt;&lt;Version&gt;</w:t>
    </w:r>
    <w:r w:rsidRPr="00DB4AF1">
      <w:t>v01-00</w:t>
    </w:r>
    <w:r w:rsidRPr="00DB4AF1">
      <w:rPr>
        <w:rStyle w:val="HideTWBExt"/>
      </w:rPr>
      <w:t>&lt;/Version&gt;</w:t>
    </w:r>
    <w:r w:rsidRPr="00DB4AF1">
      <w:tab/>
    </w:r>
    <w:r w:rsidRPr="00DB4AF1">
      <w:fldChar w:fldCharType="begin"/>
    </w:r>
    <w:r w:rsidRPr="00DB4AF1">
      <w:instrText xml:space="preserve"> PAGE  \* MERGEFORMAT </w:instrText>
    </w:r>
    <w:r w:rsidRPr="00DB4AF1">
      <w:fldChar w:fldCharType="separate"/>
    </w:r>
    <w:r w:rsidRPr="00DB4AF1">
      <w:rPr>
        <w:noProof/>
      </w:rPr>
      <w:t>2</w:t>
    </w:r>
    <w:r w:rsidRPr="00DB4AF1">
      <w:fldChar w:fldCharType="end"/>
    </w:r>
    <w:r w:rsidRPr="00DB4AF1">
      <w:t>/</w:t>
    </w:r>
    <w:fldSimple w:instr=" NUMPAGES  \* MERGEFORMAT ">
      <w:r w:rsidRPr="00DB4AF1">
        <w:rPr>
          <w:noProof/>
        </w:rPr>
        <w:t>3</w:t>
      </w:r>
    </w:fldSimple>
    <w:r w:rsidRPr="00DB4AF1">
      <w:tab/>
    </w:r>
    <w:r w:rsidRPr="00DB4AF1">
      <w:rPr>
        <w:rStyle w:val="HideTWBExt"/>
      </w:rPr>
      <w:t>&lt;PathFdR&gt;</w:t>
    </w:r>
    <w:r w:rsidRPr="00DB4AF1">
      <w:t>AM\1346902DA.docx</w:t>
    </w:r>
    <w:r w:rsidRPr="00DB4AF1">
      <w:rPr>
        <w:rStyle w:val="HideTWBExt"/>
      </w:rPr>
      <w:t>&lt;/PathFdR&gt;</w:t>
    </w:r>
  </w:p>
  <w:p w14:paraId="5EDC710B" w14:textId="1A35CF0F" w:rsidR="00D82FCC" w:rsidRPr="00DB4AF1" w:rsidRDefault="00DB4AF1" w:rsidP="00DB4AF1">
    <w:pPr>
      <w:pStyle w:val="EPFooter2"/>
    </w:pPr>
    <w:r w:rsidRPr="00DB4AF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5B42" w14:textId="77777777" w:rsidR="00DB4AF1" w:rsidRPr="00DB4AF1" w:rsidRDefault="00DB4AF1" w:rsidP="00DB4AF1">
    <w:pPr>
      <w:pStyle w:val="EPFooter"/>
    </w:pPr>
    <w:r w:rsidRPr="00DB4AF1">
      <w:rPr>
        <w:rStyle w:val="HideTWBExt"/>
      </w:rPr>
      <w:t>&lt;PathFdR&gt;</w:t>
    </w:r>
    <w:r w:rsidRPr="00DB4AF1">
      <w:t>AM\1346902DA.docx</w:t>
    </w:r>
    <w:r w:rsidRPr="00DB4AF1">
      <w:rPr>
        <w:rStyle w:val="HideTWBExt"/>
      </w:rPr>
      <w:t>&lt;/PathFdR&gt;</w:t>
    </w:r>
    <w:r w:rsidRPr="00DB4AF1">
      <w:tab/>
    </w:r>
    <w:r w:rsidRPr="00DB4AF1">
      <w:fldChar w:fldCharType="begin"/>
    </w:r>
    <w:r w:rsidRPr="00DB4AF1">
      <w:instrText xml:space="preserve"> PAGE  \* MERGEFORMAT </w:instrText>
    </w:r>
    <w:r w:rsidRPr="00DB4AF1">
      <w:fldChar w:fldCharType="separate"/>
    </w:r>
    <w:r w:rsidRPr="00DB4AF1">
      <w:rPr>
        <w:noProof/>
      </w:rPr>
      <w:t>3</w:t>
    </w:r>
    <w:r w:rsidRPr="00DB4AF1">
      <w:fldChar w:fldCharType="end"/>
    </w:r>
    <w:r w:rsidRPr="00DB4AF1">
      <w:t>/</w:t>
    </w:r>
    <w:fldSimple w:instr=" NUMPAGES  \* MERGEFORMAT ">
      <w:r w:rsidRPr="00DB4AF1">
        <w:rPr>
          <w:noProof/>
        </w:rPr>
        <w:t>3</w:t>
      </w:r>
    </w:fldSimple>
    <w:r w:rsidRPr="00DB4AF1">
      <w:tab/>
      <w:t>PE</w:t>
    </w:r>
    <w:r w:rsidRPr="00DB4AF1">
      <w:rPr>
        <w:rStyle w:val="HideTWBExt"/>
      </w:rPr>
      <w:t>&lt;NoPE&gt;</w:t>
    </w:r>
    <w:r w:rsidRPr="00DB4AF1">
      <w:t>790.245</w:t>
    </w:r>
    <w:r w:rsidRPr="00DB4AF1">
      <w:rPr>
        <w:rStyle w:val="HideTWBExt"/>
      </w:rPr>
      <w:t>&lt;/NoPE&gt;&lt;Version&gt;</w:t>
    </w:r>
    <w:r w:rsidRPr="00DB4AF1">
      <w:t>v01-00</w:t>
    </w:r>
    <w:r w:rsidRPr="00DB4AF1">
      <w:rPr>
        <w:rStyle w:val="HideTWBExt"/>
      </w:rPr>
      <w:t>&lt;/Version&gt;</w:t>
    </w:r>
  </w:p>
  <w:p w14:paraId="260E2828" w14:textId="57D80BC6" w:rsidR="00D82FCC" w:rsidRPr="00DB4AF1" w:rsidRDefault="00DB4AF1" w:rsidP="00DB4AF1">
    <w:pPr>
      <w:pStyle w:val="EPFooter2"/>
    </w:pPr>
    <w:r w:rsidRPr="00DB4AF1">
      <w:tab/>
    </w:r>
    <w:r w:rsidRPr="00DB4AF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3AF18" w14:textId="77777777" w:rsidR="00DB4AF1" w:rsidRPr="00DB4AF1" w:rsidRDefault="00DB4AF1" w:rsidP="00DB4AF1">
    <w:pPr>
      <w:pStyle w:val="EPFooter"/>
    </w:pPr>
    <w:r w:rsidRPr="00DB4AF1">
      <w:rPr>
        <w:rStyle w:val="HideTWBExt"/>
      </w:rPr>
      <w:t>&lt;PathFdR&gt;</w:t>
    </w:r>
    <w:r w:rsidRPr="00DB4AF1">
      <w:t>AM\1346902DA.docx</w:t>
    </w:r>
    <w:r w:rsidRPr="00DB4AF1">
      <w:rPr>
        <w:rStyle w:val="HideTWBExt"/>
      </w:rPr>
      <w:t>&lt;/PathFdR&gt;</w:t>
    </w:r>
    <w:r w:rsidRPr="00DB4AF1">
      <w:tab/>
    </w:r>
    <w:r w:rsidRPr="00DB4AF1">
      <w:tab/>
      <w:t>PE</w:t>
    </w:r>
    <w:r w:rsidRPr="00DB4AF1">
      <w:rPr>
        <w:rStyle w:val="HideTWBExt"/>
      </w:rPr>
      <w:t>&lt;NoPE&gt;</w:t>
    </w:r>
    <w:r w:rsidRPr="00DB4AF1">
      <w:t>790.245</w:t>
    </w:r>
    <w:r w:rsidRPr="00DB4AF1">
      <w:rPr>
        <w:rStyle w:val="HideTWBExt"/>
      </w:rPr>
      <w:t>&lt;/NoPE&gt;&lt;Version&gt;</w:t>
    </w:r>
    <w:r w:rsidRPr="00DB4AF1">
      <w:t>v01-00</w:t>
    </w:r>
    <w:r w:rsidRPr="00DB4AF1">
      <w:rPr>
        <w:rStyle w:val="HideTWBExt"/>
      </w:rPr>
      <w:t>&lt;/Version&gt;</w:t>
    </w:r>
  </w:p>
  <w:p w14:paraId="2A4B44F8" w14:textId="45562546" w:rsidR="00D82FCC" w:rsidRPr="00DB4AF1" w:rsidRDefault="00DB4AF1" w:rsidP="00DB4AF1">
    <w:pPr>
      <w:pStyle w:val="EPFooter2"/>
    </w:pPr>
    <w:r w:rsidRPr="00DB4AF1">
      <w:t>DA</w:t>
    </w:r>
    <w:r w:rsidRPr="00DB4AF1">
      <w:tab/>
    </w:r>
    <w:r w:rsidRPr="00DB4AF1">
      <w:rPr>
        <w:b w:val="0"/>
        <w:i/>
        <w:color w:val="C0C0C0"/>
        <w:sz w:val="22"/>
      </w:rPr>
      <w:t>Forenet i mangfoldighed</w:t>
    </w:r>
    <w:r w:rsidRPr="00DB4AF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B4854" w14:textId="77777777" w:rsidR="00EC3E3E" w:rsidRPr="00DB4AF1" w:rsidRDefault="00EC3E3E">
      <w:r w:rsidRPr="00DB4AF1">
        <w:separator/>
      </w:r>
    </w:p>
  </w:footnote>
  <w:footnote w:type="continuationSeparator" w:id="0">
    <w:p w14:paraId="76BDB933" w14:textId="77777777" w:rsidR="00EC3E3E" w:rsidRPr="00DB4AF1" w:rsidRDefault="00EC3E3E">
      <w:r w:rsidRPr="00DB4A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95C9" w14:textId="77777777" w:rsidR="00EC3E3E" w:rsidRDefault="00EC3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37AF" w14:textId="77777777" w:rsidR="00EC3E3E" w:rsidRDefault="00EC3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D58F" w14:textId="77777777" w:rsidR="00EC3E3E" w:rsidRDefault="00EC3E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74F1F"/>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4AF1"/>
    <w:rsid w:val="00DB5DB7"/>
    <w:rsid w:val="00DC4160"/>
    <w:rsid w:val="00DC6A1B"/>
    <w:rsid w:val="00DE672F"/>
    <w:rsid w:val="00E04EDD"/>
    <w:rsid w:val="00E15A86"/>
    <w:rsid w:val="00E25DC5"/>
    <w:rsid w:val="00E37EB3"/>
    <w:rsid w:val="00E43A82"/>
    <w:rsid w:val="00E43ACD"/>
    <w:rsid w:val="00E44BB0"/>
    <w:rsid w:val="00E471BE"/>
    <w:rsid w:val="00E57F50"/>
    <w:rsid w:val="00E9346F"/>
    <w:rsid w:val="00EA5926"/>
    <w:rsid w:val="00EC3E3E"/>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4C247"/>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Words>
  <Characters>985</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2026-07-07T07:51:00Z</dcterms:created>
  <dcterms:modified xsi:type="dcterms:W3CDTF">2026-07-07T07:51:00Z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AM\1346902DA.docx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NOK(TYPAM) - 2026/07/07 09:51</vt:lpwstr>
  </property>
</Properties>
</file>