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2AAB" w14:paraId="04BE1E00" w14:textId="77777777" w:rsidTr="002543E0">
        <w:trPr>
          <w:trHeight w:hRule="exact" w:val="1418"/>
        </w:trPr>
        <w:tc>
          <w:tcPr>
            <w:tcW w:w="6804" w:type="dxa"/>
            <w:shd w:val="clear" w:color="auto" w:fill="auto"/>
            <w:vAlign w:val="center"/>
          </w:tcPr>
          <w:p w14:paraId="47711FED" w14:textId="77777777" w:rsidR="00A42AAB" w:rsidRPr="003F63BB" w:rsidRDefault="00A42AAB" w:rsidP="002543E0">
            <w:pPr>
              <w:pStyle w:val="EPName"/>
            </w:pPr>
            <w:bookmarkStart w:id="0" w:name="_GoBack"/>
            <w:bookmarkEnd w:id="0"/>
            <w:r>
              <w:t>Europski parlament</w:t>
            </w:r>
          </w:p>
          <w:p w14:paraId="59E2983E" w14:textId="77777777" w:rsidR="00A42AAB" w:rsidRPr="003F63BB" w:rsidRDefault="00A42AAB" w:rsidP="002543E0">
            <w:pPr>
              <w:pStyle w:val="EPTerm"/>
            </w:pPr>
            <w:r>
              <w:t>2024-2029</w:t>
            </w:r>
          </w:p>
        </w:tc>
        <w:tc>
          <w:tcPr>
            <w:tcW w:w="2268" w:type="dxa"/>
            <w:shd w:val="clear" w:color="auto" w:fill="auto"/>
          </w:tcPr>
          <w:p w14:paraId="64F777DC" w14:textId="77777777" w:rsidR="00A42AAB" w:rsidRPr="003F63BB" w:rsidRDefault="00A42AAB" w:rsidP="002543E0">
            <w:pPr>
              <w:pStyle w:val="EPLogo"/>
            </w:pPr>
            <w:r w:rsidRPr="003F63BB">
              <w:rPr>
                <w:noProof/>
                <w:lang w:val="en-GB"/>
              </w:rPr>
              <w:drawing>
                <wp:inline distT="0" distB="0" distL="0" distR="0" wp14:anchorId="367B2FC6" wp14:editId="2EE49C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C9188C5" w14:textId="77777777" w:rsidR="00A42AAB" w:rsidRPr="003F63BB" w:rsidRDefault="00A42AAB" w:rsidP="00A42AAB">
      <w:pPr>
        <w:pStyle w:val="LineTop"/>
      </w:pPr>
    </w:p>
    <w:p w14:paraId="4638ABD5" w14:textId="77777777" w:rsidR="00A42AAB" w:rsidRPr="003F63BB" w:rsidRDefault="00A42AAB" w:rsidP="00A42AAB">
      <w:pPr>
        <w:pStyle w:val="EPBody"/>
      </w:pPr>
      <w:r>
        <w:rPr>
          <w:rStyle w:val="HideTWBExt"/>
        </w:rPr>
        <w:t>&lt;</w:t>
      </w:r>
      <w:r>
        <w:rPr>
          <w:rStyle w:val="HideTWBExt"/>
          <w:i w:val="0"/>
        </w:rPr>
        <w:t>Commission</w:t>
      </w:r>
      <w:r>
        <w:rPr>
          <w:rStyle w:val="HideTWBExt"/>
        </w:rPr>
        <w:t>&gt;</w:t>
      </w:r>
      <w:r>
        <w:rPr>
          <w:rStyle w:val="HideTWBInt"/>
        </w:rPr>
        <w:t>{PECH}</w:t>
      </w:r>
      <w:r>
        <w:t>Odbor za ribarstvo</w:t>
      </w:r>
      <w:r>
        <w:rPr>
          <w:rStyle w:val="HideTWBExt"/>
        </w:rPr>
        <w:t>&lt;/</w:t>
      </w:r>
      <w:r>
        <w:rPr>
          <w:rStyle w:val="HideTWBExt"/>
          <w:i w:val="0"/>
        </w:rPr>
        <w:t>Commission</w:t>
      </w:r>
      <w:r>
        <w:rPr>
          <w:rStyle w:val="HideTWBExt"/>
        </w:rPr>
        <w:t>&gt;</w:t>
      </w:r>
    </w:p>
    <w:p w14:paraId="0724E20C" w14:textId="77777777" w:rsidR="00A42AAB" w:rsidRPr="003F63BB" w:rsidRDefault="00A42AAB" w:rsidP="00A42AAB">
      <w:pPr>
        <w:pStyle w:val="LineBottom"/>
      </w:pPr>
    </w:p>
    <w:p w14:paraId="2D00ADC4" w14:textId="77777777" w:rsidR="00A42AAB" w:rsidRPr="003F63BB" w:rsidRDefault="00A42AAB" w:rsidP="00A42AAB">
      <w:pPr>
        <w:pStyle w:val="CoverReference"/>
      </w:pPr>
      <w:r>
        <w:rPr>
          <w:rStyle w:val="HideTWBExt"/>
          <w:b w:val="0"/>
        </w:rPr>
        <w:t>&lt;RefProc&gt;</w:t>
      </w:r>
      <w:r>
        <w:t>2024/0224</w:t>
      </w:r>
      <w:r>
        <w:rPr>
          <w:rStyle w:val="HideTWBExt"/>
          <w:b w:val="0"/>
        </w:rPr>
        <w:t>&lt;/RefProc&gt;&lt;RefTypeProc&gt;</w:t>
      </w:r>
      <w:r>
        <w:t>(COD)</w:t>
      </w:r>
      <w:r>
        <w:rPr>
          <w:rStyle w:val="HideTWBExt"/>
          <w:b w:val="0"/>
        </w:rPr>
        <w:t>&lt;/RefTypeProc&gt;</w:t>
      </w:r>
    </w:p>
    <w:p w14:paraId="0E171604" w14:textId="77777777" w:rsidR="00A42AAB" w:rsidRPr="003F63BB" w:rsidRDefault="00A42AAB" w:rsidP="00A42AAB">
      <w:pPr>
        <w:pStyle w:val="CoverDate"/>
      </w:pPr>
      <w:r>
        <w:rPr>
          <w:rStyle w:val="HideTWBExt"/>
        </w:rPr>
        <w:t>&lt;Date&gt;</w:t>
      </w:r>
      <w:r>
        <w:rPr>
          <w:rStyle w:val="HideTWBInt"/>
        </w:rPr>
        <w:t>{07/03/2025}</w:t>
      </w:r>
      <w:r>
        <w:t>7.3.2025</w:t>
      </w:r>
      <w:r>
        <w:rPr>
          <w:rStyle w:val="HideTWBExt"/>
        </w:rPr>
        <w:t>&lt;/Date&gt;</w:t>
      </w:r>
    </w:p>
    <w:p w14:paraId="26B45AD1" w14:textId="77777777" w:rsidR="00A42AAB" w:rsidRPr="003F63BB" w:rsidRDefault="00A42AAB" w:rsidP="00A42AAB">
      <w:pPr>
        <w:pStyle w:val="CoverDocType"/>
      </w:pPr>
      <w:r>
        <w:rPr>
          <w:rStyle w:val="HideTWBExt"/>
          <w:b w:val="0"/>
        </w:rPr>
        <w:t>&lt;TypeAM&gt;</w:t>
      </w:r>
      <w:r>
        <w:t>AMANDMANI</w:t>
      </w:r>
      <w:r>
        <w:rPr>
          <w:rStyle w:val="HideTWBExt"/>
          <w:b w:val="0"/>
        </w:rPr>
        <w:t>&lt;/TypeAM&gt;</w:t>
      </w:r>
    </w:p>
    <w:p w14:paraId="700CC2B7" w14:textId="77777777" w:rsidR="00A42AAB" w:rsidRPr="003F63BB" w:rsidRDefault="00A42AAB" w:rsidP="00A42AAB">
      <w:pPr>
        <w:pStyle w:val="CoverDocType24a"/>
      </w:pPr>
      <w:r>
        <w:rPr>
          <w:rStyle w:val="HideTWBExt"/>
          <w:b w:val="0"/>
        </w:rPr>
        <w:t>&lt;RangeAM&gt;</w:t>
      </w:r>
      <w:r>
        <w:t>22 - 47</w:t>
      </w:r>
      <w:r>
        <w:rPr>
          <w:rStyle w:val="HideTWBExt"/>
          <w:b w:val="0"/>
        </w:rPr>
        <w:t>&lt;/RangeAM&gt;</w:t>
      </w:r>
    </w:p>
    <w:p w14:paraId="3496C890" w14:textId="77777777" w:rsidR="00A42AAB" w:rsidRPr="003F63BB" w:rsidRDefault="00A42AAB" w:rsidP="00A42AAB">
      <w:pPr>
        <w:pStyle w:val="CoverBold"/>
      </w:pPr>
      <w:r>
        <w:rPr>
          <w:rStyle w:val="HideTWBExt"/>
          <w:b w:val="0"/>
        </w:rPr>
        <w:t>&lt;TitreType&gt;</w:t>
      </w:r>
      <w:r>
        <w:t>Nacrt izvješća</w:t>
      </w:r>
      <w:r>
        <w:rPr>
          <w:rStyle w:val="HideTWBExt"/>
          <w:b w:val="0"/>
        </w:rPr>
        <w:t>&lt;/TitreType&gt;</w:t>
      </w:r>
    </w:p>
    <w:p w14:paraId="17990D50" w14:textId="77777777" w:rsidR="00A42AAB" w:rsidRPr="003F63BB" w:rsidRDefault="00A42AAB" w:rsidP="00A42AAB">
      <w:pPr>
        <w:pStyle w:val="CoverBold"/>
      </w:pPr>
      <w:r>
        <w:rPr>
          <w:rStyle w:val="HideTWBExt"/>
          <w:b w:val="0"/>
        </w:rPr>
        <w:t>&lt;Rapporteur&gt;</w:t>
      </w:r>
      <w:r>
        <w:t>Thomas Bajada</w:t>
      </w:r>
      <w:r>
        <w:rPr>
          <w:rStyle w:val="HideTWBExt"/>
          <w:b w:val="0"/>
        </w:rPr>
        <w:t>&lt;/Rapporteur&gt;</w:t>
      </w:r>
    </w:p>
    <w:p w14:paraId="65A07719" w14:textId="77777777" w:rsidR="00A42AAB" w:rsidRPr="003F63BB" w:rsidRDefault="00A42AAB" w:rsidP="00A42AAB">
      <w:pPr>
        <w:pStyle w:val="CoverNormal24a"/>
      </w:pPr>
      <w:r>
        <w:rPr>
          <w:rStyle w:val="HideTWBExt"/>
        </w:rPr>
        <w:t>&lt;DocRefPE&gt;</w:t>
      </w:r>
      <w:r>
        <w:t>(PE766.000v01-00)</w:t>
      </w:r>
      <w:r>
        <w:rPr>
          <w:rStyle w:val="HideTWBExt"/>
        </w:rPr>
        <w:t>&lt;/DocRefPE&gt;</w:t>
      </w:r>
    </w:p>
    <w:p w14:paraId="5805ED65" w14:textId="77777777" w:rsidR="00A42AAB" w:rsidRPr="003F63BB" w:rsidRDefault="00A42AAB" w:rsidP="00A42AAB">
      <w:pPr>
        <w:pStyle w:val="CoverNormal24a"/>
      </w:pPr>
      <w:r>
        <w:rPr>
          <w:rStyle w:val="HideTWBExt"/>
        </w:rPr>
        <w:t>&lt;Titre&gt;</w:t>
      </w:r>
      <w:r>
        <w:t>Prijedlog uredbe Europskog parlamenta i Vijeća o izmjeni Uredbe (EU) br. 1026/2012 o određenim mjerama za očuvanje ribljih stokova koje se odnose na zemlje koje dopuštaju neodrživi ribolov</w:t>
      </w:r>
      <w:r>
        <w:rPr>
          <w:rStyle w:val="HideTWBExt"/>
        </w:rPr>
        <w:t>&lt;/Titre&gt;</w:t>
      </w:r>
    </w:p>
    <w:p w14:paraId="76712A6F" w14:textId="77777777" w:rsidR="00A42AAB" w:rsidRPr="003F63BB" w:rsidRDefault="00A42AAB" w:rsidP="00A42AAB">
      <w:pPr>
        <w:pStyle w:val="CoverNormal"/>
      </w:pPr>
      <w:r>
        <w:rPr>
          <w:rStyle w:val="HideTWBExt"/>
        </w:rPr>
        <w:t>&lt;DocAmend&gt;</w:t>
      </w:r>
      <w:r>
        <w:t>Prijedlog uredbe</w:t>
      </w:r>
      <w:r>
        <w:rPr>
          <w:rStyle w:val="HideTWBExt"/>
        </w:rPr>
        <w:t>&lt;/DocAmend&gt;</w:t>
      </w:r>
    </w:p>
    <w:p w14:paraId="6E75CFFE" w14:textId="77777777" w:rsidR="00A42AAB" w:rsidRPr="003F63BB" w:rsidRDefault="00A42AAB" w:rsidP="00A42AAB">
      <w:pPr>
        <w:pStyle w:val="CoverNormal24a"/>
      </w:pPr>
      <w:r>
        <w:rPr>
          <w:rStyle w:val="HideTWBExt"/>
        </w:rPr>
        <w:t>&lt;DocRef&gt;</w:t>
      </w:r>
      <w:r>
        <w:t>(COM(2024)0407 – C10</w:t>
      </w:r>
      <w:r>
        <w:noBreakHyphen/>
        <w:t>0098/2024 – 2024/0224(COD))</w:t>
      </w:r>
      <w:r>
        <w:rPr>
          <w:rStyle w:val="HideTWBExt"/>
        </w:rPr>
        <w:t>&lt;/DocRef&gt;</w:t>
      </w:r>
    </w:p>
    <w:p w14:paraId="749271A6" w14:textId="38B9443A" w:rsidR="00B85286" w:rsidRPr="003F63BB" w:rsidRDefault="00A42AAB" w:rsidP="00A42AAB">
      <w:pPr>
        <w:widowControl/>
        <w:tabs>
          <w:tab w:val="center" w:pos="4677"/>
        </w:tabs>
      </w:pPr>
      <w:r>
        <w:br w:type="page"/>
      </w:r>
      <w:r>
        <w:lastRenderedPageBreak/>
        <w:t>AM_Com_LegReport</w:t>
      </w:r>
    </w:p>
    <w:p w14:paraId="7AFF4325" w14:textId="139C9849" w:rsidR="00A42AAB" w:rsidRPr="003F63BB" w:rsidRDefault="00B85286" w:rsidP="00A42AAB">
      <w:pPr>
        <w:pStyle w:val="AMNumberTabs0"/>
        <w:keepNext/>
      </w:pPr>
      <w:r w:rsidRPr="003F63BB">
        <w:rPr>
          <w:lang w:val="hr-HR"/>
        </w:rPr>
        <w:br w:type="page"/>
      </w:r>
      <w:r w:rsidR="00A42AAB" w:rsidRPr="00A42AAB">
        <w:rPr>
          <w:rStyle w:val="HideTWBExt"/>
          <w:b w:val="0"/>
        </w:rPr>
        <w:lastRenderedPageBreak/>
        <w:t>&lt;RepeatBlock-Amend&gt;</w:t>
      </w:r>
      <w:r w:rsidR="00A42AAB">
        <w:rPr>
          <w:rStyle w:val="HideTWBExt"/>
          <w:b w:val="0"/>
        </w:rPr>
        <w:t>&lt;Amend&gt;</w:t>
      </w:r>
      <w:r w:rsidR="00A42AAB">
        <w:t>Amandman</w:t>
      </w:r>
      <w:r w:rsidR="00A42AAB">
        <w:tab/>
      </w:r>
      <w:r w:rsidR="00A42AAB">
        <w:tab/>
      </w:r>
      <w:r w:rsidR="00A42AAB">
        <w:rPr>
          <w:rStyle w:val="HideTWBExt"/>
          <w:b w:val="0"/>
        </w:rPr>
        <w:t>&lt;NumAm&gt;</w:t>
      </w:r>
      <w:r w:rsidR="00A42AAB">
        <w:t>22</w:t>
      </w:r>
      <w:r w:rsidR="00A42AAB">
        <w:rPr>
          <w:rStyle w:val="HideTWBExt"/>
          <w:b w:val="0"/>
        </w:rPr>
        <w:t>&lt;/NumAm&gt;</w:t>
      </w:r>
    </w:p>
    <w:p w14:paraId="2DBFEA70" w14:textId="77777777" w:rsidR="00A42AAB" w:rsidRPr="003F63BB" w:rsidRDefault="00A42AAB" w:rsidP="00A42AAB">
      <w:pPr>
        <w:pStyle w:val="NormalBold"/>
      </w:pPr>
      <w:r>
        <w:rPr>
          <w:rStyle w:val="HideTWBExt"/>
          <w:b w:val="0"/>
        </w:rPr>
        <w:t>&lt;RepeatBlock-By&gt;&lt;Members&gt;</w:t>
      </w:r>
      <w:r>
        <w:t>Eric Sargiacomo</w:t>
      </w:r>
      <w:r>
        <w:rPr>
          <w:rStyle w:val="HideTWBExt"/>
          <w:b w:val="0"/>
        </w:rPr>
        <w:t>&lt;/Members&gt;</w:t>
      </w:r>
    </w:p>
    <w:p w14:paraId="3691983D" w14:textId="77777777" w:rsidR="00A42AAB" w:rsidRPr="003F63BB" w:rsidRDefault="00A42AAB" w:rsidP="00A42AAB">
      <w:r>
        <w:rPr>
          <w:rStyle w:val="HideTWBExt"/>
        </w:rPr>
        <w:t>&lt;/RepeatBlock-By&gt;</w:t>
      </w:r>
    </w:p>
    <w:p w14:paraId="0A8A35EE"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73438FCC" w14:textId="77777777" w:rsidR="00A42AAB" w:rsidRPr="003F63BB" w:rsidRDefault="00A42AAB" w:rsidP="00A42AAB">
      <w:pPr>
        <w:pStyle w:val="NormalBold"/>
      </w:pPr>
      <w:r>
        <w:rPr>
          <w:rStyle w:val="HideTWBExt"/>
          <w:b w:val="0"/>
        </w:rPr>
        <w:t>&lt;Article&gt;</w:t>
      </w:r>
      <w:r>
        <w:t>Uvodna izjava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03C3F967" w14:textId="77777777" w:rsidTr="002543E0">
        <w:trPr>
          <w:jc w:val="center"/>
        </w:trPr>
        <w:tc>
          <w:tcPr>
            <w:tcW w:w="9752" w:type="dxa"/>
            <w:gridSpan w:val="2"/>
          </w:tcPr>
          <w:p w14:paraId="01F088FD" w14:textId="77777777" w:rsidR="00A42AAB" w:rsidRPr="003F63BB" w:rsidRDefault="00A42AAB" w:rsidP="002543E0">
            <w:pPr>
              <w:keepNext/>
            </w:pPr>
          </w:p>
        </w:tc>
      </w:tr>
      <w:tr w:rsidR="00A42AAB" w14:paraId="158FAA6B" w14:textId="77777777" w:rsidTr="002543E0">
        <w:trPr>
          <w:jc w:val="center"/>
        </w:trPr>
        <w:tc>
          <w:tcPr>
            <w:tcW w:w="4876" w:type="dxa"/>
            <w:hideMark/>
          </w:tcPr>
          <w:p w14:paraId="10438D56" w14:textId="77777777" w:rsidR="00A42AAB" w:rsidRPr="003F63BB" w:rsidRDefault="00A42AAB" w:rsidP="002543E0">
            <w:pPr>
              <w:pStyle w:val="ColumnHeading"/>
              <w:keepNext/>
            </w:pPr>
            <w:r>
              <w:t>Tekst koji je predložila Komisija</w:t>
            </w:r>
          </w:p>
        </w:tc>
        <w:tc>
          <w:tcPr>
            <w:tcW w:w="4876" w:type="dxa"/>
            <w:hideMark/>
          </w:tcPr>
          <w:p w14:paraId="0A91C718" w14:textId="77777777" w:rsidR="00A42AAB" w:rsidRPr="003F63BB" w:rsidRDefault="00A42AAB" w:rsidP="002543E0">
            <w:pPr>
              <w:pStyle w:val="ColumnHeading"/>
              <w:keepNext/>
            </w:pPr>
            <w:r>
              <w:t>Izmjena</w:t>
            </w:r>
          </w:p>
        </w:tc>
      </w:tr>
      <w:tr w:rsidR="00A42AAB" w14:paraId="74469B8C" w14:textId="77777777" w:rsidTr="002543E0">
        <w:trPr>
          <w:jc w:val="center"/>
        </w:trPr>
        <w:tc>
          <w:tcPr>
            <w:tcW w:w="4876" w:type="dxa"/>
            <w:hideMark/>
          </w:tcPr>
          <w:p w14:paraId="438979AA" w14:textId="77777777" w:rsidR="00A42AAB" w:rsidRPr="003F63BB" w:rsidRDefault="00A42AAB" w:rsidP="002543E0">
            <w:pPr>
              <w:pStyle w:val="Normal6"/>
            </w:pPr>
            <w:r>
              <w:t>(1)</w:t>
            </w:r>
            <w:r>
              <w:tab/>
              <w:t>U skladu s Konvencijom Ujedinjenih naroda o pravu mora od 10. prosinca 1982.</w:t>
            </w:r>
            <w:r>
              <w:rPr>
                <w:vertAlign w:val="superscript"/>
              </w:rPr>
              <w:t>1</w:t>
            </w:r>
            <w:r>
              <w:t xml:space="preserve"> („UNCLOS”) i Sporazumom o provedbi odredaba Konvencije Ujedinjenih naroda o pravu mora od 10. prosinca 1982. u pogledu očuvanja i gospodarenja pograničnim ribljim stokovima i visoko migratornim ribljim stokovima od 4. kolovoza 1995.</w:t>
            </w:r>
            <w:r>
              <w:rPr>
                <w:vertAlign w:val="superscript"/>
              </w:rPr>
              <w:t>2</w:t>
            </w:r>
            <w:r>
              <w:t xml:space="preserve"> („UNFSA”) upravljanje određenim pograničnim i vrlo migratornim ribljim stokovima zahtijeva suradnju svih zemalja čija flota iskorištava taj stok.</w:t>
            </w:r>
          </w:p>
        </w:tc>
        <w:tc>
          <w:tcPr>
            <w:tcW w:w="4876" w:type="dxa"/>
            <w:hideMark/>
          </w:tcPr>
          <w:p w14:paraId="0C0D4617" w14:textId="77777777" w:rsidR="00A42AAB" w:rsidRPr="003F63BB" w:rsidRDefault="00A42AAB" w:rsidP="002543E0">
            <w:pPr>
              <w:pStyle w:val="Normal6"/>
              <w:rPr>
                <w:szCs w:val="24"/>
              </w:rPr>
            </w:pPr>
            <w:r>
              <w:t>(1)</w:t>
            </w:r>
            <w:r>
              <w:tab/>
              <w:t>U skladu s Konvencijom Ujedinjenih naroda o pravu mora od 10. prosinca 1982.</w:t>
            </w:r>
            <w:r>
              <w:rPr>
                <w:vertAlign w:val="superscript"/>
              </w:rPr>
              <w:t>1</w:t>
            </w:r>
            <w:r>
              <w:t xml:space="preserve"> („UNCLOS”) i Sporazumom o provedbi odredaba Konvencije Ujedinjenih naroda o pravu mora od 10. prosinca 1982. u pogledu očuvanja i gospodarenja pograničnim ribljim stokovima i visoko migratornim ribljim stokovima od 4. kolovoza 1995.</w:t>
            </w:r>
            <w:r>
              <w:rPr>
                <w:vertAlign w:val="superscript"/>
              </w:rPr>
              <w:t>2</w:t>
            </w:r>
            <w:r>
              <w:t xml:space="preserve"> („UNFSA”) upravljanje određenim pograničnim i vrlo migratornim ribljim stokovima zahtijeva suradnju svih zemalja čija flota iskorištava taj stok. </w:t>
            </w:r>
            <w:r>
              <w:rPr>
                <w:b/>
                <w:bCs/>
                <w:i/>
                <w:iCs/>
              </w:rPr>
              <w:t>Ta se suradnja može uspostaviti i u okviru Sporazuma FAO-a o mjerama države luke za sprečavanje nezakonitog, neprijavljenog i nereguliranog ribolova, odvraćanje od njega i njegovo zaustavljanje (PSMA) od 5. lipnja 2016.</w:t>
            </w:r>
          </w:p>
        </w:tc>
      </w:tr>
      <w:tr w:rsidR="00A42AAB" w14:paraId="6752AB84" w14:textId="77777777" w:rsidTr="002543E0">
        <w:trPr>
          <w:jc w:val="center"/>
        </w:trPr>
        <w:tc>
          <w:tcPr>
            <w:tcW w:w="4876" w:type="dxa"/>
            <w:hideMark/>
          </w:tcPr>
          <w:p w14:paraId="53CA36BB" w14:textId="77777777" w:rsidR="00A42AAB" w:rsidRPr="003F63BB" w:rsidRDefault="00A42AAB" w:rsidP="002543E0">
            <w:pPr>
              <w:pStyle w:val="Normal6"/>
            </w:pPr>
            <w:r>
              <w:t>__________________</w:t>
            </w:r>
          </w:p>
        </w:tc>
        <w:tc>
          <w:tcPr>
            <w:tcW w:w="4876" w:type="dxa"/>
            <w:hideMark/>
          </w:tcPr>
          <w:p w14:paraId="0FA27AEE" w14:textId="77777777" w:rsidR="00A42AAB" w:rsidRPr="003F63BB" w:rsidRDefault="00A42AAB" w:rsidP="002543E0">
            <w:pPr>
              <w:pStyle w:val="Normal6"/>
              <w:rPr>
                <w:szCs w:val="24"/>
              </w:rPr>
            </w:pPr>
            <w:r>
              <w:t>__________________</w:t>
            </w:r>
          </w:p>
        </w:tc>
      </w:tr>
      <w:tr w:rsidR="00A42AAB" w14:paraId="7477AF52" w14:textId="77777777" w:rsidTr="002543E0">
        <w:trPr>
          <w:jc w:val="center"/>
        </w:trPr>
        <w:tc>
          <w:tcPr>
            <w:tcW w:w="4876" w:type="dxa"/>
            <w:hideMark/>
          </w:tcPr>
          <w:p w14:paraId="698AC37D" w14:textId="77777777" w:rsidR="00A42AAB" w:rsidRPr="003F63BB" w:rsidRDefault="00A42AAB" w:rsidP="002543E0">
            <w:pPr>
              <w:pStyle w:val="Normal6"/>
            </w:pPr>
            <w:r>
              <w:rPr>
                <w:vertAlign w:val="superscript"/>
              </w:rPr>
              <w:t>1</w:t>
            </w:r>
            <w:r>
              <w:t xml:space="preserve"> Konvencija Ujedinjenih naroda o pravu mora, SL L 179, 23.6.1998., str. 3., ELI: http://data.europa.eu/eli/convention/1998/392/oj.</w:t>
            </w:r>
          </w:p>
        </w:tc>
        <w:tc>
          <w:tcPr>
            <w:tcW w:w="4876" w:type="dxa"/>
            <w:hideMark/>
          </w:tcPr>
          <w:p w14:paraId="0B7A78C4" w14:textId="77777777" w:rsidR="00A42AAB" w:rsidRPr="003F63BB" w:rsidRDefault="00A42AAB" w:rsidP="002543E0">
            <w:pPr>
              <w:pStyle w:val="Normal6"/>
              <w:rPr>
                <w:szCs w:val="24"/>
              </w:rPr>
            </w:pPr>
            <w:r>
              <w:rPr>
                <w:vertAlign w:val="superscript"/>
              </w:rPr>
              <w:t>1</w:t>
            </w:r>
            <w:r>
              <w:t xml:space="preserve"> Konvencija Ujedinjenih naroda o pravu mora, SL L 179, 23.6.1998., str. 3., ELI: http://data.europa.eu/eli/convention/1998/392/oj.</w:t>
            </w:r>
          </w:p>
        </w:tc>
      </w:tr>
      <w:tr w:rsidR="00A42AAB" w14:paraId="3BC0ED92" w14:textId="77777777" w:rsidTr="002543E0">
        <w:trPr>
          <w:jc w:val="center"/>
        </w:trPr>
        <w:tc>
          <w:tcPr>
            <w:tcW w:w="4876" w:type="dxa"/>
            <w:hideMark/>
          </w:tcPr>
          <w:p w14:paraId="2E8DDEDE" w14:textId="77777777" w:rsidR="00A42AAB" w:rsidRPr="003F63BB" w:rsidRDefault="00A42AAB" w:rsidP="002543E0">
            <w:pPr>
              <w:pStyle w:val="Normal6"/>
            </w:pPr>
            <w:r>
              <w:rPr>
                <w:vertAlign w:val="superscript"/>
              </w:rPr>
              <w:t>2</w:t>
            </w:r>
            <w:r>
              <w:t xml:space="preserve"> Sporazum o provedbi odredaba Konvencije Ujedinjenih naroda o pravu mora od 10. prosinca 1982. u pogledu očuvanja i gospodarenja pograničnim ribljim stokovima i visoko migratornim ribljim stokovima, SL L 189, 3.7.1998., str. 17.</w:t>
            </w:r>
          </w:p>
        </w:tc>
        <w:tc>
          <w:tcPr>
            <w:tcW w:w="4876" w:type="dxa"/>
            <w:hideMark/>
          </w:tcPr>
          <w:p w14:paraId="13ABAAB7" w14:textId="77777777" w:rsidR="00A42AAB" w:rsidRPr="003F63BB" w:rsidRDefault="00A42AAB" w:rsidP="002543E0">
            <w:pPr>
              <w:pStyle w:val="Normal6"/>
              <w:rPr>
                <w:szCs w:val="24"/>
              </w:rPr>
            </w:pPr>
            <w:r>
              <w:rPr>
                <w:vertAlign w:val="superscript"/>
              </w:rPr>
              <w:t>2</w:t>
            </w:r>
            <w:r>
              <w:t xml:space="preserve"> Sporazum o provedbi odredaba Konvencije Ujedinjenih naroda o pravu mora od 10. prosinca 1982. u pogledu očuvanja i gospodarenja pograničnim ribljim stokovima i visoko migratornim ribljim stokovima, SL L 189, 3.7.1998., str. 17.</w:t>
            </w:r>
          </w:p>
        </w:tc>
      </w:tr>
    </w:tbl>
    <w:p w14:paraId="7366D1A1"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{FR}</w:t>
      </w:r>
      <w:r w:rsidRPr="003F63BB">
        <w:rPr>
          <w:sz w:val="24"/>
          <w:szCs w:val="24"/>
        </w:rPr>
        <w:t>fr</w:t>
      </w:r>
      <w:r w:rsidRPr="003F63BB">
        <w:rPr>
          <w:rStyle w:val="HideTWBExt"/>
        </w:rPr>
        <w:t>&lt;/Original&gt;</w:t>
      </w:r>
    </w:p>
    <w:p w14:paraId="4A84F44A" w14:textId="77777777" w:rsidR="00A42AAB" w:rsidRPr="003F63BB" w:rsidRDefault="00A42AAB" w:rsidP="00A42AAB">
      <w:pPr>
        <w:rPr>
          <w:szCs w:val="24"/>
        </w:rPr>
      </w:pPr>
      <w:r>
        <w:rPr>
          <w:rStyle w:val="HideTWBExt"/>
        </w:rPr>
        <w:t>&lt;/Amend&gt;</w:t>
      </w:r>
    </w:p>
    <w:p w14:paraId="6EAF0CED"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23</w:t>
      </w:r>
      <w:r>
        <w:rPr>
          <w:rStyle w:val="HideTWBExt"/>
          <w:b w:val="0"/>
        </w:rPr>
        <w:t>&lt;/NumAm&gt;</w:t>
      </w:r>
    </w:p>
    <w:p w14:paraId="4C8FE1CC"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46D63922" w14:textId="77777777" w:rsidR="00A42AAB" w:rsidRPr="003F63BB" w:rsidRDefault="00A42AAB" w:rsidP="00A42AAB">
      <w:r>
        <w:rPr>
          <w:rStyle w:val="HideTWBExt"/>
        </w:rPr>
        <w:t>&lt;/RepeatBlock-By&gt;</w:t>
      </w:r>
    </w:p>
    <w:p w14:paraId="235AA804" w14:textId="77777777" w:rsidR="00A42AAB" w:rsidRPr="003F63BB" w:rsidRDefault="00A42AAB" w:rsidP="00A42AAB">
      <w:pPr>
        <w:pStyle w:val="NormalBold"/>
        <w:keepNext/>
      </w:pPr>
      <w:r>
        <w:rPr>
          <w:rStyle w:val="HideTWBExt"/>
          <w:b w:val="0"/>
        </w:rPr>
        <w:lastRenderedPageBreak/>
        <w:t>&lt;DocAmend&gt;</w:t>
      </w:r>
      <w:r>
        <w:t>Prijedlog uredbe</w:t>
      </w:r>
      <w:r>
        <w:rPr>
          <w:rStyle w:val="HideTWBExt"/>
          <w:b w:val="0"/>
        </w:rPr>
        <w:t>&lt;/DocAmend&gt;</w:t>
      </w:r>
    </w:p>
    <w:p w14:paraId="67EC730C" w14:textId="77777777" w:rsidR="00A42AAB" w:rsidRPr="003F63BB" w:rsidRDefault="00A42AAB" w:rsidP="00A42AAB">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173B39CA" w14:textId="77777777" w:rsidTr="002543E0">
        <w:trPr>
          <w:jc w:val="center"/>
        </w:trPr>
        <w:tc>
          <w:tcPr>
            <w:tcW w:w="9752" w:type="dxa"/>
            <w:gridSpan w:val="2"/>
          </w:tcPr>
          <w:p w14:paraId="75068C24" w14:textId="77777777" w:rsidR="00A42AAB" w:rsidRPr="003F63BB" w:rsidRDefault="00A42AAB" w:rsidP="002543E0">
            <w:pPr>
              <w:keepNext/>
            </w:pPr>
          </w:p>
        </w:tc>
      </w:tr>
      <w:tr w:rsidR="00A42AAB" w14:paraId="6824D79E" w14:textId="77777777" w:rsidTr="002543E0">
        <w:trPr>
          <w:jc w:val="center"/>
        </w:trPr>
        <w:tc>
          <w:tcPr>
            <w:tcW w:w="4876" w:type="dxa"/>
            <w:hideMark/>
          </w:tcPr>
          <w:p w14:paraId="5624C5D6" w14:textId="77777777" w:rsidR="00A42AAB" w:rsidRPr="003F63BB" w:rsidRDefault="00A42AAB" w:rsidP="002543E0">
            <w:pPr>
              <w:pStyle w:val="ColumnHeading"/>
              <w:keepNext/>
            </w:pPr>
            <w:r>
              <w:t>Tekst koji je predložila Komisija</w:t>
            </w:r>
          </w:p>
        </w:tc>
        <w:tc>
          <w:tcPr>
            <w:tcW w:w="4876" w:type="dxa"/>
            <w:hideMark/>
          </w:tcPr>
          <w:p w14:paraId="5BC67935" w14:textId="77777777" w:rsidR="00A42AAB" w:rsidRPr="003F63BB" w:rsidRDefault="00A42AAB" w:rsidP="002543E0">
            <w:pPr>
              <w:pStyle w:val="ColumnHeading"/>
              <w:keepNext/>
            </w:pPr>
            <w:r>
              <w:t>Izmjena</w:t>
            </w:r>
          </w:p>
        </w:tc>
      </w:tr>
      <w:tr w:rsidR="00A42AAB" w14:paraId="145A1BBE" w14:textId="77777777" w:rsidTr="002543E0">
        <w:trPr>
          <w:jc w:val="center"/>
        </w:trPr>
        <w:tc>
          <w:tcPr>
            <w:tcW w:w="4876" w:type="dxa"/>
            <w:hideMark/>
          </w:tcPr>
          <w:p w14:paraId="6870C1C8" w14:textId="77777777" w:rsidR="00A42AAB" w:rsidRPr="003F63BB" w:rsidRDefault="00A42AAB" w:rsidP="002543E0">
            <w:pPr>
              <w:pStyle w:val="Normal6"/>
            </w:pPr>
            <w:r>
              <w:t>(2)</w:t>
            </w:r>
            <w:r>
              <w:tab/>
              <w:t>Uredbom (EU) br. 1026/2012</w:t>
            </w:r>
            <w:r>
              <w:rPr>
                <w:vertAlign w:val="superscript"/>
              </w:rPr>
              <w:t>3</w:t>
            </w:r>
            <w:r>
              <w:t xml:space="preserve"> Europskog parlamenta i Vijeća uspostavljen je okvir za utvrđivanje i donošenje mjera u pogledu trećih zemalja koje ne surađuju i dopuštaju neodrživi ribolov stoka od zajedničkog interesa za Uniju.</w:t>
            </w:r>
          </w:p>
        </w:tc>
        <w:tc>
          <w:tcPr>
            <w:tcW w:w="4876" w:type="dxa"/>
            <w:hideMark/>
          </w:tcPr>
          <w:p w14:paraId="48C6F963" w14:textId="77777777" w:rsidR="00A42AAB" w:rsidRPr="003F63BB" w:rsidRDefault="00A42AAB" w:rsidP="002543E0">
            <w:pPr>
              <w:pStyle w:val="Normal6"/>
              <w:rPr>
                <w:szCs w:val="24"/>
              </w:rPr>
            </w:pPr>
            <w:r>
              <w:t>(2)</w:t>
            </w:r>
            <w:r>
              <w:tab/>
              <w:t>Uredbom (EU) br. 1026/2012</w:t>
            </w:r>
            <w:r>
              <w:rPr>
                <w:vertAlign w:val="superscript"/>
              </w:rPr>
              <w:t>3</w:t>
            </w:r>
            <w:r>
              <w:t xml:space="preserve"> Europskog parlamenta i Vijeća uspostavljen je okvir za utvrđivanje i donošenje mjera u pogledu trećih zemalja koje ne surađuju i dopuštaju neodrživi ribolov stoka od zajedničkog interesa za Uniju.</w:t>
            </w:r>
          </w:p>
        </w:tc>
      </w:tr>
      <w:tr w:rsidR="00A42AAB" w14:paraId="1768FB17" w14:textId="77777777" w:rsidTr="002543E0">
        <w:trPr>
          <w:jc w:val="center"/>
        </w:trPr>
        <w:tc>
          <w:tcPr>
            <w:tcW w:w="4876" w:type="dxa"/>
            <w:hideMark/>
          </w:tcPr>
          <w:p w14:paraId="5FE6F428" w14:textId="77777777" w:rsidR="00A42AAB" w:rsidRPr="003F63BB" w:rsidRDefault="00A42AAB" w:rsidP="002543E0">
            <w:pPr>
              <w:pStyle w:val="Normal6"/>
            </w:pPr>
            <w:r>
              <w:t>__________________</w:t>
            </w:r>
          </w:p>
        </w:tc>
        <w:tc>
          <w:tcPr>
            <w:tcW w:w="4876" w:type="dxa"/>
            <w:hideMark/>
          </w:tcPr>
          <w:p w14:paraId="3A317BD9" w14:textId="77777777" w:rsidR="00A42AAB" w:rsidRPr="003F63BB" w:rsidRDefault="00A42AAB" w:rsidP="002543E0">
            <w:pPr>
              <w:pStyle w:val="Normal6"/>
              <w:rPr>
                <w:szCs w:val="24"/>
              </w:rPr>
            </w:pPr>
            <w:r>
              <w:t>__________________</w:t>
            </w:r>
          </w:p>
        </w:tc>
      </w:tr>
      <w:tr w:rsidR="00A42AAB" w14:paraId="00BF2DAD" w14:textId="77777777" w:rsidTr="002543E0">
        <w:trPr>
          <w:jc w:val="center"/>
        </w:trPr>
        <w:tc>
          <w:tcPr>
            <w:tcW w:w="4876" w:type="dxa"/>
            <w:hideMark/>
          </w:tcPr>
          <w:p w14:paraId="3175713B" w14:textId="77777777" w:rsidR="00A42AAB" w:rsidRPr="003F63BB" w:rsidRDefault="00A42AAB" w:rsidP="002543E0">
            <w:pPr>
              <w:pStyle w:val="Normal6"/>
            </w:pPr>
            <w:r>
              <w:rPr>
                <w:vertAlign w:val="superscript"/>
              </w:rPr>
              <w:t>3</w:t>
            </w:r>
            <w:r>
              <w:t xml:space="preserve"> Uredba (EU) br. 1026/2012 Europskog parlamenta i Vijeća od 25. listopada 2012. o određenim mjerama za očuvanje ribljih stokova koje se odnose na zemlje koje dopuštaju neodrživi ribolov (SL L 316, 14.11.2012., str. 34., ELI: http://data.europa.eu/eli/reg/2012/1026/oj.)</w:t>
            </w:r>
          </w:p>
        </w:tc>
        <w:tc>
          <w:tcPr>
            <w:tcW w:w="4876" w:type="dxa"/>
            <w:hideMark/>
          </w:tcPr>
          <w:p w14:paraId="0185B00A" w14:textId="77777777" w:rsidR="00A42AAB" w:rsidRPr="003F63BB" w:rsidRDefault="00A42AAB" w:rsidP="002543E0">
            <w:pPr>
              <w:pStyle w:val="Normal6"/>
              <w:rPr>
                <w:szCs w:val="24"/>
              </w:rPr>
            </w:pPr>
            <w:r>
              <w:rPr>
                <w:vertAlign w:val="superscript"/>
              </w:rPr>
              <w:t>3</w:t>
            </w:r>
            <w:r>
              <w:t xml:space="preserve"> Uredba (EU) br. 1026/2012 Europskog parlamenta i Vijeća od 25. listopada 2012. o određenim mjerama za očuvanje ribljih stokova koje se odnose na zemlje koje dopuštaju neodrživi ribolov (SL L 316, 14.11.2012., str. 34., ELI: http://data.europa.eu/eli/reg/2012/1026/oj.)</w:t>
            </w:r>
          </w:p>
        </w:tc>
      </w:tr>
    </w:tbl>
    <w:p w14:paraId="4148089C"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037F27F2" w14:textId="77777777" w:rsidR="00A42AAB" w:rsidRPr="003F63BB" w:rsidRDefault="00A42AAB" w:rsidP="00A42AAB">
      <w:pPr>
        <w:rPr>
          <w:szCs w:val="24"/>
        </w:rPr>
      </w:pPr>
      <w:r>
        <w:rPr>
          <w:rStyle w:val="HideTWBExt"/>
        </w:rPr>
        <w:t>&lt;/Amend&gt;</w:t>
      </w:r>
    </w:p>
    <w:p w14:paraId="1C7ADF7A" w14:textId="77777777" w:rsidR="00A42AAB" w:rsidRPr="003F63BB" w:rsidRDefault="00A42AAB" w:rsidP="00A42AAB">
      <w:pPr>
        <w:pStyle w:val="AMNumberTabs0"/>
        <w:keepNext/>
      </w:pPr>
      <w:r>
        <w:rPr>
          <w:rStyle w:val="HideTWBExt"/>
          <w:b w:val="0"/>
          <w:lang w:val="hr-HR"/>
        </w:rPr>
        <w:t>&lt;Amend&gt;</w:t>
      </w:r>
      <w:r>
        <w:t>Amandman</w:t>
      </w:r>
      <w:r>
        <w:tab/>
      </w:r>
      <w:r>
        <w:tab/>
      </w:r>
      <w:r>
        <w:rPr>
          <w:rStyle w:val="HideTWBExt"/>
          <w:b w:val="0"/>
          <w:lang w:val="hr-HR"/>
        </w:rPr>
        <w:t>&lt;NumAm&gt;</w:t>
      </w:r>
      <w:r>
        <w:t>24</w:t>
      </w:r>
      <w:r>
        <w:rPr>
          <w:rStyle w:val="HideTWBExt"/>
          <w:b w:val="0"/>
          <w:lang w:val="hr-HR"/>
        </w:rPr>
        <w:t>&lt;/NumAm&gt;</w:t>
      </w:r>
    </w:p>
    <w:p w14:paraId="30DC06BD" w14:textId="77777777" w:rsidR="00A42AAB" w:rsidRPr="003F63BB" w:rsidRDefault="00A42AAB" w:rsidP="00A42AAB">
      <w:pPr>
        <w:pStyle w:val="NormalBold"/>
      </w:pPr>
      <w:r>
        <w:rPr>
          <w:rStyle w:val="HideTWBExt"/>
          <w:b w:val="0"/>
        </w:rPr>
        <w:t>&lt;RepeatBlock-By&gt;&lt;Members&gt;</w:t>
      </w:r>
      <w:r>
        <w:t>Marco Falcone</w:t>
      </w:r>
      <w:r>
        <w:rPr>
          <w:rStyle w:val="HideTWBExt"/>
          <w:b w:val="0"/>
        </w:rPr>
        <w:t>&lt;/Members&gt;</w:t>
      </w:r>
    </w:p>
    <w:p w14:paraId="03FB5C14" w14:textId="77777777" w:rsidR="00A42AAB" w:rsidRPr="003F63BB" w:rsidRDefault="00A42AAB" w:rsidP="00A42AAB">
      <w:r>
        <w:rPr>
          <w:rStyle w:val="HideTWBExt"/>
        </w:rPr>
        <w:t>&lt;/RepeatBlock-By&gt;</w:t>
      </w:r>
    </w:p>
    <w:p w14:paraId="5D080F74"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1945CB15" w14:textId="77777777" w:rsidR="00A42AAB" w:rsidRPr="003F63BB" w:rsidRDefault="00A42AAB" w:rsidP="00A42AAB">
      <w:pPr>
        <w:pStyle w:val="NormalBold"/>
      </w:pPr>
      <w:r>
        <w:rPr>
          <w:rStyle w:val="HideTWBExt"/>
          <w:b w:val="0"/>
        </w:rPr>
        <w:t>&lt;Article&gt;</w:t>
      </w:r>
      <w:r>
        <w:t>Uvodna izjava 2.a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1D245BF3" w14:textId="77777777" w:rsidTr="002543E0">
        <w:trPr>
          <w:jc w:val="center"/>
        </w:trPr>
        <w:tc>
          <w:tcPr>
            <w:tcW w:w="9752" w:type="dxa"/>
            <w:gridSpan w:val="2"/>
          </w:tcPr>
          <w:p w14:paraId="258C945C" w14:textId="77777777" w:rsidR="00A42AAB" w:rsidRPr="003F63BB" w:rsidRDefault="00A42AAB" w:rsidP="002543E0">
            <w:pPr>
              <w:keepNext/>
            </w:pPr>
          </w:p>
        </w:tc>
      </w:tr>
      <w:tr w:rsidR="00A42AAB" w14:paraId="26C5494B" w14:textId="77777777" w:rsidTr="002543E0">
        <w:trPr>
          <w:jc w:val="center"/>
        </w:trPr>
        <w:tc>
          <w:tcPr>
            <w:tcW w:w="4876" w:type="dxa"/>
            <w:hideMark/>
          </w:tcPr>
          <w:p w14:paraId="16E83A8B" w14:textId="77777777" w:rsidR="00A42AAB" w:rsidRPr="003F63BB" w:rsidRDefault="00A42AAB" w:rsidP="002543E0">
            <w:pPr>
              <w:pStyle w:val="ColumnHeading"/>
              <w:keepNext/>
            </w:pPr>
            <w:r>
              <w:t>Tekst koji je predložila Komisija</w:t>
            </w:r>
          </w:p>
        </w:tc>
        <w:tc>
          <w:tcPr>
            <w:tcW w:w="4876" w:type="dxa"/>
            <w:hideMark/>
          </w:tcPr>
          <w:p w14:paraId="661AA1FD" w14:textId="77777777" w:rsidR="00A42AAB" w:rsidRPr="003F63BB" w:rsidRDefault="00A42AAB" w:rsidP="002543E0">
            <w:pPr>
              <w:pStyle w:val="ColumnHeading"/>
              <w:keepNext/>
            </w:pPr>
            <w:r>
              <w:t>Izmjena</w:t>
            </w:r>
          </w:p>
        </w:tc>
      </w:tr>
      <w:tr w:rsidR="00A42AAB" w14:paraId="08D9368B" w14:textId="77777777" w:rsidTr="002543E0">
        <w:trPr>
          <w:jc w:val="center"/>
        </w:trPr>
        <w:tc>
          <w:tcPr>
            <w:tcW w:w="4876" w:type="dxa"/>
          </w:tcPr>
          <w:p w14:paraId="799988AD" w14:textId="77777777" w:rsidR="00A42AAB" w:rsidRPr="003F63BB" w:rsidRDefault="00A42AAB" w:rsidP="002543E0">
            <w:pPr>
              <w:pStyle w:val="Normal6"/>
            </w:pPr>
          </w:p>
        </w:tc>
        <w:tc>
          <w:tcPr>
            <w:tcW w:w="4876" w:type="dxa"/>
            <w:hideMark/>
          </w:tcPr>
          <w:p w14:paraId="121D4B2A" w14:textId="77777777" w:rsidR="00A42AAB" w:rsidRPr="003F63BB" w:rsidRDefault="00A42AAB" w:rsidP="002543E0">
            <w:pPr>
              <w:pStyle w:val="Normal6"/>
              <w:rPr>
                <w:szCs w:val="24"/>
              </w:rPr>
            </w:pPr>
            <w:r>
              <w:rPr>
                <w:b/>
                <w:i/>
              </w:rPr>
              <w:t>(2.a)</w:t>
            </w:r>
            <w:r>
              <w:rPr>
                <w:b/>
                <w:i/>
              </w:rPr>
              <w:tab/>
              <w:t>Konkretno, bazen Sredozemnog mora predstavlja posebne izazove povezane s održivim upravljanjem ribljim stokovima. Nepostojanje odgovarajućih mjera održivosti u flotama sjevernoafričkih zemalja dovodi do znatnog narušavanja tržišnog natjecanja, čime se kažnjavaju europski gospodarski subjekti koji poštuju visoke standarde očuvanja; kao što je to slučaj u Sicilijanskom prolazu, gdje su konkurentnost i održivost ribljih stokova posebno ugrožene zbog nereguliranih ribolovnih praksi tih sjevernoafričkih flota.</w:t>
            </w:r>
          </w:p>
        </w:tc>
      </w:tr>
    </w:tbl>
    <w:p w14:paraId="100E3363" w14:textId="77777777" w:rsidR="00A42AAB" w:rsidRPr="003F63BB" w:rsidRDefault="00A42AAB" w:rsidP="00A42AAB">
      <w:pPr>
        <w:pStyle w:val="Olang"/>
        <w:rPr>
          <w:sz w:val="24"/>
          <w:szCs w:val="24"/>
        </w:rPr>
      </w:pPr>
      <w:r w:rsidRPr="003F63BB">
        <w:rPr>
          <w:sz w:val="24"/>
          <w:szCs w:val="24"/>
          <w:lang w:val="hr-HR"/>
        </w:rPr>
        <w:t xml:space="preserve">Or. </w:t>
      </w:r>
      <w:r w:rsidRPr="003F63BB">
        <w:rPr>
          <w:rStyle w:val="HideTWBExt"/>
          <w:lang w:val="hr-HR"/>
        </w:rPr>
        <w:t>&lt;Original&gt;</w:t>
      </w:r>
      <w:r w:rsidRPr="003F63BB">
        <w:rPr>
          <w:rStyle w:val="HideTWBInt"/>
          <w:rFonts w:eastAsiaTheme="majorEastAsia"/>
          <w:sz w:val="24"/>
          <w:szCs w:val="24"/>
          <w:lang w:val="hr-HR"/>
        </w:rPr>
        <w:t>{IT}</w:t>
      </w:r>
      <w:r w:rsidRPr="003F63BB">
        <w:rPr>
          <w:sz w:val="24"/>
          <w:szCs w:val="24"/>
          <w:lang w:val="hr-HR"/>
        </w:rPr>
        <w:t>it</w:t>
      </w:r>
      <w:r w:rsidRPr="003F63BB">
        <w:rPr>
          <w:rStyle w:val="HideTWBExt"/>
          <w:lang w:val="hr-HR"/>
        </w:rPr>
        <w:t>&lt;/Original&gt;</w:t>
      </w:r>
    </w:p>
    <w:p w14:paraId="0BD61BFC" w14:textId="77777777" w:rsidR="00A42AAB" w:rsidRPr="003F63BB" w:rsidRDefault="00A42AAB" w:rsidP="00A42AAB">
      <w:pPr>
        <w:rPr>
          <w:szCs w:val="24"/>
        </w:rPr>
      </w:pPr>
      <w:r>
        <w:rPr>
          <w:rStyle w:val="HideTWBExt"/>
        </w:rPr>
        <w:lastRenderedPageBreak/>
        <w:t>&lt;/Amend&gt;</w:t>
      </w:r>
    </w:p>
    <w:p w14:paraId="2CA917D9"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25</w:t>
      </w:r>
      <w:r>
        <w:rPr>
          <w:rStyle w:val="HideTWBExt"/>
          <w:b w:val="0"/>
        </w:rPr>
        <w:t>&lt;/NumAm&gt;</w:t>
      </w:r>
    </w:p>
    <w:p w14:paraId="6E04B3F9" w14:textId="77777777" w:rsidR="00A42AAB" w:rsidRPr="003F63BB" w:rsidRDefault="00A42AAB" w:rsidP="00A42AAB">
      <w:pPr>
        <w:pStyle w:val="NormalBold"/>
      </w:pPr>
      <w:r>
        <w:rPr>
          <w:rStyle w:val="HideTWBExt"/>
          <w:b w:val="0"/>
        </w:rPr>
        <w:t>&lt;RepeatBlock-By&gt;&lt;Members&gt;</w:t>
      </w:r>
      <w:r>
        <w:t>Eric Sargiacomo</w:t>
      </w:r>
      <w:r>
        <w:rPr>
          <w:rStyle w:val="HideTWBExt"/>
          <w:b w:val="0"/>
        </w:rPr>
        <w:t>&lt;/Members&gt;</w:t>
      </w:r>
    </w:p>
    <w:p w14:paraId="457956FC" w14:textId="77777777" w:rsidR="00A42AAB" w:rsidRPr="003F63BB" w:rsidRDefault="00A42AAB" w:rsidP="00A42AAB">
      <w:r>
        <w:rPr>
          <w:rStyle w:val="HideTWBExt"/>
        </w:rPr>
        <w:t>&lt;/RepeatBlock-By&gt;</w:t>
      </w:r>
    </w:p>
    <w:p w14:paraId="5B0AE161"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4B752C4A" w14:textId="77777777" w:rsidR="00A42AAB" w:rsidRPr="003F63BB" w:rsidRDefault="00A42AAB" w:rsidP="00A42AAB">
      <w:pPr>
        <w:pStyle w:val="NormalBold"/>
      </w:pPr>
      <w:r>
        <w:rPr>
          <w:rStyle w:val="HideTWBExt"/>
          <w:b w:val="0"/>
        </w:rPr>
        <w:t>&lt;Article&gt;</w:t>
      </w:r>
      <w:r>
        <w:t>Uvodna izjava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173AECC2" w14:textId="77777777" w:rsidTr="002543E0">
        <w:trPr>
          <w:jc w:val="center"/>
        </w:trPr>
        <w:tc>
          <w:tcPr>
            <w:tcW w:w="9752" w:type="dxa"/>
            <w:gridSpan w:val="2"/>
          </w:tcPr>
          <w:p w14:paraId="6930FBDB" w14:textId="77777777" w:rsidR="00A42AAB" w:rsidRPr="003F63BB" w:rsidRDefault="00A42AAB" w:rsidP="002543E0">
            <w:pPr>
              <w:keepNext/>
            </w:pPr>
          </w:p>
        </w:tc>
      </w:tr>
      <w:tr w:rsidR="00A42AAB" w14:paraId="370DF145" w14:textId="77777777" w:rsidTr="002543E0">
        <w:trPr>
          <w:jc w:val="center"/>
        </w:trPr>
        <w:tc>
          <w:tcPr>
            <w:tcW w:w="4876" w:type="dxa"/>
            <w:hideMark/>
          </w:tcPr>
          <w:p w14:paraId="4A998D0B" w14:textId="77777777" w:rsidR="00A42AAB" w:rsidRPr="003F63BB" w:rsidRDefault="00A42AAB" w:rsidP="002543E0">
            <w:pPr>
              <w:pStyle w:val="ColumnHeading"/>
              <w:keepNext/>
            </w:pPr>
            <w:r>
              <w:t>Tekst koji je predložila Komisija</w:t>
            </w:r>
          </w:p>
        </w:tc>
        <w:tc>
          <w:tcPr>
            <w:tcW w:w="4876" w:type="dxa"/>
            <w:hideMark/>
          </w:tcPr>
          <w:p w14:paraId="7FC4AC2B" w14:textId="77777777" w:rsidR="00A42AAB" w:rsidRPr="003F63BB" w:rsidRDefault="00A42AAB" w:rsidP="002543E0">
            <w:pPr>
              <w:pStyle w:val="ColumnHeading"/>
              <w:keepNext/>
            </w:pPr>
            <w:r>
              <w:t>Izmjena</w:t>
            </w:r>
          </w:p>
        </w:tc>
      </w:tr>
      <w:tr w:rsidR="00A42AAB" w14:paraId="3A258BF1" w14:textId="77777777" w:rsidTr="002543E0">
        <w:trPr>
          <w:jc w:val="center"/>
        </w:trPr>
        <w:tc>
          <w:tcPr>
            <w:tcW w:w="4876" w:type="dxa"/>
            <w:hideMark/>
          </w:tcPr>
          <w:p w14:paraId="2CEDC374" w14:textId="77777777" w:rsidR="00A42AAB" w:rsidRPr="003F63BB" w:rsidRDefault="00A42AAB" w:rsidP="002543E0">
            <w:pPr>
              <w:pStyle w:val="Normal6"/>
            </w:pPr>
            <w:r>
              <w:t>(3)</w:t>
            </w:r>
            <w:r>
              <w:tab/>
              <w:t xml:space="preserve">U skladu s Uredbom (EU) br. 1026/2012 neka zemlja može biti određena kao zemlja koja dopušta neodrživi ribolov ako, među ostalim, ne surađuje u gospodarenju stokom od zajedničkog interesa u potpunosti u skladu s odredbama UNCLOS-a i </w:t>
            </w:r>
            <w:r>
              <w:rPr>
                <w:b/>
                <w:i/>
              </w:rPr>
              <w:t>UNFSA-e</w:t>
            </w:r>
            <w:r>
              <w:t xml:space="preserve"> ili bilo kojim drugim međunarodnim sporazumom ili normom međunarodnog prava te ako ne donese potrebne mjere za upravljanje ribarstvom.</w:t>
            </w:r>
          </w:p>
        </w:tc>
        <w:tc>
          <w:tcPr>
            <w:tcW w:w="4876" w:type="dxa"/>
            <w:hideMark/>
          </w:tcPr>
          <w:p w14:paraId="386FF562" w14:textId="77777777" w:rsidR="00A42AAB" w:rsidRPr="003F63BB" w:rsidRDefault="00A42AAB" w:rsidP="002543E0">
            <w:pPr>
              <w:pStyle w:val="Normal6"/>
              <w:rPr>
                <w:szCs w:val="24"/>
              </w:rPr>
            </w:pPr>
            <w:r>
              <w:t>(3)</w:t>
            </w:r>
            <w:r>
              <w:tab/>
              <w:t xml:space="preserve">U skladu s Uredbom (EU) br. 1026/2012 neka zemlja može biti određena kao zemlja koja dopušta neodrživi ribolov ako, među ostalim, ne surađuje u gospodarenju stokom od zajedničkog interesa u potpunosti u skladu s odredbama UNCLOS-a i </w:t>
            </w:r>
            <w:r>
              <w:rPr>
                <w:b/>
                <w:i/>
              </w:rPr>
              <w:t>PSMA-e</w:t>
            </w:r>
            <w:r>
              <w:t xml:space="preserve"> ili bilo kojim drugim međunarodnim sporazumom ili normom međunarodnog prava te ako ne donese potrebne mjere za upravljanje ribarstvom.</w:t>
            </w:r>
          </w:p>
        </w:tc>
      </w:tr>
    </w:tbl>
    <w:p w14:paraId="4D766023"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{FR}</w:t>
      </w:r>
      <w:r w:rsidRPr="003F63BB">
        <w:rPr>
          <w:sz w:val="24"/>
          <w:szCs w:val="24"/>
        </w:rPr>
        <w:t>fr</w:t>
      </w:r>
      <w:r w:rsidRPr="003F63BB">
        <w:rPr>
          <w:rStyle w:val="HideTWBExt"/>
        </w:rPr>
        <w:t>&lt;/Original&gt;</w:t>
      </w:r>
    </w:p>
    <w:p w14:paraId="5152F269" w14:textId="77777777" w:rsidR="00A42AAB" w:rsidRPr="003F63BB" w:rsidRDefault="00A42AAB" w:rsidP="00A42AAB">
      <w:pPr>
        <w:rPr>
          <w:szCs w:val="24"/>
        </w:rPr>
      </w:pPr>
      <w:r>
        <w:rPr>
          <w:rStyle w:val="HideTWBExt"/>
        </w:rPr>
        <w:t>&lt;/Amend&gt;</w:t>
      </w:r>
    </w:p>
    <w:p w14:paraId="73A1B37C"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26</w:t>
      </w:r>
      <w:r>
        <w:rPr>
          <w:rStyle w:val="HideTWBExt"/>
          <w:b w:val="0"/>
        </w:rPr>
        <w:t>&lt;/NumAm&gt;</w:t>
      </w:r>
    </w:p>
    <w:p w14:paraId="1D6F9552"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5CC030FF" w14:textId="77777777" w:rsidR="00A42AAB" w:rsidRPr="003F63BB" w:rsidRDefault="00A42AAB" w:rsidP="00A42AAB">
      <w:r>
        <w:rPr>
          <w:rStyle w:val="HideTWBExt"/>
        </w:rPr>
        <w:t>&lt;/RepeatBlock-By&gt;</w:t>
      </w:r>
    </w:p>
    <w:p w14:paraId="5424880B"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1883ECEF" w14:textId="77777777" w:rsidR="00A42AAB" w:rsidRPr="003F63BB" w:rsidRDefault="00A42AAB" w:rsidP="00A42AAB">
      <w:pPr>
        <w:pStyle w:val="NormalBold"/>
      </w:pPr>
      <w:r>
        <w:rPr>
          <w:rStyle w:val="HideTWBExt"/>
          <w:b w:val="0"/>
        </w:rPr>
        <w:t>&lt;Article&gt;</w:t>
      </w:r>
      <w:r>
        <w:t>Uvodna izjava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68ECB276" w14:textId="77777777" w:rsidTr="002543E0">
        <w:trPr>
          <w:jc w:val="center"/>
        </w:trPr>
        <w:tc>
          <w:tcPr>
            <w:tcW w:w="9752" w:type="dxa"/>
            <w:gridSpan w:val="2"/>
          </w:tcPr>
          <w:p w14:paraId="1825459F" w14:textId="77777777" w:rsidR="00A42AAB" w:rsidRPr="003F63BB" w:rsidRDefault="00A42AAB" w:rsidP="002543E0">
            <w:pPr>
              <w:keepNext/>
            </w:pPr>
          </w:p>
        </w:tc>
      </w:tr>
      <w:tr w:rsidR="00A42AAB" w14:paraId="125883C3" w14:textId="77777777" w:rsidTr="002543E0">
        <w:trPr>
          <w:jc w:val="center"/>
        </w:trPr>
        <w:tc>
          <w:tcPr>
            <w:tcW w:w="4876" w:type="dxa"/>
            <w:hideMark/>
          </w:tcPr>
          <w:p w14:paraId="5B874091" w14:textId="77777777" w:rsidR="00A42AAB" w:rsidRPr="003F63BB" w:rsidRDefault="00A42AAB" w:rsidP="002543E0">
            <w:pPr>
              <w:pStyle w:val="ColumnHeading"/>
              <w:keepNext/>
            </w:pPr>
            <w:r>
              <w:t>Tekst koji je predložila Komisija</w:t>
            </w:r>
          </w:p>
        </w:tc>
        <w:tc>
          <w:tcPr>
            <w:tcW w:w="4876" w:type="dxa"/>
            <w:hideMark/>
          </w:tcPr>
          <w:p w14:paraId="6EC4E37F" w14:textId="77777777" w:rsidR="00A42AAB" w:rsidRPr="003F63BB" w:rsidRDefault="00A42AAB" w:rsidP="002543E0">
            <w:pPr>
              <w:pStyle w:val="ColumnHeading"/>
              <w:keepNext/>
            </w:pPr>
            <w:r>
              <w:t>Izmjena</w:t>
            </w:r>
          </w:p>
        </w:tc>
      </w:tr>
      <w:tr w:rsidR="00A42AAB" w14:paraId="7D3C000A" w14:textId="77777777" w:rsidTr="002543E0">
        <w:trPr>
          <w:jc w:val="center"/>
        </w:trPr>
        <w:tc>
          <w:tcPr>
            <w:tcW w:w="4876" w:type="dxa"/>
            <w:hideMark/>
          </w:tcPr>
          <w:p w14:paraId="68C396CB" w14:textId="77777777" w:rsidR="00A42AAB" w:rsidRPr="003F63BB" w:rsidRDefault="00A42AAB" w:rsidP="002543E0">
            <w:pPr>
              <w:pStyle w:val="Normal6"/>
            </w:pPr>
            <w:r>
              <w:t>(4)</w:t>
            </w:r>
            <w:r>
              <w:tab/>
              <w:t xml:space="preserve">Trebalo bi uvesti </w:t>
            </w:r>
            <w:r>
              <w:rPr>
                <w:b/>
                <w:i/>
              </w:rPr>
              <w:t>definiciju</w:t>
            </w:r>
            <w:r>
              <w:t xml:space="preserve"> „nesuradnje” kako bi se za potrebe Uredbe (EU) br. 1026/2012 bolje definirali opseg i značenje zahtjeva za suradnju u skladu s UNCLOS-om i UNFSA-om.</w:t>
            </w:r>
          </w:p>
        </w:tc>
        <w:tc>
          <w:tcPr>
            <w:tcW w:w="4876" w:type="dxa"/>
            <w:hideMark/>
          </w:tcPr>
          <w:p w14:paraId="327CEA79" w14:textId="77777777" w:rsidR="00A42AAB" w:rsidRPr="003F63BB" w:rsidRDefault="00A42AAB" w:rsidP="002543E0">
            <w:pPr>
              <w:pStyle w:val="Normal6"/>
              <w:rPr>
                <w:szCs w:val="24"/>
              </w:rPr>
            </w:pPr>
            <w:r>
              <w:t>(4)</w:t>
            </w:r>
            <w:r>
              <w:tab/>
              <w:t xml:space="preserve">Trebalo bi uvesti </w:t>
            </w:r>
            <w:r>
              <w:rPr>
                <w:b/>
                <w:i/>
              </w:rPr>
              <w:t>definicije</w:t>
            </w:r>
            <w:r>
              <w:t xml:space="preserve"> „nesuradnje”</w:t>
            </w:r>
            <w:r>
              <w:rPr>
                <w:b/>
                <w:i/>
              </w:rPr>
              <w:t xml:space="preserve"> i „predostrožnog pristupa upravljanju ribarstvom”</w:t>
            </w:r>
            <w:r>
              <w:t xml:space="preserve"> kako bi se za potrebe Uredbe (EU) br. 1026/2012 bolje definirali opseg i značenje zahtjeva za suradnju u skladu s UNCLOS-om i UNFSA-om.</w:t>
            </w:r>
          </w:p>
        </w:tc>
      </w:tr>
    </w:tbl>
    <w:p w14:paraId="01DA88E8"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37C2D6C4" w14:textId="77777777" w:rsidR="00A42AAB" w:rsidRPr="003F63BB" w:rsidRDefault="00A42AAB" w:rsidP="00A42AAB">
      <w:pPr>
        <w:rPr>
          <w:szCs w:val="24"/>
        </w:rPr>
      </w:pPr>
      <w:r>
        <w:rPr>
          <w:rStyle w:val="HideTWBExt"/>
        </w:rPr>
        <w:t>&lt;/Amend&gt;</w:t>
      </w:r>
    </w:p>
    <w:p w14:paraId="08C53F45"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27</w:t>
      </w:r>
      <w:r>
        <w:rPr>
          <w:rStyle w:val="HideTWBExt"/>
          <w:b w:val="0"/>
        </w:rPr>
        <w:t>&lt;/NumAm&gt;</w:t>
      </w:r>
    </w:p>
    <w:p w14:paraId="1218E6F4"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6060CA8C" w14:textId="77777777" w:rsidR="00A42AAB" w:rsidRPr="003F63BB" w:rsidRDefault="00A42AAB" w:rsidP="00A42AAB">
      <w:r>
        <w:rPr>
          <w:rStyle w:val="HideTWBExt"/>
        </w:rPr>
        <w:t>&lt;/RepeatBlock-By&gt;</w:t>
      </w:r>
    </w:p>
    <w:p w14:paraId="7C4747A1"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5593E578" w14:textId="77777777" w:rsidR="00A42AAB" w:rsidRPr="003F63BB" w:rsidRDefault="00A42AAB" w:rsidP="00A42AAB">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934F2EC" w14:textId="77777777" w:rsidTr="002543E0">
        <w:trPr>
          <w:jc w:val="center"/>
        </w:trPr>
        <w:tc>
          <w:tcPr>
            <w:tcW w:w="9752" w:type="dxa"/>
            <w:gridSpan w:val="2"/>
          </w:tcPr>
          <w:p w14:paraId="25D721B5" w14:textId="77777777" w:rsidR="00A42AAB" w:rsidRPr="003F63BB" w:rsidRDefault="00A42AAB" w:rsidP="002543E0">
            <w:pPr>
              <w:keepNext/>
            </w:pPr>
          </w:p>
        </w:tc>
      </w:tr>
      <w:tr w:rsidR="00A42AAB" w14:paraId="628972A2" w14:textId="77777777" w:rsidTr="002543E0">
        <w:trPr>
          <w:jc w:val="center"/>
        </w:trPr>
        <w:tc>
          <w:tcPr>
            <w:tcW w:w="4876" w:type="dxa"/>
            <w:hideMark/>
          </w:tcPr>
          <w:p w14:paraId="0F581D3B" w14:textId="77777777" w:rsidR="00A42AAB" w:rsidRPr="003F63BB" w:rsidRDefault="00A42AAB" w:rsidP="002543E0">
            <w:pPr>
              <w:pStyle w:val="ColumnHeading"/>
              <w:keepNext/>
            </w:pPr>
            <w:r>
              <w:t>Tekst koji je predložila Komisija</w:t>
            </w:r>
          </w:p>
        </w:tc>
        <w:tc>
          <w:tcPr>
            <w:tcW w:w="4876" w:type="dxa"/>
            <w:hideMark/>
          </w:tcPr>
          <w:p w14:paraId="42661D93" w14:textId="77777777" w:rsidR="00A42AAB" w:rsidRPr="003F63BB" w:rsidRDefault="00A42AAB" w:rsidP="002543E0">
            <w:pPr>
              <w:pStyle w:val="ColumnHeading"/>
              <w:keepNext/>
            </w:pPr>
            <w:r>
              <w:t>Izmjena</w:t>
            </w:r>
          </w:p>
        </w:tc>
      </w:tr>
      <w:tr w:rsidR="00A42AAB" w14:paraId="0859D586" w14:textId="77777777" w:rsidTr="002543E0">
        <w:trPr>
          <w:jc w:val="center"/>
        </w:trPr>
        <w:tc>
          <w:tcPr>
            <w:tcW w:w="4876" w:type="dxa"/>
            <w:hideMark/>
          </w:tcPr>
          <w:p w14:paraId="4DFF8FB6" w14:textId="77777777" w:rsidR="00A42AAB" w:rsidRPr="003F63BB" w:rsidRDefault="00A42AAB" w:rsidP="002543E0">
            <w:pPr>
              <w:pStyle w:val="Normal6"/>
            </w:pPr>
            <w:r>
              <w:t>(5)</w:t>
            </w:r>
            <w:r>
              <w:tab/>
              <w:t>Potrebno je i pojasniti da se može smatrati da određena zemlja dopušta neodrživi ribolov ako ne provodi potrebne mjere za upravljanje ribarstvom te da te mjere uključuju mjere kontrole</w:t>
            </w:r>
            <w:r>
              <w:rPr>
                <w:b/>
                <w:i/>
              </w:rPr>
              <w:t>.</w:t>
            </w:r>
          </w:p>
        </w:tc>
        <w:tc>
          <w:tcPr>
            <w:tcW w:w="4876" w:type="dxa"/>
            <w:hideMark/>
          </w:tcPr>
          <w:p w14:paraId="6039114E" w14:textId="77777777" w:rsidR="00A42AAB" w:rsidRPr="003F63BB" w:rsidRDefault="00A42AAB" w:rsidP="002543E0">
            <w:pPr>
              <w:pStyle w:val="Normal6"/>
              <w:rPr>
                <w:szCs w:val="24"/>
              </w:rPr>
            </w:pPr>
            <w:r>
              <w:t>(5)</w:t>
            </w:r>
            <w:r>
              <w:tab/>
              <w:t>Potrebno je i pojasniti da se može smatrati da određena zemlja dopušta neodrživi ribolov ako ne provodi potrebne mjere za upravljanje ribarstvom</w:t>
            </w:r>
            <w:r>
              <w:rPr>
                <w:b/>
                <w:i/>
              </w:rPr>
              <w:t>, ne usklađuje se s njima ili ih ne izvršava</w:t>
            </w:r>
            <w:r>
              <w:t xml:space="preserve"> te da te mjere uključuju mjere kontrole</w:t>
            </w:r>
            <w:r>
              <w:rPr>
                <w:b/>
                <w:i/>
              </w:rPr>
              <w:t xml:space="preserve"> i očuvanja, uključujući mjere usvojene u okviru RFMO-a;</w:t>
            </w:r>
          </w:p>
        </w:tc>
      </w:tr>
    </w:tbl>
    <w:p w14:paraId="796136A4"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217A1DED" w14:textId="77777777" w:rsidR="00A42AAB" w:rsidRPr="003F63BB" w:rsidRDefault="00A42AAB" w:rsidP="00A42AAB">
      <w:pPr>
        <w:rPr>
          <w:szCs w:val="24"/>
        </w:rPr>
      </w:pPr>
      <w:r>
        <w:rPr>
          <w:rStyle w:val="HideTWBExt"/>
        </w:rPr>
        <w:t>&lt;/Amend&gt;</w:t>
      </w:r>
    </w:p>
    <w:p w14:paraId="713705A2"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28</w:t>
      </w:r>
      <w:r>
        <w:rPr>
          <w:rStyle w:val="HideTWBExt"/>
          <w:b w:val="0"/>
        </w:rPr>
        <w:t>&lt;/NumAm&gt;</w:t>
      </w:r>
    </w:p>
    <w:p w14:paraId="66DFFAAE" w14:textId="77777777" w:rsidR="00A42AAB" w:rsidRPr="003F63BB" w:rsidRDefault="00A42AAB" w:rsidP="00A42AAB">
      <w:pPr>
        <w:pStyle w:val="NormalBold"/>
      </w:pPr>
      <w:r>
        <w:rPr>
          <w:rStyle w:val="HideTWBExt"/>
          <w:b w:val="0"/>
        </w:rPr>
        <w:t>&lt;RepeatBlock-By&gt;&lt;Members&gt;</w:t>
      </w:r>
      <w:r>
        <w:t>Eric Sargiacomo</w:t>
      </w:r>
      <w:r>
        <w:rPr>
          <w:rStyle w:val="HideTWBExt"/>
          <w:b w:val="0"/>
        </w:rPr>
        <w:t>&lt;/Members&gt;</w:t>
      </w:r>
    </w:p>
    <w:p w14:paraId="39A0D587" w14:textId="77777777" w:rsidR="00A42AAB" w:rsidRPr="003F63BB" w:rsidRDefault="00A42AAB" w:rsidP="00A42AAB">
      <w:r>
        <w:rPr>
          <w:rStyle w:val="HideTWBExt"/>
        </w:rPr>
        <w:t>&lt;/RepeatBlock-By&gt;</w:t>
      </w:r>
    </w:p>
    <w:p w14:paraId="6A2C8098"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484E3E48" w14:textId="77777777" w:rsidR="00A42AAB" w:rsidRPr="003F63BB" w:rsidRDefault="00A42AAB" w:rsidP="00A42AAB">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3E0AE603" w14:textId="77777777" w:rsidTr="002543E0">
        <w:trPr>
          <w:jc w:val="center"/>
        </w:trPr>
        <w:tc>
          <w:tcPr>
            <w:tcW w:w="9752" w:type="dxa"/>
            <w:gridSpan w:val="2"/>
          </w:tcPr>
          <w:p w14:paraId="7CB81BAE" w14:textId="77777777" w:rsidR="00A42AAB" w:rsidRPr="003F63BB" w:rsidRDefault="00A42AAB" w:rsidP="002543E0">
            <w:pPr>
              <w:keepNext/>
            </w:pPr>
          </w:p>
        </w:tc>
      </w:tr>
      <w:tr w:rsidR="00A42AAB" w14:paraId="2F39EB4C" w14:textId="77777777" w:rsidTr="002543E0">
        <w:trPr>
          <w:jc w:val="center"/>
        </w:trPr>
        <w:tc>
          <w:tcPr>
            <w:tcW w:w="4876" w:type="dxa"/>
            <w:hideMark/>
          </w:tcPr>
          <w:p w14:paraId="4326C80C" w14:textId="77777777" w:rsidR="00A42AAB" w:rsidRPr="003F63BB" w:rsidRDefault="00A42AAB" w:rsidP="002543E0">
            <w:pPr>
              <w:pStyle w:val="ColumnHeading"/>
              <w:keepNext/>
            </w:pPr>
            <w:r>
              <w:t>Tekst koji je predložila Komisija</w:t>
            </w:r>
          </w:p>
        </w:tc>
        <w:tc>
          <w:tcPr>
            <w:tcW w:w="4876" w:type="dxa"/>
            <w:hideMark/>
          </w:tcPr>
          <w:p w14:paraId="41D54EB9" w14:textId="77777777" w:rsidR="00A42AAB" w:rsidRPr="003F63BB" w:rsidRDefault="00A42AAB" w:rsidP="002543E0">
            <w:pPr>
              <w:pStyle w:val="ColumnHeading"/>
              <w:keepNext/>
            </w:pPr>
            <w:r>
              <w:t>Izmjena</w:t>
            </w:r>
          </w:p>
        </w:tc>
      </w:tr>
      <w:tr w:rsidR="00A42AAB" w14:paraId="08358EEC" w14:textId="77777777" w:rsidTr="002543E0">
        <w:trPr>
          <w:jc w:val="center"/>
        </w:trPr>
        <w:tc>
          <w:tcPr>
            <w:tcW w:w="4876" w:type="dxa"/>
            <w:hideMark/>
          </w:tcPr>
          <w:p w14:paraId="5C047F26" w14:textId="77777777" w:rsidR="00A42AAB" w:rsidRPr="003F63BB" w:rsidRDefault="00A42AAB" w:rsidP="002543E0">
            <w:pPr>
              <w:pStyle w:val="Normal6"/>
            </w:pPr>
            <w:r>
              <w:t>(5)</w:t>
            </w:r>
            <w:r>
              <w:tab/>
              <w:t xml:space="preserve">Potrebno je i pojasniti da se može smatrati da određena zemlja dopušta neodrživi ribolov ako ne provodi potrebne mjere za upravljanje ribarstvom </w:t>
            </w:r>
            <w:r>
              <w:rPr>
                <w:b/>
                <w:i/>
              </w:rPr>
              <w:t>te da te mjere uključuju mjere kontrole</w:t>
            </w:r>
            <w:r>
              <w:t>.</w:t>
            </w:r>
          </w:p>
        </w:tc>
        <w:tc>
          <w:tcPr>
            <w:tcW w:w="4876" w:type="dxa"/>
            <w:hideMark/>
          </w:tcPr>
          <w:p w14:paraId="338ECC04" w14:textId="77777777" w:rsidR="00A42AAB" w:rsidRPr="003F63BB" w:rsidRDefault="00A42AAB" w:rsidP="002543E0">
            <w:pPr>
              <w:pStyle w:val="Normal6"/>
              <w:rPr>
                <w:szCs w:val="24"/>
              </w:rPr>
            </w:pPr>
            <w:r>
              <w:t>(5)</w:t>
            </w:r>
            <w:r>
              <w:tab/>
              <w:t xml:space="preserve">Potrebno je i pojasniti da se može smatrati da određena zemlja dopušta neodrživi ribolov ako ne provodi potrebne mjere za upravljanje ribarstvom </w:t>
            </w:r>
            <w:r>
              <w:rPr>
                <w:b/>
                <w:i/>
              </w:rPr>
              <w:t>i mjere kontrole, među ostalim u okviru regionalnih organizacija za upravljanje ribarstvom („RFMO”) ili Sporazuma o mjerama države luke</w:t>
            </w:r>
            <w:r>
              <w:t>.</w:t>
            </w:r>
          </w:p>
        </w:tc>
      </w:tr>
    </w:tbl>
    <w:p w14:paraId="09B8A291"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{FR}</w:t>
      </w:r>
      <w:r w:rsidRPr="003F63BB">
        <w:rPr>
          <w:sz w:val="24"/>
          <w:szCs w:val="24"/>
        </w:rPr>
        <w:t>fr</w:t>
      </w:r>
      <w:r w:rsidRPr="003F63BB">
        <w:rPr>
          <w:rStyle w:val="HideTWBExt"/>
        </w:rPr>
        <w:t>&lt;/Original&gt;</w:t>
      </w:r>
    </w:p>
    <w:p w14:paraId="0B415C50" w14:textId="77777777" w:rsidR="00A42AAB" w:rsidRPr="003F63BB" w:rsidRDefault="00A42AAB" w:rsidP="00A42AAB">
      <w:pPr>
        <w:rPr>
          <w:szCs w:val="24"/>
        </w:rPr>
      </w:pPr>
      <w:r>
        <w:rPr>
          <w:rStyle w:val="HideTWBExt"/>
        </w:rPr>
        <w:t>&lt;/Amend&gt;</w:t>
      </w:r>
    </w:p>
    <w:p w14:paraId="36EB0408"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29</w:t>
      </w:r>
      <w:r>
        <w:rPr>
          <w:rStyle w:val="HideTWBExt"/>
          <w:b w:val="0"/>
        </w:rPr>
        <w:t>&lt;/NumAm&gt;</w:t>
      </w:r>
    </w:p>
    <w:p w14:paraId="71068384"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21F04C47" w14:textId="77777777" w:rsidR="00A42AAB" w:rsidRPr="003F63BB" w:rsidRDefault="00A42AAB" w:rsidP="00A42AAB">
      <w:r>
        <w:rPr>
          <w:rStyle w:val="HideTWBExt"/>
        </w:rPr>
        <w:t>&lt;/RepeatBlock-By&gt;</w:t>
      </w:r>
    </w:p>
    <w:p w14:paraId="1AAAF3DF"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2B5A6EB5" w14:textId="77777777" w:rsidR="00A42AAB" w:rsidRPr="003F63BB" w:rsidRDefault="00A42AAB" w:rsidP="00A42AAB">
      <w:pPr>
        <w:pStyle w:val="NormalBold"/>
      </w:pPr>
      <w:r>
        <w:rPr>
          <w:rStyle w:val="HideTWBExt"/>
          <w:b w:val="0"/>
        </w:rPr>
        <w:t>&lt;Article&gt;</w:t>
      </w:r>
      <w:r>
        <w:t>Članak 1. – stavak 1. – točka -1. (nova)</w:t>
      </w:r>
      <w:r>
        <w:rPr>
          <w:rStyle w:val="HideTWBExt"/>
          <w:b w:val="0"/>
        </w:rPr>
        <w:t>&lt;/Article&gt;</w:t>
      </w:r>
    </w:p>
    <w:p w14:paraId="4755CE2D" w14:textId="77777777" w:rsidR="00A42AAB" w:rsidRPr="003F63BB" w:rsidRDefault="00A42AAB" w:rsidP="00A42AAB">
      <w:pPr>
        <w:keepNext/>
      </w:pPr>
      <w:r>
        <w:rPr>
          <w:rStyle w:val="HideTWBExt"/>
        </w:rPr>
        <w:t>&lt;DocAmend2&gt;</w:t>
      </w:r>
      <w:r>
        <w:t>Uredba (EU) br. 1026/2012</w:t>
      </w:r>
      <w:r>
        <w:rPr>
          <w:rStyle w:val="HideTWBExt"/>
        </w:rPr>
        <w:t>&lt;/DocAmend2&gt;</w:t>
      </w:r>
    </w:p>
    <w:p w14:paraId="41D36592" w14:textId="77777777" w:rsidR="00A42AAB" w:rsidRPr="003F63BB" w:rsidRDefault="00A42AAB" w:rsidP="00A42AAB">
      <w:r>
        <w:rPr>
          <w:rStyle w:val="HideTWBExt"/>
        </w:rPr>
        <w:t>&lt;Article2&gt;</w:t>
      </w:r>
      <w:r>
        <w:t>Članak 2. – stavak 1. – točka f</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AAB" w14:paraId="395DEF23" w14:textId="77777777" w:rsidTr="002543E0">
        <w:trPr>
          <w:jc w:val="center"/>
        </w:trPr>
        <w:tc>
          <w:tcPr>
            <w:tcW w:w="9752" w:type="dxa"/>
            <w:gridSpan w:val="2"/>
          </w:tcPr>
          <w:p w14:paraId="65EC67FB" w14:textId="77777777" w:rsidR="00A42AAB" w:rsidRPr="003F63BB" w:rsidRDefault="00A42AAB" w:rsidP="002543E0">
            <w:pPr>
              <w:keepNext/>
            </w:pPr>
          </w:p>
        </w:tc>
      </w:tr>
      <w:tr w:rsidR="00A42AAB" w14:paraId="21B42934" w14:textId="77777777" w:rsidTr="002543E0">
        <w:trPr>
          <w:jc w:val="center"/>
        </w:trPr>
        <w:tc>
          <w:tcPr>
            <w:tcW w:w="4876" w:type="dxa"/>
            <w:hideMark/>
          </w:tcPr>
          <w:p w14:paraId="63ABDB38" w14:textId="77777777" w:rsidR="00A42AAB" w:rsidRPr="003F63BB" w:rsidRDefault="00A42AAB" w:rsidP="002543E0">
            <w:pPr>
              <w:pStyle w:val="ColumnHeading"/>
              <w:keepNext/>
            </w:pPr>
            <w:r>
              <w:t>Present text</w:t>
            </w:r>
          </w:p>
        </w:tc>
        <w:tc>
          <w:tcPr>
            <w:tcW w:w="4876" w:type="dxa"/>
            <w:hideMark/>
          </w:tcPr>
          <w:p w14:paraId="5305D473" w14:textId="77777777" w:rsidR="00A42AAB" w:rsidRPr="003F63BB" w:rsidRDefault="00A42AAB" w:rsidP="002543E0">
            <w:pPr>
              <w:pStyle w:val="ColumnHeading"/>
              <w:keepNext/>
            </w:pPr>
            <w:r>
              <w:t>Izmjena</w:t>
            </w:r>
          </w:p>
        </w:tc>
      </w:tr>
      <w:tr w:rsidR="00A42AAB" w14:paraId="65F055DC" w14:textId="77777777" w:rsidTr="002543E0">
        <w:trPr>
          <w:jc w:val="center"/>
        </w:trPr>
        <w:tc>
          <w:tcPr>
            <w:tcW w:w="4876" w:type="dxa"/>
          </w:tcPr>
          <w:p w14:paraId="179D792C" w14:textId="77777777" w:rsidR="00A42AAB" w:rsidRPr="003F63BB" w:rsidRDefault="00A42AAB" w:rsidP="002543E0">
            <w:pPr>
              <w:pStyle w:val="Normal6"/>
            </w:pPr>
          </w:p>
        </w:tc>
        <w:tc>
          <w:tcPr>
            <w:tcW w:w="4876" w:type="dxa"/>
            <w:hideMark/>
          </w:tcPr>
          <w:p w14:paraId="0F3E5931" w14:textId="77777777" w:rsidR="00A42AAB" w:rsidRPr="003F63BB" w:rsidRDefault="00A42AAB" w:rsidP="002543E0">
            <w:pPr>
              <w:pStyle w:val="Normal6"/>
              <w:rPr>
                <w:szCs w:val="24"/>
              </w:rPr>
            </w:pPr>
            <w:r>
              <w:rPr>
                <w:b/>
                <w:i/>
              </w:rPr>
              <w:t>(-1)</w:t>
            </w:r>
            <w:r>
              <w:rPr>
                <w:b/>
                <w:i/>
              </w:rPr>
              <w:tab/>
              <w:t>u članku 2. točka (f) zamjenjuje se sljedećim:</w:t>
            </w:r>
          </w:p>
        </w:tc>
      </w:tr>
      <w:tr w:rsidR="00A42AAB" w14:paraId="032C08CE" w14:textId="77777777" w:rsidTr="002543E0">
        <w:trPr>
          <w:jc w:val="center"/>
        </w:trPr>
        <w:tc>
          <w:tcPr>
            <w:tcW w:w="4876" w:type="dxa"/>
            <w:hideMark/>
          </w:tcPr>
          <w:p w14:paraId="501AC771" w14:textId="77777777" w:rsidR="00A42AAB" w:rsidRPr="003F63BB" w:rsidRDefault="00A42AAB" w:rsidP="002543E0">
            <w:pPr>
              <w:pStyle w:val="Normal6"/>
            </w:pPr>
            <w:r>
              <w:t xml:space="preserve">(f) „neodrživo stanje” znači stanje u kojem se stok kontinuirano ne održava na razini </w:t>
            </w:r>
            <w:r>
              <w:lastRenderedPageBreak/>
              <w:t>ili iznad razine koja može dati najveći mogući održivi prinos ili, ako se te razine ne mogu procijeniti, kada se stok kontinuirano ne održava unutar sigurnih bioloških granica; razine stoka prema kojima se određuje nalazi li se stok u neodrživu stanju utvrđuju se na temelju najboljeg znanstvenog mišljenja;</w:t>
            </w:r>
          </w:p>
        </w:tc>
        <w:tc>
          <w:tcPr>
            <w:tcW w:w="4876" w:type="dxa"/>
            <w:hideMark/>
          </w:tcPr>
          <w:p w14:paraId="2E6210D2" w14:textId="77777777" w:rsidR="00A42AAB" w:rsidRPr="003F63BB" w:rsidRDefault="00A42AAB" w:rsidP="002543E0">
            <w:pPr>
              <w:pStyle w:val="Normal6"/>
              <w:rPr>
                <w:szCs w:val="24"/>
              </w:rPr>
            </w:pPr>
            <w:r>
              <w:rPr>
                <w:b/>
                <w:i/>
              </w:rPr>
              <w:lastRenderedPageBreak/>
              <w:t>„(f)</w:t>
            </w:r>
            <w:r>
              <w:t xml:space="preserve"> „neodrživo stanje” znači stanje u kojem se stok kontinuirano ne održava na </w:t>
            </w:r>
            <w:r>
              <w:lastRenderedPageBreak/>
              <w:t>razini ili iznad razine koja može dati najveći mogući održivi prinos ili, ako se te razine ne mogu procijeniti, kada se stok kontinuirano ne održava unutar sigurnih bioloških granica</w:t>
            </w:r>
            <w:r>
              <w:rPr>
                <w:b/>
                <w:i/>
              </w:rPr>
              <w:t xml:space="preserve"> u skladu s predostrožnim pristupom upravljanju ribarstvom</w:t>
            </w:r>
            <w:r>
              <w:t>; razine stoka prema kojima se određuje nalazi li se stok u neodrživu stanju utvrđuju se na temelju najboljeg znanstvenog mišljenja;</w:t>
            </w:r>
            <w:r>
              <w:rPr>
                <w:b/>
                <w:i/>
              </w:rPr>
              <w:t>”</w:t>
            </w:r>
          </w:p>
        </w:tc>
      </w:tr>
    </w:tbl>
    <w:p w14:paraId="4B5A895F" w14:textId="77777777" w:rsidR="00A42AAB" w:rsidRPr="003F63BB" w:rsidRDefault="00A42AAB" w:rsidP="00A42AAB">
      <w:pPr>
        <w:pStyle w:val="Olang"/>
        <w:rPr>
          <w:sz w:val="24"/>
          <w:szCs w:val="24"/>
        </w:rPr>
      </w:pPr>
      <w:r w:rsidRPr="003F63BB">
        <w:rPr>
          <w:sz w:val="24"/>
          <w:szCs w:val="24"/>
        </w:rPr>
        <w:lastRenderedPageBreak/>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6B54E6BD" w14:textId="77777777" w:rsidR="00A42AAB" w:rsidRPr="003F63BB" w:rsidRDefault="00A42AAB" w:rsidP="00A42AAB">
      <w:pPr>
        <w:pStyle w:val="CrossRef"/>
      </w:pPr>
      <w:r>
        <w:t>(32012R1026)</w:t>
      </w:r>
    </w:p>
    <w:p w14:paraId="3324E0B7" w14:textId="77777777" w:rsidR="00A42AAB" w:rsidRPr="003F63BB" w:rsidRDefault="00A42AAB" w:rsidP="00A42AAB">
      <w:r>
        <w:rPr>
          <w:rStyle w:val="HideTWBExt"/>
        </w:rPr>
        <w:t>&lt;/Amend&gt;</w:t>
      </w:r>
    </w:p>
    <w:p w14:paraId="23300F6F"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30</w:t>
      </w:r>
      <w:r>
        <w:rPr>
          <w:rStyle w:val="HideTWBExt"/>
          <w:b w:val="0"/>
        </w:rPr>
        <w:t>&lt;/NumAm&gt;</w:t>
      </w:r>
    </w:p>
    <w:p w14:paraId="05CCE0DB"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1FDAE8A2" w14:textId="77777777" w:rsidR="00A42AAB" w:rsidRPr="003F63BB" w:rsidRDefault="00A42AAB" w:rsidP="00A42AAB">
      <w:r>
        <w:rPr>
          <w:rStyle w:val="HideTWBExt"/>
        </w:rPr>
        <w:t>&lt;/RepeatBlock-By&gt;</w:t>
      </w:r>
    </w:p>
    <w:p w14:paraId="2C1B55BC"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2FB4E0B2" w14:textId="77777777" w:rsidR="00A42AAB" w:rsidRPr="003F63BB" w:rsidRDefault="00A42AAB" w:rsidP="00A42AAB">
      <w:pPr>
        <w:pStyle w:val="NormalBold"/>
      </w:pPr>
      <w:r>
        <w:rPr>
          <w:rStyle w:val="HideTWBExt"/>
          <w:b w:val="0"/>
        </w:rPr>
        <w:t>&lt;Article&gt;</w:t>
      </w:r>
      <w:r>
        <w:t>Članak 1. – stavak 1. – točka 1. – uvodni dio</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6FF84BC1" w14:textId="77777777" w:rsidTr="002543E0">
        <w:trPr>
          <w:jc w:val="center"/>
        </w:trPr>
        <w:tc>
          <w:tcPr>
            <w:tcW w:w="9752" w:type="dxa"/>
            <w:gridSpan w:val="2"/>
          </w:tcPr>
          <w:p w14:paraId="491CC682" w14:textId="77777777" w:rsidR="00A42AAB" w:rsidRPr="003F63BB" w:rsidRDefault="00A42AAB" w:rsidP="002543E0">
            <w:pPr>
              <w:keepNext/>
            </w:pPr>
          </w:p>
        </w:tc>
      </w:tr>
      <w:tr w:rsidR="00A42AAB" w14:paraId="0C08EA33" w14:textId="77777777" w:rsidTr="002543E0">
        <w:trPr>
          <w:jc w:val="center"/>
        </w:trPr>
        <w:tc>
          <w:tcPr>
            <w:tcW w:w="4876" w:type="dxa"/>
            <w:hideMark/>
          </w:tcPr>
          <w:p w14:paraId="237F25D9" w14:textId="77777777" w:rsidR="00A42AAB" w:rsidRPr="003F63BB" w:rsidRDefault="00A42AAB" w:rsidP="002543E0">
            <w:pPr>
              <w:pStyle w:val="ColumnHeading"/>
              <w:keepNext/>
            </w:pPr>
            <w:r>
              <w:t>Tekst koji je predložila Komisija</w:t>
            </w:r>
          </w:p>
        </w:tc>
        <w:tc>
          <w:tcPr>
            <w:tcW w:w="4876" w:type="dxa"/>
            <w:hideMark/>
          </w:tcPr>
          <w:p w14:paraId="5FDBBDB0" w14:textId="77777777" w:rsidR="00A42AAB" w:rsidRPr="003F63BB" w:rsidRDefault="00A42AAB" w:rsidP="002543E0">
            <w:pPr>
              <w:pStyle w:val="ColumnHeading"/>
              <w:keepNext/>
            </w:pPr>
            <w:r>
              <w:t>Izmjena</w:t>
            </w:r>
          </w:p>
        </w:tc>
      </w:tr>
      <w:tr w:rsidR="00A42AAB" w14:paraId="080D2591" w14:textId="77777777" w:rsidTr="002543E0">
        <w:trPr>
          <w:jc w:val="center"/>
        </w:trPr>
        <w:tc>
          <w:tcPr>
            <w:tcW w:w="4876" w:type="dxa"/>
            <w:hideMark/>
          </w:tcPr>
          <w:p w14:paraId="4D0D5129" w14:textId="77777777" w:rsidR="00A42AAB" w:rsidRPr="003F63BB" w:rsidRDefault="00A42AAB" w:rsidP="002543E0">
            <w:pPr>
              <w:pStyle w:val="Normal6"/>
            </w:pPr>
            <w:r>
              <w:t>(1)</w:t>
            </w:r>
            <w:r>
              <w:tab/>
              <w:t xml:space="preserve">u članku 2. </w:t>
            </w:r>
            <w:r>
              <w:rPr>
                <w:b/>
                <w:i/>
              </w:rPr>
              <w:t>dodaje</w:t>
            </w:r>
            <w:r>
              <w:t xml:space="preserve"> se </w:t>
            </w:r>
            <w:r>
              <w:rPr>
                <w:b/>
                <w:i/>
              </w:rPr>
              <w:t>sljedeća točka (i)</w:t>
            </w:r>
            <w:r>
              <w:t>:</w:t>
            </w:r>
          </w:p>
        </w:tc>
        <w:tc>
          <w:tcPr>
            <w:tcW w:w="4876" w:type="dxa"/>
            <w:hideMark/>
          </w:tcPr>
          <w:p w14:paraId="12EF794C" w14:textId="77777777" w:rsidR="00A42AAB" w:rsidRPr="003F63BB" w:rsidRDefault="00A42AAB" w:rsidP="002543E0">
            <w:pPr>
              <w:pStyle w:val="Normal6"/>
              <w:rPr>
                <w:szCs w:val="24"/>
              </w:rPr>
            </w:pPr>
            <w:r>
              <w:t>(1)</w:t>
            </w:r>
            <w:r>
              <w:tab/>
              <w:t xml:space="preserve">u članku 2. </w:t>
            </w:r>
            <w:r>
              <w:rPr>
                <w:b/>
                <w:i/>
              </w:rPr>
              <w:t>dodaju</w:t>
            </w:r>
            <w:r>
              <w:t xml:space="preserve"> se </w:t>
            </w:r>
            <w:r>
              <w:rPr>
                <w:b/>
                <w:i/>
              </w:rPr>
              <w:t>sljedeće točke</w:t>
            </w:r>
            <w:r>
              <w:t>:</w:t>
            </w:r>
          </w:p>
        </w:tc>
      </w:tr>
    </w:tbl>
    <w:p w14:paraId="7B66CDB1"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31EDEAF9" w14:textId="77777777" w:rsidR="00A42AAB" w:rsidRPr="003F63BB" w:rsidRDefault="00A42AAB" w:rsidP="00A42AAB">
      <w:pPr>
        <w:rPr>
          <w:szCs w:val="24"/>
        </w:rPr>
      </w:pPr>
      <w:r>
        <w:rPr>
          <w:rStyle w:val="HideTWBExt"/>
        </w:rPr>
        <w:t>&lt;/Amend&gt;</w:t>
      </w:r>
    </w:p>
    <w:p w14:paraId="67BA4049"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31</w:t>
      </w:r>
      <w:r>
        <w:rPr>
          <w:rStyle w:val="HideTWBExt"/>
          <w:b w:val="0"/>
        </w:rPr>
        <w:t>&lt;/NumAm&gt;</w:t>
      </w:r>
    </w:p>
    <w:p w14:paraId="6F412C9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3258E1FE" w14:textId="77777777" w:rsidR="00A42AAB" w:rsidRPr="003F63BB" w:rsidRDefault="00A42AAB" w:rsidP="00A42AAB">
      <w:r>
        <w:rPr>
          <w:rStyle w:val="HideTWBExt"/>
        </w:rPr>
        <w:t>&lt;/RepeatBlock-By&gt;</w:t>
      </w:r>
    </w:p>
    <w:p w14:paraId="16E2A338"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0F9C5BEF"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7C7FA953" w14:textId="77777777" w:rsidR="00A42AAB" w:rsidRPr="003F63BB" w:rsidRDefault="00A42AAB" w:rsidP="00A42AAB">
      <w:pPr>
        <w:keepNext/>
      </w:pPr>
      <w:r>
        <w:rPr>
          <w:rStyle w:val="HideTWBExt"/>
        </w:rPr>
        <w:t>&lt;DocAmend2&gt;</w:t>
      </w:r>
      <w:r>
        <w:t>Uredba (EU) br. 1026/2012</w:t>
      </w:r>
      <w:r>
        <w:rPr>
          <w:rStyle w:val="HideTWBExt"/>
        </w:rPr>
        <w:t>&lt;/DocAmend2&gt;</w:t>
      </w:r>
    </w:p>
    <w:p w14:paraId="488FDC9F" w14:textId="77777777" w:rsidR="00A42AAB" w:rsidRPr="003F63BB" w:rsidRDefault="00A42AAB" w:rsidP="00A42AAB">
      <w:r>
        <w:rPr>
          <w:rStyle w:val="HideTWBExt"/>
        </w:rPr>
        <w:t>&lt;Article2&gt;</w:t>
      </w:r>
      <w:r>
        <w:t>Članak 2. – stavak 1. – točka ha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3DDA5FB8" w14:textId="77777777" w:rsidTr="002543E0">
        <w:trPr>
          <w:jc w:val="center"/>
        </w:trPr>
        <w:tc>
          <w:tcPr>
            <w:tcW w:w="9752" w:type="dxa"/>
            <w:gridSpan w:val="2"/>
          </w:tcPr>
          <w:p w14:paraId="520FA92F" w14:textId="77777777" w:rsidR="00A42AAB" w:rsidRPr="003F63BB" w:rsidRDefault="00A42AAB" w:rsidP="002543E0">
            <w:pPr>
              <w:keepNext/>
            </w:pPr>
          </w:p>
        </w:tc>
      </w:tr>
      <w:tr w:rsidR="00A42AAB" w14:paraId="38CCA82D" w14:textId="77777777" w:rsidTr="002543E0">
        <w:trPr>
          <w:jc w:val="center"/>
        </w:trPr>
        <w:tc>
          <w:tcPr>
            <w:tcW w:w="4876" w:type="dxa"/>
            <w:hideMark/>
          </w:tcPr>
          <w:p w14:paraId="7D96E20B" w14:textId="77777777" w:rsidR="00A42AAB" w:rsidRPr="003F63BB" w:rsidRDefault="00A42AAB" w:rsidP="002543E0">
            <w:pPr>
              <w:pStyle w:val="ColumnHeading"/>
              <w:keepNext/>
            </w:pPr>
            <w:r>
              <w:t>Tekst koji je predložila Komisija</w:t>
            </w:r>
          </w:p>
        </w:tc>
        <w:tc>
          <w:tcPr>
            <w:tcW w:w="4876" w:type="dxa"/>
            <w:hideMark/>
          </w:tcPr>
          <w:p w14:paraId="206AB5C9" w14:textId="77777777" w:rsidR="00A42AAB" w:rsidRPr="003F63BB" w:rsidRDefault="00A42AAB" w:rsidP="002543E0">
            <w:pPr>
              <w:pStyle w:val="ColumnHeading"/>
              <w:keepNext/>
            </w:pPr>
            <w:r>
              <w:t>Izmjena</w:t>
            </w:r>
          </w:p>
        </w:tc>
      </w:tr>
      <w:tr w:rsidR="00A42AAB" w14:paraId="595ACD0B" w14:textId="77777777" w:rsidTr="002543E0">
        <w:trPr>
          <w:jc w:val="center"/>
        </w:trPr>
        <w:tc>
          <w:tcPr>
            <w:tcW w:w="4876" w:type="dxa"/>
          </w:tcPr>
          <w:p w14:paraId="1E5C9D1E" w14:textId="77777777" w:rsidR="00A42AAB" w:rsidRPr="003F63BB" w:rsidRDefault="00A42AAB" w:rsidP="002543E0">
            <w:pPr>
              <w:pStyle w:val="Normal6"/>
            </w:pPr>
          </w:p>
        </w:tc>
        <w:tc>
          <w:tcPr>
            <w:tcW w:w="4876" w:type="dxa"/>
            <w:hideMark/>
          </w:tcPr>
          <w:p w14:paraId="62044869" w14:textId="77777777" w:rsidR="00A42AAB" w:rsidRPr="003F63BB" w:rsidRDefault="00A42AAB" w:rsidP="002543E0">
            <w:pPr>
              <w:pStyle w:val="Normal6"/>
              <w:rPr>
                <w:szCs w:val="24"/>
              </w:rPr>
            </w:pPr>
            <w:r>
              <w:rPr>
                <w:b/>
                <w:i/>
              </w:rPr>
              <w:t xml:space="preserve">(ha) „predostrožni pristup upravljanju ribarstvom”, prema članku 6. Sporazuma UN-a o ribljim vrstama i kako je utvrđeno u članku 4. Uredbe (EU) br. 1380/2013, znači pristup prema kojem izostanak adekvatnih znanstvenih informacija ne bi trebao opravdati odgađanje ili nepoduzimanje mjera upravljanja za očuvanje ciljanih vrsta, povezanih ili </w:t>
            </w:r>
            <w:r>
              <w:rPr>
                <w:b/>
                <w:i/>
              </w:rPr>
              <w:lastRenderedPageBreak/>
              <w:t>ovisnih vrsta i neciljanih vrsta i njihova okoliša;</w:t>
            </w:r>
          </w:p>
        </w:tc>
      </w:tr>
    </w:tbl>
    <w:p w14:paraId="0B79043A" w14:textId="77777777" w:rsidR="00A42AAB" w:rsidRPr="003F63BB" w:rsidRDefault="00A42AAB" w:rsidP="00A42AAB">
      <w:pPr>
        <w:pStyle w:val="Olang"/>
        <w:rPr>
          <w:sz w:val="24"/>
          <w:szCs w:val="24"/>
        </w:rPr>
      </w:pPr>
      <w:r w:rsidRPr="003F63BB">
        <w:rPr>
          <w:sz w:val="24"/>
          <w:szCs w:val="24"/>
        </w:rPr>
        <w:lastRenderedPageBreak/>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3CA3E7C2" w14:textId="77777777" w:rsidR="00A42AAB" w:rsidRPr="003F63BB" w:rsidRDefault="00A42AAB" w:rsidP="00A42AAB">
      <w:pPr>
        <w:pStyle w:val="JustificationTitle"/>
        <w:rPr>
          <w:noProof w:val="0"/>
        </w:rPr>
      </w:pPr>
      <w:r>
        <w:rPr>
          <w:rStyle w:val="HideTWBExt"/>
          <w:i w:val="0"/>
        </w:rPr>
        <w:t>&lt;TitreJust&gt;</w:t>
      </w:r>
      <w:r>
        <w:t>Obrazloženje</w:t>
      </w:r>
      <w:r>
        <w:rPr>
          <w:rStyle w:val="HideTWBExt"/>
          <w:i w:val="0"/>
        </w:rPr>
        <w:t>&lt;/TitreJust&gt;</w:t>
      </w:r>
    </w:p>
    <w:p w14:paraId="76FECA46" w14:textId="77777777" w:rsidR="00A42AAB" w:rsidRPr="003F63BB" w:rsidRDefault="00A42AAB" w:rsidP="00A42AAB">
      <w:pPr>
        <w:pStyle w:val="Normal12Italic"/>
        <w:rPr>
          <w:noProof w:val="0"/>
        </w:rPr>
      </w:pPr>
      <w:r>
        <w:t>Ta definicija predostrožnog pristupa u skladu je sa Sporazumom UN-a o ribljim vrstama i „osnovnom” uredbom o ZRP-u.https://www.un.org/depts/los/convention_agreements/texts/fish_stocks_agreement/CONF164_37.htm</w:t>
      </w:r>
    </w:p>
    <w:p w14:paraId="27A2E69A" w14:textId="77777777" w:rsidR="00A42AAB" w:rsidRPr="003F63BB" w:rsidRDefault="00A42AAB" w:rsidP="00A42AAB">
      <w:r>
        <w:rPr>
          <w:rStyle w:val="HideTWBExt"/>
        </w:rPr>
        <w:t>&lt;/Amend&gt;</w:t>
      </w:r>
    </w:p>
    <w:p w14:paraId="53639A55"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32</w:t>
      </w:r>
      <w:r>
        <w:rPr>
          <w:rStyle w:val="HideTWBExt"/>
          <w:b w:val="0"/>
        </w:rPr>
        <w:t>&lt;/NumAm&gt;</w:t>
      </w:r>
    </w:p>
    <w:p w14:paraId="2F24843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26F15447" w14:textId="77777777" w:rsidR="00A42AAB" w:rsidRPr="003F63BB" w:rsidRDefault="00A42AAB" w:rsidP="00A42AAB">
      <w:r>
        <w:rPr>
          <w:rStyle w:val="HideTWBExt"/>
        </w:rPr>
        <w:t>&lt;/RepeatBlock-By&gt;</w:t>
      </w:r>
    </w:p>
    <w:p w14:paraId="133AEBE8"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5678DB07"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75777AC6" w14:textId="77777777" w:rsidR="00A42AAB" w:rsidRPr="003F63BB" w:rsidRDefault="00A42AAB" w:rsidP="00A42AAB">
      <w:pPr>
        <w:keepNext/>
      </w:pPr>
      <w:r>
        <w:rPr>
          <w:rStyle w:val="HideTWBExt"/>
        </w:rPr>
        <w:t>&lt;DocAmend2&gt;</w:t>
      </w:r>
      <w:r>
        <w:t>Uredba (EU) br. 1026/2012</w:t>
      </w:r>
      <w:r>
        <w:rPr>
          <w:rStyle w:val="HideTWBExt"/>
        </w:rPr>
        <w:t>&lt;/DocAmend2&gt;</w:t>
      </w:r>
    </w:p>
    <w:p w14:paraId="03ADF8F7" w14:textId="77777777" w:rsidR="00A42AAB" w:rsidRPr="003F63BB" w:rsidRDefault="00A42AAB" w:rsidP="00A42AAB">
      <w:r>
        <w:rPr>
          <w:rStyle w:val="HideTWBExt"/>
        </w:rPr>
        <w:t>&lt;Article2&gt;</w:t>
      </w:r>
      <w:r>
        <w:t>Članak 2. – stavak 1. – točka i – podtočka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3A7964DB" w14:textId="77777777" w:rsidTr="002543E0">
        <w:trPr>
          <w:jc w:val="center"/>
        </w:trPr>
        <w:tc>
          <w:tcPr>
            <w:tcW w:w="9752" w:type="dxa"/>
            <w:gridSpan w:val="2"/>
          </w:tcPr>
          <w:p w14:paraId="4434D919" w14:textId="77777777" w:rsidR="00A42AAB" w:rsidRPr="003F63BB" w:rsidRDefault="00A42AAB" w:rsidP="002543E0">
            <w:pPr>
              <w:keepNext/>
            </w:pPr>
          </w:p>
        </w:tc>
      </w:tr>
      <w:tr w:rsidR="00A42AAB" w14:paraId="72DED8AC" w14:textId="77777777" w:rsidTr="002543E0">
        <w:trPr>
          <w:jc w:val="center"/>
        </w:trPr>
        <w:tc>
          <w:tcPr>
            <w:tcW w:w="4876" w:type="dxa"/>
            <w:hideMark/>
          </w:tcPr>
          <w:p w14:paraId="5E1EF80E" w14:textId="77777777" w:rsidR="00A42AAB" w:rsidRPr="003F63BB" w:rsidRDefault="00A42AAB" w:rsidP="002543E0">
            <w:pPr>
              <w:pStyle w:val="ColumnHeading"/>
              <w:keepNext/>
            </w:pPr>
            <w:r>
              <w:t>Tekst koji je predložila Komisija</w:t>
            </w:r>
          </w:p>
        </w:tc>
        <w:tc>
          <w:tcPr>
            <w:tcW w:w="4876" w:type="dxa"/>
            <w:hideMark/>
          </w:tcPr>
          <w:p w14:paraId="651F0A66" w14:textId="77777777" w:rsidR="00A42AAB" w:rsidRPr="003F63BB" w:rsidRDefault="00A42AAB" w:rsidP="002543E0">
            <w:pPr>
              <w:pStyle w:val="ColumnHeading"/>
              <w:keepNext/>
            </w:pPr>
            <w:r>
              <w:t>Izmjena</w:t>
            </w:r>
          </w:p>
        </w:tc>
      </w:tr>
      <w:tr w:rsidR="00A42AAB" w14:paraId="09D17159" w14:textId="77777777" w:rsidTr="002543E0">
        <w:trPr>
          <w:jc w:val="center"/>
        </w:trPr>
        <w:tc>
          <w:tcPr>
            <w:tcW w:w="4876" w:type="dxa"/>
            <w:hideMark/>
          </w:tcPr>
          <w:p w14:paraId="6A2B34B8" w14:textId="77777777" w:rsidR="00A42AAB" w:rsidRPr="003F63BB" w:rsidRDefault="00A42AAB" w:rsidP="002543E0">
            <w:pPr>
              <w:pStyle w:val="Normal6"/>
            </w:pPr>
            <w:r>
              <w:t>(4)</w:t>
            </w:r>
            <w:r>
              <w:tab/>
              <w:t>nepotrebna kašnjenja;</w:t>
            </w:r>
          </w:p>
        </w:tc>
        <w:tc>
          <w:tcPr>
            <w:tcW w:w="4876" w:type="dxa"/>
            <w:hideMark/>
          </w:tcPr>
          <w:p w14:paraId="169268F6" w14:textId="77777777" w:rsidR="00A42AAB" w:rsidRPr="003F63BB" w:rsidRDefault="00A42AAB" w:rsidP="002543E0">
            <w:pPr>
              <w:pStyle w:val="Normal6"/>
              <w:rPr>
                <w:szCs w:val="24"/>
              </w:rPr>
            </w:pPr>
            <w:r>
              <w:t>(4)</w:t>
            </w:r>
            <w:r>
              <w:tab/>
              <w:t>nepotrebna kašnjenja</w:t>
            </w:r>
            <w:r>
              <w:rPr>
                <w:b/>
                <w:i/>
              </w:rPr>
              <w:t>, među ostalim u odgovaranju na zahtjeve i/ili sudjelovanju u savjetovanjima</w:t>
            </w:r>
            <w:r>
              <w:t>;</w:t>
            </w:r>
          </w:p>
        </w:tc>
      </w:tr>
    </w:tbl>
    <w:p w14:paraId="42F61DDA"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76E408B6" w14:textId="77777777" w:rsidR="00A42AAB" w:rsidRPr="003F63BB" w:rsidRDefault="00A42AAB" w:rsidP="00A42AAB">
      <w:pPr>
        <w:rPr>
          <w:szCs w:val="24"/>
        </w:rPr>
      </w:pPr>
      <w:r>
        <w:rPr>
          <w:rStyle w:val="HideTWBExt"/>
        </w:rPr>
        <w:t>&lt;/Amend&gt;</w:t>
      </w:r>
    </w:p>
    <w:p w14:paraId="16EC17A0"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33</w:t>
      </w:r>
      <w:r>
        <w:rPr>
          <w:rStyle w:val="HideTWBExt"/>
          <w:b w:val="0"/>
        </w:rPr>
        <w:t>&lt;/NumAm&gt;</w:t>
      </w:r>
    </w:p>
    <w:p w14:paraId="7A5303F4" w14:textId="77777777" w:rsidR="00A42AAB" w:rsidRPr="003F63BB" w:rsidRDefault="00A42AAB" w:rsidP="00A42AAB">
      <w:pPr>
        <w:pStyle w:val="NormalBold"/>
      </w:pPr>
      <w:r>
        <w:rPr>
          <w:rStyle w:val="HideTWBExt"/>
          <w:b w:val="0"/>
        </w:rPr>
        <w:t>&lt;RepeatBlock-By&gt;&lt;Members&gt;</w:t>
      </w:r>
      <w:r>
        <w:t>Sander Smit</w:t>
      </w:r>
      <w:r>
        <w:rPr>
          <w:rStyle w:val="HideTWBExt"/>
          <w:b w:val="0"/>
        </w:rPr>
        <w:t>&lt;/Members&gt;</w:t>
      </w:r>
    </w:p>
    <w:p w14:paraId="5DCB95A2" w14:textId="77777777" w:rsidR="00A42AAB" w:rsidRPr="003F63BB" w:rsidRDefault="00A42AAB" w:rsidP="00A42AAB">
      <w:r>
        <w:rPr>
          <w:rStyle w:val="HideTWBExt"/>
        </w:rPr>
        <w:t>&lt;/RepeatBlock-By&gt;</w:t>
      </w:r>
    </w:p>
    <w:p w14:paraId="66385A91"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1AF74A0A"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1BE0218D" w14:textId="77777777" w:rsidR="00A42AAB" w:rsidRPr="003F63BB" w:rsidRDefault="00A42AAB" w:rsidP="00A42AAB">
      <w:pPr>
        <w:keepNext/>
      </w:pPr>
      <w:r>
        <w:rPr>
          <w:rStyle w:val="HideTWBExt"/>
        </w:rPr>
        <w:t>&lt;DocAmend2&gt;</w:t>
      </w:r>
      <w:r>
        <w:t>Uredba (EU) br. 1026/2012</w:t>
      </w:r>
      <w:r>
        <w:rPr>
          <w:rStyle w:val="HideTWBExt"/>
        </w:rPr>
        <w:t>&lt;/DocAmend2&gt;</w:t>
      </w:r>
    </w:p>
    <w:p w14:paraId="0073CF61" w14:textId="77777777" w:rsidR="00A42AAB" w:rsidRPr="003F63BB" w:rsidRDefault="00A42AAB" w:rsidP="00A42AAB">
      <w:r>
        <w:rPr>
          <w:rStyle w:val="HideTWBExt"/>
        </w:rPr>
        <w:t>&lt;Article2&gt;</w:t>
      </w:r>
      <w:r>
        <w:t>Članak 2. – stavak 1. – točka i – podtočka 8.</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B9B86CF" w14:textId="77777777" w:rsidTr="002543E0">
        <w:trPr>
          <w:jc w:val="center"/>
        </w:trPr>
        <w:tc>
          <w:tcPr>
            <w:tcW w:w="9752" w:type="dxa"/>
            <w:gridSpan w:val="2"/>
          </w:tcPr>
          <w:p w14:paraId="75E775B5" w14:textId="77777777" w:rsidR="00A42AAB" w:rsidRPr="003F63BB" w:rsidRDefault="00A42AAB" w:rsidP="002543E0">
            <w:pPr>
              <w:keepNext/>
            </w:pPr>
          </w:p>
        </w:tc>
      </w:tr>
      <w:tr w:rsidR="00A42AAB" w14:paraId="633824C8" w14:textId="77777777" w:rsidTr="002543E0">
        <w:trPr>
          <w:jc w:val="center"/>
        </w:trPr>
        <w:tc>
          <w:tcPr>
            <w:tcW w:w="4876" w:type="dxa"/>
            <w:hideMark/>
          </w:tcPr>
          <w:p w14:paraId="288F815A" w14:textId="77777777" w:rsidR="00A42AAB" w:rsidRPr="003F63BB" w:rsidRDefault="00A42AAB" w:rsidP="002543E0">
            <w:pPr>
              <w:pStyle w:val="ColumnHeading"/>
              <w:keepNext/>
            </w:pPr>
            <w:r>
              <w:t>Tekst koji je predložila Komisija</w:t>
            </w:r>
          </w:p>
        </w:tc>
        <w:tc>
          <w:tcPr>
            <w:tcW w:w="4876" w:type="dxa"/>
            <w:hideMark/>
          </w:tcPr>
          <w:p w14:paraId="24621E7B" w14:textId="77777777" w:rsidR="00A42AAB" w:rsidRPr="003F63BB" w:rsidRDefault="00A42AAB" w:rsidP="002543E0">
            <w:pPr>
              <w:pStyle w:val="ColumnHeading"/>
              <w:keepNext/>
            </w:pPr>
            <w:r>
              <w:t>Izmjena</w:t>
            </w:r>
          </w:p>
        </w:tc>
      </w:tr>
      <w:tr w:rsidR="00A42AAB" w14:paraId="1E5019EF" w14:textId="77777777" w:rsidTr="002543E0">
        <w:trPr>
          <w:jc w:val="center"/>
        </w:trPr>
        <w:tc>
          <w:tcPr>
            <w:tcW w:w="4876" w:type="dxa"/>
            <w:hideMark/>
          </w:tcPr>
          <w:p w14:paraId="7BE7ED29" w14:textId="77777777" w:rsidR="00A42AAB" w:rsidRPr="003F63BB" w:rsidRDefault="00A42AAB" w:rsidP="002543E0">
            <w:pPr>
              <w:pStyle w:val="Normal6"/>
            </w:pPr>
            <w:r>
              <w:t>(8)</w:t>
            </w:r>
            <w:r>
              <w:tab/>
            </w:r>
            <w:r>
              <w:rPr>
                <w:b/>
                <w:i/>
              </w:rPr>
              <w:t>sustavno ustrajanje</w:t>
            </w:r>
            <w:r>
              <w:t xml:space="preserve"> na </w:t>
            </w:r>
            <w:r>
              <w:rPr>
                <w:b/>
                <w:i/>
              </w:rPr>
              <w:t>vlastitim stajalištima</w:t>
            </w:r>
            <w:r>
              <w:t>;</w:t>
            </w:r>
          </w:p>
        </w:tc>
        <w:tc>
          <w:tcPr>
            <w:tcW w:w="4876" w:type="dxa"/>
            <w:hideMark/>
          </w:tcPr>
          <w:p w14:paraId="0B823C4D" w14:textId="77777777" w:rsidR="00A42AAB" w:rsidRPr="003F63BB" w:rsidRDefault="00A42AAB" w:rsidP="002543E0">
            <w:pPr>
              <w:pStyle w:val="Normal6"/>
              <w:rPr>
                <w:szCs w:val="24"/>
              </w:rPr>
            </w:pPr>
            <w:r>
              <w:t>(8)</w:t>
            </w:r>
            <w:r>
              <w:tab/>
            </w:r>
            <w:r>
              <w:rPr>
                <w:b/>
                <w:i/>
              </w:rPr>
              <w:t>dosljedno zadržavanje vlastitih stajališta tijekom duljeg razdoblja, bez obzira</w:t>
            </w:r>
            <w:r>
              <w:t xml:space="preserve"> na </w:t>
            </w:r>
            <w:r>
              <w:rPr>
                <w:b/>
                <w:i/>
              </w:rPr>
              <w:t>fleksibilne mogućnosti i koncesije koje druge stranke nude tijekom savjetovanja</w:t>
            </w:r>
            <w:r>
              <w:t>;</w:t>
            </w:r>
          </w:p>
        </w:tc>
      </w:tr>
    </w:tbl>
    <w:p w14:paraId="01FFB600"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49F5DF1D" w14:textId="77777777" w:rsidR="00A42AAB" w:rsidRPr="003F63BB" w:rsidRDefault="00A42AAB" w:rsidP="00A42AAB">
      <w:pPr>
        <w:rPr>
          <w:szCs w:val="24"/>
        </w:rPr>
      </w:pPr>
      <w:r>
        <w:rPr>
          <w:rStyle w:val="HideTWBExt"/>
        </w:rPr>
        <w:t>&lt;/Amend&gt;</w:t>
      </w:r>
    </w:p>
    <w:p w14:paraId="1D77EEA2" w14:textId="77777777" w:rsidR="00A42AAB" w:rsidRPr="003F63BB" w:rsidRDefault="00A42AAB" w:rsidP="00A42AAB">
      <w:pPr>
        <w:pStyle w:val="AMNumberTabs0"/>
        <w:keepNext/>
      </w:pPr>
      <w:r>
        <w:rPr>
          <w:rStyle w:val="HideTWBExt"/>
          <w:b w:val="0"/>
        </w:rPr>
        <w:lastRenderedPageBreak/>
        <w:t>&lt;Amend&gt;</w:t>
      </w:r>
      <w:r>
        <w:t>Amandman</w:t>
      </w:r>
      <w:r>
        <w:tab/>
      </w:r>
      <w:r>
        <w:tab/>
      </w:r>
      <w:r>
        <w:rPr>
          <w:rStyle w:val="HideTWBExt"/>
          <w:b w:val="0"/>
        </w:rPr>
        <w:t>&lt;NumAm&gt;</w:t>
      </w:r>
      <w:r>
        <w:t>34</w:t>
      </w:r>
      <w:r>
        <w:rPr>
          <w:rStyle w:val="HideTWBExt"/>
          <w:b w:val="0"/>
        </w:rPr>
        <w:t>&lt;/NumAm&gt;</w:t>
      </w:r>
    </w:p>
    <w:p w14:paraId="1D0A6BE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33DA7FD2" w14:textId="77777777" w:rsidR="00A42AAB" w:rsidRPr="003F63BB" w:rsidRDefault="00A42AAB" w:rsidP="00A42AAB">
      <w:r>
        <w:rPr>
          <w:rStyle w:val="HideTWBExt"/>
        </w:rPr>
        <w:t>&lt;/RepeatBlock-By&gt;</w:t>
      </w:r>
    </w:p>
    <w:p w14:paraId="60665B47"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51C89147"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167A2C82" w14:textId="77777777" w:rsidR="00A42AAB" w:rsidRPr="003F63BB" w:rsidRDefault="00A42AAB" w:rsidP="00A42AAB">
      <w:pPr>
        <w:keepNext/>
      </w:pPr>
      <w:r>
        <w:rPr>
          <w:rStyle w:val="HideTWBExt"/>
        </w:rPr>
        <w:t>&lt;DocAmend2&gt;</w:t>
      </w:r>
      <w:r>
        <w:t>Uredba (EU) br. 1026/2012</w:t>
      </w:r>
      <w:r>
        <w:rPr>
          <w:rStyle w:val="HideTWBExt"/>
        </w:rPr>
        <w:t>&lt;/DocAmend2&gt;</w:t>
      </w:r>
    </w:p>
    <w:p w14:paraId="680A374A" w14:textId="77777777" w:rsidR="00A42AAB" w:rsidRPr="003F63BB" w:rsidRDefault="00A42AAB" w:rsidP="00A42AAB">
      <w:r>
        <w:rPr>
          <w:rStyle w:val="HideTWBExt"/>
        </w:rPr>
        <w:t>&lt;Article2&gt;</w:t>
      </w:r>
      <w:r>
        <w:t>Članak 2. – stavak 1. – točka i – podtočka 8.</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5D875D5" w14:textId="77777777" w:rsidTr="002543E0">
        <w:trPr>
          <w:jc w:val="center"/>
        </w:trPr>
        <w:tc>
          <w:tcPr>
            <w:tcW w:w="9752" w:type="dxa"/>
            <w:gridSpan w:val="2"/>
          </w:tcPr>
          <w:p w14:paraId="6AF7F755" w14:textId="77777777" w:rsidR="00A42AAB" w:rsidRPr="003F63BB" w:rsidRDefault="00A42AAB" w:rsidP="002543E0">
            <w:pPr>
              <w:keepNext/>
            </w:pPr>
          </w:p>
        </w:tc>
      </w:tr>
      <w:tr w:rsidR="00A42AAB" w14:paraId="51DBFFD1" w14:textId="77777777" w:rsidTr="002543E0">
        <w:trPr>
          <w:jc w:val="center"/>
        </w:trPr>
        <w:tc>
          <w:tcPr>
            <w:tcW w:w="4876" w:type="dxa"/>
            <w:hideMark/>
          </w:tcPr>
          <w:p w14:paraId="1C2D5342" w14:textId="77777777" w:rsidR="00A42AAB" w:rsidRPr="003F63BB" w:rsidRDefault="00A42AAB" w:rsidP="002543E0">
            <w:pPr>
              <w:pStyle w:val="ColumnHeading"/>
              <w:keepNext/>
            </w:pPr>
            <w:r>
              <w:t>Tekst koji je predložila Komisija</w:t>
            </w:r>
          </w:p>
        </w:tc>
        <w:tc>
          <w:tcPr>
            <w:tcW w:w="4876" w:type="dxa"/>
            <w:hideMark/>
          </w:tcPr>
          <w:p w14:paraId="11DFCD84" w14:textId="77777777" w:rsidR="00A42AAB" w:rsidRPr="003F63BB" w:rsidRDefault="00A42AAB" w:rsidP="002543E0">
            <w:pPr>
              <w:pStyle w:val="ColumnHeading"/>
              <w:keepNext/>
            </w:pPr>
            <w:r>
              <w:t>Izmjena</w:t>
            </w:r>
          </w:p>
        </w:tc>
      </w:tr>
      <w:tr w:rsidR="00A42AAB" w14:paraId="5A6890A5" w14:textId="77777777" w:rsidTr="002543E0">
        <w:trPr>
          <w:jc w:val="center"/>
        </w:trPr>
        <w:tc>
          <w:tcPr>
            <w:tcW w:w="4876" w:type="dxa"/>
            <w:hideMark/>
          </w:tcPr>
          <w:p w14:paraId="7FF1DDF9" w14:textId="77777777" w:rsidR="00A42AAB" w:rsidRPr="003F63BB" w:rsidRDefault="00A42AAB" w:rsidP="002543E0">
            <w:pPr>
              <w:pStyle w:val="Normal6"/>
            </w:pPr>
            <w:r>
              <w:t>(8)</w:t>
            </w:r>
            <w:r>
              <w:tab/>
              <w:t>sustavno ustrajanje na vlastitim stajalištima;</w:t>
            </w:r>
          </w:p>
        </w:tc>
        <w:tc>
          <w:tcPr>
            <w:tcW w:w="4876" w:type="dxa"/>
            <w:hideMark/>
          </w:tcPr>
          <w:p w14:paraId="7CDD8C9E" w14:textId="77777777" w:rsidR="00A42AAB" w:rsidRPr="003F63BB" w:rsidRDefault="00A42AAB" w:rsidP="002543E0">
            <w:pPr>
              <w:pStyle w:val="Normal6"/>
              <w:rPr>
                <w:szCs w:val="24"/>
              </w:rPr>
            </w:pPr>
            <w:r>
              <w:t>(8)</w:t>
            </w:r>
            <w:r>
              <w:tab/>
              <w:t>sustavno ustrajanje na vlastitim stajalištima;</w:t>
            </w:r>
          </w:p>
        </w:tc>
      </w:tr>
    </w:tbl>
    <w:p w14:paraId="7881DE88"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29430A62" w14:textId="77777777" w:rsidR="00A42AAB" w:rsidRPr="003F63BB" w:rsidRDefault="00A42AAB" w:rsidP="00A42AAB">
      <w:pPr>
        <w:rPr>
          <w:szCs w:val="24"/>
        </w:rPr>
      </w:pPr>
      <w:r>
        <w:rPr>
          <w:rStyle w:val="HideTWBExt"/>
        </w:rPr>
        <w:t>&lt;/Amend&gt;</w:t>
      </w:r>
    </w:p>
    <w:p w14:paraId="7FE81ED2"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35</w:t>
      </w:r>
      <w:r>
        <w:rPr>
          <w:rStyle w:val="HideTWBExt"/>
          <w:b w:val="0"/>
        </w:rPr>
        <w:t>&lt;/NumAm&gt;</w:t>
      </w:r>
    </w:p>
    <w:p w14:paraId="06F367C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42E1497C" w14:textId="77777777" w:rsidR="00A42AAB" w:rsidRPr="003F63BB" w:rsidRDefault="00A42AAB" w:rsidP="00A42AAB">
      <w:r>
        <w:rPr>
          <w:rStyle w:val="HideTWBExt"/>
        </w:rPr>
        <w:t>&lt;/RepeatBlock-By&gt;</w:t>
      </w:r>
    </w:p>
    <w:p w14:paraId="57CCEE1E"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6BD7C718"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4FFDC786" w14:textId="77777777" w:rsidR="00A42AAB" w:rsidRPr="003F63BB" w:rsidRDefault="00A42AAB" w:rsidP="00A42AAB">
      <w:pPr>
        <w:keepNext/>
      </w:pPr>
      <w:r>
        <w:rPr>
          <w:rStyle w:val="HideTWBExt"/>
        </w:rPr>
        <w:t>&lt;DocAmend2&gt;</w:t>
      </w:r>
      <w:r>
        <w:t>Uredba (EU) br. 1026/2012</w:t>
      </w:r>
      <w:r>
        <w:rPr>
          <w:rStyle w:val="HideTWBExt"/>
        </w:rPr>
        <w:t>&lt;/DocAmend2&gt;</w:t>
      </w:r>
    </w:p>
    <w:p w14:paraId="55DC376B" w14:textId="77777777" w:rsidR="00A42AAB" w:rsidRPr="003F63BB" w:rsidRDefault="00A42AAB" w:rsidP="00A42AAB">
      <w:r>
        <w:rPr>
          <w:rStyle w:val="HideTWBExt"/>
        </w:rPr>
        <w:t>&lt;Article2&gt;</w:t>
      </w:r>
      <w:r>
        <w:t>Članak 2. – stavak 1. – točka i – podtočka 9.</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9BC525C" w14:textId="77777777" w:rsidTr="002543E0">
        <w:trPr>
          <w:jc w:val="center"/>
        </w:trPr>
        <w:tc>
          <w:tcPr>
            <w:tcW w:w="9752" w:type="dxa"/>
            <w:gridSpan w:val="2"/>
          </w:tcPr>
          <w:p w14:paraId="7C46F89B" w14:textId="77777777" w:rsidR="00A42AAB" w:rsidRPr="003F63BB" w:rsidRDefault="00A42AAB" w:rsidP="002543E0">
            <w:pPr>
              <w:keepNext/>
            </w:pPr>
          </w:p>
        </w:tc>
      </w:tr>
      <w:tr w:rsidR="00A42AAB" w14:paraId="74F7F9A4" w14:textId="77777777" w:rsidTr="002543E0">
        <w:trPr>
          <w:jc w:val="center"/>
        </w:trPr>
        <w:tc>
          <w:tcPr>
            <w:tcW w:w="4876" w:type="dxa"/>
            <w:hideMark/>
          </w:tcPr>
          <w:p w14:paraId="58B07D98" w14:textId="77777777" w:rsidR="00A42AAB" w:rsidRPr="003F63BB" w:rsidRDefault="00A42AAB" w:rsidP="002543E0">
            <w:pPr>
              <w:pStyle w:val="ColumnHeading"/>
              <w:keepNext/>
            </w:pPr>
            <w:r>
              <w:t>Tekst koji je predložila Komisija</w:t>
            </w:r>
          </w:p>
        </w:tc>
        <w:tc>
          <w:tcPr>
            <w:tcW w:w="4876" w:type="dxa"/>
            <w:hideMark/>
          </w:tcPr>
          <w:p w14:paraId="05CF18D3" w14:textId="77777777" w:rsidR="00A42AAB" w:rsidRPr="003F63BB" w:rsidRDefault="00A42AAB" w:rsidP="002543E0">
            <w:pPr>
              <w:pStyle w:val="ColumnHeading"/>
              <w:keepNext/>
            </w:pPr>
            <w:r>
              <w:t>Izmjena</w:t>
            </w:r>
          </w:p>
        </w:tc>
      </w:tr>
      <w:tr w:rsidR="00A42AAB" w14:paraId="76930960" w14:textId="77777777" w:rsidTr="002543E0">
        <w:trPr>
          <w:jc w:val="center"/>
        </w:trPr>
        <w:tc>
          <w:tcPr>
            <w:tcW w:w="4876" w:type="dxa"/>
            <w:hideMark/>
          </w:tcPr>
          <w:p w14:paraId="6831021C" w14:textId="77777777" w:rsidR="00A42AAB" w:rsidRPr="003F63BB" w:rsidRDefault="00A42AAB" w:rsidP="002543E0">
            <w:pPr>
              <w:pStyle w:val="Normal6"/>
            </w:pPr>
            <w:r>
              <w:t>(9)</w:t>
            </w:r>
            <w:r>
              <w:tab/>
              <w:t>odbijanje uzimanja u obzir najboljih raspoloživih znanstvenih savjeta</w:t>
            </w:r>
            <w:r>
              <w:rPr>
                <w:b/>
                <w:i/>
              </w:rPr>
              <w:t xml:space="preserve"> o relevantnom stoku ili stokovima</w:t>
            </w:r>
            <w:r>
              <w:t>.</w:t>
            </w:r>
          </w:p>
        </w:tc>
        <w:tc>
          <w:tcPr>
            <w:tcW w:w="4876" w:type="dxa"/>
            <w:hideMark/>
          </w:tcPr>
          <w:p w14:paraId="3B2ADDFD" w14:textId="77777777" w:rsidR="00A42AAB" w:rsidRPr="003F63BB" w:rsidRDefault="00A42AAB" w:rsidP="002543E0">
            <w:pPr>
              <w:pStyle w:val="Normal6"/>
              <w:rPr>
                <w:szCs w:val="24"/>
              </w:rPr>
            </w:pPr>
            <w:r>
              <w:t>(9)</w:t>
            </w:r>
            <w:r>
              <w:tab/>
              <w:t>odbijanje uzimanja u obzir najboljih raspoloživih znanstvenih savjeta.</w:t>
            </w:r>
          </w:p>
        </w:tc>
      </w:tr>
    </w:tbl>
    <w:p w14:paraId="01DB993F"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6092B29E" w14:textId="77777777" w:rsidR="00A42AAB" w:rsidRPr="003F63BB" w:rsidRDefault="00A42AAB" w:rsidP="00A42AAB">
      <w:pPr>
        <w:rPr>
          <w:szCs w:val="24"/>
        </w:rPr>
      </w:pPr>
      <w:r>
        <w:rPr>
          <w:rStyle w:val="HideTWBExt"/>
        </w:rPr>
        <w:t>&lt;/Amend&gt;</w:t>
      </w:r>
    </w:p>
    <w:p w14:paraId="620802A5"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36</w:t>
      </w:r>
      <w:r>
        <w:rPr>
          <w:rStyle w:val="HideTWBExt"/>
          <w:b w:val="0"/>
        </w:rPr>
        <w:t>&lt;/NumAm&gt;</w:t>
      </w:r>
    </w:p>
    <w:p w14:paraId="685A5F29" w14:textId="77777777" w:rsidR="00A42AAB" w:rsidRPr="003F63BB" w:rsidRDefault="00A42AAB" w:rsidP="00A42AAB">
      <w:pPr>
        <w:pStyle w:val="NormalBold"/>
      </w:pPr>
      <w:r>
        <w:rPr>
          <w:rStyle w:val="HideTWBExt"/>
          <w:b w:val="0"/>
        </w:rPr>
        <w:t>&lt;RepeatBlock-By&gt;&lt;Members&gt;</w:t>
      </w:r>
      <w:r>
        <w:t>Sander Smit</w:t>
      </w:r>
      <w:r>
        <w:rPr>
          <w:rStyle w:val="HideTWBExt"/>
          <w:b w:val="0"/>
        </w:rPr>
        <w:t>&lt;/Members&gt;</w:t>
      </w:r>
    </w:p>
    <w:p w14:paraId="6E01A552" w14:textId="77777777" w:rsidR="00A42AAB" w:rsidRPr="003F63BB" w:rsidRDefault="00A42AAB" w:rsidP="00A42AAB">
      <w:r>
        <w:rPr>
          <w:rStyle w:val="HideTWBExt"/>
        </w:rPr>
        <w:t>&lt;/RepeatBlock-By&gt;</w:t>
      </w:r>
    </w:p>
    <w:p w14:paraId="50303D8A"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65B5AF9F"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061F5476" w14:textId="77777777" w:rsidR="00A42AAB" w:rsidRPr="003F63BB" w:rsidRDefault="00A42AAB" w:rsidP="00A42AAB">
      <w:pPr>
        <w:keepNext/>
      </w:pPr>
      <w:r>
        <w:rPr>
          <w:rStyle w:val="HideTWBExt"/>
        </w:rPr>
        <w:t>&lt;DocAmend2&gt;</w:t>
      </w:r>
      <w:r>
        <w:t>Uredba (EU) br. 1026/2012</w:t>
      </w:r>
      <w:r>
        <w:rPr>
          <w:rStyle w:val="HideTWBExt"/>
        </w:rPr>
        <w:t>&lt;/DocAmend2&gt;</w:t>
      </w:r>
    </w:p>
    <w:p w14:paraId="7AF7E358" w14:textId="77777777" w:rsidR="00A42AAB" w:rsidRPr="003F63BB" w:rsidRDefault="00A42AAB" w:rsidP="00A42AAB">
      <w:r>
        <w:rPr>
          <w:rStyle w:val="HideTWBExt"/>
        </w:rPr>
        <w:t>&lt;Article2&gt;</w:t>
      </w:r>
      <w:r>
        <w:t>Članak 2. – stavak 1. – točka i – podtočka 10.b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02ED47E" w14:textId="77777777" w:rsidTr="002543E0">
        <w:trPr>
          <w:jc w:val="center"/>
        </w:trPr>
        <w:tc>
          <w:tcPr>
            <w:tcW w:w="9752" w:type="dxa"/>
            <w:gridSpan w:val="2"/>
          </w:tcPr>
          <w:p w14:paraId="12D994D1" w14:textId="77777777" w:rsidR="00A42AAB" w:rsidRPr="003F63BB" w:rsidRDefault="00A42AAB" w:rsidP="002543E0">
            <w:pPr>
              <w:keepNext/>
            </w:pPr>
          </w:p>
        </w:tc>
      </w:tr>
      <w:tr w:rsidR="00A42AAB" w14:paraId="6073009F" w14:textId="77777777" w:rsidTr="002543E0">
        <w:trPr>
          <w:jc w:val="center"/>
        </w:trPr>
        <w:tc>
          <w:tcPr>
            <w:tcW w:w="4876" w:type="dxa"/>
            <w:hideMark/>
          </w:tcPr>
          <w:p w14:paraId="5F9AB2F3" w14:textId="77777777" w:rsidR="00A42AAB" w:rsidRPr="003F63BB" w:rsidRDefault="00A42AAB" w:rsidP="002543E0">
            <w:pPr>
              <w:pStyle w:val="ColumnHeading"/>
              <w:keepNext/>
            </w:pPr>
            <w:r>
              <w:t>Tekst koji je predložila Komisija</w:t>
            </w:r>
          </w:p>
        </w:tc>
        <w:tc>
          <w:tcPr>
            <w:tcW w:w="4876" w:type="dxa"/>
            <w:hideMark/>
          </w:tcPr>
          <w:p w14:paraId="4CCFF190" w14:textId="77777777" w:rsidR="00A42AAB" w:rsidRPr="003F63BB" w:rsidRDefault="00A42AAB" w:rsidP="002543E0">
            <w:pPr>
              <w:pStyle w:val="ColumnHeading"/>
              <w:keepNext/>
            </w:pPr>
            <w:r>
              <w:t>Izmjena</w:t>
            </w:r>
          </w:p>
        </w:tc>
      </w:tr>
      <w:tr w:rsidR="00A42AAB" w14:paraId="528A7A2A" w14:textId="77777777" w:rsidTr="002543E0">
        <w:trPr>
          <w:jc w:val="center"/>
        </w:trPr>
        <w:tc>
          <w:tcPr>
            <w:tcW w:w="4876" w:type="dxa"/>
          </w:tcPr>
          <w:p w14:paraId="36EBAF66" w14:textId="77777777" w:rsidR="00A42AAB" w:rsidRPr="003F63BB" w:rsidRDefault="00A42AAB" w:rsidP="002543E0">
            <w:pPr>
              <w:pStyle w:val="Normal6"/>
            </w:pPr>
          </w:p>
        </w:tc>
        <w:tc>
          <w:tcPr>
            <w:tcW w:w="4876" w:type="dxa"/>
            <w:hideMark/>
          </w:tcPr>
          <w:p w14:paraId="0AB4BB84" w14:textId="77777777" w:rsidR="00A42AAB" w:rsidRPr="003F63BB" w:rsidRDefault="00A42AAB" w:rsidP="002543E0">
            <w:pPr>
              <w:pStyle w:val="Normal6"/>
              <w:rPr>
                <w:szCs w:val="24"/>
              </w:rPr>
            </w:pPr>
            <w:r>
              <w:rPr>
                <w:b/>
                <w:i/>
              </w:rPr>
              <w:t>(10.b)</w:t>
            </w:r>
            <w:r>
              <w:rPr>
                <w:b/>
                <w:i/>
              </w:rPr>
              <w:tab/>
              <w:t>provedbu diskriminirajućih mjera koje utječu na flote trećih zemalja uz istodobno odobravanje djelomičnog ili potpunog izuzeća od tih mjera za vlastitu flotu;</w:t>
            </w:r>
          </w:p>
        </w:tc>
      </w:tr>
    </w:tbl>
    <w:p w14:paraId="257D747A" w14:textId="77777777" w:rsidR="00A42AAB" w:rsidRPr="003F63BB" w:rsidRDefault="00A42AAB" w:rsidP="00A42AAB">
      <w:pPr>
        <w:pStyle w:val="Olang"/>
        <w:rPr>
          <w:sz w:val="24"/>
          <w:szCs w:val="24"/>
        </w:rPr>
      </w:pPr>
      <w:r w:rsidRPr="003F63BB">
        <w:rPr>
          <w:sz w:val="24"/>
          <w:szCs w:val="24"/>
        </w:rPr>
        <w:lastRenderedPageBreak/>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58EA3047" w14:textId="77777777" w:rsidR="00A42AAB" w:rsidRPr="003F63BB" w:rsidRDefault="00A42AAB" w:rsidP="00A42AAB">
      <w:pPr>
        <w:rPr>
          <w:szCs w:val="24"/>
        </w:rPr>
      </w:pPr>
      <w:r>
        <w:rPr>
          <w:rStyle w:val="HideTWBExt"/>
        </w:rPr>
        <w:t>&lt;/Amend&gt;</w:t>
      </w:r>
    </w:p>
    <w:p w14:paraId="0FF94C1E"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37</w:t>
      </w:r>
      <w:r>
        <w:rPr>
          <w:rStyle w:val="HideTWBExt"/>
          <w:b w:val="0"/>
        </w:rPr>
        <w:t>&lt;/NumAm&gt;</w:t>
      </w:r>
    </w:p>
    <w:p w14:paraId="69E9C53B" w14:textId="77777777" w:rsidR="00A42AAB" w:rsidRPr="003F63BB" w:rsidRDefault="00A42AAB" w:rsidP="00A42AAB">
      <w:pPr>
        <w:pStyle w:val="NormalBold"/>
      </w:pPr>
      <w:r>
        <w:rPr>
          <w:rStyle w:val="HideTWBExt"/>
          <w:b w:val="0"/>
        </w:rPr>
        <w:t>&lt;RepeatBlock-By&gt;&lt;Members&gt;</w:t>
      </w:r>
      <w:r>
        <w:t>Bert-Jan Ruissen</w:t>
      </w:r>
      <w:r>
        <w:rPr>
          <w:rStyle w:val="HideTWBExt"/>
          <w:b w:val="0"/>
        </w:rPr>
        <w:t>&lt;/Members&gt;</w:t>
      </w:r>
    </w:p>
    <w:p w14:paraId="48405A53" w14:textId="77777777" w:rsidR="00A42AAB" w:rsidRPr="003F63BB" w:rsidRDefault="00A42AAB" w:rsidP="00A42AAB">
      <w:r>
        <w:rPr>
          <w:rStyle w:val="HideTWBExt"/>
        </w:rPr>
        <w:t>&lt;/RepeatBlock-By&gt;</w:t>
      </w:r>
    </w:p>
    <w:p w14:paraId="67D5FF96"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17BB0ABE"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7D97C80D" w14:textId="77777777" w:rsidR="00A42AAB" w:rsidRPr="003F63BB" w:rsidRDefault="00A42AAB" w:rsidP="00A42AAB">
      <w:pPr>
        <w:keepNext/>
      </w:pPr>
      <w:r>
        <w:rPr>
          <w:rStyle w:val="HideTWBExt"/>
        </w:rPr>
        <w:t>&lt;DocAmend2&gt;</w:t>
      </w:r>
      <w:r>
        <w:t>Uredba (EU) br. 1026/2012</w:t>
      </w:r>
      <w:r>
        <w:rPr>
          <w:rStyle w:val="HideTWBExt"/>
        </w:rPr>
        <w:t>&lt;/DocAmend2&gt;</w:t>
      </w:r>
    </w:p>
    <w:p w14:paraId="42E2A14B" w14:textId="77777777" w:rsidR="00A42AAB" w:rsidRPr="003F63BB" w:rsidRDefault="00A42AAB" w:rsidP="00A42AAB">
      <w:r>
        <w:rPr>
          <w:rStyle w:val="HideTWBExt"/>
        </w:rPr>
        <w:t>&lt;Article2&gt;</w:t>
      </w:r>
      <w:r>
        <w:t>Članak 2. – stavak 1. – točka i – podtočka 10.c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7B5552A9" w14:textId="77777777" w:rsidTr="002543E0">
        <w:trPr>
          <w:jc w:val="center"/>
        </w:trPr>
        <w:tc>
          <w:tcPr>
            <w:tcW w:w="9752" w:type="dxa"/>
            <w:gridSpan w:val="2"/>
          </w:tcPr>
          <w:p w14:paraId="0B529CC8" w14:textId="77777777" w:rsidR="00A42AAB" w:rsidRPr="003F63BB" w:rsidRDefault="00A42AAB" w:rsidP="002543E0">
            <w:pPr>
              <w:keepNext/>
            </w:pPr>
          </w:p>
        </w:tc>
      </w:tr>
      <w:tr w:rsidR="00A42AAB" w14:paraId="36F88555" w14:textId="77777777" w:rsidTr="002543E0">
        <w:trPr>
          <w:jc w:val="center"/>
        </w:trPr>
        <w:tc>
          <w:tcPr>
            <w:tcW w:w="4876" w:type="dxa"/>
            <w:hideMark/>
          </w:tcPr>
          <w:p w14:paraId="13510B78" w14:textId="77777777" w:rsidR="00A42AAB" w:rsidRPr="003F63BB" w:rsidRDefault="00A42AAB" w:rsidP="002543E0">
            <w:pPr>
              <w:pStyle w:val="ColumnHeading"/>
              <w:keepNext/>
            </w:pPr>
            <w:r>
              <w:t>Tekst koji je predložila Komisija</w:t>
            </w:r>
          </w:p>
        </w:tc>
        <w:tc>
          <w:tcPr>
            <w:tcW w:w="4876" w:type="dxa"/>
            <w:hideMark/>
          </w:tcPr>
          <w:p w14:paraId="2731A7A1" w14:textId="77777777" w:rsidR="00A42AAB" w:rsidRPr="003F63BB" w:rsidRDefault="00A42AAB" w:rsidP="002543E0">
            <w:pPr>
              <w:pStyle w:val="ColumnHeading"/>
              <w:keepNext/>
            </w:pPr>
            <w:r>
              <w:t>Izmjena</w:t>
            </w:r>
          </w:p>
        </w:tc>
      </w:tr>
      <w:tr w:rsidR="00A42AAB" w14:paraId="5E244FCF" w14:textId="77777777" w:rsidTr="002543E0">
        <w:trPr>
          <w:jc w:val="center"/>
        </w:trPr>
        <w:tc>
          <w:tcPr>
            <w:tcW w:w="4876" w:type="dxa"/>
          </w:tcPr>
          <w:p w14:paraId="771FF068" w14:textId="77777777" w:rsidR="00A42AAB" w:rsidRPr="003F63BB" w:rsidRDefault="00A42AAB" w:rsidP="002543E0">
            <w:pPr>
              <w:pStyle w:val="Normal6"/>
            </w:pPr>
          </w:p>
        </w:tc>
        <w:tc>
          <w:tcPr>
            <w:tcW w:w="4876" w:type="dxa"/>
            <w:hideMark/>
          </w:tcPr>
          <w:p w14:paraId="1F56C084" w14:textId="77777777" w:rsidR="00A42AAB" w:rsidRPr="003F63BB" w:rsidRDefault="00A42AAB" w:rsidP="002543E0">
            <w:pPr>
              <w:pStyle w:val="Normal6"/>
              <w:rPr>
                <w:szCs w:val="24"/>
              </w:rPr>
            </w:pPr>
            <w:r>
              <w:rPr>
                <w:b/>
                <w:i/>
              </w:rPr>
              <w:t>(10.c)</w:t>
            </w:r>
            <w:r>
              <w:rPr>
                <w:b/>
                <w:i/>
              </w:rPr>
              <w:tab/>
              <w:t>donošenje nerazumnih i neopravdanih jednostranih mjera ili kvota koje nisu u skladu s mjerama ili kvotama dogovorenima bilateralno ili multilateralno.</w:t>
            </w:r>
          </w:p>
        </w:tc>
      </w:tr>
    </w:tbl>
    <w:p w14:paraId="32169975"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2809EE81" w14:textId="77777777" w:rsidR="00A42AAB" w:rsidRPr="003F63BB" w:rsidRDefault="00A42AAB" w:rsidP="00A42AAB">
      <w:pPr>
        <w:rPr>
          <w:szCs w:val="24"/>
        </w:rPr>
      </w:pPr>
      <w:r>
        <w:rPr>
          <w:rStyle w:val="HideTWBExt"/>
        </w:rPr>
        <w:t>&lt;/Amend&gt;</w:t>
      </w:r>
    </w:p>
    <w:p w14:paraId="1D67BAB2"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38</w:t>
      </w:r>
      <w:r>
        <w:rPr>
          <w:rStyle w:val="HideTWBExt"/>
          <w:b w:val="0"/>
        </w:rPr>
        <w:t>&lt;/NumAm&gt;</w:t>
      </w:r>
    </w:p>
    <w:p w14:paraId="2F72130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465107FA" w14:textId="77777777" w:rsidR="00A42AAB" w:rsidRPr="003F63BB" w:rsidRDefault="00A42AAB" w:rsidP="00A42AAB">
      <w:r>
        <w:rPr>
          <w:rStyle w:val="HideTWBExt"/>
        </w:rPr>
        <w:t>&lt;/RepeatBlock-By&gt;</w:t>
      </w:r>
    </w:p>
    <w:p w14:paraId="2DABD524"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341C9F52" w14:textId="77777777" w:rsidR="00A42AAB" w:rsidRPr="003F63BB" w:rsidRDefault="00A42AAB" w:rsidP="00A42AAB">
      <w:pPr>
        <w:pStyle w:val="NormalBold"/>
      </w:pPr>
      <w:r>
        <w:rPr>
          <w:rStyle w:val="HideTWBExt"/>
          <w:b w:val="0"/>
        </w:rPr>
        <w:t>&lt;Article&gt;</w:t>
      </w:r>
      <w:r>
        <w:t>Članak 1. – stavak 1. – točka 1.</w:t>
      </w:r>
      <w:r>
        <w:rPr>
          <w:rStyle w:val="HideTWBExt"/>
          <w:b w:val="0"/>
        </w:rPr>
        <w:t>&lt;/Article&gt;</w:t>
      </w:r>
    </w:p>
    <w:p w14:paraId="4918CD14" w14:textId="77777777" w:rsidR="00A42AAB" w:rsidRPr="003F63BB" w:rsidRDefault="00A42AAB" w:rsidP="00A42AAB">
      <w:pPr>
        <w:keepNext/>
      </w:pPr>
      <w:r>
        <w:rPr>
          <w:rStyle w:val="HideTWBExt"/>
        </w:rPr>
        <w:t>&lt;DocAmend2&gt;</w:t>
      </w:r>
      <w:r>
        <w:t>Uredba (EU) br. 1026/2012</w:t>
      </w:r>
      <w:r>
        <w:rPr>
          <w:rStyle w:val="HideTWBExt"/>
        </w:rPr>
        <w:t>&lt;/DocAmend2&gt;</w:t>
      </w:r>
    </w:p>
    <w:p w14:paraId="57804C42" w14:textId="77777777" w:rsidR="00A42AAB" w:rsidRPr="003F63BB" w:rsidRDefault="00A42AAB" w:rsidP="00A42AAB">
      <w:r>
        <w:rPr>
          <w:rStyle w:val="HideTWBExt"/>
        </w:rPr>
        <w:t>&lt;Article2&gt;</w:t>
      </w:r>
      <w:r>
        <w:t>Članak 2. – stavak 1. – točka i – podtočka 10.d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75E3AF99" w14:textId="77777777" w:rsidTr="002543E0">
        <w:trPr>
          <w:jc w:val="center"/>
        </w:trPr>
        <w:tc>
          <w:tcPr>
            <w:tcW w:w="9752" w:type="dxa"/>
            <w:gridSpan w:val="2"/>
          </w:tcPr>
          <w:p w14:paraId="6FFA7191" w14:textId="77777777" w:rsidR="00A42AAB" w:rsidRPr="003F63BB" w:rsidRDefault="00A42AAB" w:rsidP="002543E0">
            <w:pPr>
              <w:keepNext/>
            </w:pPr>
          </w:p>
        </w:tc>
      </w:tr>
      <w:tr w:rsidR="00A42AAB" w14:paraId="23EEB310" w14:textId="77777777" w:rsidTr="002543E0">
        <w:trPr>
          <w:jc w:val="center"/>
        </w:trPr>
        <w:tc>
          <w:tcPr>
            <w:tcW w:w="4876" w:type="dxa"/>
            <w:hideMark/>
          </w:tcPr>
          <w:p w14:paraId="3AD47E63" w14:textId="77777777" w:rsidR="00A42AAB" w:rsidRPr="003F63BB" w:rsidRDefault="00A42AAB" w:rsidP="002543E0">
            <w:pPr>
              <w:pStyle w:val="ColumnHeading"/>
              <w:keepNext/>
            </w:pPr>
            <w:r>
              <w:t>Tekst koji je predložila Komisija</w:t>
            </w:r>
          </w:p>
        </w:tc>
        <w:tc>
          <w:tcPr>
            <w:tcW w:w="4876" w:type="dxa"/>
            <w:hideMark/>
          </w:tcPr>
          <w:p w14:paraId="050174E9" w14:textId="77777777" w:rsidR="00A42AAB" w:rsidRPr="003F63BB" w:rsidRDefault="00A42AAB" w:rsidP="002543E0">
            <w:pPr>
              <w:pStyle w:val="ColumnHeading"/>
              <w:keepNext/>
            </w:pPr>
            <w:r>
              <w:t>Izmjena</w:t>
            </w:r>
          </w:p>
        </w:tc>
      </w:tr>
      <w:tr w:rsidR="00A42AAB" w14:paraId="6E214572" w14:textId="77777777" w:rsidTr="002543E0">
        <w:trPr>
          <w:jc w:val="center"/>
        </w:trPr>
        <w:tc>
          <w:tcPr>
            <w:tcW w:w="4876" w:type="dxa"/>
          </w:tcPr>
          <w:p w14:paraId="17582AEE" w14:textId="77777777" w:rsidR="00A42AAB" w:rsidRPr="003F63BB" w:rsidRDefault="00A42AAB" w:rsidP="002543E0">
            <w:pPr>
              <w:pStyle w:val="Normal6"/>
            </w:pPr>
          </w:p>
        </w:tc>
        <w:tc>
          <w:tcPr>
            <w:tcW w:w="4876" w:type="dxa"/>
            <w:hideMark/>
          </w:tcPr>
          <w:p w14:paraId="2C73B631" w14:textId="77777777" w:rsidR="00A42AAB" w:rsidRPr="003F63BB" w:rsidRDefault="00A42AAB" w:rsidP="002543E0">
            <w:pPr>
              <w:pStyle w:val="Normal6"/>
              <w:rPr>
                <w:szCs w:val="24"/>
              </w:rPr>
            </w:pPr>
            <w:r>
              <w:rPr>
                <w:b/>
                <w:i/>
              </w:rPr>
              <w:t>(10.d)</w:t>
            </w:r>
            <w:r>
              <w:rPr>
                <w:b/>
                <w:i/>
              </w:rPr>
              <w:tab/>
              <w:t>nepostojanje transparentnosti;</w:t>
            </w:r>
          </w:p>
        </w:tc>
      </w:tr>
    </w:tbl>
    <w:p w14:paraId="0D7229D7"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6FBBE7A8" w14:textId="77777777" w:rsidR="00A42AAB" w:rsidRPr="003F63BB" w:rsidRDefault="00A42AAB" w:rsidP="00A42AAB">
      <w:pPr>
        <w:pStyle w:val="JustificationTitle"/>
        <w:rPr>
          <w:noProof w:val="0"/>
        </w:rPr>
      </w:pPr>
      <w:r>
        <w:rPr>
          <w:rStyle w:val="HideTWBExt"/>
          <w:i w:val="0"/>
        </w:rPr>
        <w:t>&lt;TitreJust&gt;</w:t>
      </w:r>
      <w:r>
        <w:t>Obrazloženje</w:t>
      </w:r>
      <w:r>
        <w:rPr>
          <w:rStyle w:val="HideTWBExt"/>
          <w:i w:val="0"/>
        </w:rPr>
        <w:t>&lt;/TitreJust&gt;</w:t>
      </w:r>
    </w:p>
    <w:p w14:paraId="16B30DF9" w14:textId="77777777" w:rsidR="00A42AAB" w:rsidRPr="003F63BB" w:rsidRDefault="00A42AAB" w:rsidP="00A42AAB">
      <w:pPr>
        <w:pStyle w:val="Normal12Italic"/>
        <w:rPr>
          <w:noProof w:val="0"/>
        </w:rPr>
      </w:pPr>
      <w:r>
        <w:t>Člankom 12. UNFSA-e zahtijeva se da države osiguraju transparentnost u postupku donošenja odluka i drugim aktivnostima podregionalnih i regionalnih organizacija i aranžmana za upravljanje ribarstvom. Potrebno je osigurati suradnju i održivo ribarstvo.</w:t>
      </w:r>
    </w:p>
    <w:p w14:paraId="6E2BB955" w14:textId="77777777" w:rsidR="00A42AAB" w:rsidRPr="003F63BB" w:rsidRDefault="00A42AAB" w:rsidP="00A42AAB">
      <w:r>
        <w:rPr>
          <w:rStyle w:val="HideTWBExt"/>
        </w:rPr>
        <w:t>&lt;/Amend&gt;</w:t>
      </w:r>
    </w:p>
    <w:p w14:paraId="6B53B697"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39</w:t>
      </w:r>
      <w:r>
        <w:rPr>
          <w:rStyle w:val="HideTWBExt"/>
          <w:b w:val="0"/>
        </w:rPr>
        <w:t>&lt;/NumAm&gt;</w:t>
      </w:r>
    </w:p>
    <w:p w14:paraId="0590A117" w14:textId="77777777" w:rsidR="00A42AAB" w:rsidRPr="003F63BB" w:rsidRDefault="00A42AAB" w:rsidP="00A42AAB">
      <w:pPr>
        <w:pStyle w:val="NormalBold"/>
      </w:pPr>
      <w:r>
        <w:rPr>
          <w:rStyle w:val="HideTWBExt"/>
          <w:b w:val="0"/>
        </w:rPr>
        <w:t>&lt;RepeatBlock-By&gt;&lt;Members&gt;</w:t>
      </w:r>
      <w:r>
        <w:t>Eric Sargiacomo</w:t>
      </w:r>
      <w:r>
        <w:rPr>
          <w:rStyle w:val="HideTWBExt"/>
          <w:b w:val="0"/>
        </w:rPr>
        <w:t>&lt;/Members&gt;</w:t>
      </w:r>
    </w:p>
    <w:p w14:paraId="1880A7EE" w14:textId="77777777" w:rsidR="00A42AAB" w:rsidRPr="003F63BB" w:rsidRDefault="00A42AAB" w:rsidP="00A42AAB">
      <w:r>
        <w:rPr>
          <w:rStyle w:val="HideTWBExt"/>
        </w:rPr>
        <w:t>&lt;/RepeatBlock-By&gt;</w:t>
      </w:r>
    </w:p>
    <w:p w14:paraId="1AB70E42"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7BAAC7AD" w14:textId="77777777" w:rsidR="00A42AAB" w:rsidRPr="003F63BB" w:rsidRDefault="00A42AAB" w:rsidP="00A42AAB">
      <w:pPr>
        <w:pStyle w:val="NormalBold"/>
      </w:pPr>
      <w:r>
        <w:rPr>
          <w:rStyle w:val="HideTWBExt"/>
          <w:b w:val="0"/>
        </w:rPr>
        <w:t>&lt;Article&gt;</w:t>
      </w:r>
      <w:r>
        <w:t>Članak 1. – stavak 1. – točka 1.a (nova)</w:t>
      </w:r>
      <w:r>
        <w:rPr>
          <w:rStyle w:val="HideTWBExt"/>
          <w:b w:val="0"/>
        </w:rPr>
        <w:t>&lt;/Article&gt;</w:t>
      </w:r>
    </w:p>
    <w:p w14:paraId="61BB1F8C" w14:textId="77777777" w:rsidR="00A42AAB" w:rsidRPr="003F63BB" w:rsidRDefault="00A42AAB" w:rsidP="00A42AAB">
      <w:pPr>
        <w:keepNext/>
      </w:pPr>
      <w:r>
        <w:rPr>
          <w:rStyle w:val="HideTWBExt"/>
        </w:rPr>
        <w:lastRenderedPageBreak/>
        <w:t>&lt;DocAmend2&gt;</w:t>
      </w:r>
      <w:r>
        <w:t>Uredba (EU) br. 1026/2012</w:t>
      </w:r>
      <w:r>
        <w:rPr>
          <w:rStyle w:val="HideTWBExt"/>
        </w:rPr>
        <w:t>&lt;/DocAmend2&gt;</w:t>
      </w:r>
    </w:p>
    <w:p w14:paraId="62B626AF" w14:textId="77777777" w:rsidR="00A42AAB" w:rsidRPr="003F63BB" w:rsidRDefault="00A42AAB" w:rsidP="00A42AAB">
      <w:r>
        <w:rPr>
          <w:rStyle w:val="HideTWBExt"/>
        </w:rPr>
        <w:t>&lt;Article2&gt;</w:t>
      </w:r>
      <w:r>
        <w:t>Članak 3. – stavak 1. – točka a</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AAB" w14:paraId="1ADC098D" w14:textId="77777777" w:rsidTr="002543E0">
        <w:trPr>
          <w:jc w:val="center"/>
        </w:trPr>
        <w:tc>
          <w:tcPr>
            <w:tcW w:w="9752" w:type="dxa"/>
            <w:gridSpan w:val="2"/>
          </w:tcPr>
          <w:p w14:paraId="00F6E5D7" w14:textId="77777777" w:rsidR="00A42AAB" w:rsidRPr="003F63BB" w:rsidRDefault="00A42AAB" w:rsidP="002543E0">
            <w:pPr>
              <w:keepNext/>
            </w:pPr>
          </w:p>
        </w:tc>
      </w:tr>
      <w:tr w:rsidR="00A42AAB" w14:paraId="199EDB29" w14:textId="77777777" w:rsidTr="002543E0">
        <w:trPr>
          <w:jc w:val="center"/>
        </w:trPr>
        <w:tc>
          <w:tcPr>
            <w:tcW w:w="4876" w:type="dxa"/>
            <w:hideMark/>
          </w:tcPr>
          <w:p w14:paraId="066732A8" w14:textId="77777777" w:rsidR="00A42AAB" w:rsidRPr="003F63BB" w:rsidRDefault="00A42AAB" w:rsidP="002543E0">
            <w:pPr>
              <w:pStyle w:val="ColumnHeading"/>
              <w:keepNext/>
            </w:pPr>
            <w:r>
              <w:t>Tekst na snazi</w:t>
            </w:r>
          </w:p>
        </w:tc>
        <w:tc>
          <w:tcPr>
            <w:tcW w:w="4876" w:type="dxa"/>
            <w:hideMark/>
          </w:tcPr>
          <w:p w14:paraId="400EFA23" w14:textId="77777777" w:rsidR="00A42AAB" w:rsidRPr="003F63BB" w:rsidRDefault="00A42AAB" w:rsidP="002543E0">
            <w:pPr>
              <w:pStyle w:val="ColumnHeading"/>
              <w:keepNext/>
            </w:pPr>
            <w:r>
              <w:t>Izmjena</w:t>
            </w:r>
          </w:p>
        </w:tc>
      </w:tr>
      <w:tr w:rsidR="00A42AAB" w14:paraId="5BAB29D5" w14:textId="77777777" w:rsidTr="002543E0">
        <w:trPr>
          <w:jc w:val="center"/>
        </w:trPr>
        <w:tc>
          <w:tcPr>
            <w:tcW w:w="4876" w:type="dxa"/>
          </w:tcPr>
          <w:p w14:paraId="7E4A65CB" w14:textId="77777777" w:rsidR="00A42AAB" w:rsidRPr="003F63BB" w:rsidRDefault="00A42AAB" w:rsidP="002543E0">
            <w:pPr>
              <w:pStyle w:val="Normal6"/>
            </w:pPr>
          </w:p>
        </w:tc>
        <w:tc>
          <w:tcPr>
            <w:tcW w:w="4876" w:type="dxa"/>
            <w:hideMark/>
          </w:tcPr>
          <w:p w14:paraId="07301BE7" w14:textId="77777777" w:rsidR="00A42AAB" w:rsidRPr="003F63BB" w:rsidRDefault="00A42AAB" w:rsidP="002543E0">
            <w:pPr>
              <w:pStyle w:val="Normal6"/>
              <w:rPr>
                <w:szCs w:val="24"/>
              </w:rPr>
            </w:pPr>
            <w:r>
              <w:rPr>
                <w:b/>
                <w:i/>
              </w:rPr>
              <w:t>(1.a)</w:t>
            </w:r>
            <w:r>
              <w:rPr>
                <w:b/>
                <w:i/>
              </w:rPr>
              <w:tab/>
              <w:t>u članku 3., točka a) zamjenjuje se sljedećim:</w:t>
            </w:r>
          </w:p>
        </w:tc>
      </w:tr>
      <w:tr w:rsidR="00A42AAB" w14:paraId="60A23F1F" w14:textId="77777777" w:rsidTr="002543E0">
        <w:trPr>
          <w:jc w:val="center"/>
        </w:trPr>
        <w:tc>
          <w:tcPr>
            <w:tcW w:w="4876" w:type="dxa"/>
            <w:hideMark/>
          </w:tcPr>
          <w:p w14:paraId="5070C411" w14:textId="77777777" w:rsidR="00A42AAB" w:rsidRPr="003F63BB" w:rsidRDefault="00A42AAB" w:rsidP="002543E0">
            <w:pPr>
              <w:pStyle w:val="Normal6"/>
            </w:pPr>
            <w:r>
              <w:rPr>
                <w:b/>
                <w:i/>
              </w:rPr>
              <w:t>a</w:t>
            </w:r>
            <w:r>
              <w:t xml:space="preserve">) ne surađuje u gospodarenju stokom od zajedničkog interesa u potpunosti u skladu s odredbama UNCLOS-a i UNFSA-e ili bilo kojim drugim međunarodnim sporazumom ili normom međunarodnog prava; </w:t>
            </w:r>
            <w:r>
              <w:rPr>
                <w:b/>
                <w:i/>
              </w:rPr>
              <w:t>i</w:t>
            </w:r>
          </w:p>
        </w:tc>
        <w:tc>
          <w:tcPr>
            <w:tcW w:w="4876" w:type="dxa"/>
            <w:hideMark/>
          </w:tcPr>
          <w:p w14:paraId="111EAB67" w14:textId="77777777" w:rsidR="00A42AAB" w:rsidRPr="003F63BB" w:rsidRDefault="00A42AAB" w:rsidP="002543E0">
            <w:pPr>
              <w:pStyle w:val="Normal6"/>
              <w:rPr>
                <w:szCs w:val="24"/>
              </w:rPr>
            </w:pPr>
            <w:r>
              <w:rPr>
                <w:b/>
                <w:i/>
              </w:rPr>
              <w:t>„a</w:t>
            </w:r>
            <w:r>
              <w:t xml:space="preserve">) ne surađuje u gospodarenju stokom od zajedničkog interesa u potpunosti u skladu s odredbama UNCLOS-a i UNFSA-e </w:t>
            </w:r>
            <w:r>
              <w:rPr>
                <w:b/>
                <w:i/>
              </w:rPr>
              <w:t xml:space="preserve">te PSMA-e </w:t>
            </w:r>
            <w:r>
              <w:t xml:space="preserve">ili bilo kojim drugim međunarodnim sporazumom ili normom međunarodnog prava; </w:t>
            </w:r>
            <w:r>
              <w:rPr>
                <w:b/>
                <w:i/>
              </w:rPr>
              <w:t>i”</w:t>
            </w:r>
          </w:p>
        </w:tc>
      </w:tr>
    </w:tbl>
    <w:p w14:paraId="4B5C64A6"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{FR}</w:t>
      </w:r>
      <w:r w:rsidRPr="003F63BB">
        <w:rPr>
          <w:sz w:val="24"/>
          <w:szCs w:val="24"/>
        </w:rPr>
        <w:t>fr</w:t>
      </w:r>
      <w:r w:rsidRPr="003F63BB">
        <w:rPr>
          <w:rStyle w:val="HideTWBExt"/>
        </w:rPr>
        <w:t>&lt;/Original&gt;</w:t>
      </w:r>
    </w:p>
    <w:p w14:paraId="328E0CB9" w14:textId="77777777" w:rsidR="00A42AAB" w:rsidRPr="003F63BB" w:rsidRDefault="00A42AAB" w:rsidP="00A42AAB">
      <w:pPr>
        <w:pStyle w:val="CrossRef"/>
      </w:pPr>
      <w:r>
        <w:t>(32012R1026)</w:t>
      </w:r>
    </w:p>
    <w:p w14:paraId="0E8AD593" w14:textId="77777777" w:rsidR="00A42AAB" w:rsidRPr="003F63BB" w:rsidRDefault="00A42AAB" w:rsidP="00A42AAB">
      <w:r>
        <w:rPr>
          <w:rStyle w:val="HideTWBExt"/>
        </w:rPr>
        <w:t>&lt;/Amend&gt;</w:t>
      </w:r>
    </w:p>
    <w:p w14:paraId="50D8CBC0"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40</w:t>
      </w:r>
      <w:r>
        <w:rPr>
          <w:rStyle w:val="HideTWBExt"/>
          <w:b w:val="0"/>
        </w:rPr>
        <w:t>&lt;/NumAm&gt;</w:t>
      </w:r>
    </w:p>
    <w:p w14:paraId="280D62C9"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24939149" w14:textId="77777777" w:rsidR="00A42AAB" w:rsidRPr="003F63BB" w:rsidRDefault="00A42AAB" w:rsidP="00A42AAB">
      <w:r>
        <w:rPr>
          <w:rStyle w:val="HideTWBExt"/>
        </w:rPr>
        <w:t>&lt;/RepeatBlock-By&gt;</w:t>
      </w:r>
    </w:p>
    <w:p w14:paraId="4C39764F"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537C97E7" w14:textId="77777777" w:rsidR="00A42AAB" w:rsidRPr="003F63BB" w:rsidRDefault="00A42AAB" w:rsidP="00A42AAB">
      <w:pPr>
        <w:pStyle w:val="NormalBold"/>
      </w:pPr>
      <w:r>
        <w:rPr>
          <w:rStyle w:val="HideTWBExt"/>
          <w:b w:val="0"/>
        </w:rPr>
        <w:t>&lt;Article&gt;</w:t>
      </w:r>
      <w:r>
        <w:t>Članak 1. – stavak 1. – točka 2.</w:t>
      </w:r>
      <w:r>
        <w:rPr>
          <w:rStyle w:val="HideTWBExt"/>
          <w:b w:val="0"/>
        </w:rPr>
        <w:t>&lt;/Article&gt;</w:t>
      </w:r>
    </w:p>
    <w:p w14:paraId="6DDC65A3" w14:textId="77777777" w:rsidR="00A42AAB" w:rsidRPr="003F63BB" w:rsidRDefault="00A42AAB" w:rsidP="00A42AAB">
      <w:pPr>
        <w:keepNext/>
      </w:pPr>
      <w:r>
        <w:rPr>
          <w:rStyle w:val="HideTWBExt"/>
        </w:rPr>
        <w:t>&lt;DocAmend2&gt;</w:t>
      </w:r>
      <w:r>
        <w:t>Uredba (EU) br. 1026/2012</w:t>
      </w:r>
      <w:r>
        <w:rPr>
          <w:rStyle w:val="HideTWBExt"/>
        </w:rPr>
        <w:t>&lt;/DocAmend2&gt;</w:t>
      </w:r>
    </w:p>
    <w:p w14:paraId="3B340D8F" w14:textId="77777777" w:rsidR="00A42AAB" w:rsidRPr="003F63BB" w:rsidRDefault="00A42AAB" w:rsidP="00A42AAB">
      <w:r>
        <w:rPr>
          <w:rStyle w:val="HideTWBExt"/>
        </w:rPr>
        <w:t>&lt;Article2&gt;</w:t>
      </w:r>
      <w:r>
        <w:t>Članak 3. – stavak 1. – točka b – podtočka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292D1C3B" w14:textId="77777777" w:rsidTr="002543E0">
        <w:trPr>
          <w:jc w:val="center"/>
        </w:trPr>
        <w:tc>
          <w:tcPr>
            <w:tcW w:w="9752" w:type="dxa"/>
            <w:gridSpan w:val="2"/>
          </w:tcPr>
          <w:p w14:paraId="56F8FDCA" w14:textId="77777777" w:rsidR="00A42AAB" w:rsidRPr="003F63BB" w:rsidRDefault="00A42AAB" w:rsidP="002543E0">
            <w:pPr>
              <w:keepNext/>
            </w:pPr>
          </w:p>
        </w:tc>
      </w:tr>
      <w:tr w:rsidR="00A42AAB" w14:paraId="360D92DA" w14:textId="77777777" w:rsidTr="002543E0">
        <w:trPr>
          <w:jc w:val="center"/>
        </w:trPr>
        <w:tc>
          <w:tcPr>
            <w:tcW w:w="4876" w:type="dxa"/>
            <w:hideMark/>
          </w:tcPr>
          <w:p w14:paraId="42A0C1D9" w14:textId="77777777" w:rsidR="00A42AAB" w:rsidRPr="003F63BB" w:rsidRDefault="00A42AAB" w:rsidP="002543E0">
            <w:pPr>
              <w:pStyle w:val="ColumnHeading"/>
              <w:keepNext/>
            </w:pPr>
            <w:r>
              <w:t>Tekst koji je predložila Komisija</w:t>
            </w:r>
          </w:p>
        </w:tc>
        <w:tc>
          <w:tcPr>
            <w:tcW w:w="4876" w:type="dxa"/>
            <w:hideMark/>
          </w:tcPr>
          <w:p w14:paraId="2C398770" w14:textId="77777777" w:rsidR="00A42AAB" w:rsidRPr="003F63BB" w:rsidRDefault="00A42AAB" w:rsidP="002543E0">
            <w:pPr>
              <w:pStyle w:val="ColumnHeading"/>
              <w:keepNext/>
            </w:pPr>
            <w:r>
              <w:t>Izmjena</w:t>
            </w:r>
          </w:p>
        </w:tc>
      </w:tr>
      <w:tr w:rsidR="00A42AAB" w14:paraId="58288F0D" w14:textId="77777777" w:rsidTr="002543E0">
        <w:trPr>
          <w:jc w:val="center"/>
        </w:trPr>
        <w:tc>
          <w:tcPr>
            <w:tcW w:w="4876" w:type="dxa"/>
            <w:hideMark/>
          </w:tcPr>
          <w:p w14:paraId="41C793C1" w14:textId="77777777" w:rsidR="00A42AAB" w:rsidRPr="003F63BB" w:rsidRDefault="00A42AAB" w:rsidP="002543E0">
            <w:pPr>
              <w:pStyle w:val="Normal6"/>
            </w:pPr>
            <w:r>
              <w:t>(i)</w:t>
            </w:r>
            <w:r>
              <w:tab/>
              <w:t>ne usvoji ili ne provede potrebne mjere za upravljanje ribarstvom, uključujući mjere kontrole kako bi se osiguralo učinkovito očuvanje i gospodarenje stokovima od zajedničkog interesa; ili;</w:t>
            </w:r>
          </w:p>
        </w:tc>
        <w:tc>
          <w:tcPr>
            <w:tcW w:w="4876" w:type="dxa"/>
            <w:hideMark/>
          </w:tcPr>
          <w:p w14:paraId="207C35CC" w14:textId="77777777" w:rsidR="00A42AAB" w:rsidRPr="003F63BB" w:rsidRDefault="00A42AAB" w:rsidP="002543E0">
            <w:pPr>
              <w:pStyle w:val="Normal6"/>
              <w:rPr>
                <w:szCs w:val="24"/>
              </w:rPr>
            </w:pPr>
            <w:r>
              <w:t>(i)</w:t>
            </w:r>
            <w:r>
              <w:tab/>
              <w:t xml:space="preserve">ne usvoji ili ne provede potrebne mjere za upravljanje ribarstvom, </w:t>
            </w:r>
            <w:r>
              <w:rPr>
                <w:b/>
                <w:i/>
              </w:rPr>
              <w:t xml:space="preserve">ne usklađuje se s njima i ne izvršava ih, </w:t>
            </w:r>
            <w:r>
              <w:t xml:space="preserve">uključujući mjere kontrole </w:t>
            </w:r>
            <w:r>
              <w:rPr>
                <w:b/>
                <w:i/>
              </w:rPr>
              <w:t xml:space="preserve">i očuvanja </w:t>
            </w:r>
            <w:r>
              <w:t>kako bi se osiguralo učinkovito očuvanje i gospodarenje stokovima od zajedničkog interesa</w:t>
            </w:r>
            <w:r>
              <w:rPr>
                <w:b/>
                <w:i/>
              </w:rPr>
              <w:t xml:space="preserve"> i povezanih vrsta, uključujući mjere usvojene u okviru RFMO-a</w:t>
            </w:r>
            <w:r>
              <w:t>; ili;</w:t>
            </w:r>
          </w:p>
        </w:tc>
      </w:tr>
    </w:tbl>
    <w:p w14:paraId="2704CB8D"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7E01B44A" w14:textId="77777777" w:rsidR="00A42AAB" w:rsidRPr="003F63BB" w:rsidRDefault="00A42AAB" w:rsidP="00A42AAB">
      <w:pPr>
        <w:rPr>
          <w:szCs w:val="24"/>
        </w:rPr>
      </w:pPr>
      <w:r>
        <w:rPr>
          <w:rStyle w:val="HideTWBExt"/>
        </w:rPr>
        <w:t>&lt;/Amend&gt;</w:t>
      </w:r>
    </w:p>
    <w:p w14:paraId="068E2D7A"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41</w:t>
      </w:r>
      <w:r>
        <w:rPr>
          <w:rStyle w:val="HideTWBExt"/>
          <w:b w:val="0"/>
        </w:rPr>
        <w:t>&lt;/NumAm&gt;</w:t>
      </w:r>
    </w:p>
    <w:p w14:paraId="17736236" w14:textId="77777777" w:rsidR="00A42AAB" w:rsidRPr="003F63BB" w:rsidRDefault="00A42AAB" w:rsidP="00A42AAB">
      <w:pPr>
        <w:pStyle w:val="NormalBold"/>
      </w:pPr>
      <w:r>
        <w:rPr>
          <w:rStyle w:val="HideTWBExt"/>
          <w:b w:val="0"/>
        </w:rPr>
        <w:t>&lt;RepeatBlock-By&gt;&lt;Members&gt;</w:t>
      </w:r>
      <w:r>
        <w:t>Sander Smit</w:t>
      </w:r>
      <w:r>
        <w:rPr>
          <w:rStyle w:val="HideTWBExt"/>
          <w:b w:val="0"/>
        </w:rPr>
        <w:t>&lt;/Members&gt;</w:t>
      </w:r>
    </w:p>
    <w:p w14:paraId="408B70A2" w14:textId="77777777" w:rsidR="00A42AAB" w:rsidRPr="003F63BB" w:rsidRDefault="00A42AAB" w:rsidP="00A42AAB">
      <w:r>
        <w:rPr>
          <w:rStyle w:val="HideTWBExt"/>
        </w:rPr>
        <w:t>&lt;/RepeatBlock-By&gt;</w:t>
      </w:r>
    </w:p>
    <w:p w14:paraId="406CC77A"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282D57E2" w14:textId="77777777" w:rsidR="00A42AAB" w:rsidRPr="003F63BB" w:rsidRDefault="00A42AAB" w:rsidP="00A42AAB">
      <w:pPr>
        <w:pStyle w:val="NormalBold"/>
      </w:pPr>
      <w:r>
        <w:rPr>
          <w:rStyle w:val="HideTWBExt"/>
          <w:b w:val="0"/>
        </w:rPr>
        <w:t>&lt;Article&gt;</w:t>
      </w:r>
      <w:r>
        <w:t>Članak 1. – stavak 1. – točka 2.</w:t>
      </w:r>
      <w:r>
        <w:rPr>
          <w:rStyle w:val="HideTWBExt"/>
          <w:b w:val="0"/>
        </w:rPr>
        <w:t>&lt;/Article&gt;</w:t>
      </w:r>
    </w:p>
    <w:p w14:paraId="6E91344B" w14:textId="77777777" w:rsidR="00A42AAB" w:rsidRPr="003F63BB" w:rsidRDefault="00A42AAB" w:rsidP="00A42AAB">
      <w:pPr>
        <w:keepNext/>
      </w:pPr>
      <w:r>
        <w:rPr>
          <w:rStyle w:val="HideTWBExt"/>
        </w:rPr>
        <w:t>&lt;DocAmend2&gt;</w:t>
      </w:r>
      <w:r>
        <w:t>Uredba (EU) br. 1026/2012</w:t>
      </w:r>
      <w:r>
        <w:rPr>
          <w:rStyle w:val="HideTWBExt"/>
        </w:rPr>
        <w:t>&lt;/DocAmend2&gt;</w:t>
      </w:r>
    </w:p>
    <w:p w14:paraId="53900E1E" w14:textId="77777777" w:rsidR="00A42AAB" w:rsidRPr="003F63BB" w:rsidRDefault="00A42AAB" w:rsidP="00A42AAB">
      <w:r>
        <w:rPr>
          <w:rStyle w:val="HideTWBExt"/>
        </w:rPr>
        <w:t>&lt;Article2&gt;</w:t>
      </w:r>
      <w:r>
        <w:t>Članak 3. – stavak 1. – točka b – podtočka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6B89DF3E" w14:textId="77777777" w:rsidTr="002543E0">
        <w:trPr>
          <w:jc w:val="center"/>
        </w:trPr>
        <w:tc>
          <w:tcPr>
            <w:tcW w:w="9752" w:type="dxa"/>
            <w:gridSpan w:val="2"/>
          </w:tcPr>
          <w:p w14:paraId="587A6BE4" w14:textId="77777777" w:rsidR="00A42AAB" w:rsidRPr="003F63BB" w:rsidRDefault="00A42AAB" w:rsidP="002543E0">
            <w:pPr>
              <w:keepNext/>
            </w:pPr>
          </w:p>
        </w:tc>
      </w:tr>
      <w:tr w:rsidR="00A42AAB" w14:paraId="1119A9DA" w14:textId="77777777" w:rsidTr="002543E0">
        <w:trPr>
          <w:jc w:val="center"/>
        </w:trPr>
        <w:tc>
          <w:tcPr>
            <w:tcW w:w="4876" w:type="dxa"/>
            <w:hideMark/>
          </w:tcPr>
          <w:p w14:paraId="2346506D" w14:textId="77777777" w:rsidR="00A42AAB" w:rsidRPr="003F63BB" w:rsidRDefault="00A42AAB" w:rsidP="002543E0">
            <w:pPr>
              <w:pStyle w:val="ColumnHeading"/>
              <w:keepNext/>
            </w:pPr>
            <w:r>
              <w:t>Tekst koji je predložila Komisija</w:t>
            </w:r>
          </w:p>
        </w:tc>
        <w:tc>
          <w:tcPr>
            <w:tcW w:w="4876" w:type="dxa"/>
            <w:hideMark/>
          </w:tcPr>
          <w:p w14:paraId="5B8825A9" w14:textId="77777777" w:rsidR="00A42AAB" w:rsidRPr="003F63BB" w:rsidRDefault="00A42AAB" w:rsidP="002543E0">
            <w:pPr>
              <w:pStyle w:val="ColumnHeading"/>
              <w:keepNext/>
            </w:pPr>
            <w:r>
              <w:t>Izmjena</w:t>
            </w:r>
          </w:p>
        </w:tc>
      </w:tr>
      <w:tr w:rsidR="00A42AAB" w14:paraId="69F4C233" w14:textId="77777777" w:rsidTr="002543E0">
        <w:trPr>
          <w:jc w:val="center"/>
        </w:trPr>
        <w:tc>
          <w:tcPr>
            <w:tcW w:w="4876" w:type="dxa"/>
            <w:hideMark/>
          </w:tcPr>
          <w:p w14:paraId="2095C16D" w14:textId="77777777" w:rsidR="00A42AAB" w:rsidRPr="003F63BB" w:rsidRDefault="00A42AAB" w:rsidP="002543E0">
            <w:pPr>
              <w:pStyle w:val="Normal6"/>
            </w:pPr>
            <w:r>
              <w:t>(i)</w:t>
            </w:r>
            <w:r>
              <w:tab/>
              <w:t>ne usvoji ili ne provede potrebne mjere za upravljanje ribarstvom, uključujući mjere kontrole kako bi se osiguralo učinkovito očuvanje i gospodarenje stokovima od zajedničkog interesa; ili;</w:t>
            </w:r>
          </w:p>
        </w:tc>
        <w:tc>
          <w:tcPr>
            <w:tcW w:w="4876" w:type="dxa"/>
            <w:hideMark/>
          </w:tcPr>
          <w:p w14:paraId="2C2A330A" w14:textId="77777777" w:rsidR="00A42AAB" w:rsidRPr="003F63BB" w:rsidRDefault="00A42AAB" w:rsidP="002543E0">
            <w:pPr>
              <w:pStyle w:val="Normal6"/>
              <w:rPr>
                <w:szCs w:val="24"/>
              </w:rPr>
            </w:pPr>
            <w:r>
              <w:t>(i)</w:t>
            </w:r>
            <w:r>
              <w:tab/>
              <w:t xml:space="preserve">ne usvoji ili ne provede potrebne mjere za upravljanje ribarstvom, uključujući mjere kontrole </w:t>
            </w:r>
            <w:r>
              <w:rPr>
                <w:b/>
                <w:i/>
              </w:rPr>
              <w:t xml:space="preserve">i izvršenja </w:t>
            </w:r>
            <w:r>
              <w:t>kako bi se osiguralo učinkovito očuvanje i gospodarenje stokovima od zajedničkog interesa; ili;</w:t>
            </w:r>
          </w:p>
        </w:tc>
      </w:tr>
    </w:tbl>
    <w:p w14:paraId="6DCB07E0"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20FA050D" w14:textId="77777777" w:rsidR="00A42AAB" w:rsidRPr="003F63BB" w:rsidRDefault="00A42AAB" w:rsidP="00A42AAB">
      <w:pPr>
        <w:rPr>
          <w:szCs w:val="24"/>
        </w:rPr>
      </w:pPr>
      <w:r>
        <w:rPr>
          <w:rStyle w:val="HideTWBExt"/>
        </w:rPr>
        <w:t>&lt;/Amend&gt;</w:t>
      </w:r>
    </w:p>
    <w:p w14:paraId="45962430"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42</w:t>
      </w:r>
      <w:r>
        <w:rPr>
          <w:rStyle w:val="HideTWBExt"/>
          <w:b w:val="0"/>
        </w:rPr>
        <w:t>&lt;/NumAm&gt;</w:t>
      </w:r>
    </w:p>
    <w:p w14:paraId="2BF71E9B" w14:textId="77777777" w:rsidR="00A42AAB" w:rsidRPr="003F63BB" w:rsidRDefault="00A42AAB" w:rsidP="00A42AAB">
      <w:pPr>
        <w:pStyle w:val="NormalBold"/>
      </w:pPr>
      <w:r>
        <w:rPr>
          <w:rStyle w:val="HideTWBExt"/>
          <w:b w:val="0"/>
        </w:rPr>
        <w:t>&lt;RepeatBlock-By&gt;&lt;Members&gt;</w:t>
      </w:r>
      <w:r>
        <w:t>Bert-Jan Ruissen</w:t>
      </w:r>
      <w:r>
        <w:rPr>
          <w:rStyle w:val="HideTWBExt"/>
          <w:b w:val="0"/>
        </w:rPr>
        <w:t>&lt;/Members&gt;</w:t>
      </w:r>
    </w:p>
    <w:p w14:paraId="425DD9A1" w14:textId="77777777" w:rsidR="00A42AAB" w:rsidRPr="003F63BB" w:rsidRDefault="00A42AAB" w:rsidP="00A42AAB">
      <w:r>
        <w:rPr>
          <w:rStyle w:val="HideTWBExt"/>
        </w:rPr>
        <w:t>&lt;/RepeatBlock-By&gt;</w:t>
      </w:r>
    </w:p>
    <w:p w14:paraId="2572CD9B"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40467E2A" w14:textId="77777777" w:rsidR="00A42AAB" w:rsidRPr="003F63BB" w:rsidRDefault="00A42AAB" w:rsidP="00A42AAB">
      <w:pPr>
        <w:pStyle w:val="NormalBold"/>
      </w:pPr>
      <w:r>
        <w:rPr>
          <w:rStyle w:val="HideTWBExt"/>
          <w:b w:val="0"/>
        </w:rPr>
        <w:t>&lt;Article&gt;</w:t>
      </w:r>
      <w:r>
        <w:t>Članak 1. – stavak 1. – točka 2.a (nova)</w:t>
      </w:r>
      <w:r>
        <w:rPr>
          <w:rStyle w:val="HideTWBExt"/>
          <w:b w:val="0"/>
        </w:rPr>
        <w:t>&lt;/Article&gt;</w:t>
      </w:r>
    </w:p>
    <w:p w14:paraId="6B62D657" w14:textId="77777777" w:rsidR="00A42AAB" w:rsidRPr="003F63BB" w:rsidRDefault="00A42AAB" w:rsidP="00A42AAB">
      <w:pPr>
        <w:keepNext/>
      </w:pPr>
      <w:r>
        <w:rPr>
          <w:rStyle w:val="HideTWBExt"/>
        </w:rPr>
        <w:t>&lt;DocAmend2&gt;</w:t>
      </w:r>
      <w:r>
        <w:t>Uredba (EU) br. 1026/2012</w:t>
      </w:r>
      <w:r>
        <w:rPr>
          <w:rStyle w:val="HideTWBExt"/>
        </w:rPr>
        <w:t>&lt;/DocAmend2&gt;</w:t>
      </w:r>
    </w:p>
    <w:p w14:paraId="49C5B394" w14:textId="77777777" w:rsidR="00A42AAB" w:rsidRPr="003F63BB" w:rsidRDefault="00A42AAB" w:rsidP="00A42AAB">
      <w:r>
        <w:rPr>
          <w:rStyle w:val="HideTWBExt"/>
        </w:rPr>
        <w:t>&lt;Article2&gt;</w:t>
      </w:r>
      <w:r>
        <w:t>Članak 3. – stavak 1. – točka b – podtočka ii. (nova)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16D272CC" w14:textId="77777777" w:rsidTr="002543E0">
        <w:trPr>
          <w:jc w:val="center"/>
        </w:trPr>
        <w:tc>
          <w:tcPr>
            <w:tcW w:w="9752" w:type="dxa"/>
            <w:gridSpan w:val="2"/>
          </w:tcPr>
          <w:p w14:paraId="408704DD" w14:textId="77777777" w:rsidR="00A42AAB" w:rsidRPr="003F63BB" w:rsidRDefault="00A42AAB" w:rsidP="002543E0">
            <w:pPr>
              <w:keepNext/>
            </w:pPr>
          </w:p>
        </w:tc>
      </w:tr>
      <w:tr w:rsidR="00A42AAB" w14:paraId="70AA3A45" w14:textId="77777777" w:rsidTr="002543E0">
        <w:trPr>
          <w:jc w:val="center"/>
        </w:trPr>
        <w:tc>
          <w:tcPr>
            <w:tcW w:w="4876" w:type="dxa"/>
            <w:hideMark/>
          </w:tcPr>
          <w:p w14:paraId="228AADCA" w14:textId="77777777" w:rsidR="00A42AAB" w:rsidRPr="003F63BB" w:rsidRDefault="00A42AAB" w:rsidP="002543E0">
            <w:pPr>
              <w:pStyle w:val="ColumnHeading"/>
              <w:keepNext/>
            </w:pPr>
            <w:r>
              <w:t>Tekst koji je predložila Komisija</w:t>
            </w:r>
          </w:p>
        </w:tc>
        <w:tc>
          <w:tcPr>
            <w:tcW w:w="4876" w:type="dxa"/>
            <w:hideMark/>
          </w:tcPr>
          <w:p w14:paraId="3D39E245" w14:textId="77777777" w:rsidR="00A42AAB" w:rsidRPr="003F63BB" w:rsidRDefault="00A42AAB" w:rsidP="002543E0">
            <w:pPr>
              <w:pStyle w:val="ColumnHeading"/>
              <w:keepNext/>
            </w:pPr>
            <w:r>
              <w:t>Izmjena</w:t>
            </w:r>
          </w:p>
        </w:tc>
      </w:tr>
      <w:tr w:rsidR="00A42AAB" w14:paraId="5510651E" w14:textId="77777777" w:rsidTr="002543E0">
        <w:trPr>
          <w:jc w:val="center"/>
        </w:trPr>
        <w:tc>
          <w:tcPr>
            <w:tcW w:w="4876" w:type="dxa"/>
          </w:tcPr>
          <w:p w14:paraId="4D8A54AA" w14:textId="77777777" w:rsidR="00A42AAB" w:rsidRPr="003F63BB" w:rsidRDefault="00A42AAB" w:rsidP="002543E0">
            <w:pPr>
              <w:pStyle w:val="Normal6"/>
            </w:pPr>
          </w:p>
        </w:tc>
        <w:tc>
          <w:tcPr>
            <w:tcW w:w="4876" w:type="dxa"/>
            <w:hideMark/>
          </w:tcPr>
          <w:p w14:paraId="4EDED14D" w14:textId="77777777" w:rsidR="00A42AAB" w:rsidRPr="003F63BB" w:rsidRDefault="00A42AAB" w:rsidP="002543E0">
            <w:pPr>
              <w:pStyle w:val="Normal6"/>
              <w:rPr>
                <w:szCs w:val="24"/>
              </w:rPr>
            </w:pPr>
            <w:r>
              <w:rPr>
                <w:b/>
                <w:i/>
              </w:rPr>
              <w:t>(2.a)</w:t>
            </w:r>
            <w:r>
              <w:rPr>
                <w:b/>
                <w:i/>
              </w:rPr>
              <w:tab/>
              <w:t>U članku 3.b dodaje se sljedeća točka:</w:t>
            </w:r>
          </w:p>
        </w:tc>
      </w:tr>
      <w:tr w:rsidR="00A42AAB" w14:paraId="17DA369D" w14:textId="77777777" w:rsidTr="002543E0">
        <w:trPr>
          <w:jc w:val="center"/>
        </w:trPr>
        <w:tc>
          <w:tcPr>
            <w:tcW w:w="4876" w:type="dxa"/>
          </w:tcPr>
          <w:p w14:paraId="71040A2F" w14:textId="77777777" w:rsidR="00A42AAB" w:rsidRPr="003F63BB" w:rsidRDefault="00A42AAB" w:rsidP="002543E0">
            <w:pPr>
              <w:pStyle w:val="Normal6"/>
            </w:pPr>
          </w:p>
        </w:tc>
        <w:tc>
          <w:tcPr>
            <w:tcW w:w="4876" w:type="dxa"/>
            <w:hideMark/>
          </w:tcPr>
          <w:p w14:paraId="4307A88E" w14:textId="77777777" w:rsidR="00A42AAB" w:rsidRPr="003F63BB" w:rsidRDefault="00A42AAB" w:rsidP="002543E0">
            <w:pPr>
              <w:pStyle w:val="Normal6"/>
              <w:rPr>
                <w:szCs w:val="24"/>
              </w:rPr>
            </w:pPr>
            <w:r>
              <w:rPr>
                <w:b/>
                <w:i/>
              </w:rPr>
              <w:t>„ii.a</w:t>
            </w:r>
            <w:r>
              <w:rPr>
                <w:b/>
                <w:i/>
              </w:rPr>
              <w:tab/>
              <w:t>sustavno ne poštuje bilateralne ili multilateralne sporazume jer nije poduzela učinkovite ili pravodobne mjere protiv svojih državljana ili plovila koja plove pod njezinom zastavom, a za koja se smatralo da su obavljala nezakonit, neprijavljen i nereguliran ribolov ili su djelovala protivno mjerama upravljanja ribarstvom utvrđenima takvim sporazumima, što je dovelo do stokova u neodrživom stanju.”</w:t>
            </w:r>
          </w:p>
        </w:tc>
      </w:tr>
    </w:tbl>
    <w:p w14:paraId="296DF583"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7A705936" w14:textId="77777777" w:rsidR="00A42AAB" w:rsidRPr="003F63BB" w:rsidRDefault="00A42AAB" w:rsidP="00A42AAB">
      <w:pPr>
        <w:rPr>
          <w:szCs w:val="24"/>
        </w:rPr>
      </w:pPr>
      <w:r>
        <w:rPr>
          <w:rStyle w:val="HideTWBExt"/>
        </w:rPr>
        <w:t>&lt;/Amend&gt;</w:t>
      </w:r>
    </w:p>
    <w:p w14:paraId="32251695"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43</w:t>
      </w:r>
      <w:r>
        <w:rPr>
          <w:rStyle w:val="HideTWBExt"/>
          <w:b w:val="0"/>
        </w:rPr>
        <w:t>&lt;/NumAm&gt;</w:t>
      </w:r>
    </w:p>
    <w:p w14:paraId="53E012B7" w14:textId="77777777" w:rsidR="00A42AAB" w:rsidRPr="003F63BB" w:rsidRDefault="00A42AAB" w:rsidP="00A42AAB">
      <w:pPr>
        <w:pStyle w:val="NormalBold"/>
      </w:pPr>
      <w:r>
        <w:rPr>
          <w:rStyle w:val="HideTWBExt"/>
          <w:b w:val="0"/>
        </w:rPr>
        <w:t>&lt;RepeatBlock-By&gt;&lt;Members&gt;</w:t>
      </w:r>
      <w:r>
        <w:t>Emma Wiesner, Stéphanie Yon-Courtin</w:t>
      </w:r>
      <w:r>
        <w:rPr>
          <w:rStyle w:val="HideTWBExt"/>
          <w:b w:val="0"/>
        </w:rPr>
        <w:t>&lt;/Members&gt;</w:t>
      </w:r>
    </w:p>
    <w:p w14:paraId="563AE659" w14:textId="77777777" w:rsidR="00A42AAB" w:rsidRPr="003F63BB" w:rsidRDefault="00A42AAB" w:rsidP="00A42AAB">
      <w:r>
        <w:rPr>
          <w:rStyle w:val="HideTWBExt"/>
        </w:rPr>
        <w:t>&lt;/RepeatBlock-By&gt;</w:t>
      </w:r>
    </w:p>
    <w:p w14:paraId="2CA3C571"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21DA431D" w14:textId="77777777" w:rsidR="00A42AAB" w:rsidRPr="003F63BB" w:rsidRDefault="00A42AAB" w:rsidP="00A42AAB">
      <w:pPr>
        <w:pStyle w:val="NormalBold"/>
      </w:pPr>
      <w:r>
        <w:rPr>
          <w:rStyle w:val="HideTWBExt"/>
          <w:b w:val="0"/>
        </w:rPr>
        <w:t>&lt;Article&gt;</w:t>
      </w:r>
      <w:r>
        <w:t>Članak 1. – stavak 1. – točka 3. – podtočka aa (nova)</w:t>
      </w:r>
      <w:r>
        <w:rPr>
          <w:rStyle w:val="HideTWBExt"/>
          <w:b w:val="0"/>
        </w:rPr>
        <w:t>&lt;/Article&gt;</w:t>
      </w:r>
    </w:p>
    <w:p w14:paraId="4D4D78D1" w14:textId="77777777" w:rsidR="00A42AAB" w:rsidRPr="003F63BB" w:rsidRDefault="00A42AAB" w:rsidP="00A42AAB">
      <w:pPr>
        <w:keepNext/>
      </w:pPr>
      <w:r>
        <w:rPr>
          <w:rStyle w:val="HideTWBExt"/>
        </w:rPr>
        <w:t>&lt;DocAmend2&gt;</w:t>
      </w:r>
      <w:r>
        <w:t>Uredba (EU) br. 1026/2012</w:t>
      </w:r>
      <w:r>
        <w:rPr>
          <w:rStyle w:val="HideTWBExt"/>
        </w:rPr>
        <w:t>&lt;/DocAmend2&gt;</w:t>
      </w:r>
    </w:p>
    <w:p w14:paraId="3020B621" w14:textId="77777777" w:rsidR="00A42AAB" w:rsidRPr="003F63BB" w:rsidRDefault="00A42AAB" w:rsidP="00A42AAB">
      <w:r>
        <w:rPr>
          <w:rStyle w:val="HideTWBExt"/>
        </w:rPr>
        <w:t>&lt;Article2&gt;</w:t>
      </w:r>
      <w:r>
        <w:t>Članak 6. – stavak -1. (novi)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4D42ADAA" w14:textId="77777777" w:rsidTr="002543E0">
        <w:trPr>
          <w:jc w:val="center"/>
        </w:trPr>
        <w:tc>
          <w:tcPr>
            <w:tcW w:w="9752" w:type="dxa"/>
            <w:gridSpan w:val="2"/>
          </w:tcPr>
          <w:p w14:paraId="71F7DF69" w14:textId="77777777" w:rsidR="00A42AAB" w:rsidRPr="003F63BB" w:rsidRDefault="00A42AAB" w:rsidP="002543E0">
            <w:pPr>
              <w:keepNext/>
            </w:pPr>
          </w:p>
        </w:tc>
      </w:tr>
      <w:tr w:rsidR="00A42AAB" w14:paraId="443FFA60" w14:textId="77777777" w:rsidTr="002543E0">
        <w:trPr>
          <w:jc w:val="center"/>
        </w:trPr>
        <w:tc>
          <w:tcPr>
            <w:tcW w:w="4876" w:type="dxa"/>
            <w:hideMark/>
          </w:tcPr>
          <w:p w14:paraId="120D299A" w14:textId="77777777" w:rsidR="00A42AAB" w:rsidRPr="003F63BB" w:rsidRDefault="00A42AAB" w:rsidP="002543E0">
            <w:pPr>
              <w:pStyle w:val="ColumnHeading"/>
              <w:keepNext/>
            </w:pPr>
            <w:r>
              <w:t>Tekst koji je predložila Komisija</w:t>
            </w:r>
          </w:p>
        </w:tc>
        <w:tc>
          <w:tcPr>
            <w:tcW w:w="4876" w:type="dxa"/>
            <w:hideMark/>
          </w:tcPr>
          <w:p w14:paraId="1E01C06E" w14:textId="77777777" w:rsidR="00A42AAB" w:rsidRPr="003F63BB" w:rsidRDefault="00A42AAB" w:rsidP="002543E0">
            <w:pPr>
              <w:pStyle w:val="ColumnHeading"/>
              <w:keepNext/>
            </w:pPr>
            <w:r>
              <w:t>Izmjena</w:t>
            </w:r>
          </w:p>
        </w:tc>
      </w:tr>
      <w:tr w:rsidR="00A42AAB" w14:paraId="19522665" w14:textId="77777777" w:rsidTr="002543E0">
        <w:trPr>
          <w:jc w:val="center"/>
        </w:trPr>
        <w:tc>
          <w:tcPr>
            <w:tcW w:w="4876" w:type="dxa"/>
          </w:tcPr>
          <w:p w14:paraId="65751A7A" w14:textId="77777777" w:rsidR="00A42AAB" w:rsidRPr="003F63BB" w:rsidRDefault="00A42AAB" w:rsidP="002543E0">
            <w:pPr>
              <w:pStyle w:val="Normal6"/>
            </w:pPr>
          </w:p>
        </w:tc>
        <w:tc>
          <w:tcPr>
            <w:tcW w:w="4876" w:type="dxa"/>
            <w:hideMark/>
          </w:tcPr>
          <w:p w14:paraId="58859FD9" w14:textId="77777777" w:rsidR="00A42AAB" w:rsidRPr="003F63BB" w:rsidRDefault="00A42AAB" w:rsidP="002543E0">
            <w:pPr>
              <w:pStyle w:val="Normal6"/>
              <w:rPr>
                <w:szCs w:val="24"/>
              </w:rPr>
            </w:pPr>
            <w:r>
              <w:rPr>
                <w:b/>
                <w:i/>
              </w:rPr>
              <w:t>(aa)</w:t>
            </w:r>
            <w:r>
              <w:rPr>
                <w:b/>
                <w:i/>
              </w:rPr>
              <w:tab/>
              <w:t>umeće se sljedeći stavak:</w:t>
            </w:r>
          </w:p>
        </w:tc>
      </w:tr>
      <w:tr w:rsidR="00A42AAB" w14:paraId="1FA200BC" w14:textId="77777777" w:rsidTr="002543E0">
        <w:trPr>
          <w:jc w:val="center"/>
        </w:trPr>
        <w:tc>
          <w:tcPr>
            <w:tcW w:w="4876" w:type="dxa"/>
          </w:tcPr>
          <w:p w14:paraId="7F97AD01" w14:textId="77777777" w:rsidR="00A42AAB" w:rsidRPr="003F63BB" w:rsidRDefault="00A42AAB" w:rsidP="002543E0">
            <w:pPr>
              <w:pStyle w:val="Normal6"/>
            </w:pPr>
          </w:p>
        </w:tc>
        <w:tc>
          <w:tcPr>
            <w:tcW w:w="4876" w:type="dxa"/>
            <w:hideMark/>
          </w:tcPr>
          <w:p w14:paraId="78D50808" w14:textId="77777777" w:rsidR="00A42AAB" w:rsidRPr="003F63BB" w:rsidRDefault="00A42AAB" w:rsidP="002543E0">
            <w:pPr>
              <w:pStyle w:val="Normal6"/>
              <w:rPr>
                <w:szCs w:val="24"/>
              </w:rPr>
            </w:pPr>
            <w:r>
              <w:rPr>
                <w:b/>
                <w:i/>
              </w:rPr>
              <w:t>„-1.</w:t>
            </w:r>
            <w:r>
              <w:rPr>
                <w:b/>
                <w:i/>
              </w:rPr>
              <w:tab/>
              <w:t>Komisija odgovara u roku od 90 dana nakon što je od države članice ili Europskog parlamenta primila zahtjev za utvrđivanje zemlje kao zemlje koja dopušta neodrživi ribolov te navodi mjere koje eventualno namjerava poduzeti.”</w:t>
            </w:r>
          </w:p>
        </w:tc>
      </w:tr>
    </w:tbl>
    <w:p w14:paraId="25030071"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7F34C836" w14:textId="77777777" w:rsidR="00A42AAB" w:rsidRPr="003F63BB" w:rsidRDefault="00A42AAB" w:rsidP="00A42AAB">
      <w:pPr>
        <w:rPr>
          <w:szCs w:val="24"/>
        </w:rPr>
      </w:pPr>
      <w:r>
        <w:rPr>
          <w:rStyle w:val="HideTWBExt"/>
        </w:rPr>
        <w:t>&lt;/Amend&gt;</w:t>
      </w:r>
    </w:p>
    <w:p w14:paraId="538A79A5"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44</w:t>
      </w:r>
      <w:r>
        <w:rPr>
          <w:rStyle w:val="HideTWBExt"/>
          <w:b w:val="0"/>
        </w:rPr>
        <w:t>&lt;/NumAm&gt;</w:t>
      </w:r>
    </w:p>
    <w:p w14:paraId="02698410" w14:textId="77777777" w:rsidR="00A42AAB" w:rsidRPr="003F63BB" w:rsidRDefault="00A42AAB" w:rsidP="00A42AAB">
      <w:pPr>
        <w:pStyle w:val="NormalBold"/>
      </w:pPr>
      <w:r>
        <w:rPr>
          <w:rStyle w:val="HideTWBExt"/>
          <w:b w:val="0"/>
        </w:rPr>
        <w:t>&lt;RepeatBlock-By&gt;&lt;Members&gt;</w:t>
      </w:r>
      <w:r>
        <w:t>Sander Smit</w:t>
      </w:r>
      <w:r>
        <w:rPr>
          <w:rStyle w:val="HideTWBExt"/>
          <w:b w:val="0"/>
        </w:rPr>
        <w:t>&lt;/Members&gt;</w:t>
      </w:r>
    </w:p>
    <w:p w14:paraId="24FC1A7A" w14:textId="77777777" w:rsidR="00A42AAB" w:rsidRPr="003F63BB" w:rsidRDefault="00A42AAB" w:rsidP="00A42AAB">
      <w:r>
        <w:rPr>
          <w:rStyle w:val="HideTWBExt"/>
        </w:rPr>
        <w:t>&lt;/RepeatBlock-By&gt;</w:t>
      </w:r>
    </w:p>
    <w:p w14:paraId="76908ACB"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222981BD" w14:textId="77777777" w:rsidR="00A42AAB" w:rsidRPr="003F63BB" w:rsidRDefault="00A42AAB" w:rsidP="00A42AAB">
      <w:pPr>
        <w:pStyle w:val="NormalBold"/>
      </w:pPr>
      <w:r>
        <w:rPr>
          <w:rStyle w:val="HideTWBExt"/>
          <w:b w:val="0"/>
        </w:rPr>
        <w:t>&lt;Article&gt;</w:t>
      </w:r>
      <w:r>
        <w:t>Članak 1. – stavak 1. – točka 3. – podtočka aa (nova)</w:t>
      </w:r>
      <w:r>
        <w:rPr>
          <w:rStyle w:val="HideTWBExt"/>
          <w:b w:val="0"/>
        </w:rPr>
        <w:t>&lt;/Article&gt;</w:t>
      </w:r>
    </w:p>
    <w:p w14:paraId="2D62EA08" w14:textId="77777777" w:rsidR="00A42AAB" w:rsidRPr="003F63BB" w:rsidRDefault="00A42AAB" w:rsidP="00A42AAB">
      <w:pPr>
        <w:keepNext/>
      </w:pPr>
      <w:r>
        <w:rPr>
          <w:rStyle w:val="HideTWBExt"/>
        </w:rPr>
        <w:t>&lt;DocAmend2&gt;</w:t>
      </w:r>
      <w:r>
        <w:t>Uredba (EU) br. 1026/2012</w:t>
      </w:r>
      <w:r>
        <w:rPr>
          <w:rStyle w:val="HideTWBExt"/>
        </w:rPr>
        <w:t>&lt;/DocAmend2&gt;</w:t>
      </w:r>
    </w:p>
    <w:p w14:paraId="46B8FB7D" w14:textId="77777777" w:rsidR="00A42AAB" w:rsidRPr="003F63BB" w:rsidRDefault="00A42AAB" w:rsidP="00A42AAB">
      <w:r>
        <w:rPr>
          <w:rStyle w:val="HideTWBExt"/>
        </w:rPr>
        <w:t>&lt;Article2&gt;</w:t>
      </w:r>
      <w:r>
        <w:t>Članak 6. – stavak 1.</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42AAB" w14:paraId="03D4D5F1" w14:textId="77777777" w:rsidTr="002543E0">
        <w:trPr>
          <w:jc w:val="center"/>
        </w:trPr>
        <w:tc>
          <w:tcPr>
            <w:tcW w:w="9752" w:type="dxa"/>
            <w:gridSpan w:val="2"/>
          </w:tcPr>
          <w:p w14:paraId="4194C84C" w14:textId="77777777" w:rsidR="00A42AAB" w:rsidRPr="003F63BB" w:rsidRDefault="00A42AAB" w:rsidP="002543E0">
            <w:pPr>
              <w:keepNext/>
            </w:pPr>
          </w:p>
        </w:tc>
      </w:tr>
      <w:tr w:rsidR="00A42AAB" w14:paraId="13ABB4E0" w14:textId="77777777" w:rsidTr="002543E0">
        <w:trPr>
          <w:jc w:val="center"/>
        </w:trPr>
        <w:tc>
          <w:tcPr>
            <w:tcW w:w="4876" w:type="dxa"/>
            <w:hideMark/>
          </w:tcPr>
          <w:p w14:paraId="17203939" w14:textId="77777777" w:rsidR="00A42AAB" w:rsidRPr="003F63BB" w:rsidRDefault="00A42AAB" w:rsidP="002543E0">
            <w:pPr>
              <w:pStyle w:val="ColumnHeading"/>
              <w:keepNext/>
            </w:pPr>
            <w:r>
              <w:t>Tekst na snazi</w:t>
            </w:r>
          </w:p>
        </w:tc>
        <w:tc>
          <w:tcPr>
            <w:tcW w:w="4876" w:type="dxa"/>
            <w:hideMark/>
          </w:tcPr>
          <w:p w14:paraId="4A3FFBCD" w14:textId="77777777" w:rsidR="00A42AAB" w:rsidRPr="003F63BB" w:rsidRDefault="00A42AAB" w:rsidP="002543E0">
            <w:pPr>
              <w:pStyle w:val="ColumnHeading"/>
              <w:keepNext/>
            </w:pPr>
            <w:r>
              <w:t>Izmjena</w:t>
            </w:r>
          </w:p>
        </w:tc>
      </w:tr>
      <w:tr w:rsidR="00A42AAB" w14:paraId="59028081" w14:textId="77777777" w:rsidTr="002543E0">
        <w:trPr>
          <w:jc w:val="center"/>
        </w:trPr>
        <w:tc>
          <w:tcPr>
            <w:tcW w:w="4876" w:type="dxa"/>
          </w:tcPr>
          <w:p w14:paraId="3D46C134" w14:textId="77777777" w:rsidR="00A42AAB" w:rsidRPr="003F63BB" w:rsidRDefault="00A42AAB" w:rsidP="002543E0">
            <w:pPr>
              <w:pStyle w:val="Normal6"/>
            </w:pPr>
          </w:p>
        </w:tc>
        <w:tc>
          <w:tcPr>
            <w:tcW w:w="4876" w:type="dxa"/>
          </w:tcPr>
          <w:p w14:paraId="5E6EBAD6" w14:textId="77777777" w:rsidR="00A42AAB" w:rsidRPr="003F63BB" w:rsidRDefault="00A42AAB" w:rsidP="002543E0">
            <w:pPr>
              <w:pStyle w:val="Normal6"/>
            </w:pPr>
            <w:r>
              <w:rPr>
                <w:b/>
                <w:i/>
              </w:rPr>
              <w:t>(aa)</w:t>
            </w:r>
            <w:r>
              <w:tab/>
            </w:r>
            <w:r>
              <w:rPr>
                <w:b/>
                <w:i/>
              </w:rPr>
              <w:t>stavak 1. zamjenjuje se sljedećim:</w:t>
            </w:r>
          </w:p>
        </w:tc>
      </w:tr>
      <w:tr w:rsidR="00A42AAB" w14:paraId="03C54F6C" w14:textId="77777777" w:rsidTr="002543E0">
        <w:trPr>
          <w:jc w:val="center"/>
        </w:trPr>
        <w:tc>
          <w:tcPr>
            <w:tcW w:w="4876" w:type="dxa"/>
            <w:hideMark/>
          </w:tcPr>
          <w:p w14:paraId="5008A9C2" w14:textId="77777777" w:rsidR="00A42AAB" w:rsidRPr="003F63BB" w:rsidRDefault="00A42AAB" w:rsidP="002543E0">
            <w:pPr>
              <w:pStyle w:val="Normal6"/>
            </w:pPr>
            <w:r>
              <w:t>1.</w:t>
            </w:r>
            <w:r>
              <w:tab/>
              <w:t>Kada Komisija smatra potrebnim donošenje mjera iz članka 4., obavješćuje predmetnu zemlju o namjeri da je odredi kao zemlju koja dopušta neograničeni ribolov. U takvim se slučajevima bez odgađanja obavješćuje Europski parlament i Vijeće.</w:t>
            </w:r>
          </w:p>
        </w:tc>
        <w:tc>
          <w:tcPr>
            <w:tcW w:w="4876" w:type="dxa"/>
            <w:hideMark/>
          </w:tcPr>
          <w:p w14:paraId="77654998" w14:textId="77777777" w:rsidR="00A42AAB" w:rsidRPr="003F63BB" w:rsidRDefault="00A42AAB" w:rsidP="002543E0">
            <w:pPr>
              <w:pStyle w:val="Normal6"/>
              <w:rPr>
                <w:szCs w:val="24"/>
              </w:rPr>
            </w:pPr>
            <w:r>
              <w:rPr>
                <w:b/>
                <w:i/>
              </w:rPr>
              <w:t>„1.</w:t>
            </w:r>
            <w:r>
              <w:tab/>
              <w:t xml:space="preserve">Kada Komisija smatra potrebnim donošenje mjera iz članka 4., obavješćuje predmetnu zemlju o namjeri da je odredi kao zemlju koja dopušta neograničeni ribolov. </w:t>
            </w:r>
            <w:r>
              <w:rPr>
                <w:b/>
                <w:i/>
              </w:rPr>
              <w:t>Prije te obavijesti Komisija evidentira, kako je utvrđeno u Uredbi (EU) 2016/1036 i Uredbi (EU) 2016/1037, i sav uvoz proizvoda na koji se mogu odnositi mjere u skladu s člankom 4., a koji dolazi iz zemlje koja je predmet ispitnog postupka.</w:t>
            </w:r>
            <w:r>
              <w:t xml:space="preserve"> U takvim se slučajevima bez odgađanja obavješćuje Europski parlament i Vijeće.</w:t>
            </w:r>
            <w:r>
              <w:rPr>
                <w:b/>
                <w:i/>
              </w:rPr>
              <w:t>”</w:t>
            </w:r>
          </w:p>
        </w:tc>
      </w:tr>
    </w:tbl>
    <w:p w14:paraId="438497CF"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50C0B52B" w14:textId="77777777" w:rsidR="00A42AAB" w:rsidRPr="003F63BB" w:rsidRDefault="00A42AAB" w:rsidP="00A42AAB">
      <w:pPr>
        <w:pStyle w:val="CrossRef"/>
      </w:pPr>
      <w:r>
        <w:t>((32012R1026))</w:t>
      </w:r>
    </w:p>
    <w:p w14:paraId="0BF30BB7" w14:textId="77777777" w:rsidR="00A42AAB" w:rsidRPr="003F63BB" w:rsidRDefault="00A42AAB" w:rsidP="00A42AAB">
      <w:pPr>
        <w:pStyle w:val="JustificationTitle"/>
        <w:rPr>
          <w:noProof w:val="0"/>
        </w:rPr>
      </w:pPr>
      <w:r>
        <w:rPr>
          <w:rStyle w:val="HideTWBExt"/>
          <w:i w:val="0"/>
        </w:rPr>
        <w:t>&lt;TitreJust&gt;</w:t>
      </w:r>
      <w:r>
        <w:t>Obrazloženje</w:t>
      </w:r>
      <w:r>
        <w:rPr>
          <w:rStyle w:val="HideTWBExt"/>
          <w:i w:val="0"/>
        </w:rPr>
        <w:t>&lt;/TitreJust&gt;</w:t>
      </w:r>
    </w:p>
    <w:p w14:paraId="06151DD6" w14:textId="77777777" w:rsidR="00A42AAB" w:rsidRPr="003F63BB" w:rsidRDefault="00A42AAB" w:rsidP="00A42AAB">
      <w:pPr>
        <w:pStyle w:val="Normal12Italic"/>
        <w:rPr>
          <w:noProof w:val="0"/>
        </w:rPr>
      </w:pPr>
      <w:r>
        <w:t xml:space="preserve">Komisija je u rujnu 2024. evidentirala sav uvoz proizvoda u antidampinškim ili antisubvencijskim ispitnim postupcima, među ostalim u ispitnim postupcima u tijeku u kojima još nisu donesena privremena utvrđenja. Namjera je bila da se omogući retroaktivna naplata antidampinških i kompenzacijskih pristojbi ako su ispunjeni pravni uvjeti i spriječi nagli </w:t>
      </w:r>
      <w:r>
        <w:lastRenderedPageBreak/>
        <w:t>porast uvoza proizvoda iz ispitnog postupka prije uvođenja mjera. Ovom se izmjenom doprinosi dosljednom pristupu i proizvodima ribarstva na koje bi se trebao primjenjivati pristup trgovinske zaštite.</w:t>
      </w:r>
    </w:p>
    <w:p w14:paraId="7326509D" w14:textId="77777777" w:rsidR="00A42AAB" w:rsidRPr="003F63BB" w:rsidRDefault="00A42AAB" w:rsidP="00A42AAB">
      <w:r>
        <w:rPr>
          <w:rStyle w:val="HideTWBExt"/>
        </w:rPr>
        <w:t>&lt;/Amend&gt;</w:t>
      </w:r>
    </w:p>
    <w:p w14:paraId="3EB287FB"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45</w:t>
      </w:r>
      <w:r>
        <w:rPr>
          <w:rStyle w:val="HideTWBExt"/>
          <w:b w:val="0"/>
        </w:rPr>
        <w:t>&lt;/NumAm&gt;</w:t>
      </w:r>
    </w:p>
    <w:p w14:paraId="62177C07" w14:textId="77777777" w:rsidR="00A42AAB" w:rsidRPr="003F63BB" w:rsidRDefault="00A42AAB" w:rsidP="00A42AAB">
      <w:pPr>
        <w:pStyle w:val="NormalBold"/>
      </w:pPr>
      <w:r>
        <w:rPr>
          <w:rStyle w:val="HideTWBExt"/>
          <w:b w:val="0"/>
        </w:rPr>
        <w:t>&lt;RepeatBlock-By&gt;&lt;Members&gt;</w:t>
      </w:r>
      <w:r>
        <w:t>Bert-Jan Ruissen</w:t>
      </w:r>
      <w:r>
        <w:rPr>
          <w:rStyle w:val="HideTWBExt"/>
          <w:b w:val="0"/>
        </w:rPr>
        <w:t>&lt;/Members&gt;</w:t>
      </w:r>
    </w:p>
    <w:p w14:paraId="39FDFC33" w14:textId="77777777" w:rsidR="00A42AAB" w:rsidRPr="003F63BB" w:rsidRDefault="00A42AAB" w:rsidP="00A42AAB">
      <w:r>
        <w:rPr>
          <w:rStyle w:val="HideTWBExt"/>
        </w:rPr>
        <w:t>&lt;/RepeatBlock-By&gt;</w:t>
      </w:r>
    </w:p>
    <w:p w14:paraId="5FC0FA55"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09506580" w14:textId="77777777" w:rsidR="00A42AAB" w:rsidRPr="003F63BB" w:rsidRDefault="00A42AAB" w:rsidP="00A42AAB">
      <w:pPr>
        <w:pStyle w:val="NormalBold"/>
      </w:pPr>
      <w:r>
        <w:rPr>
          <w:rStyle w:val="HideTWBExt"/>
          <w:b w:val="0"/>
        </w:rPr>
        <w:t>&lt;Article&gt;</w:t>
      </w:r>
      <w:r>
        <w:t>Članak 1. – stavak 1. – točka 3. – podtočka aa (nova)</w:t>
      </w:r>
      <w:r>
        <w:rPr>
          <w:rStyle w:val="HideTWBExt"/>
          <w:b w:val="0"/>
        </w:rPr>
        <w:t>&lt;/Article&gt;</w:t>
      </w:r>
    </w:p>
    <w:p w14:paraId="6C529213" w14:textId="77777777" w:rsidR="00A42AAB" w:rsidRPr="003F63BB" w:rsidRDefault="00A42AAB" w:rsidP="00A42AAB">
      <w:pPr>
        <w:keepNext/>
      </w:pPr>
      <w:r>
        <w:rPr>
          <w:rStyle w:val="HideTWBExt"/>
        </w:rPr>
        <w:t>&lt;DocAmend2&gt;</w:t>
      </w:r>
      <w:r>
        <w:t>Uredba (EU) br. 1026/2012</w:t>
      </w:r>
      <w:r>
        <w:rPr>
          <w:rStyle w:val="HideTWBExt"/>
        </w:rPr>
        <w:t>&lt;/DocAmend2&gt;</w:t>
      </w:r>
    </w:p>
    <w:p w14:paraId="36BAD40C" w14:textId="77777777" w:rsidR="00A42AAB" w:rsidRPr="003F63BB" w:rsidRDefault="00A42AAB" w:rsidP="00A42AAB">
      <w:r>
        <w:rPr>
          <w:rStyle w:val="HideTWBExt"/>
        </w:rPr>
        <w:t>&lt;Article2&gt;</w:t>
      </w:r>
      <w:r>
        <w:t>Članak 6. – stavak 2.a (novi)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2B1D67CB" w14:textId="77777777" w:rsidTr="002543E0">
        <w:trPr>
          <w:jc w:val="center"/>
        </w:trPr>
        <w:tc>
          <w:tcPr>
            <w:tcW w:w="9752" w:type="dxa"/>
            <w:gridSpan w:val="2"/>
          </w:tcPr>
          <w:p w14:paraId="38658EA0" w14:textId="77777777" w:rsidR="00A42AAB" w:rsidRPr="003F63BB" w:rsidRDefault="00A42AAB" w:rsidP="002543E0">
            <w:pPr>
              <w:keepNext/>
            </w:pPr>
          </w:p>
        </w:tc>
      </w:tr>
      <w:tr w:rsidR="00A42AAB" w14:paraId="33792F8C" w14:textId="77777777" w:rsidTr="002543E0">
        <w:trPr>
          <w:jc w:val="center"/>
        </w:trPr>
        <w:tc>
          <w:tcPr>
            <w:tcW w:w="4876" w:type="dxa"/>
            <w:hideMark/>
          </w:tcPr>
          <w:p w14:paraId="22239E28" w14:textId="77777777" w:rsidR="00A42AAB" w:rsidRPr="003F63BB" w:rsidRDefault="00A42AAB" w:rsidP="002543E0">
            <w:pPr>
              <w:pStyle w:val="ColumnHeading"/>
              <w:keepNext/>
            </w:pPr>
            <w:r>
              <w:t>Tekst koji je predložila Komisija</w:t>
            </w:r>
          </w:p>
        </w:tc>
        <w:tc>
          <w:tcPr>
            <w:tcW w:w="4876" w:type="dxa"/>
            <w:hideMark/>
          </w:tcPr>
          <w:p w14:paraId="4B771BFA" w14:textId="77777777" w:rsidR="00A42AAB" w:rsidRPr="003F63BB" w:rsidRDefault="00A42AAB" w:rsidP="002543E0">
            <w:pPr>
              <w:pStyle w:val="ColumnHeading"/>
              <w:keepNext/>
            </w:pPr>
            <w:r>
              <w:t>Izmjena</w:t>
            </w:r>
          </w:p>
        </w:tc>
      </w:tr>
      <w:tr w:rsidR="00A42AAB" w14:paraId="37C44CE3" w14:textId="77777777" w:rsidTr="002543E0">
        <w:trPr>
          <w:jc w:val="center"/>
        </w:trPr>
        <w:tc>
          <w:tcPr>
            <w:tcW w:w="4876" w:type="dxa"/>
          </w:tcPr>
          <w:p w14:paraId="4B21CCA6" w14:textId="77777777" w:rsidR="00A42AAB" w:rsidRPr="003F63BB" w:rsidRDefault="00A42AAB" w:rsidP="002543E0">
            <w:pPr>
              <w:pStyle w:val="Normal6"/>
            </w:pPr>
          </w:p>
        </w:tc>
        <w:tc>
          <w:tcPr>
            <w:tcW w:w="4876" w:type="dxa"/>
            <w:hideMark/>
          </w:tcPr>
          <w:p w14:paraId="6AB4DE62" w14:textId="77777777" w:rsidR="00A42AAB" w:rsidRPr="003F63BB" w:rsidRDefault="00A42AAB" w:rsidP="002543E0">
            <w:pPr>
              <w:pStyle w:val="Normal6"/>
              <w:rPr>
                <w:szCs w:val="24"/>
              </w:rPr>
            </w:pPr>
            <w:r>
              <w:rPr>
                <w:b/>
                <w:i/>
              </w:rPr>
              <w:t>(aa)</w:t>
            </w:r>
            <w:r>
              <w:rPr>
                <w:b/>
                <w:i/>
              </w:rPr>
              <w:tab/>
              <w:t>umeće se sljedeći stavak:</w:t>
            </w:r>
          </w:p>
        </w:tc>
      </w:tr>
      <w:tr w:rsidR="00A42AAB" w14:paraId="285C907F" w14:textId="77777777" w:rsidTr="002543E0">
        <w:trPr>
          <w:jc w:val="center"/>
        </w:trPr>
        <w:tc>
          <w:tcPr>
            <w:tcW w:w="4876" w:type="dxa"/>
          </w:tcPr>
          <w:p w14:paraId="00C680E7" w14:textId="77777777" w:rsidR="00A42AAB" w:rsidRPr="003F63BB" w:rsidRDefault="00A42AAB" w:rsidP="002543E0">
            <w:pPr>
              <w:pStyle w:val="Normal6"/>
            </w:pPr>
          </w:p>
        </w:tc>
        <w:tc>
          <w:tcPr>
            <w:tcW w:w="4876" w:type="dxa"/>
            <w:hideMark/>
          </w:tcPr>
          <w:p w14:paraId="5A4BC8A0" w14:textId="77777777" w:rsidR="00A42AAB" w:rsidRPr="003F63BB" w:rsidRDefault="00A42AAB" w:rsidP="002543E0">
            <w:pPr>
              <w:pStyle w:val="Normal6"/>
              <w:rPr>
                <w:szCs w:val="24"/>
              </w:rPr>
            </w:pPr>
            <w:r>
              <w:rPr>
                <w:b/>
                <w:i/>
              </w:rPr>
              <w:t>„2.a</w:t>
            </w:r>
            <w:r>
              <w:rPr>
                <w:b/>
                <w:i/>
              </w:rPr>
              <w:tab/>
              <w:t>Ako je stok od zajedničkog interesa obuhvaćen područjem primjene RFMO-a, a neusklađenost treće zemlje dovodi do stokova u neodrživom stanju, prije donošenja mjera iz članka 4. Komisija unutar relevantnog tijela upozorava na treću zemlju koja dopušta neodržive ribolovne prakse kako bi se ta neusklađenost mogla pravodobno ispraviti.”</w:t>
            </w:r>
          </w:p>
        </w:tc>
      </w:tr>
    </w:tbl>
    <w:p w14:paraId="02202C6F"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27555F10" w14:textId="77777777" w:rsidR="00A42AAB" w:rsidRPr="003F63BB" w:rsidRDefault="00A42AAB" w:rsidP="00A42AAB">
      <w:pPr>
        <w:rPr>
          <w:szCs w:val="24"/>
        </w:rPr>
      </w:pPr>
      <w:r>
        <w:rPr>
          <w:rStyle w:val="HideTWBExt"/>
        </w:rPr>
        <w:t>&lt;/Amend&gt;</w:t>
      </w:r>
    </w:p>
    <w:p w14:paraId="2466906F"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46</w:t>
      </w:r>
      <w:r>
        <w:rPr>
          <w:rStyle w:val="HideTWBExt"/>
          <w:b w:val="0"/>
        </w:rPr>
        <w:t>&lt;/NumAm&gt;</w:t>
      </w:r>
    </w:p>
    <w:p w14:paraId="0DBFAB7F" w14:textId="77777777" w:rsidR="00A42AAB" w:rsidRPr="003F63BB" w:rsidRDefault="00A42AAB" w:rsidP="00A42AAB">
      <w:pPr>
        <w:pStyle w:val="NormalBold"/>
      </w:pPr>
      <w:r>
        <w:rPr>
          <w:rStyle w:val="HideTWBExt"/>
          <w:b w:val="0"/>
        </w:rPr>
        <w:t>&lt;RepeatBlock-By&gt;&lt;Members&gt;</w:t>
      </w:r>
      <w:r>
        <w:t>Luke Ming Flanagan, Emma Fourreau, Sebastian Everding</w:t>
      </w:r>
      <w:r>
        <w:rPr>
          <w:rStyle w:val="HideTWBExt"/>
          <w:b w:val="0"/>
        </w:rPr>
        <w:t>&lt;/Members&gt;</w:t>
      </w:r>
    </w:p>
    <w:p w14:paraId="0D22F152" w14:textId="77777777" w:rsidR="00A42AAB" w:rsidRPr="003F63BB" w:rsidRDefault="00A42AAB" w:rsidP="00A42AAB">
      <w:r>
        <w:rPr>
          <w:rStyle w:val="HideTWBExt"/>
        </w:rPr>
        <w:t>&lt;/RepeatBlock-By&gt;</w:t>
      </w:r>
    </w:p>
    <w:p w14:paraId="10908386"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13127004" w14:textId="77777777" w:rsidR="00A42AAB" w:rsidRPr="003F63BB" w:rsidRDefault="00A42AAB" w:rsidP="00A42AAB">
      <w:pPr>
        <w:pStyle w:val="NormalBold"/>
      </w:pPr>
      <w:r>
        <w:rPr>
          <w:rStyle w:val="HideTWBExt"/>
          <w:b w:val="0"/>
        </w:rPr>
        <w:t>&lt;Article&gt;</w:t>
      </w:r>
      <w:r>
        <w:t>Članak 1. – stavak 1. – točka 3. – podtočka c</w:t>
      </w:r>
      <w:r>
        <w:rPr>
          <w:rStyle w:val="HideTWBExt"/>
          <w:b w:val="0"/>
        </w:rPr>
        <w:t>&lt;/Article&gt;</w:t>
      </w:r>
    </w:p>
    <w:p w14:paraId="4560161B" w14:textId="77777777" w:rsidR="00A42AAB" w:rsidRPr="003F63BB" w:rsidRDefault="00A42AAB" w:rsidP="00A42AAB">
      <w:pPr>
        <w:keepNext/>
      </w:pPr>
      <w:r>
        <w:rPr>
          <w:rStyle w:val="HideTWBExt"/>
        </w:rPr>
        <w:t>&lt;DocAmend2&gt;</w:t>
      </w:r>
      <w:r>
        <w:t>Uredba (EU) br. 1026/2012</w:t>
      </w:r>
      <w:r>
        <w:rPr>
          <w:rStyle w:val="HideTWBExt"/>
        </w:rPr>
        <w:t>&lt;/DocAmend2&gt;</w:t>
      </w:r>
    </w:p>
    <w:p w14:paraId="123CDCAF" w14:textId="77777777" w:rsidR="00A42AAB" w:rsidRPr="003F63BB" w:rsidRDefault="00A42AAB" w:rsidP="00A42AAB">
      <w:r>
        <w:rPr>
          <w:rStyle w:val="HideTWBExt"/>
        </w:rPr>
        <w:t>&lt;Article2&gt;</w:t>
      </w:r>
      <w:r>
        <w:t>Članak 6. – stavak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22FA6061" w14:textId="77777777" w:rsidTr="002543E0">
        <w:trPr>
          <w:jc w:val="center"/>
        </w:trPr>
        <w:tc>
          <w:tcPr>
            <w:tcW w:w="9752" w:type="dxa"/>
            <w:gridSpan w:val="2"/>
          </w:tcPr>
          <w:p w14:paraId="43EAD501" w14:textId="77777777" w:rsidR="00A42AAB" w:rsidRPr="003F63BB" w:rsidRDefault="00A42AAB" w:rsidP="002543E0">
            <w:pPr>
              <w:keepNext/>
            </w:pPr>
          </w:p>
        </w:tc>
      </w:tr>
      <w:tr w:rsidR="00A42AAB" w14:paraId="0A964F8A" w14:textId="77777777" w:rsidTr="002543E0">
        <w:trPr>
          <w:jc w:val="center"/>
        </w:trPr>
        <w:tc>
          <w:tcPr>
            <w:tcW w:w="4876" w:type="dxa"/>
            <w:hideMark/>
          </w:tcPr>
          <w:p w14:paraId="7A503AFB" w14:textId="77777777" w:rsidR="00A42AAB" w:rsidRPr="003F63BB" w:rsidRDefault="00A42AAB" w:rsidP="002543E0">
            <w:pPr>
              <w:pStyle w:val="ColumnHeading"/>
              <w:keepNext/>
            </w:pPr>
            <w:r>
              <w:t>Tekst koji je predložila Komisija</w:t>
            </w:r>
          </w:p>
        </w:tc>
        <w:tc>
          <w:tcPr>
            <w:tcW w:w="4876" w:type="dxa"/>
            <w:hideMark/>
          </w:tcPr>
          <w:p w14:paraId="72F3B5E7" w14:textId="77777777" w:rsidR="00A42AAB" w:rsidRPr="003F63BB" w:rsidRDefault="00A42AAB" w:rsidP="002543E0">
            <w:pPr>
              <w:pStyle w:val="ColumnHeading"/>
              <w:keepNext/>
            </w:pPr>
            <w:r>
              <w:t>Izmjena</w:t>
            </w:r>
          </w:p>
        </w:tc>
      </w:tr>
      <w:tr w:rsidR="00A42AAB" w14:paraId="203F8EEC" w14:textId="77777777" w:rsidTr="002543E0">
        <w:trPr>
          <w:jc w:val="center"/>
        </w:trPr>
        <w:tc>
          <w:tcPr>
            <w:tcW w:w="4876" w:type="dxa"/>
            <w:hideMark/>
          </w:tcPr>
          <w:p w14:paraId="437614E9" w14:textId="77777777" w:rsidR="00A42AAB" w:rsidRPr="003F63BB" w:rsidRDefault="00A42AAB" w:rsidP="002543E0">
            <w:pPr>
              <w:pStyle w:val="Normal6"/>
            </w:pPr>
            <w:r>
              <w:t>5.</w:t>
            </w:r>
            <w:r>
              <w:tab/>
              <w:t>Nakon donošenja mjera u skladu s člankom 4. Komisija nastavlja surađivati s predmetnom zemljom kako bi ta zemlja prestala dopuštati neodrživi ribolov.</w:t>
            </w:r>
          </w:p>
        </w:tc>
        <w:tc>
          <w:tcPr>
            <w:tcW w:w="4876" w:type="dxa"/>
            <w:hideMark/>
          </w:tcPr>
          <w:p w14:paraId="240CF5D4" w14:textId="77777777" w:rsidR="00A42AAB" w:rsidRPr="003F63BB" w:rsidRDefault="00A42AAB" w:rsidP="002543E0">
            <w:pPr>
              <w:pStyle w:val="Normal6"/>
              <w:rPr>
                <w:szCs w:val="24"/>
              </w:rPr>
            </w:pPr>
            <w:r>
              <w:t>5.</w:t>
            </w:r>
            <w:r>
              <w:tab/>
              <w:t>Nakon donošenja mjera u skladu s člankom 4. Komisija nastavlja surađivati s predmetnom zemljom</w:t>
            </w:r>
            <w:r>
              <w:rPr>
                <w:b/>
                <w:i/>
              </w:rPr>
              <w:t>, održava otvoren dijalog i promiče suradnju u multilateralnom okviru,</w:t>
            </w:r>
            <w:r>
              <w:t xml:space="preserve"> kako bi ta zemlja prestala dopuštati neodrživi ribolov.</w:t>
            </w:r>
          </w:p>
        </w:tc>
      </w:tr>
    </w:tbl>
    <w:p w14:paraId="415AC375"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52094388" w14:textId="77777777" w:rsidR="00A42AAB" w:rsidRPr="003F63BB" w:rsidRDefault="00A42AAB" w:rsidP="00A42AAB">
      <w:pPr>
        <w:rPr>
          <w:szCs w:val="24"/>
        </w:rPr>
      </w:pPr>
      <w:r>
        <w:rPr>
          <w:rStyle w:val="HideTWBExt"/>
        </w:rPr>
        <w:lastRenderedPageBreak/>
        <w:t>&lt;/Amend&gt;</w:t>
      </w:r>
    </w:p>
    <w:p w14:paraId="60C0D5F3" w14:textId="77777777" w:rsidR="00A42AAB" w:rsidRPr="003F63BB" w:rsidRDefault="00A42AAB" w:rsidP="00A42AAB">
      <w:pPr>
        <w:pStyle w:val="AMNumberTabs0"/>
        <w:keepNext/>
      </w:pPr>
      <w:r>
        <w:rPr>
          <w:rStyle w:val="HideTWBExt"/>
          <w:b w:val="0"/>
        </w:rPr>
        <w:t>&lt;Amend&gt;</w:t>
      </w:r>
      <w:r>
        <w:t>Amandman</w:t>
      </w:r>
      <w:r>
        <w:tab/>
      </w:r>
      <w:r>
        <w:tab/>
      </w:r>
      <w:r>
        <w:rPr>
          <w:rStyle w:val="HideTWBExt"/>
          <w:b w:val="0"/>
        </w:rPr>
        <w:t>&lt;NumAm&gt;</w:t>
      </w:r>
      <w:r>
        <w:t>47</w:t>
      </w:r>
      <w:r>
        <w:rPr>
          <w:rStyle w:val="HideTWBExt"/>
          <w:b w:val="0"/>
        </w:rPr>
        <w:t>&lt;/NumAm&gt;</w:t>
      </w:r>
    </w:p>
    <w:p w14:paraId="60DCBD2B" w14:textId="77777777" w:rsidR="00A42AAB" w:rsidRPr="003F63BB" w:rsidRDefault="00A42AAB" w:rsidP="00A42AAB">
      <w:pPr>
        <w:pStyle w:val="NormalBold"/>
      </w:pPr>
      <w:r>
        <w:rPr>
          <w:rStyle w:val="HideTWBExt"/>
          <w:b w:val="0"/>
        </w:rPr>
        <w:t>&lt;RepeatBlock-By&gt;&lt;Members&gt;</w:t>
      </w:r>
      <w:r>
        <w:t>Sander Smit</w:t>
      </w:r>
      <w:r>
        <w:rPr>
          <w:rStyle w:val="HideTWBExt"/>
          <w:b w:val="0"/>
        </w:rPr>
        <w:t>&lt;/Members&gt;</w:t>
      </w:r>
    </w:p>
    <w:p w14:paraId="0F51F80F" w14:textId="77777777" w:rsidR="00A42AAB" w:rsidRPr="003F63BB" w:rsidRDefault="00A42AAB" w:rsidP="00A42AAB">
      <w:r>
        <w:rPr>
          <w:rStyle w:val="HideTWBExt"/>
        </w:rPr>
        <w:t>&lt;/RepeatBlock-By&gt;</w:t>
      </w:r>
    </w:p>
    <w:p w14:paraId="56A61E55" w14:textId="77777777" w:rsidR="00A42AAB" w:rsidRPr="003F63BB" w:rsidRDefault="00A42AAB" w:rsidP="00A42AAB">
      <w:pPr>
        <w:pStyle w:val="NormalBold"/>
        <w:keepNext/>
      </w:pPr>
      <w:r>
        <w:rPr>
          <w:rStyle w:val="HideTWBExt"/>
          <w:b w:val="0"/>
        </w:rPr>
        <w:t>&lt;DocAmend&gt;</w:t>
      </w:r>
      <w:r>
        <w:t>Prijedlog uredbe</w:t>
      </w:r>
      <w:r>
        <w:rPr>
          <w:rStyle w:val="HideTWBExt"/>
          <w:b w:val="0"/>
        </w:rPr>
        <w:t>&lt;/DocAmend&gt;</w:t>
      </w:r>
    </w:p>
    <w:p w14:paraId="3DE67646" w14:textId="77777777" w:rsidR="00A42AAB" w:rsidRPr="003F63BB" w:rsidRDefault="00A42AAB" w:rsidP="00A42AAB">
      <w:pPr>
        <w:pStyle w:val="NormalBold"/>
      </w:pPr>
      <w:r>
        <w:rPr>
          <w:rStyle w:val="HideTWBExt"/>
          <w:b w:val="0"/>
        </w:rPr>
        <w:t>&lt;Article&gt;</w:t>
      </w:r>
      <w:r>
        <w:t>Članak 1. – stavak 1. – točka 3. – podtočka c</w:t>
      </w:r>
      <w:r>
        <w:rPr>
          <w:rStyle w:val="HideTWBExt"/>
          <w:b w:val="0"/>
        </w:rPr>
        <w:t>&lt;/Article&gt;</w:t>
      </w:r>
    </w:p>
    <w:p w14:paraId="4D543BA3" w14:textId="77777777" w:rsidR="00A42AAB" w:rsidRPr="003F63BB" w:rsidRDefault="00A42AAB" w:rsidP="00A42AAB">
      <w:pPr>
        <w:keepNext/>
      </w:pPr>
      <w:r>
        <w:rPr>
          <w:rStyle w:val="HideTWBExt"/>
        </w:rPr>
        <w:t>&lt;DocAmend2&gt;</w:t>
      </w:r>
      <w:r>
        <w:t>Uredba (EU) br. 1026/2012</w:t>
      </w:r>
      <w:r>
        <w:rPr>
          <w:rStyle w:val="HideTWBExt"/>
        </w:rPr>
        <w:t>&lt;/DocAmend2&gt;</w:t>
      </w:r>
    </w:p>
    <w:p w14:paraId="3380BEBF" w14:textId="77777777" w:rsidR="00A42AAB" w:rsidRPr="003F63BB" w:rsidRDefault="00A42AAB" w:rsidP="00A42AAB">
      <w:r>
        <w:rPr>
          <w:rStyle w:val="HideTWBExt"/>
        </w:rPr>
        <w:t>&lt;Article2&gt;</w:t>
      </w:r>
      <w:r>
        <w:t>Članak 6. – stavak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42AAB" w14:paraId="5EA5CF2E" w14:textId="77777777" w:rsidTr="002543E0">
        <w:trPr>
          <w:jc w:val="center"/>
        </w:trPr>
        <w:tc>
          <w:tcPr>
            <w:tcW w:w="9752" w:type="dxa"/>
            <w:gridSpan w:val="2"/>
          </w:tcPr>
          <w:p w14:paraId="6D2279C1" w14:textId="77777777" w:rsidR="00A42AAB" w:rsidRPr="003F63BB" w:rsidRDefault="00A42AAB" w:rsidP="002543E0">
            <w:pPr>
              <w:keepNext/>
            </w:pPr>
          </w:p>
        </w:tc>
      </w:tr>
      <w:tr w:rsidR="00A42AAB" w14:paraId="19578302" w14:textId="77777777" w:rsidTr="002543E0">
        <w:trPr>
          <w:jc w:val="center"/>
        </w:trPr>
        <w:tc>
          <w:tcPr>
            <w:tcW w:w="4876" w:type="dxa"/>
            <w:hideMark/>
          </w:tcPr>
          <w:p w14:paraId="1A0A1179" w14:textId="77777777" w:rsidR="00A42AAB" w:rsidRPr="003F63BB" w:rsidRDefault="00A42AAB" w:rsidP="002543E0">
            <w:pPr>
              <w:pStyle w:val="ColumnHeading"/>
              <w:keepNext/>
            </w:pPr>
            <w:r>
              <w:t>Tekst koji je predložila Komisija</w:t>
            </w:r>
          </w:p>
        </w:tc>
        <w:tc>
          <w:tcPr>
            <w:tcW w:w="4876" w:type="dxa"/>
            <w:hideMark/>
          </w:tcPr>
          <w:p w14:paraId="0F4D08CE" w14:textId="77777777" w:rsidR="00A42AAB" w:rsidRPr="003F63BB" w:rsidRDefault="00A42AAB" w:rsidP="002543E0">
            <w:pPr>
              <w:pStyle w:val="ColumnHeading"/>
              <w:keepNext/>
            </w:pPr>
            <w:r>
              <w:t>Izmjena</w:t>
            </w:r>
          </w:p>
        </w:tc>
      </w:tr>
      <w:tr w:rsidR="00A42AAB" w14:paraId="3AF576AF" w14:textId="77777777" w:rsidTr="002543E0">
        <w:trPr>
          <w:jc w:val="center"/>
        </w:trPr>
        <w:tc>
          <w:tcPr>
            <w:tcW w:w="4876" w:type="dxa"/>
            <w:hideMark/>
          </w:tcPr>
          <w:p w14:paraId="4D4991BB" w14:textId="77777777" w:rsidR="00A42AAB" w:rsidRPr="003F63BB" w:rsidRDefault="00A42AAB" w:rsidP="002543E0">
            <w:pPr>
              <w:pStyle w:val="Normal6"/>
            </w:pPr>
            <w:r>
              <w:t>6.</w:t>
            </w:r>
            <w:r>
              <w:tab/>
              <w:t xml:space="preserve">Ako predmetna zemlja pokrene savjetovanja s Unijom u dobroj vjeri, Komisija se </w:t>
            </w:r>
            <w:r>
              <w:rPr>
                <w:b/>
                <w:i/>
              </w:rPr>
              <w:t>žurno</w:t>
            </w:r>
            <w:r>
              <w:t xml:space="preserve"> uključuje u takva savjetovanja.</w:t>
            </w:r>
          </w:p>
        </w:tc>
        <w:tc>
          <w:tcPr>
            <w:tcW w:w="4876" w:type="dxa"/>
            <w:hideMark/>
          </w:tcPr>
          <w:p w14:paraId="1A68A102" w14:textId="77777777" w:rsidR="00A42AAB" w:rsidRPr="003F63BB" w:rsidRDefault="00A42AAB" w:rsidP="002543E0">
            <w:pPr>
              <w:pStyle w:val="Normal6"/>
              <w:rPr>
                <w:szCs w:val="24"/>
              </w:rPr>
            </w:pPr>
            <w:r>
              <w:t>6.</w:t>
            </w:r>
            <w:r>
              <w:tab/>
              <w:t xml:space="preserve">Ako predmetna zemlja pokrene savjetovanja s Unijom u dobroj vjeri, Komisija se </w:t>
            </w:r>
            <w:r>
              <w:rPr>
                <w:b/>
                <w:i/>
              </w:rPr>
              <w:t>odmah</w:t>
            </w:r>
            <w:r>
              <w:t xml:space="preserve"> uključuje u takva savjetovanja.</w:t>
            </w:r>
          </w:p>
        </w:tc>
      </w:tr>
    </w:tbl>
    <w:p w14:paraId="75D6F0D0" w14:textId="77777777" w:rsidR="00A42AAB" w:rsidRPr="003F63BB" w:rsidRDefault="00A42AAB" w:rsidP="00A42AAB">
      <w:pPr>
        <w:pStyle w:val="Olang"/>
        <w:rPr>
          <w:sz w:val="24"/>
          <w:szCs w:val="24"/>
        </w:rPr>
      </w:pPr>
      <w:r w:rsidRPr="003F63BB">
        <w:rPr>
          <w:sz w:val="24"/>
          <w:szCs w:val="24"/>
        </w:rPr>
        <w:t xml:space="preserve">Or. </w:t>
      </w:r>
      <w:r w:rsidRPr="003F63BB">
        <w:rPr>
          <w:rStyle w:val="HideTWBExt"/>
        </w:rPr>
        <w:t>&lt;Original&gt;</w:t>
      </w:r>
      <w:r w:rsidRPr="003F63BB">
        <w:rPr>
          <w:rStyle w:val="HideTWBInt"/>
          <w:rFonts w:eastAsiaTheme="majorEastAsia"/>
          <w:sz w:val="24"/>
          <w:szCs w:val="24"/>
        </w:rPr>
        <w:t>{EN}</w:t>
      </w:r>
      <w:r w:rsidRPr="003F63BB">
        <w:rPr>
          <w:sz w:val="24"/>
          <w:szCs w:val="24"/>
        </w:rPr>
        <w:t>en</w:t>
      </w:r>
      <w:r w:rsidRPr="003F63BB">
        <w:rPr>
          <w:rStyle w:val="HideTWBExt"/>
        </w:rPr>
        <w:t>&lt;/Original&gt;</w:t>
      </w:r>
    </w:p>
    <w:p w14:paraId="67FC00CA" w14:textId="798AEC67" w:rsidR="00A42AAB" w:rsidRDefault="00A42AAB" w:rsidP="00A42AAB">
      <w:r>
        <w:rPr>
          <w:rStyle w:val="HideTWBExt"/>
        </w:rPr>
        <w:t>&lt;/Amend&gt;</w:t>
      </w:r>
      <w:r w:rsidRPr="00A42AAB">
        <w:rPr>
          <w:rStyle w:val="HideTWBExt"/>
        </w:rPr>
        <w:t>&lt;/RepeatBlock-Amend&gt;</w:t>
      </w:r>
    </w:p>
    <w:p w14:paraId="481982CC" w14:textId="26F0BF53" w:rsidR="001713F6" w:rsidRPr="003F63BB" w:rsidRDefault="001713F6" w:rsidP="00A42AAB"/>
    <w:p w14:paraId="15BB9491" w14:textId="77777777" w:rsidR="008363E4" w:rsidRPr="003F63BB" w:rsidRDefault="008363E4" w:rsidP="001713F6">
      <w:pPr>
        <w:pStyle w:val="AmNumberTabs"/>
        <w:keepNext/>
      </w:pPr>
    </w:p>
    <w:sectPr w:rsidR="008363E4" w:rsidRPr="003F63BB" w:rsidSect="002813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C473A" w14:textId="77777777" w:rsidR="002434DF" w:rsidRPr="003F63BB" w:rsidRDefault="002434DF">
      <w:r w:rsidRPr="003F63BB">
        <w:separator/>
      </w:r>
    </w:p>
  </w:endnote>
  <w:endnote w:type="continuationSeparator" w:id="0">
    <w:p w14:paraId="2641C6D1" w14:textId="77777777" w:rsidR="002434DF" w:rsidRPr="003F63BB" w:rsidRDefault="002434DF">
      <w:r w:rsidRPr="003F6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900E5" w14:textId="65F26F3A" w:rsidR="0028139C" w:rsidRPr="003F63BB" w:rsidRDefault="0028139C" w:rsidP="0028139C">
    <w:pPr>
      <w:pStyle w:val="EPFooter"/>
    </w:pPr>
    <w:r w:rsidRPr="003F63BB">
      <w:t>PE</w:t>
    </w:r>
    <w:r w:rsidRPr="003F63BB">
      <w:rPr>
        <w:rStyle w:val="HideTWBExt"/>
      </w:rPr>
      <w:t>&lt;NoPE&gt;</w:t>
    </w:r>
    <w:r w:rsidRPr="003F63BB">
      <w:t>770.158</w:t>
    </w:r>
    <w:r w:rsidRPr="003F63BB">
      <w:rPr>
        <w:rStyle w:val="HideTWBExt"/>
      </w:rPr>
      <w:t>&lt;/NoPE&gt;&lt;Version&gt;</w:t>
    </w:r>
    <w:r w:rsidRPr="003F63BB">
      <w:t>v01-00</w:t>
    </w:r>
    <w:r w:rsidRPr="003F63BB">
      <w:rPr>
        <w:rStyle w:val="HideTWBExt"/>
      </w:rPr>
      <w:t>&lt;/Version&gt;</w:t>
    </w:r>
    <w:r w:rsidRPr="003F63BB">
      <w:tab/>
    </w:r>
    <w:r w:rsidRPr="003F63BB">
      <w:fldChar w:fldCharType="begin"/>
    </w:r>
    <w:r w:rsidRPr="003F63BB">
      <w:instrText xml:space="preserve"> PAGE  \* MERGEFORMAT </w:instrText>
    </w:r>
    <w:r w:rsidRPr="003F63BB">
      <w:fldChar w:fldCharType="separate"/>
    </w:r>
    <w:r w:rsidR="00A42AAB">
      <w:rPr>
        <w:noProof/>
      </w:rPr>
      <w:t>2</w:t>
    </w:r>
    <w:r w:rsidRPr="003F63BB">
      <w:fldChar w:fldCharType="end"/>
    </w:r>
    <w:r w:rsidRPr="003F63BB">
      <w:t>/</w:t>
    </w:r>
    <w:r w:rsidR="00A42AAB">
      <w:fldChar w:fldCharType="begin"/>
    </w:r>
    <w:r w:rsidR="00A42AAB">
      <w:instrText xml:space="preserve"> NUMPAGES  \* MERGEFORMAT </w:instrText>
    </w:r>
    <w:r w:rsidR="00A42AAB">
      <w:fldChar w:fldCharType="separate"/>
    </w:r>
    <w:r w:rsidR="00A42AAB">
      <w:rPr>
        <w:noProof/>
      </w:rPr>
      <w:t>15</w:t>
    </w:r>
    <w:r w:rsidR="00A42AAB">
      <w:rPr>
        <w:noProof/>
      </w:rPr>
      <w:fldChar w:fldCharType="end"/>
    </w:r>
    <w:r w:rsidRPr="003F63BB">
      <w:tab/>
    </w:r>
    <w:r w:rsidRPr="003F63BB">
      <w:rPr>
        <w:rStyle w:val="HideTWBExt"/>
      </w:rPr>
      <w:t>&lt;PathFdR&gt;</w:t>
    </w:r>
    <w:r w:rsidRPr="003F63BB">
      <w:t>AM\1316600HR.docx</w:t>
    </w:r>
    <w:r w:rsidRPr="003F63BB">
      <w:rPr>
        <w:rStyle w:val="HideTWBExt"/>
      </w:rPr>
      <w:t>&lt;/PathFdR&gt;</w:t>
    </w:r>
  </w:p>
  <w:p w14:paraId="7DDA74A6" w14:textId="36FD6CAC" w:rsidR="002434DF" w:rsidRPr="003F63BB" w:rsidRDefault="0028139C" w:rsidP="0028139C">
    <w:pPr>
      <w:pStyle w:val="EPFooter2"/>
    </w:pPr>
    <w:r w:rsidRPr="003F63B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62A0F" w14:textId="58EAA5E3" w:rsidR="0028139C" w:rsidRPr="003F63BB" w:rsidRDefault="0028139C" w:rsidP="0028139C">
    <w:pPr>
      <w:pStyle w:val="EPFooter"/>
    </w:pPr>
    <w:r w:rsidRPr="003F63BB">
      <w:rPr>
        <w:rStyle w:val="HideTWBExt"/>
      </w:rPr>
      <w:t>&lt;PathFdR&gt;</w:t>
    </w:r>
    <w:r w:rsidRPr="003F63BB">
      <w:t>AM\1316600HR.docx</w:t>
    </w:r>
    <w:r w:rsidRPr="003F63BB">
      <w:rPr>
        <w:rStyle w:val="HideTWBExt"/>
      </w:rPr>
      <w:t>&lt;/PathFdR&gt;</w:t>
    </w:r>
    <w:r w:rsidRPr="003F63BB">
      <w:tab/>
    </w:r>
    <w:r w:rsidRPr="003F63BB">
      <w:fldChar w:fldCharType="begin"/>
    </w:r>
    <w:r w:rsidRPr="003F63BB">
      <w:instrText xml:space="preserve"> PAGE  \* MERGEFORMAT </w:instrText>
    </w:r>
    <w:r w:rsidRPr="003F63BB">
      <w:fldChar w:fldCharType="separate"/>
    </w:r>
    <w:r w:rsidR="00A42AAB">
      <w:rPr>
        <w:noProof/>
      </w:rPr>
      <w:t>3</w:t>
    </w:r>
    <w:r w:rsidRPr="003F63BB">
      <w:fldChar w:fldCharType="end"/>
    </w:r>
    <w:r w:rsidRPr="003F63BB">
      <w:t>/</w:t>
    </w:r>
    <w:r w:rsidR="00A42AAB">
      <w:fldChar w:fldCharType="begin"/>
    </w:r>
    <w:r w:rsidR="00A42AAB">
      <w:instrText xml:space="preserve"> NUMPAGES  \* MERGEFORMAT </w:instrText>
    </w:r>
    <w:r w:rsidR="00A42AAB">
      <w:fldChar w:fldCharType="separate"/>
    </w:r>
    <w:r w:rsidR="00A42AAB">
      <w:rPr>
        <w:noProof/>
      </w:rPr>
      <w:t>15</w:t>
    </w:r>
    <w:r w:rsidR="00A42AAB">
      <w:rPr>
        <w:noProof/>
      </w:rPr>
      <w:fldChar w:fldCharType="end"/>
    </w:r>
    <w:r w:rsidRPr="003F63BB">
      <w:tab/>
      <w:t>PE</w:t>
    </w:r>
    <w:r w:rsidRPr="003F63BB">
      <w:rPr>
        <w:rStyle w:val="HideTWBExt"/>
      </w:rPr>
      <w:t>&lt;NoPE&gt;</w:t>
    </w:r>
    <w:r w:rsidRPr="003F63BB">
      <w:t>770.158</w:t>
    </w:r>
    <w:r w:rsidRPr="003F63BB">
      <w:rPr>
        <w:rStyle w:val="HideTWBExt"/>
      </w:rPr>
      <w:t>&lt;/NoPE&gt;&lt;Version&gt;</w:t>
    </w:r>
    <w:r w:rsidRPr="003F63BB">
      <w:t>v01-00</w:t>
    </w:r>
    <w:r w:rsidRPr="003F63BB">
      <w:rPr>
        <w:rStyle w:val="HideTWBExt"/>
      </w:rPr>
      <w:t>&lt;/Version&gt;</w:t>
    </w:r>
  </w:p>
  <w:p w14:paraId="4E907578" w14:textId="6FA12E14" w:rsidR="002434DF" w:rsidRPr="003F63BB" w:rsidRDefault="0028139C" w:rsidP="0028139C">
    <w:pPr>
      <w:pStyle w:val="EPFooter2"/>
    </w:pPr>
    <w:r w:rsidRPr="003F63BB">
      <w:tab/>
    </w:r>
    <w:r w:rsidRPr="003F63B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43E2B" w14:textId="77777777" w:rsidR="0028139C" w:rsidRPr="003F63BB" w:rsidRDefault="0028139C" w:rsidP="0028139C">
    <w:pPr>
      <w:pStyle w:val="EPFooter"/>
    </w:pPr>
    <w:r w:rsidRPr="003F63BB">
      <w:rPr>
        <w:rStyle w:val="HideTWBExt"/>
      </w:rPr>
      <w:t>&lt;PathFdR&gt;</w:t>
    </w:r>
    <w:r w:rsidRPr="003F63BB">
      <w:t>AM\1316600HR.docx</w:t>
    </w:r>
    <w:r w:rsidRPr="003F63BB">
      <w:rPr>
        <w:rStyle w:val="HideTWBExt"/>
      </w:rPr>
      <w:t>&lt;/PathFdR&gt;</w:t>
    </w:r>
    <w:r w:rsidRPr="003F63BB">
      <w:tab/>
    </w:r>
    <w:r w:rsidRPr="003F63BB">
      <w:tab/>
      <w:t>PE</w:t>
    </w:r>
    <w:r w:rsidRPr="003F63BB">
      <w:rPr>
        <w:rStyle w:val="HideTWBExt"/>
      </w:rPr>
      <w:t>&lt;NoPE&gt;</w:t>
    </w:r>
    <w:r w:rsidRPr="003F63BB">
      <w:t>770.158</w:t>
    </w:r>
    <w:r w:rsidRPr="003F63BB">
      <w:rPr>
        <w:rStyle w:val="HideTWBExt"/>
      </w:rPr>
      <w:t>&lt;/NoPE&gt;&lt;Version&gt;</w:t>
    </w:r>
    <w:r w:rsidRPr="003F63BB">
      <w:t>v01-00</w:t>
    </w:r>
    <w:r w:rsidRPr="003F63BB">
      <w:rPr>
        <w:rStyle w:val="HideTWBExt"/>
      </w:rPr>
      <w:t>&lt;/Version&gt;</w:t>
    </w:r>
  </w:p>
  <w:p w14:paraId="5C4D5CAF" w14:textId="0E298259" w:rsidR="002434DF" w:rsidRPr="003F63BB" w:rsidRDefault="0028139C" w:rsidP="0028139C">
    <w:pPr>
      <w:pStyle w:val="EPFooter2"/>
    </w:pPr>
    <w:r w:rsidRPr="003F63BB">
      <w:t>HR</w:t>
    </w:r>
    <w:r w:rsidRPr="003F63BB">
      <w:tab/>
    </w:r>
    <w:r w:rsidRPr="003F63BB">
      <w:rPr>
        <w:b w:val="0"/>
        <w:i/>
        <w:color w:val="C0C0C0"/>
        <w:sz w:val="22"/>
      </w:rPr>
      <w:t>Ujedinjena u raznolikosti</w:t>
    </w:r>
    <w:r w:rsidRPr="003F63BB">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86696F" w14:textId="77777777" w:rsidR="002434DF" w:rsidRPr="003F63BB" w:rsidRDefault="002434DF">
      <w:r w:rsidRPr="003F63BB">
        <w:separator/>
      </w:r>
    </w:p>
  </w:footnote>
  <w:footnote w:type="continuationSeparator" w:id="0">
    <w:p w14:paraId="00059F0D" w14:textId="77777777" w:rsidR="002434DF" w:rsidRPr="003F63BB" w:rsidRDefault="002434DF">
      <w:r w:rsidRPr="003F6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B707" w14:textId="77777777" w:rsidR="00A42AAB" w:rsidRDefault="00A42A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92C00" w14:textId="77777777" w:rsidR="00A42AAB" w:rsidRDefault="00A42A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7E0F4" w14:textId="77777777" w:rsidR="00A42AAB" w:rsidRDefault="00A42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PECH"/>
    <w:docVar w:name="CopyToNetwork" w:val="-1"/>
    <w:docVar w:name="CVA" w:val="23"/>
    <w:docVar w:name="DOCCODMNU" w:val=" 1"/>
    <w:docVar w:name="DOCDT" w:val="0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4729 HideTWBInt;}}{\*\rsidtbl \rsid24658\rsid223860\rsid735077\rsid1718133\rsid2892074\rsid3565327_x000d__x000a_\rsid4666813\rsid6641733\rsid7823322\rsid9336949\rsid9636012\rsid10377208\rsid11215221\rsid11549030\rsid12154954\rsid13634729\rsid14382809\rsid14424199\rsid15204470\rsid15285974\rsid15950462\rsid16324206\rsid16662270}{\mmathPr\mmathFont34\mbrkBin0_x000d__x000a_\mbrkBinSub0\msmallFrac0\mdispDef1\mlMargin0\mrMargin0\mdefJc1\mwrapIndent1440\mintLim0\mnaryLim1}{\info{\author MEJIA Teresa}{\operator MEJIA Teresa}{\creatim\yr2025\mo3\dy6\hr10\min19}{\revtim\yr2025\mo3\dy6\hr10\min19}{\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472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9336949 \chftnsep _x000d__x000a_\par }}{\*\ftnsepc \ltrpar \pard\plain \ltrpar\ql \li0\ri0\widctlpar\wrapdefault\aspalpha\aspnum\faauto\adjustright\rin0\lin0\itap0 \rtlch\fcs1 \af0\afs20\alang1025 \ltrch\fcs0 \fs24\lang2057\langfe2057\cgrid\langnp2057\langfenp2057 {\rtlch\fcs1 \af0 _x000d__x000a_\ltrch\fcs0 \insrsid9336949 \chftnsepc _x000d__x000a_\par }}{\*\aftnsep \ltrpar \pard\plain \ltrpar\ql \li0\ri0\widctlpar\wrapdefault\aspalpha\aspnum\faauto\adjustright\rin0\lin0\itap0 \rtlch\fcs1 \af0\afs20\alang1025 \ltrch\fcs0 \fs24\lang2057\langfe2057\cgrid\langnp2057\langfenp2057 {\rtlch\fcs1 \af0 _x000d__x000a_\ltrch\fcs0 \insrsid9336949 \chftnsep _x000d__x000a_\par }}{\*\aftnsepc \ltrpar \pard\plain \ltrpar\ql \li0\ri0\widctlpar\wrapdefault\aspalpha\aspnum\faauto\adjustright\rin0\lin0\itap0 \rtlch\fcs1 \af0\afs20\alang1025 \ltrch\fcs0 \fs24\lang2057\langfe2057\cgrid\langnp2057\langfenp2057 {\rtlch\fcs1 \af0 _x000d__x000a_\ltrch\fcs0 \insrsid9336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4729\charrsid14097603 {\*\bkmkstart ReplaceBookmark}#}{\rtlch\fcs1 \af1 \ltrch\fcs0 _x000d__x000a_\cs17\v\f1\fs20\cf15\insrsid13634729\charrsid14097603 &gt;&gt;&gt;CVAR@@AmendA}{\rtlch\fcs1 \af0 \ltrch\fcs0 \insrsid13634729\charrsid1409760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5_x000d__x000a_9de4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1031 HideTWBExt;}{\*\cs18 \additive \v\f1\fs20\cf15 _x000d__x000a_\spriority0 \styrsid1381031 HideTWBInt;}{\s19\ql \li0\ri0\sa120\nowidctlpar\wrapdefault\aspalpha\aspnum\faauto\adjustright\rin0\lin0\itap0 \rtlch\fcs1 \af0\afs20\alang1025 \ltrch\fcs0 \fs24\lang2057\langfe2057\cgrid\langnp2057\langfenp2057 _x000d__x000a_\sbasedon0 \snext19 \spriority0 \styrsid1381031 Normal6a;}{\s20\ql \li0\ri0\nowidctlpar\wrapdefault\aspalpha\aspnum\faauto\adjustright\rin0\lin0\itap0 \rtlch\fcs1 \af0\afs20\alang1025 \ltrch\fcs0 \b\fs24\lang2057\langfe2057\cgrid\langnp2057\langfenp2057 _x000d__x000a_\sbasedon0 \snext20 \spriority0 \styrsid1381031 NormalBold;}{\s21\qr \li0\ri0\sb240\sa240\nowidctlpar\wrapdefault\aspalpha\aspnum\faauto\adjustright\rin0\lin0\itap0 \rtlch\fcs1 \af0\afs20\alang1025 \ltrch\fcs0 _x000d__x000a_\fs24\lang2057\langfe2057\cgrid\langnp2057\langfenp2057 \sbasedon0 \snext21 \spriority0 \styrsid1381031 AmOrLang;}{\s22\qc \li0\ri0\sa240\nowidctlpar\wrapdefault\aspalpha\aspnum\faauto\adjustright\rin0\lin0\itap0 \rtlch\fcs1 \af0\afs20\alang1025 _x000d__x000a_\ltrch\fcs0 \i\fs24\lang2057\langfe2057\cgrid\langnp2057\langfenp2057 \sbasedon0 \snext22 \spriority0 \styrsid138103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1031 AmNumberTabs;}}{\*\rsidtbl \rsid24658\rsid223860\rsid735077\rsid1381031\rsid1718133\rsid2892074\rsid3565327\rsid4666813\rsid6641733_x000d__x000a_\rsid7823322\rsid9636012\rsid10377208\rsid11215221\rsid11549030\rsid12154954\rsid14043622\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70}{\nofchars404}{\nofcharsws473}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103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4043622 \chftnsep _x000d__x000a_\par }}{\*\ftnsepc \ltrpar \pard\plain \ltrpar\ql \li0\ri0\widctlpar\wrapdefault\aspalpha\aspnum\faauto\adjustright\rin0\lin0\itap0 \rtlch\fcs1 \af0\afs20\alang1025 \ltrch\fcs0 \fs24\lang2057\langfe2057\cgrid\langnp2057\langfenp2057 {\rtlch\fcs1 \af0 _x000d__x000a_\ltrch\fcs0 \insrsid14043622 \chftnsepc _x000d__x000a_\par }}{\*\aftnsep \ltrpar \pard\plain \ltrpar\ql \li0\ri0\widctlpar\wrapdefault\aspalpha\aspnum\faauto\adjustright\rin0\lin0\itap0 \rtlch\fcs1 \af0\afs20\alang1025 \ltrch\fcs0 \fs24\lang2057\langfe2057\cgrid\langnp2057\langfenp2057 {\rtlch\fcs1 \af0 _x000d__x000a_\ltrch\fcs0 \insrsid14043622 \chftnsep _x000d__x000a_\par }}{\*\aftnsepc \ltrpar \pard\plain \ltrpar\ql \li0\ri0\widctlpar\wrapdefault\aspalpha\aspnum\faauto\adjustright\rin0\lin0\itap0 \rtlch\fcs1 \af0\afs20\alang1025 \ltrch\fcs0 \fs24\lang2057\langfe2057\cgrid\langnp2057\langfenp2057 {\rtlch\fcs1 \af0 _x000d__x000a_\ltrch\fcs0 \insrsid14043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81031 \rtlch\fcs1 _x000d__x000a_\af0\afs20\alang1025 \ltrch\fcs0 \b\fs24\lang2057\langfe2057\cgrid\langnp2057\langfenp2057 {\rtlch\fcs1 \af0 \ltrch\fcs0 \cs17\b0\v\fs20\cf9\lang1024\langfe1024\loch\af1\hich\af1\dbch\af31501\noproof\insrsid1381031\charrsid14097603 {\*\bkmkstart restartA}_x000d__x000a_\hich\af1\dbch\af31501\loch\f1 &lt;AmendA&gt;}{\rtlch\fcs1 \af0 \ltrch\fcs0 \insrsid1381031\charrsid14097603 Amendment\tab \tab }{\rtlch\fcs1 \af0 \ltrch\fcs0 _x000d__x000a_\cs17\b0\v\fs20\cf9\lang1024\langfe1024\loch\af1\hich\af1\dbch\af31501\noproof\insrsid1381031\charrsid14097603 \hich\af1\dbch\af31501\loch\f1 &lt;NumAmA&gt;}{\rtlch\fcs1 \af0 \ltrch\fcs0 \insrsid1381031\charrsid14097603 #}{\rtlch\fcs1 \af1 \ltrch\fcs0 _x000d__x000a_\cs18\v\f1\fs20\cf15\insrsid1381031\charrsid14097603 ENMIENDA@NRAM@}{\rtlch\fcs1 \af0 \ltrch\fcs0 \insrsid1381031\charrsid14097603 #}{\rtlch\fcs1 \af0 \ltrch\fcs0 _x000d__x000a_\cs17\b0\v\fs20\cf9\lang1024\langfe1024\loch\af1\hich\af1\dbch\af31501\noproof\insrsid1381031\charrsid14097603 \hich\af1\dbch\af31501\loch\f1 &lt;/NumAmA&gt;}{\rtlch\fcs1 \af0 \ltrch\fcs0 \insrsid1381031\charrsid14097603 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RepeatBlock-By&gt;}{\rtlch\fcs1 \af0 \ltrch\fcs0 \insrsid1381031\charrsid14097603 #}{\rtlch\fcs1 \af1 _x000d__x000a_\ltrch\fcs0 \cs18\v\f1\fs20\cf15\insrsid1381031\charrsid14097603 (MOD@InsideLoop()}{\rtlch\fcs1 \af0 \ltrch\fcs0 \insrsid1381031\charrsid14097603 ##}{\rtlch\fcs1 \af1 \ltrch\fcs0 \cs18\v\f1\fs20\cf15\insrsid1381031\charrsid14097603 &gt;&gt;&gt;@[ZMEMBERSMSG]@}{_x000d__x000a_\rtlch\fcs1 \af0 \ltrch\fcs0 \insrsid1381031\charrsid14097603 #}{\rtlch\fcs1 \af0 \ltrch\fcs0 \cs17\b0\v\fs20\cf9\lang1024\langfe1024\loch\af1\hich\af1\dbch\af31501\noproof\insrsid1381031\charrsid14097603 \hich\af1\dbch\af31501\loch\f1 &lt;Members&gt;}{_x000d__x000a_\rtlch\fcs1 \af0 \ltrch\fcs0 \insrsid1381031\charrsid14097603 #}{\rtlch\fcs1 \af1 \ltrch\fcs0 \cs18\v\f1\fs20\cf15\insrsid1381031\charrsid14097603 (MOD@InsideLoop(\'a7)}{\rtlch\fcs1 \af0 \ltrch\fcs0 \insrsid1381031\charrsid14097603 #}{\rtlch\fcs1 \af0 _x000d__x000a_\ltrch\fcs0 \cf10\insrsid1381031\charrsid14097603 \u9668\'3f}{\rtlch\fcs1 \af0 \ltrch\fcs0 \insrsid1381031\charrsid14097603 #}{\rtlch\fcs1 \af1 \ltrch\fcs0 \cs18\v\f1\fs20\cf15\insrsid1381031\charrsid14097603 TVTMEMBERS\'a7@MEMBERS@}{\rtlch\fcs1 \af0 _x000d__x000a_\ltrch\fcs0 \insrsid1381031\charrsid14097603 #}{\rtlch\fcs1 \af0 \ltrch\fcs0 \cf10\insrsid1381031\charrsid14097603 \u9658\'3f}{\rtlch\fcs1 \af0 \ltrch\fcs0 _x000d__x000a_\cs17\b0\v\fs20\cf9\lang1024\langfe1024\loch\af1\hich\af1\dbch\af31501\noproof\insrsid1381031\charrsid14097603 \hich\af1\dbch\af31501\loch\f1 &lt;/Members&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uNomDe&gt;&lt;OptDel&gt;}{\rtlch\fcs1 \af0 \ltrch\fcs0 \insrsid1381031\charrsid14097603 #}{\rtlch\fcs1 \af1 \ltrch\fcs0 _x000d__x000a_\cs18\v\f1\fs20\cf15\insrsid1381031\charrsid14097603 MNU[ONBEHALFYES][NOTAPP]@CHOICE@}{\rtlch\fcs1 \af0 \ltrch\fcs0 \insrsid1381031\charrsid14097603 #}{\rtlch\fcs1 \af0 \ltrch\fcs0 _x000d__x000a_\cs17\v\fs20\cf9\lang1024\langfe1024\loch\af1\hich\af1\dbch\af31501\noproof\insrsid1381031\charrsid14097603 \hich\af1\dbch\af31501\loch\f1 &lt;/OptDel&gt;&lt;/AuNomDe&gt;}{\rtlch\fcs1 \af0 \ltrch\fcs0 \insrsid1381031\charrsid14097603 _x000d__x000a_\par &lt;&lt;&lt;}{\rtlch\fcs1 \af0 \ltrch\fcs0 \cs17\v\fs20\cf9\lang1024\langfe1024\loch\af1\hich\af1\dbch\af31501\noproof\insrsid1381031\charrsid14097603 \hich\af1\dbch\af31501\loch\f1 &lt;/RepeatBlock-By&gt;}{\rtlch\fcs1 \af0 \ltrch\fcs0 \insrsid1381031\charrsid14097603 _x000d__x000a__x000d__x000a_\par }\pard\plain \ltrpar\s20\ql \li0\ri0\nowidctlpar\wrapdefault\aspalpha\aspnum\faauto\adjustright\rin0\lin0\itap0\pararsid1381031 \rtlch\fcs1 \af0\afs20\alang1025 \ltrch\fcs0 \b\fs24\lang2057\langfe2057\cgrid\langnp2057\langfenp2057 {\rtlch\fcs1 \af0 _x000d__x000a_\ltrch\fcs0 \cs17\b0\v\fs20\cf9\lang1024\langfe1024\loch\af1\hich\af1\dbch\af31501\noproof\insrsid1381031\charrsid14097603 \hich\af1\dbch\af31501\loch\f1 &lt;DocAmend&gt;}{\rtlch\fcs1 \af0 \ltrch\fcs0 \insrsid1381031\charrsid14097603 _x000d__x000a_Draft legislative resolution}{\rtlch\fcs1 \af0 \ltrch\fcs0 \cs17\b0\v\fs20\cf9\lang1024\langfe1024\loch\af1\hich\af1\dbch\af31501\noproof\insrsid1381031\charrsid14097603 \hich\af1\dbch\af31501\loch\f1 &lt;/DocAmend&gt;}{\rtlch\fcs1 \af0 \ltrch\fcs0 _x000d__x000a_\insrsid1381031\charrsid14097603 _x000d__x000a_\par }{\rtlch\fcs1 \af0 \ltrch\fcs0 \cs17\b0\v\fs20\cf9\lang1024\langfe1024\loch\af1\hich\af1\dbch\af31501\noproof\insrsid1381031\charrsid14097603 \hich\af1\dbch\af31501\loch\f1 &lt;Article&gt;}{\rtlch\fcs1 \af0 \ltrch\fcs0 \cf10\insrsid1381031\charrsid14097603 _x000d__x000a_\u9668\'3f}{\rtlch\fcs1 \af0 \ltrch\fcs0 \insrsid1381031\charrsid14097603 #}{\rtlch\fcs1 \af1 \ltrch\fcs0 \cs18\v\f1\fs20\cf15\insrsid1381031\charrsid14097603 TVTRESPART@RESPART@}{\rtlch\fcs1 \af0 \ltrch\fcs0 \insrsid1381031\charrsid14097603 #}{_x000d__x000a_\rtlch\fcs1 \af0 \ltrch\fcs0 \cf10\insrsid1381031\charrsid14097603 \u9658\'3f}{\rtlch\fcs1 \af0 \ltrch\fcs0 \cs17\b0\v\fs20\cf9\lang1024\langfe1024\loch\af1\hich\af1\dbch\af31501\noproof\insrsid1381031\charrsid14097603 \hich\af1\dbch\af31501\loch\f1 _x000d__x000a_&lt;/Article&gt;}{\rtlch\fcs1 \af0 \ltrch\fcs0 \insrsid1381031\charrsid1409760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81031\charrsid14097603 Draft legislative resolution\cell Amendment\cell }\pard\plain \ltrpar\ql \li0\ri0\widctlpar\intbl\wrapdefault\aspalpha\aspnum\faauto\adjustright\rin0\lin0 \rtlch\fcs1 \af0\afs20\alang1025 _x000d__x000a_\ltrch\fcs0 \fs24\lang2057\langfe2057\cgrid\langnp2057\langfenp2057 {\rtlch\fcs1 \af0 \ltrch\fcs0 \insrsid1381031\charrsid1409760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1031\charrsid14097603 ##\cell ##}{\rtlch\fcs1 \af0\afs24 \ltrch\fcs0 \insrsid1381031\charrsid14097603 \cell }\pard\plain \ltrpar\ql \li0\ri0\widctlpar\intbl\wrapdefault\aspalpha\aspnum\faauto\adjustright\rin0\lin0 \rtlch\fcs1 _x000d__x000a_\af0\afs20\alang1025 \ltrch\fcs0 \fs24\lang2057\langfe2057\cgrid\langnp2057\langfenp2057 {\rtlch\fcs1 \af0 \ltrch\fcs0 \insrsid1381031\charrsid1409760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81031 \rtlch\fcs1 \af0\afs20\alang1025 \ltrch\fcs0 \fs24\lang2057\langfe2057\cgrid\langnp2057\langfenp2057 {\rtlch\fcs1 \af0 \ltrch\fcs0 _x000d__x000a_\insrsid1381031\charrsid14097603 Or. }{\rtlch\fcs1 \af0 \ltrch\fcs0 \cs17\v\fs20\cf9\lang1024\langfe1024\loch\af1\hich\af1\dbch\af31501\noproof\insrsid1381031\charrsid14097603 \hich\af1\dbch\af31501\loch\f1 &lt;Original&gt;}{\rtlch\fcs1 \af0 \ltrch\fcs0 _x000d__x000a_\insrsid1381031\charrsid14097603 #}{\rtlch\fcs1 \af1 \ltrch\fcs0 \cs18\v\f1\fs20\cf15\insrsid1381031\charrsid14097603 KEY(MAIN/LANGMIN)sh@ORLANGMSG@}{\rtlch\fcs1 \af0 \ltrch\fcs0 \insrsid1381031\charrsid14097603 #}{\rtlch\fcs1 \af0 \ltrch\fcs0 _x000d__x000a_\cs17\v\fs20\cf9\lang1024\langfe1024\loch\af1\hich\af1\dbch\af31501\noproof\insrsid1381031\charrsid14097603 \hich\af1\dbch\af31501\loch\f1 &lt;/Original&gt;}{\rtlch\fcs1 \af0 \ltrch\fcs0 \insrsid1381031\charrsid14097603 _x000d__x000a_\par }\pard\plain \ltrpar\ql \li0\ri0\widctlpar\wrapdefault\aspalpha\aspnum\faauto\adjustright\rin0\lin0\itap0\pararsid1381031 \rtlch\fcs1 \af0\afs20\alang1025 \ltrch\fcs0 \fs24\lang2057\langfe2057\cgrid\langnp2057\langfenp2057 {\rtlch\fcs1 \af0 \ltrch\fcs0 _x000d__x000a_\cs17\v\fs20\cf9\lang1024\langfe1024\loch\af1\hich\af1\dbch\af31501\noproof\insrsid1381031\charrsid1409760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e_x000d__x000a_a83a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12145 HideTWBExt;}{\*\cs18 \additive \v\f1\fs20\cf15 _x000d__x000a_\spriority0 \styrsid3612145 HideTWBInt;}{\s19\ql \li0\ri0\sa120\nowidctlpar\wrapdefault\aspalpha\aspnum\faauto\adjustright\rin0\lin0\itap0 \rtlch\fcs1 \af0\afs20\alang1025 \ltrch\fcs0 \fs24\lang2057\langfe2057\cgrid\langnp2057\langfenp2057 _x000d__x000a_\sbasedon0 \snext19 \spriority0 \styrsid3612145 Normal6a;}{\s20\ql \li0\ri0\nowidctlpar\wrapdefault\aspalpha\aspnum\faauto\adjustright\rin0\lin0\itap0 \rtlch\fcs1 \af0\afs20\alang1025 \ltrch\fcs0 \b\fs24\lang2057\langfe2057\cgrid\langnp2057\langfenp2057 _x000d__x000a_\sbasedon0 \snext20 \spriority0 \styrsid3612145 NormalBold;}{\s21\ql \li0\ri0\sa240\nowidctlpar\wrapdefault\aspalpha\aspnum\faauto\adjustright\rin0\lin0\itap0 \rtlch\fcs1 \af0\afs20\alang1025 \ltrch\fcs0 _x000d__x000a_\i\fs24\lang2057\langfe2057\cgrid\langnp2057\langfenp2057 \sbasedon0 \snext21 \spriority0 \styrsid3612145 AmJustText;}{\s22\qc \li0\ri0\sb240\sa240\nowidctlpar\wrapdefault\aspalpha\aspnum\faauto\adjustright\rin0\lin0\itap0 \rtlch\fcs1 _x000d__x000a_\af0\afs20\alang1025 \ltrch\fcs0 \i\fs24\lang2057\langfe2057\cgrid\langnp2057\langfenp2057 \sbasedon0 \snext22 \spriority0 \styrsid3612145 AmCrossRef;}{_x000d__x000a_\s23\qc \li0\ri0\sb240\sa240\keepn\nowidctlpar\wrapdefault\aspalpha\aspnum\faauto\adjustright\rin0\lin0\itap0 \rtlch\fcs1 \af0\afs20\alang1025 \ltrch\fcs0 \i\fs24\lang2057\langfe2057\cgrid\langnp2057\langfenp2057 _x000d__x000a_\sbasedon0 \snext21 \spriority0 \styrsid3612145 AmJustTitle;}{\s24\qr \li0\ri0\sb240\sa240\nowidctlpar\wrapdefault\aspalpha\aspnum\faauto\adjustright\rin0\lin0\itap0 \rtlch\fcs1 \af0\afs20\alang1025 \ltrch\fcs0 _x000d__x000a_\fs24\lang2057\langfe2057\cgrid\langnp2057\langfenp2057 \sbasedon0 \snext24 \spriority0 \styrsid3612145 AmOrLang;}{\s25\qc \li0\ri0\sa240\nowidctlpar\wrapdefault\aspalpha\aspnum\faauto\adjustright\rin0\lin0\itap0 \rtlch\fcs1 \af0\afs20\alang1025 _x000d__x000a_\ltrch\fcs0 \i\fs24\lang2057\langfe2057\cgrid\langnp2057\langfenp2057 \sbasedon0 \snext25 \spriority0 \styrsid361214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612145 AmNumberTabs;}}{\*\rsidtbl \rsid24658\rsid223860\rsid735077\rsid1718133\rsid2892074\rsid3565327\rsid3612145\rsid4615254\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4}{\revtim\yr2025\mo3\dy6\hr10\min14}{\version1}{\edmins0}{\nofpages1}{\nofwords131}{\nofchars748}{\nofcharsws878}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1214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4615254 \chftnsep _x000d__x000a_\par }}{\*\ftnsepc \ltrpar \pard\plain \ltrpar\ql \li0\ri0\widctlpar\wrapdefault\aspalpha\aspnum\faauto\adjustright\rin0\lin0\itap0 \rtlch\fcs1 \af0\afs20\alang1025 \ltrch\fcs0 \fs24\lang2057\langfe2057\cgrid\langnp2057\langfenp2057 {\rtlch\fcs1 \af0 _x000d__x000a_\ltrch\fcs0 \insrsid4615254 \chftnsepc _x000d__x000a_\par }}{\*\aftnsep \ltrpar \pard\plain \ltrpar\ql \li0\ri0\widctlpar\wrapdefault\aspalpha\aspnum\faauto\adjustright\rin0\lin0\itap0 \rtlch\fcs1 \af0\afs20\alang1025 \ltrch\fcs0 \fs24\lang2057\langfe2057\cgrid\langnp2057\langfenp2057 {\rtlch\fcs1 \af0 _x000d__x000a_\ltrch\fcs0 \insrsid4615254 \chftnsep _x000d__x000a_\par }}{\*\aftnsepc \ltrpar \pard\plain \ltrpar\ql \li0\ri0\widctlpar\wrapdefault\aspalpha\aspnum\faauto\adjustright\rin0\lin0\itap0 \rtlch\fcs1 \af0\afs20\alang1025 \ltrch\fcs0 \fs24\lang2057\langfe2057\cgrid\langnp2057\langfenp2057 {\rtlch\fcs1 \af0 _x000d__x000a_\ltrch\fcs0 \insrsid4615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612145 \rtlch\fcs1 _x000d__x000a_\af0\afs20\alang1025 \ltrch\fcs0 \b\fs24\lang2057\langfe2057\cgrid\langnp2057\langfenp2057 {\rtlch\fcs1 \af0 \ltrch\fcs0 \cs17\b0\v\fs20\cf9\lang1024\langfe1024\loch\af1\hich\af1\dbch\af31501\noproof\insrsid3612145\charrsid14097603 {\*\bkmkstart restartB}_x000d__x000a_\hich\af1\dbch\af31501\loch\f1 &lt;AmendB&gt;}{\rtlch\fcs1 \af0 \ltrch\fcs0 \insrsid3612145\charrsid14097603 Amendment\tab \tab }{\rtlch\fcs1 \af0 \ltrch\fcs0 _x000d__x000a_\cs17\b0\v\fs20\cf9\lang1024\langfe1024\loch\af1\hich\af1\dbch\af31501\noproof\insrsid3612145\charrsid14097603 \hich\af1\dbch\af31501\loch\f1 &lt;NumAmB&gt;}{\rtlch\fcs1 \af0 \ltrch\fcs0 \insrsid3612145\charrsid14097603 #}{\rtlch\fcs1 \af1 \ltrch\fcs0 _x000d__x000a_\cs18\v\f1\fs20\cf15\insrsid3612145\charrsid14097603 ENMIENDA@NRAM@}{\rtlch\fcs1 \af0 \ltrch\fcs0 \insrsid3612145\charrsid14097603 #}{\rtlch\fcs1 \af0 \ltrch\fcs0 _x000d__x000a_\cs17\b0\v\fs20\cf9\lang1024\langfe1024\loch\af1\hich\af1\dbch\af31501\noproof\insrsid3612145\charrsid14097603 \hich\af1\dbch\af31501\loch\f1 &lt;/NumAmB&gt;}{\rtlch\fcs1 \af0 \ltrch\fcs0 \insrsid3612145\charrsid14097603 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RepeatBlock-By&gt;}{\rtlch\fcs1 \af0 \ltrch\fcs0 \insrsid3612145\charrsid14097603 #}{\rtlch\fcs1 \af1 _x000d__x000a_\ltrch\fcs0 \cs18\v\f1\fs20\cf15\insrsid3612145\charrsid14097603 (MOD@InsideLoop()}{\rtlch\fcs1 \af0 \ltrch\fcs0 \insrsid3612145\charrsid14097603 ##}{\rtlch\fcs1 \af1 \ltrch\fcs0 \cs18\v\f1\fs20\cf15\insrsid3612145\charrsid14097603 &gt;&gt;&gt;@[ZMEMBERSMSG]@}{_x000d__x000a_\rtlch\fcs1 \af0 \ltrch\fcs0 \insrsid3612145\charrsid14097603 #}{\rtlch\fcs1 \af0 \ltrch\fcs0 \cs17\b0\v\fs20\cf9\lang1024\langfe1024\loch\af1\hich\af1\dbch\af31501\noproof\insrsid3612145\charrsid14097603 \hich\af1\dbch\af31501\loch\f1 &lt;Members&gt;}{_x000d__x000a_\rtlch\fcs1 \af0 \ltrch\fcs0 \insrsid3612145\charrsid14097603 #}{\rtlch\fcs1 \af1 \ltrch\fcs0 \cs18\v\f1\fs20\cf15\insrsid3612145\charrsid14097603 (MOD@InsideLoop(\'a7)}{\rtlch\fcs1 \af0 \ltrch\fcs0 \insrsid3612145\charrsid14097603 #}{\rtlch\fcs1 \af0 _x000d__x000a_\ltrch\fcs0 \cf10\insrsid3612145\charrsid14097603 \u9668\'3f}{\rtlch\fcs1 \af0 \ltrch\fcs0 \insrsid3612145\charrsid14097603 #}{\rtlch\fcs1 \af1 \ltrch\fcs0 \cs18\v\f1\fs20\cf15\insrsid3612145\charrsid14097603 TVTMEMBERS\'a7@MEMBERS@}{\rtlch\fcs1 \af0 _x000d__x000a_\ltrch\fcs0 \insrsid3612145\charrsid14097603 #}{\rtlch\fcs1 \af0 \ltrch\fcs0 \cf10\insrsid3612145\charrsid14097603 \u9658\'3f}{\rtlch\fcs1 \af0 \ltrch\fcs0 _x000d__x000a_\cs17\b0\v\fs20\cf9\lang1024\langfe1024\loch\af1\hich\af1\dbch\af31501\noproof\insrsid3612145\charrsid14097603 \hich\af1\dbch\af31501\loch\f1 &lt;/Members&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uNomDe&gt;&lt;OptDel&gt;}{\rtlch\fcs1 \af0 \ltrch\fcs0 \insrsid3612145\charrsid14097603 #}{\rtlch\fcs1 \af1 \ltrch\fcs0 _x000d__x000a_\cs18\v\f1\fs20\cf15\insrsid3612145\charrsid14097603 MNU[ONBEHALFYES][NOTAPP]@CHOICE@}{\rtlch\fcs1 \af0 \ltrch\fcs0 \insrsid3612145\charrsid14097603 #}{\rtlch\fcs1 \af0 \ltrch\fcs0 _x000d__x000a_\cs17\v\fs20\cf9\lang1024\langfe1024\loch\af1\hich\af1\dbch\af31501\noproof\insrsid3612145\charrsid14097603 \hich\af1\dbch\af31501\loch\f1 &lt;/OptDel&gt;&lt;/AuNomDe&gt;}{\rtlch\fcs1 \af0 \ltrch\fcs0 \insrsid3612145\charrsid14097603 _x000d__x000a_\par &lt;&lt;&lt;}{\rtlch\fcs1 \af0 \ltrch\fcs0 \cs17\v\fs20\cf9\lang1024\langfe1024\loch\af1\hich\af1\dbch\af31501\noproof\insrsid3612145\charrsid14097603 \hich\af1\dbch\af31501\loch\f1 &lt;/RepeatBlock-By&gt;}{\rtlch\fcs1 \af0 \ltrch\fcs0 \insrsid3612145\charrsid14097603 _x000d__x000a__x000d__x000a_\par }\pard\plain \ltrpar\s20\ql \li0\ri0\nowidctlpar\wrapdefault\aspalpha\aspnum\faauto\adjustright\rin0\lin0\itap0\pararsid3612145 \rtlch\fcs1 \af0\afs20\alang1025 \ltrch\fcs0 \b\fs24\lang2057\langfe2057\cgrid\langnp2057\langfenp2057 {\rtlch\fcs1 \af0 _x000d__x000a_\ltrch\fcs0 \cs17\b0\v\fs20\cf9\lang1024\langfe1024\loch\af1\hich\af1\dbch\af31501\noproof\insrsid3612145\charrsid14097603 \hich\af1\dbch\af31501\loch\f1 &lt;DocAmend&gt;}{\rtlch\fcs1 \af0 \ltrch\fcs0 \insrsid3612145\charrsid14097603 #}{\rtlch\fcs1 \af1 _x000d__x000a_\ltrch\fcs0 \cs18\v\f1\fs20\cf15\insrsid3612145\charrsid14097603 MNU[OPTPROPOSALCOD][OPTPROPOSALCNS][OPTPROPOSALNLE]@CHOICE@CODEMNU}{\rtlch\fcs1 \af0 \ltrch\fcs0 \insrsid3612145\charrsid14097603 #}{\rtlch\fcs1 \af0 \ltrch\fcs0 _x000d__x000a_\cs17\b0\v\fs20\cf9\lang1024\langfe1024\loch\af1\hich\af1\dbch\af31501\noproof\insrsid3612145\charrsid14097603 \hich\af1\dbch\af31501\loch\f1 &lt;/DocAmend&gt;}{\rtlch\fcs1 \af0 \ltrch\fcs0 \insrsid3612145\charrsid14097603 _x000d__x000a_\par }\pard \ltrpar\s20\ql \li0\ri0\keepn\nowidctlpar\wrapdefault\aspalpha\aspnum\faauto\adjustright\rin0\lin0\itap0\pararsid3612145 {\rtlch\fcs1 \af0 \ltrch\fcs0 _x000d__x000a_\cs17\b0\v\fs20\cf9\lang1024\langfe1024\loch\af1\hich\af1\dbch\af31501\noproof\insrsid3612145\charrsid14097603 \hich\af1\dbch\af31501\loch\f1 &lt;Article&gt;}{\rtlch\fcs1 \af0 \ltrch\fcs0 \insrsid3612145\charrsid14097603 #}{\rtlch\fcs1 \af1 \ltrch\fcs0 _x000d__x000a_\cs18\v\f1\fs20\cf15\insrsid3612145\charrsid14097603 MNU[AMACTPARTYES][AMACTPARTNO]@CHOICE@AMACTMNU}{\rtlch\fcs1 \af0 \ltrch\fcs0 \insrsid3612145\charrsid14097603 #}{\rtlch\fcs1 \af0 \ltrch\fcs0 _x000d__x000a_\cs17\b0\v\fs20\cf9\lang1024\langfe1024\loch\af1\hich\af1\dbch\af31501\noproof\insrsid3612145\charrsid14097603 \hich\af1\dbch\af31501\loch\f1 &lt;/Article&gt;}{\rtlch\fcs1 \af0 \ltrch\fcs0 \insrsid3612145\charrsid14097603 _x000d__x000a_\par }\pard\plain \ltrpar\ql \li0\ri0\keepn\widctlpar\wrapdefault\aspalpha\aspnum\faauto\adjustright\rin0\lin0\itap0\pararsid3612145 \rtlch\fcs1 \af0\afs20\alang1025 \ltrch\fcs0 \fs24\lang2057\langfe2057\cgrid\langnp2057\langfenp2057 {\rtlch\fcs1 \af0 _x000d__x000a_\ltrch\fcs0 \cs17\v\fs20\cf9\lang1024\langfe1024\loch\af1\hich\af1\dbch\af31501\noproof\insrsid3612145\charrsid14097603 \hich\af1\dbch\af31501\loch\f1 &lt;DocAmend2&gt;&lt;OptDel&gt;}{\rtlch\fcs1 \af0 \ltrch\fcs0 \insrsid3612145\charrsid14097603 #}{\rtlch\fcs1 \af1 _x000d__x000a_\ltrch\fcs0 \cs18\v\f1\fs20\cf15\insrsid3612145\charrsid14097603 MNU[OPTNRACTYES][NOTAPP]@CHOICE@AMACTMNU}{\rtlch\fcs1 \af0 \ltrch\fcs0 \insrsid3612145\charrsid14097603 #}{\rtlch\fcs1 \af0 \ltrch\fcs0 _x000d__x000a_\cs17\v\fs20\cf9\lang1024\langfe1024\loch\af1\hich\af1\dbch\af31501\noproof\insrsid3612145\charrsid14097603 \hich\af1\dbch\af31501\loch\f1 &lt;/OptDel&gt;&lt;/DocAmend2&gt;}{\rtlch\fcs1 \af0 \ltrch\fcs0 \insrsid3612145\charrsid14097603 _x000d__x000a_\par }\pard \ltrpar\ql \li0\ri0\widctlpar\wrapdefault\aspalpha\aspnum\faauto\adjustright\rin0\lin0\itap0\pararsid3612145 {\rtlch\fcs1 \af0 \ltrch\fcs0 \cs17\v\fs20\cf9\lang1024\langfe1024\loch\af1\hich\af1\dbch\af31501\noproof\insrsid3612145\charrsid14097603 _x000d__x000a_\hich\af1\dbch\af31501\loch\f1 &lt;Article2&gt;&lt;OptDel&gt;}{\rtlch\fcs1 \af0 \ltrch\fcs0 \insrsid3612145\charrsid14097603 #}{\rtlch\fcs1 \af1 \ltrch\fcs0 \cs18\v\f1\fs20\cf15\insrsid3612145\charrsid14097603 MNU[OPTACTPARTYES][NOTAPP]@CHOICE@AMACTMNU}{\rtlch\fcs1 _x000d__x000a_\af0 \ltrch\fcs0 \insrsid3612145\charrsid14097603 #}{\rtlch\fcs1 \af0 \ltrch\fcs0 \cs17\v\fs20\cf9\lang1024\langfe1024\loch\af1\hich\af1\dbch\af31501\noproof\insrsid3612145\charrsid14097603 \hich\af1\dbch\af31501\loch\f1 &lt;/OptDel&gt;&lt;/Article2&gt;}{\rtlch\fcs1 _x000d__x000a_\af0 \ltrch\fcs0 \insrsid361214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3612145\charrsid14097603 #}{\rtlch\fcs1 \af1 \ltrch\fcs0 \cs18\v\f1\fs20\cf15\insrsid3612145\charrsid14097603 MNU[OPTLEFTAMACT][LEFTPROP]@CHOICE@AMACTMNU}{_x000d__x000a_\rtlch\fcs1 \af0 \ltrch\fcs0 \insrsid3612145\charrsid14097603 #\cell Amendment\cell }\pard\plain \ltrpar\ql \li0\ri0\widctlpar\intbl\wrapdefault\aspalpha\aspnum\faauto\adjustright\rin0\lin0 \rtlch\fcs1 \af0\afs20\alang1025 \ltrch\fcs0 _x000d__x000a_\fs24\lang2057\langfe2057\cgrid\langnp2057\langfenp2057 {\rtlch\fcs1 \af0 \ltrch\fcs0 \insrsid361214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612145\charrsid14097603 ##\cell ##}{\rtlch\fcs1 \af0\afs24 \ltrch\fcs0 \insrsid3612145\charrsid14097603 \cell }\pard\plain \ltrpar\ql \li0\ri0\widctlpar\intbl\wrapdefault\aspalpha\aspnum\faauto\adjustright\rin0\lin0 \rtlch\fcs1 _x000d__x000a_\af0\afs20\alang1025 \ltrch\fcs0 \fs24\lang2057\langfe2057\cgrid\langnp2057\langfenp2057 {\rtlch\fcs1 \af0 \ltrch\fcs0 \insrsid361214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612145 \rtlch\fcs1 \af0\afs20\alang1025 \ltrch\fcs0 \fs24\lang2057\langfe2057\cgrid\langnp2057\langfenp2057 {\rtlch\fcs1 \af0 \ltrch\fcs0 _x000d__x000a_\insrsid3612145\charrsid14097603 Or. }{\rtlch\fcs1 \af0 \ltrch\fcs0 \cs17\v\fs20\cf9\lang1024\langfe1024\loch\af1\hich\af1\dbch\af31501\noproof\insrsid3612145\charrsid14097603 \hich\af1\dbch\af31501\loch\f1 &lt;Original&gt;}{\rtlch\fcs1 \af0 \ltrch\fcs0 _x000d__x000a_\insrsid3612145\charrsid14097603 #}{\rtlch\fcs1 \af1 \ltrch\fcs0 \cs18\v\f1\fs20\cf15\insrsid3612145\charrsid14097603 KEY(MAIN/LANGMIN)sh@ORLANGMSG@}{\rtlch\fcs1 \af0 \ltrch\fcs0 \insrsid3612145\charrsid14097603 #}{\rtlch\fcs1 \af0 \ltrch\fcs0 _x000d__x000a_\cs17\v\fs20\cf9\lang1024\langfe1024\loch\af1\hich\af1\dbch\af31501\noproof\insrsid3612145\charrsid14097603 \hich\af1\dbch\af31501\loch\f1 &lt;/Original&gt;}{\rtlch\fcs1 \af0 \ltrch\fcs0 \insrsid3612145\charrsid14097603 _x000d__x000a_\par }\pard\plain \ltrpar\s22\qc \li0\ri0\sb240\sa240\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OptDel&gt;}{\rtlch\fcs1 \af0 \ltrch\fcs0 \insrsid3612145\charrsid14097603 #}{_x000d__x000a_\rtlch\fcs1 \af1 \ltrch\fcs0 \cs18\v\f1\fs20\cf15\insrsid3612145\charrsid14097603 MNU[CROSSREFNO][CROSSREFYES]@CHOICE@}{\rtlch\fcs1 \af0 \ltrch\fcs0 \insrsid3612145\charrsid14097603 #}{\rtlch\fcs1 \af0 \ltrch\fcs0 _x000d__x000a_\cs17\i0\v\fs20\cf9\lang1024\langfe1024\loch\af1\hich\af1\dbch\af31501\noproof\insrsid3612145\charrsid14097603 \hich\af1\dbch\af31501\loch\f1 &lt;/OptDel&gt;}{\rtlch\fcs1 \af0 \ltrch\fcs0 \insrsid3612145\charrsid14097603 _x000d__x000a_\par }\pard\plain \ltrpar\s23\qc \li0\ri0\sb240\sa240\keepn\nowidctlpar\wrapdefault\aspalpha\aspnum\faauto\adjustright\rin0\lin0\itap0\pararsid3612145 \rtlch\fcs1 \af0\afs20\alang1025 \ltrch\fcs0 \i\fs24\lang2057\langfe2057\cgrid\langnp2057\langfenp2057 {_x000d__x000a_\rtlch\fcs1 \af0 \ltrch\fcs0 \cs17\i0\v\fs20\cf9\lang1024\langfe1024\loch\af1\hich\af1\dbch\af31501\noproof\insrsid3612145\charrsid14097603 \hich\af1\dbch\af31501\loch\f1 &lt;TitreJust&gt;}{\rtlch\fcs1 \af0 \ltrch\fcs0 \insrsid3612145\charrsid14097603 _x000d__x000a_Justification}{\rtlch\fcs1 \af0 \ltrch\fcs0 \cs17\i0\v\fs20\cf9\lang1024\langfe1024\loch\af1\hich\af1\dbch\af31501\noproof\insrsid3612145\charrsid14097603 \hich\af1\dbch\af31501\loch\f1 &lt;/TitreJust&gt;}{\rtlch\fcs1 \af0 \ltrch\fcs0 _x000d__x000a_\insrsid3612145\charrsid14097603 _x000d__x000a_\par }\pard\plain \ltrpar\s21\ql \li0\ri0\sa240\nowidctlpar\wrapdefault\aspalpha\aspnum\faauto\adjustright\rin0\lin0\itap0\pararsid3612145 \rtlch\fcs1 \af0\afs20\alang1025 \ltrch\fcs0 \i\fs24\lang2057\langfe2057\cgrid\langnp2057\langfenp2057 {\rtlch\fcs1 \af0 _x000d__x000a_\ltrch\fcs0 \cs17\i0\v\fs20\cf9\lang1024\langfe1024\loch\af1\hich\af1\dbch\af31501\noproof\insrsid3612145\charrsid14097603 \hich\af1\dbch\af31501\loch\f1 &lt;OptDelPrev&gt;}{\rtlch\fcs1 \af0 \ltrch\fcs0 \insrsid3612145\charrsid14097603 #}{\rtlch\fcs1 \af1 _x000d__x000a_\ltrch\fcs0 \cs18\v\f1\fs20\cf15\insrsid3612145\charrsid14097603 MNU[TEXTJUSTYES][TEXTJUSTNO]@CHOICE@}{\rtlch\fcs1 \af0 \ltrch\fcs0 \insrsid3612145\charrsid14097603 #}{\rtlch\fcs1 \af0 \ltrch\fcs0 _x000d__x000a_\cs17\i0\v\fs20\cf9\lang1024\langfe1024\loch\af1\hich\af1\dbch\af31501\noproof\insrsid3612145\charrsid14097603 \hich\af1\dbch\af31501\loch\f1 &lt;/OptDelPrev&gt;}{\rtlch\fcs1 \af0 \ltrch\fcs0 \insrsid3612145\charrsid14097603 _x000d__x000a_\par }\pard\plain \ltrpar\ql \li0\ri0\widctlpar\wrapdefault\aspalpha\aspnum\faauto\adjustright\rin0\lin0\itap0\pararsid3612145 \rtlch\fcs1 \af0\afs20\alang1025 \ltrch\fcs0 \fs24\lang2057\langfe2057\cgrid\langnp2057\langfenp2057 {\rtlch\fcs1 \af0 \ltrch\fcs0 _x000d__x000a_\cs17\v\fs20\cf9\lang1024\langfe1024\loch\af1\hich\af1\dbch\af31501\noproof\insrsid3612145\charrsid1409760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e_x000d__x000a_d53b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5\fbidi \froman\fcharset238\fprq2 Times New Roman CE;}{\f46\fbidi \froman\fcharset204\fprq2 Times New Roman Cyr;}_x000d__x000a_{\f48\fbidi \froman\fcharset161\fprq2 Times New Roman Greek;}{\f49\fbidi \froman\fcharset162\fprq2 Times New Roman Tur;}{\f50\fbidi \froman\fcharset177\fprq2 Times New Roman (Hebrew);}{\f51\fbidi \froman\fcharset178\fprq2 Times New Roman (Arabic);}_x000d__x000a_{\f52\fbidi \froman\fcharset186\fprq2 Times New Roman Baltic;}{\f53\fbidi \froman\fcharset163\fprq2 Times New Roman (Vietnamese);}{\f55\fbidi \fswiss\fcharset238\fprq2 Arial CE;}{\f56\fbidi \fswiss\fcharset204\fprq2 Arial Cyr;}_x000d__x000a_{\f58\fbidi \fswiss\fcharset161\fprq2 Arial Greek;}{\f59\fbidi \fswiss\fcharset162\fprq2 Arial Tur;}{\f60\fbidi \fswiss\fcharset177\fprq2 Arial (Hebrew);}{\f61\fbidi \fswiss\fcharset178\fprq2 Arial (Arabic);}_x000d__x000a_{\f62\fbidi \fswiss\fcharset186\fprq2 Arial Baltic;}{\f63\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96755 HideTWBExt;}{\*\cs18 \additive \v\f1\fs20\cf15 _x000d__x000a_\spriority0 \styrsid4196755 HideTWBInt;}{\s19\ql \li0\ri0\sa120\nowidctlpar\wrapdefault\aspalpha\aspnum\faauto\adjustright\rin0\lin0\itap0 \rtlch\fcs1 \af0\afs20\alang1025 \ltrch\fcs0 \fs24\lang2057\langfe2057\cgrid\langnp2057\langfenp2057 _x000d__x000a_\sbasedon0 \snext19 \spriority0 \styrsid4196755 Normal6a;}{\s20\ql \li0\ri0\nowidctlpar\wrapdefault\aspalpha\aspnum\faauto\adjustright\rin0\lin0\itap0 \rtlch\fcs1 \af0\afs20\alang1025 \ltrch\fcs0 \b\fs24\lang2057\langfe2057\cgrid\langnp2057\langfenp2057 _x000d__x000a_\sbasedon0 \snext20 \spriority0 \styrsid4196755 NormalBold;}{\s21\ql \li0\ri0\sa240\nowidctlpar\wrapdefault\aspalpha\aspnum\faauto\adjustright\rin0\lin0\itap0 \rtlch\fcs1 \af0\afs20\alang1025 \ltrch\fcs0 _x000d__x000a_\i\fs24\lang2057\langfe2057\cgrid\langnp2057\langfenp2057 \sbasedon0 \snext21 \spriority0 \styrsid4196755 AmJustText;}{\s22\qc \li0\ri0\sb240\sa240\nowidctlpar\wrapdefault\aspalpha\aspnum\faauto\adjustright\rin0\lin0\itap0 \rtlch\fcs1 _x000d__x000a_\af0\afs20\alang1025 \ltrch\fcs0 \i\fs24\lang2057\langfe2057\cgrid\langnp2057\langfenp2057 \sbasedon0 \snext22 \spriority0 \styrsid4196755 AmCrossRef;}{_x000d__x000a_\s23\qc \li0\ri0\sb240\sa240\keepn\nowidctlpar\wrapdefault\aspalpha\aspnum\faauto\adjustright\rin0\lin0\itap0 \rtlch\fcs1 \af0\afs20\alang1025 \ltrch\fcs0 \i\fs24\lang2057\langfe2057\cgrid\langnp2057\langfenp2057 _x000d__x000a_\sbasedon0 \snext21 \spriority0 \styrsid4196755 AmJustTitle;}{\s24\qr \li0\ri0\sb240\sa240\nowidctlpar\wrapdefault\aspalpha\aspnum\faauto\adjustright\rin0\lin0\itap0 \rtlch\fcs1 \af0\afs20\alang1025 \ltrch\fcs0 _x000d__x000a_\fs24\lang2057\langfe2057\cgrid\langnp2057\langfenp2057 \sbasedon0 \snext24 \spriority0 \styrsid4196755 AmOrLang;}{\s25\qc \li0\ri0\sa240\nowidctlpar\wrapdefault\aspalpha\aspnum\faauto\adjustright\rin0\lin0\itap0 \rtlch\fcs1 \af0\afs20\alang1025 _x000d__x000a_\ltrch\fcs0 \i\fs24\lang2057\langfe2057\cgrid\langnp2057\langfenp2057 \sbasedon0 \snext25 \spriority0 \styrsid41967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196755 AmNumberTabs;}}{\*\rsidtbl \rsid24658\rsid223860\rsid735077\rsid1718133\rsid2892074\rsid3565327\rsid4196755\rsid4666813\rsid6641733_x000d__x000a_\rsid7823322\rsid9636012\rsid10377208\rsid10909517\rsid11215221\rsid11549030\rsid12154954\rsid14382809\rsid14424199\rsid15204470\rsid15285974\rsid15950462\rsid16324206\rsid16662270}{\mmathPr\mmathFont34\mbrkBin0\mbrkBinSub0\msmallFrac0\mdispDef1\mlMargin0_x000d__x000a_\mrMargin0\mdefJc1\mwrapIndent1440\mintLim0\mnaryLim1}{\info{\author MEJIA Teresa}{\operator MEJIA Teresa}{\creatim\yr2025\mo3\dy6\hr10\min19}{\revtim\yr2025\mo3\dy6\hr10\min19}{\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96755\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0909517 \chftnsep _x000d__x000a_\par }}{\*\ftnsepc \ltrpar \pard\plain \ltrpar\ql \li0\ri0\widctlpar\wrapdefault\aspalpha\aspnum\faauto\adjustright\rin0\lin0\itap0 \rtlch\fcs1 \af0\afs20\alang1025 \ltrch\fcs0 \fs24\lang2057\langfe2057\cgrid\langnp2057\langfenp2057 {\rtlch\fcs1 \af0 _x000d__x000a_\ltrch\fcs0 \insrsid10909517 \chftnsepc _x000d__x000a_\par }}{\*\aftnsep \ltrpar \pard\plain \ltrpar\ql \li0\ri0\widctlpar\wrapdefault\aspalpha\aspnum\faauto\adjustright\rin0\lin0\itap0 \rtlch\fcs1 \af0\afs20\alang1025 \ltrch\fcs0 \fs24\lang2057\langfe2057\cgrid\langnp2057\langfenp2057 {\rtlch\fcs1 \af0 _x000d__x000a_\ltrch\fcs0 \insrsid10909517 \chftnsep _x000d__x000a_\par }}{\*\aftnsepc \ltrpar \pard\plain \ltrpar\ql \li0\ri0\widctlpar\wrapdefault\aspalpha\aspnum\faauto\adjustright\rin0\lin0\itap0 \rtlch\fcs1 \af0\afs20\alang1025 \ltrch\fcs0 \fs24\lang2057\langfe2057\cgrid\langnp2057\langfenp2057 {\rtlch\fcs1 \af0 _x000d__x000a_\ltrch\fcs0 \insrsid109095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196755 \rtlch\fcs1 _x000d__x000a_\af0\afs20\alang1025 \ltrch\fcs0 \b\fs24\lang2057\langfe2057\cgrid\langnp2057\langfenp2057 {\rtlch\fcs1 \af0 \ltrch\fcs0 \cs17\b0\v\fs20\cf9\lang1024\langfe1024\loch\af1\hich\af1\dbch\af31501\noproof\insrsid4196755\charrsid14097603 {\*\bkmkstart restart}_x000d__x000a_\hich\af1\dbch\af31501\loch\f1 &lt;}{\rtlch\fcs1 \af0 \ltrch\fcs0 \cs17\b0\v\fs20\cf9\lang1024\langfe1024\loch\af1\hich\af1\dbch\af31501\noproof\insrsid4196755 \hich\af1\dbch\af31501\loch\f1 Amend}{\rtlch\fcs1 \af0 \ltrch\fcs0 _x000d__x000a_\cs17\b0\v\fs20\cf9\lang1024\langfe1024\loch\af1\hich\af1\dbch\af31501\noproof\insrsid4196755\charrsid14097603 \hich\af1\dbch\af31501\loch\f1 &gt;}{\rtlch\fcs1 \af0 \ltrch\fcs0 \insrsid4196755\charrsid14097603 Amendment\tab \tab }{\rtlch\fcs1 \af0 _x000d__x000a_\ltrch\fcs0 \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rtlch\fcs1 \af1 \ltrch\fcs0 _x000d__x000a_\cs18\v\f1\fs20\cf15\insrsid4196755\charrsid14097603 ENMIENDA@NRAM@}{\rtlch\fcs1 \af0 \ltrch\fcs0 \insrsid4196755\charrsid14097603 #}{\rtlch\fcs1 \af0 \ltrch\fcs0 _x000d__x000a_\cs17\b0\v\fs20\cf9\lang1024\langfe1024\loch\af1\hich\af1\dbch\af31501\noproof\insrsid4196755\charrsid14097603 \hich\af1\dbch\af31501\loch\f1 &lt;/}{\rtlch\fcs1 \af0 \ltrch\fcs0 _x000d__x000a_\cs17\b0\v\fs20\cf9\lang1024\langfe1024\loch\af1\hich\af1\dbch\af31501\noproof\insrsid4196755 \hich\af1\dbch\af31501\loch\f1 NumAm&gt;}{\rtlch\fcs1 \af0 \ltrch\fcs0 \insrsid4196755\charrsid14097603 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hich\af1\dbch\af31501\loch\f1 RepeatBlock-By&gt;}{\rtlch\fcs1 \af0 \ltrch\fcs0 _x000d__x000a_\insrsid4196755\charrsid14097603 #}{\rtlch\fcs1 \af1 \ltrch\fcs0 \cs18\v\f1\fs20\cf15\insrsid4196755\charrsid14097603 (MOD@InsideLoop()}{\rtlch\fcs1 \af0 \ltrch\fcs0 \insrsid4196755\charrsid14097603 ##}{\rtlch\fcs1 \af1 \ltrch\fcs0 _x000d__x000a_\cs18\v\f1\fs20\cf15\insrsid4196755\charrsid14097603 &gt;&gt;&gt;@[ZMEMBERSMSG]@}{\rtlch\fcs1 \af0 \ltrch\fcs0 \insrsid4196755\charrsid14097603 #}{\rtlch\fcs1 \af0 \ltrch\fcs0 _x000d__x000a_\cs17\b0\v\fs20\cf9\lang1024\langfe1024\loch\af1\hich\af1\dbch\af31501\noproof\insrsid4196755\charrsid14097603 \hich\af1\dbch\af31501\loch\f1 &lt;Members&gt;}{\rtlch\fcs1 \af0 \ltrch\fcs0 \insrsid4196755\charrsid14097603 #}{\rtlch\fcs1 \af1 \ltrch\fcs0 _x000d__x000a_\cs18\v\f1\fs20\cf15\insrsid4196755\charrsid14097603 (MOD@InsideLoop(\'a7)}{\rtlch\fcs1 \af0 \ltrch\fcs0 \insrsid4196755\charrsid14097603 #}{\rtlch\fcs1 \af0 \ltrch\fcs0 \cf10\insrsid4196755\charrsid1789954 \u9668\'3f}{\rtlch\fcs1 \af0 \ltrch\fcs0 _x000d__x000a_\insrsid4196755\charrsid14097603 #}{\rtlch\fcs1 \af1 \ltrch\fcs0 \cs18\v\f1\fs20\cf15\insrsid4196755\charrsid14097603 TVTMEMBERS\'a7@MEMBERS@}{\rtlch\fcs1 \af0 \ltrch\fcs0 \insrsid4196755\charrsid14097603 #}{\rtlch\fcs1 \af0 \ltrch\fcs0 _x000d__x000a_\cf10\insrsid4196755\charrsid1789954 \u9658\'3f}{\rtlch\fcs1 \af0 \ltrch\fcs0 \cs17\b0\v\fs20\cf9\lang1024\langfe1024\loch\af1\hich\af1\dbch\af31501\noproof\insrsid4196755\charrsid14097603 \hich\af1\dbch\af31501\loch\f1 &lt;/Members&gt;}{\rtlch\fcs1 \af0 _x000d__x000a_\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AuNomDe&gt;&lt;OptDel&gt;}{\rtlch\fcs1 \af0 \ltrch\fcs0 \insrsid4196755\charrsid14097603 #}{\rtlch\fcs1 \af1 \ltrch\fcs0 _x000d__x000a_\cs18\v\f1\fs20\cf15\insrsid4196755\charrsid14097603 MNU[ONBEHALFYES][NOTAPP]@CHOICE@}{\rtlch\fcs1 \af0 \ltrch\fcs0 \insrsid4196755\charrsid14097603 #}{\rtlch\fcs1 \af0 \ltrch\fcs0 _x000d__x000a_\cs17\v\fs20\cf9\lang1024\langfe1024\loch\af1\hich\af1\dbch\af31501\noproof\insrsid4196755\charrsid14097603 \hich\af1\dbch\af31501\loch\f1 &lt;/OptDel&gt;&lt;/AuNomDe&gt;}{\rtlch\fcs1 \af0 \ltrch\fcs0 \insrsid4196755\charrsid14097603 _x000d__x000a_\par &lt;&lt;&lt;}{\rtlch\fcs1 \af0 \ltrch\fcs0 \cs17\v\fs20\cf9\lang1024\langfe1024\loch\af1\hich\af1\dbch\af31501\noproof\insrsid4196755\charrsid14097603 \hich\af1\dbch\af31501\loch\f1 &lt;/RepeatBlock-By&gt;}{\rtlch\fcs1 \af0 \ltrch\fcs0 \insrsid4196755\charrsid14097603 _x000d__x000a__x000d__x000a_\par }\pard\plain \ltrpar\s20\ql \li0\ri0\nowidctlpar\wrapdefault\aspalpha\aspnum\faauto\adjustright\rin0\lin0\itap0\pararsid4196755 \rtlch\fcs1 \af0\afs20\alang1025 \ltrch\fcs0 \b\fs24\lang2057\langfe2057\cgrid\langnp2057\langfenp2057 {\rtlch\fcs1 \af0 _x000d__x000a_\ltrch\fcs0 \cs17\b0\v\fs20\cf9\lang1024\langfe1024\loch\af1\hich\af1\dbch\af31501\noproof\insrsid4196755\charrsid14097603 \hich\af1\dbch\af31501\loch\f1 &lt;DocAmend&gt;}{\rtlch\fcs1 \af0 \ltrch\fcs0 \insrsid4196755\charrsid14097603 #}{\rtlch\fcs1 \af1 _x000d__x000a_\ltrch\fcs0 \cs18\v\f1\fs20\cf15\insrsid4196755\charrsid14097603 MNU[OPTPROPOSALCOD][OPTPROPOSALCNS][OPTPROPOSALNLE]@CHOICE@CODEMNU}{\rtlch\fcs1 \af0 \ltrch\fcs0 \insrsid4196755\charrsid14097603 #}{\rtlch\fcs1 \af0 \ltrch\fcs0 _x000d__x000a_\cs17\b0\v\fs20\cf9\lang1024\langfe1024\loch\af1\hich\af1\dbch\af31501\noproof\insrsid4196755\charrsid14097603 \hich\af1\dbch\af31501\loch\f1 &lt;/DocAmend&gt;}{\rtlch\fcs1 \af0 \ltrch\fcs0 \insrsid4196755\charrsid14097603 _x000d__x000a_\par }\pard \ltrpar\s20\ql \li0\ri0\keepn\nowidctlpar\wrapdefault\aspalpha\aspnum\faauto\adjustright\rin0\lin0\itap0\pararsid4196755 {\rtlch\fcs1 \af0 \ltrch\fcs0 _x000d__x000a_\cs17\b0\v\fs20\cf9\lang1024\langfe1024\loch\af1\hich\af1\dbch\af31501\noproof\insrsid4196755\charrsid14097603 \hich\af1\dbch\af31501\loch\f1 &lt;Article&gt;}{\rtlch\fcs1 \af0 \ltrch\fcs0 \insrsid4196755\charrsid14097603 #}{\rtlch\fcs1 \af1 \ltrch\fcs0 _x000d__x000a_\cs18\v\f1\fs20\cf15\insrsid4196755\charrsid14097603 MNU[AMACTPARTYES][AMACTPARTNO]@CHOICE@AMACTMNU}{\rtlch\fcs1 \af0 \ltrch\fcs0 \insrsid4196755\charrsid14097603 #}{\rtlch\fcs1 \af0 \ltrch\fcs0 _x000d__x000a_\cs17\b0\v\fs20\cf9\lang1024\langfe1024\loch\af1\hich\af1\dbch\af31501\noproof\insrsid4196755\charrsid14097603 \hich\af1\dbch\af31501\loch\f1 &lt;/Article&gt;}{\rtlch\fcs1 \af0 \ltrch\fcs0 \insrsid4196755\charrsid14097603 _x000d__x000a_\par }\pard\plain \ltrpar\ql \li0\ri0\keepn\widctlpar\wrapdefault\aspalpha\aspnum\faauto\adjustright\rin0\lin0\itap0\pararsid4196755 \rtlch\fcs1 \af0\afs20\alang1025 \ltrch\fcs0 \fs24\lang2057\langfe2057\cgrid\langnp2057\langfenp2057 {\rtlch\fcs1 \af0 _x000d__x000a_\ltrch\fcs0 \cs17\v\fs20\cf9\lang1024\langfe1024\loch\af1\hich\af1\dbch\af31501\noproof\insrsid4196755\charrsid14097603 \hich\af1\dbch\af31501\loch\f1 &lt;DocAmend2&gt;&lt;OptDel&gt;}{\rtlch\fcs1 \af0 \ltrch\fcs0 \insrsid4196755\charrsid14097603 #}{\rtlch\fcs1 \af1 _x000d__x000a_\ltrch\fcs0 \cs18\v\f1\fs20\cf15\insrsid4196755\charrsid14097603 MNU[OPTNRACTYES][NOTAPP]@CHOICE@AMACTMNU}{\rtlch\fcs1 \af0 \ltrch\fcs0 \insrsid4196755\charrsid14097603 #}{\rtlch\fcs1 \af0 \ltrch\fcs0 _x000d__x000a_\cs17\v\fs20\cf9\lang1024\langfe1024\loch\af1\hich\af1\dbch\af31501\noproof\insrsid4196755\charrsid14097603 \hich\af1\dbch\af31501\loch\f1 &lt;/OptDel&gt;&lt;/DocAmend2&gt;}{\rtlch\fcs1 \af0 \ltrch\fcs0 \insrsid4196755\charrsid14097603 _x000d__x000a_\par }\pard \ltrpar\ql \li0\ri0\widctlpar\wrapdefault\aspalpha\aspnum\faauto\adjustright\rin0\lin0\itap0\pararsid4196755 {\rtlch\fcs1 \af0 \ltrch\fcs0 \cs17\v\fs20\cf9\lang1024\langfe1024\loch\af1\hich\af1\dbch\af31501\noproof\insrsid4196755\charrsid14097603 _x000d__x000a_\hich\af1\dbch\af31501\loch\f1 &lt;Article2&gt;&lt;OptDel&gt;}{\rtlch\fcs1 \af0 \ltrch\fcs0 \insrsid4196755\charrsid14097603 #}{\rtlch\fcs1 \af1 \ltrch\fcs0 \cs18\v\f1\fs20\cf15\insrsid4196755\charrsid14097603 MNU[OPTACTPARTYES][NOTAPP]@CHOICE@AMACTMNU}{\rtlch\fcs1 _x000d__x000a_\af0 \ltrch\fcs0 \insrsid4196755\charrsid14097603 #}{\rtlch\fcs1 \af0 \ltrch\fcs0 \cs17\v\fs20\cf9\lang1024\langfe1024\loch\af1\hich\af1\dbch\af31501\noproof\insrsid4196755\charrsid14097603 \hich\af1\dbch\af31501\loch\f1 &lt;/OptDel&gt;&lt;/Article2&gt;}{\rtlch\fcs1 _x000d__x000a_\af0 \ltrch\fcs0 \insrsid4196755\charrsid1409760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4196755\charrsid14097603 #}{\rtlch\fcs1 \af1 \ltrch\fcs0 \cs18\v\f1\fs20\cf15\insrsid4196755\charrsid14097603 MNU[OPTLEFTAMACT][LEFTPROP]@CHOICE@AMACTMNU}{_x000d__x000a_\rtlch\fcs1 \af0 \ltrch\fcs0 \insrsid4196755\charrsid14097603 #\cell Amendment\cell }\pard\plain \ltrpar\ql \li0\ri0\widctlpar\intbl\wrapdefault\aspalpha\aspnum\faauto\adjustright\rin0\lin0 \rtlch\fcs1 \af0\afs20\alang1025 \ltrch\fcs0 _x000d__x000a_\fs24\lang2057\langfe2057\cgrid\langnp2057\langfenp2057 {\rtlch\fcs1 \af0 \ltrch\fcs0 \insrsid4196755\charrsid1409760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196755\charrsid14097603 ##\cell ##}{\rtlch\fcs1 \af0\afs24 \ltrch\fcs0 \insrsid4196755\charrsid14097603 \cell }\pard\plain \ltrpar\ql \li0\ri0\widctlpar\intbl\wrapdefault\aspalpha\aspnum\faauto\adjustright\rin0\lin0 \rtlch\fcs1 _x000d__x000a_\af0\afs20\alang1025 \ltrch\fcs0 \fs24\lang2057\langfe2057\cgrid\langnp2057\langfenp2057 {\rtlch\fcs1 \af0 \ltrch\fcs0 \insrsid4196755\charrsid1409760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196755 \rtlch\fcs1 \af0\afs20\alang1025 \ltrch\fcs0 \fs24\lang2057\langfe2057\cgrid\langnp2057\langfenp2057 {\rtlch\fcs1 \af0 \ltrch\fcs0 _x000d__x000a_\insrsid4196755\charrsid14097603 Or. }{\rtlch\fcs1 \af0 \ltrch\fcs0 \cs17\v\fs20\cf9\lang1024\langfe1024\loch\af1\hich\af1\dbch\af31501\noproof\insrsid4196755\charrsid14097603 \hich\af1\dbch\af31501\loch\f1 &lt;Original&gt;}{\rtlch\fcs1 \af0 \ltrch\fcs0 _x000d__x000a_\insrsid4196755\charrsid14097603 #}{\rtlch\fcs1 \af1 \ltrch\fcs0 \cs18\v\f1\fs20\cf15\insrsid4196755\charrsid14097603 KEY(MAIN/LANGMIN)sh@ORLANGMSG@}{\rtlch\fcs1 \af0 \ltrch\fcs0 \insrsid4196755\charrsid14097603 #}{\rtlch\fcs1 \af0 \ltrch\fcs0 _x000d__x000a_\cs17\v\fs20\cf9\lang1024\langfe1024\loch\af1\hich\af1\dbch\af31501\noproof\insrsid4196755\charrsid14097603 \hich\af1\dbch\af31501\loch\f1 &lt;/Original&gt;}{\rtlch\fcs1 \af0 \ltrch\fcs0 \insrsid4196755\charrsid14097603 _x000d__x000a_\par }\pard\plain \ltrpar\s22\qc \li0\ri0\sb240\sa240\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OptDel&gt;}{\rtlch\fcs1 \af0 \ltrch\fcs0 \insrsid4196755\charrsid14097603 #}{_x000d__x000a_\rtlch\fcs1 \af1 \ltrch\fcs0 \cs18\v\f1\fs20\cf15\insrsid4196755\charrsid14097603 MNU[CROSSREFNO][CROSSREFYES]@CHOICE@}{\rtlch\fcs1 \af0 \ltrch\fcs0 \insrsid4196755\charrsid14097603 #}{\rtlch\fcs1 \af0 \ltrch\fcs0 _x000d__x000a_\cs17\i0\v\fs20\cf9\lang1024\langfe1024\loch\af1\hich\af1\dbch\af31501\noproof\insrsid4196755\charrsid14097603 \hich\af1\dbch\af31501\loch\f1 &lt;/OptDel&gt;}{\rtlch\fcs1 \af0 \ltrch\fcs0 \insrsid4196755\charrsid14097603 _x000d__x000a_\par }\pard\plain \ltrpar\s23\qc \li0\ri0\sb240\sa240\keepn\nowidctlpar\wrapdefault\aspalpha\aspnum\faauto\adjustright\rin0\lin0\itap0\pararsid4196755 \rtlch\fcs1 \af0\afs20\alang1025 \ltrch\fcs0 \i\fs24\lang2057\langfe2057\cgrid\langnp2057\langfenp2057 {_x000d__x000a_\rtlch\fcs1 \af0 \ltrch\fcs0 \cs17\i0\v\fs20\cf9\lang1024\langfe1024\loch\af1\hich\af1\dbch\af31501\noproof\insrsid4196755\charrsid14097603 \hich\af1\dbch\af31501\loch\f1 &lt;TitreJust&gt;}{\rtlch\fcs1 \af0 \ltrch\fcs0 \insrsid4196755\charrsid14097603 _x000d__x000a_Justification}{\rtlch\fcs1 \af0 \ltrch\fcs0 \cs17\i0\v\fs20\cf9\lang1024\langfe1024\loch\af1\hich\af1\dbch\af31501\noproof\insrsid4196755\charrsid14097603 \hich\af1\dbch\af31501\loch\f1 &lt;/TitreJust&gt;}{\rtlch\fcs1 \af0 \ltrch\fcs0 _x000d__x000a_\insrsid4196755\charrsid14097603 _x000d__x000a_\par }\pard\plain \ltrpar\s21\ql \li0\ri0\sa240\nowidctlpar\wrapdefault\aspalpha\aspnum\faauto\adjustright\rin0\lin0\itap0\pararsid4196755 \rtlch\fcs1 \af0\afs20\alang1025 \ltrch\fcs0 \i\fs24\lang2057\langfe2057\cgrid\langnp2057\langfenp2057 {\rtlch\fcs1 \af0 _x000d__x000a_\ltrch\fcs0 \cs17\i0\v\fs20\cf9\lang1024\langfe1024\loch\af1\hich\af1\dbch\af31501\noproof\insrsid4196755\charrsid14097603 \hich\af1\dbch\af31501\loch\f1 &lt;OptDelPrev&gt;}{\rtlch\fcs1 \af0 \ltrch\fcs0 \insrsid4196755\charrsid14097603 #}{\rtlch\fcs1 \af1 _x000d__x000a_\ltrch\fcs0 \cs18\v\f1\fs20\cf15\insrsid4196755\charrsid14097603 MNU[TEXTJUSTYES][TEXTJUSTNO]@CHOICE@}{\rtlch\fcs1 \af0 \ltrch\fcs0 \insrsid4196755\charrsid14097603 #}{\rtlch\fcs1 \af0 \ltrch\fcs0 _x000d__x000a_\cs17\i0\v\fs20\cf9\lang1024\langfe1024\loch\af1\hich\af1\dbch\af31501\noproof\insrsid4196755\charrsid14097603 \hich\af1\dbch\af31501\loch\f1 &lt;/OptDelPrev&gt;}{\rtlch\fcs1 \af0 \ltrch\fcs0 \insrsid4196755\charrsid14097603 _x000d__x000a_\par }\pard\plain \ltrpar\ql \li0\ri0\widctlpar\wrapdefault\aspalpha\aspnum\faauto\adjustright\rin0\lin0\itap0\pararsid4196755 \rtlch\fcs1 \af0\afs20\alang1025 \ltrch\fcs0 \fs24\lang2057\langfe2057\cgrid\langnp2057\langfenp2057 {\rtlch\fcs1 \af0 \ltrch\fcs0 _x000d__x000a_\cs17\v\fs20\cf9\lang1024\langfe1024\loch\af1\hich\af1\dbch\af31501\noproof\insrsid4196755\charrsid14097603 \hich\af1\dbch\af31501\loch\f1 &lt;/}{\rtlch\fcs1 \af0 \ltrch\fcs0 _x000d__x000a_\cs17\v\fs20\cf9\lang1024\langfe1024\loch\af1\hich\af1\dbch\af31501\noproof\insrsid4196755 \hich\af1\dbch\af31501\loch\f1 Amend}{\rtlch\fcs1 \af0 \ltrch\fcs0 _x000d__x000a_\cs17\v\fs20\cf9\lang1024\langfe1024\loch\af1\hich\af1\dbch\af31501\noproof\insrsid4196755\charrsid1409760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5_x000d__x000a_bce5788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6"/>
    <w:docVar w:name="TVTAMACTPART" w:val="x"/>
    <w:docVar w:name="TVTMEMBERS1" w:val="Mika Aaltola"/>
    <w:docVar w:name="TXTAUTHOR" w:val="Thomas Bajada"/>
    <w:docVar w:name="TXTLANGUE" w:val="HR"/>
    <w:docVar w:name="TXTLANGUEMIN" w:val="hr"/>
    <w:docVar w:name="TXTNRC" w:val="0098/2024"/>
    <w:docVar w:name="TXTNRCOM" w:val="(2024)0407"/>
    <w:docVar w:name="TXTNRFIRSTAM" w:val="22"/>
    <w:docVar w:name="TXTNRLASTAM" w:val="47"/>
    <w:docVar w:name="TXTNRPE" w:val="770.158"/>
    <w:docVar w:name="TXTNRPE2" w:val="766.000"/>
    <w:docVar w:name="TXTNRPROC" w:val="2024/0224"/>
    <w:docVar w:name="TXTPEorAP" w:val="PE"/>
    <w:docVar w:name="TXTROUTE" w:val="AM\1316600HR.docx"/>
    <w:docVar w:name="TXTTITLE" w:val="Proposal for a regulation of the European Parliament and of the Council amending Regulation (EU) No 1026/2012 on certain measures for the purpose of the conservation of fish stocks in relation to countries allowing non-sustainable fishing"/>
    <w:docVar w:name="TXTVERSION" w:val="01-00"/>
    <w:docVar w:name="TXTVERSION2" w:val="01-00"/>
  </w:docVars>
  <w:rsids>
    <w:rsidRoot w:val="00965362"/>
    <w:rsid w:val="000111BD"/>
    <w:rsid w:val="00032BD6"/>
    <w:rsid w:val="00073830"/>
    <w:rsid w:val="00075DBE"/>
    <w:rsid w:val="000B0781"/>
    <w:rsid w:val="000D446F"/>
    <w:rsid w:val="000E7234"/>
    <w:rsid w:val="000F2A80"/>
    <w:rsid w:val="000F7815"/>
    <w:rsid w:val="00126BC4"/>
    <w:rsid w:val="00131981"/>
    <w:rsid w:val="00150057"/>
    <w:rsid w:val="00166CCB"/>
    <w:rsid w:val="001713F6"/>
    <w:rsid w:val="001809DD"/>
    <w:rsid w:val="001872D9"/>
    <w:rsid w:val="001A4802"/>
    <w:rsid w:val="001B761C"/>
    <w:rsid w:val="001C2054"/>
    <w:rsid w:val="001C502E"/>
    <w:rsid w:val="001D13C9"/>
    <w:rsid w:val="001D5CC4"/>
    <w:rsid w:val="001D7A49"/>
    <w:rsid w:val="001F0FDD"/>
    <w:rsid w:val="0020367C"/>
    <w:rsid w:val="00222325"/>
    <w:rsid w:val="00222623"/>
    <w:rsid w:val="00231EA7"/>
    <w:rsid w:val="00236619"/>
    <w:rsid w:val="002434DF"/>
    <w:rsid w:val="002574CB"/>
    <w:rsid w:val="00280EA6"/>
    <w:rsid w:val="0028139C"/>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5122"/>
    <w:rsid w:val="003D70F2"/>
    <w:rsid w:val="003E08BF"/>
    <w:rsid w:val="003E43AC"/>
    <w:rsid w:val="003F21EB"/>
    <w:rsid w:val="003F3B0C"/>
    <w:rsid w:val="003F63BB"/>
    <w:rsid w:val="00422BB2"/>
    <w:rsid w:val="004367B3"/>
    <w:rsid w:val="00441413"/>
    <w:rsid w:val="00441D7D"/>
    <w:rsid w:val="00461E32"/>
    <w:rsid w:val="00464338"/>
    <w:rsid w:val="00495E20"/>
    <w:rsid w:val="004E0AAC"/>
    <w:rsid w:val="004E1C4C"/>
    <w:rsid w:val="004F03F0"/>
    <w:rsid w:val="004F2903"/>
    <w:rsid w:val="0051517D"/>
    <w:rsid w:val="005246D8"/>
    <w:rsid w:val="00547F73"/>
    <w:rsid w:val="00557617"/>
    <w:rsid w:val="005676FC"/>
    <w:rsid w:val="00571479"/>
    <w:rsid w:val="005757C6"/>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0127"/>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3A8A"/>
    <w:rsid w:val="00965362"/>
    <w:rsid w:val="00966038"/>
    <w:rsid w:val="009A65D8"/>
    <w:rsid w:val="009B0305"/>
    <w:rsid w:val="009F230F"/>
    <w:rsid w:val="00A15973"/>
    <w:rsid w:val="00A233E9"/>
    <w:rsid w:val="00A42AAB"/>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934"/>
    <w:rsid w:val="00BC1B1F"/>
    <w:rsid w:val="00BE0C84"/>
    <w:rsid w:val="00BE5062"/>
    <w:rsid w:val="00C10F61"/>
    <w:rsid w:val="00C22CC4"/>
    <w:rsid w:val="00C2336C"/>
    <w:rsid w:val="00C35E35"/>
    <w:rsid w:val="00C41E32"/>
    <w:rsid w:val="00C92798"/>
    <w:rsid w:val="00CA21D6"/>
    <w:rsid w:val="00CB34F1"/>
    <w:rsid w:val="00CB7B07"/>
    <w:rsid w:val="00CC3983"/>
    <w:rsid w:val="00D00CC7"/>
    <w:rsid w:val="00D0587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4AC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D4172"/>
  <w15:chartTrackingRefBased/>
  <w15:docId w15:val="{79F4A438-01E6-4F99-AC9C-3B169C99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hr-H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6Char">
    <w:name w:val="Normal6 Char"/>
    <w:basedOn w:val="DefaultParagraphFont"/>
    <w:link w:val="Normal6"/>
    <w:locked/>
    <w:rsid w:val="001713F6"/>
    <w:rPr>
      <w:sz w:val="24"/>
      <w:lang w:val="fr-FR"/>
    </w:rPr>
  </w:style>
  <w:style w:type="paragraph" w:customStyle="1" w:styleId="Normal6">
    <w:name w:val="Normal6"/>
    <w:basedOn w:val="Normal"/>
    <w:link w:val="Normal6Char"/>
    <w:rsid w:val="001713F6"/>
    <w:pPr>
      <w:spacing w:after="120"/>
    </w:pPr>
    <w:rPr>
      <w:lang w:val="fr-FR"/>
    </w:rPr>
  </w:style>
  <w:style w:type="character" w:customStyle="1" w:styleId="NormalBoldChar">
    <w:name w:val="NormalBold Char"/>
    <w:basedOn w:val="DefaultParagraphFont"/>
    <w:link w:val="NormalBold"/>
    <w:locked/>
    <w:rsid w:val="001713F6"/>
    <w:rPr>
      <w:b/>
      <w:sz w:val="24"/>
    </w:rPr>
  </w:style>
  <w:style w:type="paragraph" w:customStyle="1" w:styleId="Normal12Italic">
    <w:name w:val="Normal12Italic"/>
    <w:basedOn w:val="Normal"/>
    <w:rsid w:val="001713F6"/>
    <w:pPr>
      <w:spacing w:after="240"/>
    </w:pPr>
    <w:rPr>
      <w:i/>
      <w:noProof/>
      <w:lang w:val="fr-FR"/>
    </w:rPr>
  </w:style>
  <w:style w:type="paragraph" w:customStyle="1" w:styleId="JustificationTitle">
    <w:name w:val="JustificationTitle"/>
    <w:basedOn w:val="Normal"/>
    <w:next w:val="Normal"/>
    <w:rsid w:val="001713F6"/>
    <w:pPr>
      <w:keepNext/>
      <w:spacing w:before="240" w:after="240"/>
      <w:jc w:val="center"/>
    </w:pPr>
    <w:rPr>
      <w:i/>
      <w:noProof/>
      <w:lang w:val="fr-FR"/>
    </w:rPr>
  </w:style>
  <w:style w:type="paragraph" w:customStyle="1" w:styleId="ColumnHeading">
    <w:name w:val="ColumnHeading"/>
    <w:basedOn w:val="Normal"/>
    <w:rsid w:val="001713F6"/>
    <w:pPr>
      <w:spacing w:after="240"/>
      <w:jc w:val="center"/>
    </w:pPr>
    <w:rPr>
      <w:i/>
      <w:lang w:val="fr-FR"/>
    </w:rPr>
  </w:style>
  <w:style w:type="paragraph" w:customStyle="1" w:styleId="AMNumberTabs0">
    <w:name w:val="AMNumberTabs"/>
    <w:basedOn w:val="Normal"/>
    <w:rsid w:val="001713F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1713F6"/>
    <w:pPr>
      <w:spacing w:before="240"/>
      <w:jc w:val="center"/>
    </w:pPr>
    <w:rPr>
      <w:i/>
      <w:lang w:val="fr-FR"/>
    </w:rPr>
  </w:style>
  <w:style w:type="paragraph" w:customStyle="1" w:styleId="Olang">
    <w:name w:val="Olang"/>
    <w:rsid w:val="001713F6"/>
    <w:pPr>
      <w:jc w:val="right"/>
    </w:pPr>
  </w:style>
  <w:style w:type="paragraph" w:styleId="Footer">
    <w:name w:val="footer"/>
    <w:basedOn w:val="Normal"/>
    <w:link w:val="FooterChar"/>
    <w:semiHidden/>
    <w:rsid w:val="001713F6"/>
    <w:pPr>
      <w:tabs>
        <w:tab w:val="center" w:pos="4513"/>
        <w:tab w:val="right" w:pos="9026"/>
      </w:tabs>
    </w:pPr>
  </w:style>
  <w:style w:type="character" w:customStyle="1" w:styleId="FooterChar">
    <w:name w:val="Footer Char"/>
    <w:basedOn w:val="DefaultParagraphFont"/>
    <w:link w:val="Footer"/>
    <w:semiHidden/>
    <w:rsid w:val="001713F6"/>
    <w:rPr>
      <w:sz w:val="24"/>
    </w:rPr>
  </w:style>
  <w:style w:type="paragraph" w:styleId="BalloonText">
    <w:name w:val="Balloon Text"/>
    <w:basedOn w:val="Normal"/>
    <w:link w:val="BalloonTextChar"/>
    <w:semiHidden/>
    <w:unhideWhenUsed/>
    <w:rsid w:val="00BB1934"/>
    <w:rPr>
      <w:rFonts w:ascii="Segoe UI" w:hAnsi="Segoe UI" w:cs="Segoe UI"/>
      <w:sz w:val="18"/>
      <w:szCs w:val="18"/>
    </w:rPr>
  </w:style>
  <w:style w:type="character" w:customStyle="1" w:styleId="BalloonTextChar">
    <w:name w:val="Balloon Text Char"/>
    <w:basedOn w:val="DefaultParagraphFont"/>
    <w:link w:val="BalloonText"/>
    <w:semiHidden/>
    <w:rsid w:val="00BB1934"/>
    <w:rPr>
      <w:rFonts w:ascii="Segoe UI" w:hAnsi="Segoe UI" w:cs="Segoe UI"/>
      <w:sz w:val="18"/>
      <w:szCs w:val="18"/>
    </w:rPr>
  </w:style>
  <w:style w:type="character" w:styleId="CommentReference">
    <w:name w:val="annotation reference"/>
    <w:basedOn w:val="DefaultParagraphFont"/>
    <w:rsid w:val="00CA21D6"/>
    <w:rPr>
      <w:sz w:val="16"/>
      <w:szCs w:val="16"/>
    </w:rPr>
  </w:style>
  <w:style w:type="paragraph" w:styleId="CommentText">
    <w:name w:val="annotation text"/>
    <w:basedOn w:val="Normal"/>
    <w:link w:val="CommentTextChar"/>
    <w:rsid w:val="00CA21D6"/>
    <w:rPr>
      <w:sz w:val="20"/>
    </w:rPr>
  </w:style>
  <w:style w:type="character" w:customStyle="1" w:styleId="CommentTextChar">
    <w:name w:val="Comment Text Char"/>
    <w:basedOn w:val="DefaultParagraphFont"/>
    <w:link w:val="CommentText"/>
    <w:rsid w:val="00CA21D6"/>
  </w:style>
  <w:style w:type="paragraph" w:styleId="CommentSubject">
    <w:name w:val="annotation subject"/>
    <w:basedOn w:val="CommentText"/>
    <w:next w:val="CommentText"/>
    <w:link w:val="CommentSubjectChar"/>
    <w:semiHidden/>
    <w:unhideWhenUsed/>
    <w:rsid w:val="00CA21D6"/>
    <w:rPr>
      <w:b/>
      <w:bCs/>
    </w:rPr>
  </w:style>
  <w:style w:type="character" w:customStyle="1" w:styleId="CommentSubjectChar">
    <w:name w:val="Comment Subject Char"/>
    <w:basedOn w:val="CommentTextChar"/>
    <w:link w:val="CommentSubject"/>
    <w:semiHidden/>
    <w:rsid w:val="00CA21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347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BE582-806B-4C4D-8806-5DF681506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2651</Words>
  <Characters>15465</Characters>
  <Application>Microsoft Office Word</Application>
  <DocSecurity>0</DocSecurity>
  <Lines>692</Lines>
  <Paragraphs>301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MEJIA Teresa</dc:creator>
  <cp:keywords/>
  <dc:description/>
  <cp:lastModifiedBy>User</cp:lastModifiedBy>
  <cp:revision>2</cp:revision>
  <cp:lastPrinted>2007-06-22T14:02:00Z</cp:lastPrinted>
  <dcterms:created xsi:type="dcterms:W3CDTF">2025-03-24T07:50:00Z</dcterms:created>
  <dcterms:modified xsi:type="dcterms:W3CDTF">2025-03-24T07:50:00Z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10.0.0 Build [20241202]</vt:lpwstr>
  </property>
  <property fmtid="{D5CDD505-2E9C-101B-9397-08002B2CF9AE}" pid="4" name="LastEdited with">
    <vt:lpwstr>10.0.1 Build [20250114]</vt:lpwstr>
  </property>
  <property fmtid="{D5CDD505-2E9C-101B-9397-08002B2CF9AE}" pid="5" name="&lt;FdR&gt;">
    <vt:lpwstr>1316600</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\\eiciBRUpr1\pdocep$\DocEP\TRANSFIL\EN\AM_Com_LegReport.EN(16/08/2024 15:58:03)</vt:lpwstr>
  </property>
  <property fmtid="{D5CDD505-2E9C-101B-9397-08002B2CF9AE}" pid="9" name="&lt;Model&gt;">
    <vt:lpwstr>AM_Com_LegReport</vt:lpwstr>
  </property>
  <property fmtid="{D5CDD505-2E9C-101B-9397-08002B2CF9AE}" pid="10" name="FooterPath">
    <vt:lpwstr>AM\1316600HR.docx</vt:lpwstr>
  </property>
  <property fmtid="{D5CDD505-2E9C-101B-9397-08002B2CF9AE}" pid="11" name="PE number">
    <vt:lpwstr>770.158</vt:lpwstr>
  </property>
  <property fmtid="{D5CDD505-2E9C-101B-9397-08002B2CF9AE}" pid="12" name="SendToEpades">
    <vt:lpwstr>OK(AMNUM) - 2025/03/07 14:31</vt:lpwstr>
  </property>
  <property fmtid="{D5CDD505-2E9C-101B-9397-08002B2CF9AE}" pid="13" name="Bookout">
    <vt:lpwstr>OK - 2025/03/24 08:50</vt:lpwstr>
  </property>
</Properties>
</file>