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E1928" w:rsidRPr="002C4F0F" w:rsidTr="00CA21D6">
        <w:trPr>
          <w:trHeight w:hRule="exact" w:val="1418"/>
        </w:trPr>
        <w:tc>
          <w:tcPr>
            <w:tcW w:w="6804" w:type="dxa"/>
            <w:shd w:val="clear" w:color="auto" w:fill="auto"/>
            <w:vAlign w:val="center"/>
          </w:tcPr>
          <w:p w:rsidR="00BE5062" w:rsidRPr="002C4F0F" w:rsidRDefault="00880898" w:rsidP="00CA21D6">
            <w:pPr>
              <w:pStyle w:val="EPName"/>
            </w:pPr>
            <w:r w:rsidRPr="002C4F0F">
              <w:t>Europees Parlement</w:t>
            </w:r>
          </w:p>
          <w:p w:rsidR="00BE5062" w:rsidRPr="002C4F0F" w:rsidRDefault="00880898" w:rsidP="00F74AC5">
            <w:pPr>
              <w:pStyle w:val="EPTerm"/>
            </w:pPr>
            <w:r w:rsidRPr="002C4F0F">
              <w:t>2024-2029</w:t>
            </w:r>
          </w:p>
        </w:tc>
        <w:tc>
          <w:tcPr>
            <w:tcW w:w="2268" w:type="dxa"/>
            <w:shd w:val="clear" w:color="auto" w:fill="auto"/>
          </w:tcPr>
          <w:p w:rsidR="00BE5062" w:rsidRPr="002C4F0F" w:rsidRDefault="00880898" w:rsidP="00CA21D6">
            <w:pPr>
              <w:pStyle w:val="EPLogo"/>
            </w:pPr>
            <w:r w:rsidRPr="002C4F0F">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2C4F0F" w:rsidRDefault="000E7234" w:rsidP="000E7234">
      <w:pPr>
        <w:pStyle w:val="LineTop"/>
      </w:pPr>
    </w:p>
    <w:p w:rsidR="000E7234" w:rsidRPr="002C4F0F" w:rsidRDefault="00880898" w:rsidP="000E7234">
      <w:pPr>
        <w:pStyle w:val="EPBody"/>
      </w:pPr>
      <w:r w:rsidRPr="002C4F0F">
        <w:rPr>
          <w:rStyle w:val="HideTWBExt"/>
        </w:rPr>
        <w:t>&lt;</w:t>
      </w:r>
      <w:r w:rsidRPr="002C4F0F">
        <w:rPr>
          <w:rStyle w:val="HideTWBExt"/>
          <w:i w:val="0"/>
        </w:rPr>
        <w:t>Commission</w:t>
      </w:r>
      <w:r w:rsidRPr="002C4F0F">
        <w:rPr>
          <w:rStyle w:val="HideTWBExt"/>
        </w:rPr>
        <w:t>&gt;</w:t>
      </w:r>
      <w:r w:rsidRPr="002C4F0F">
        <w:rPr>
          <w:rStyle w:val="HideTWBInt"/>
        </w:rPr>
        <w:t>{PECH}</w:t>
      </w:r>
      <w:r w:rsidRPr="002C4F0F">
        <w:t>Commissie visserij</w:t>
      </w:r>
      <w:r w:rsidRPr="002C4F0F">
        <w:rPr>
          <w:rStyle w:val="HideTWBExt"/>
        </w:rPr>
        <w:t>&lt;/</w:t>
      </w:r>
      <w:r w:rsidRPr="002C4F0F">
        <w:rPr>
          <w:rStyle w:val="HideTWBExt"/>
          <w:i w:val="0"/>
        </w:rPr>
        <w:t>Commission</w:t>
      </w:r>
      <w:r w:rsidRPr="002C4F0F">
        <w:rPr>
          <w:rStyle w:val="HideTWBExt"/>
        </w:rPr>
        <w:t>&gt;</w:t>
      </w:r>
    </w:p>
    <w:p w:rsidR="000E7234" w:rsidRPr="002C4F0F" w:rsidRDefault="000E7234" w:rsidP="000E7234">
      <w:pPr>
        <w:pStyle w:val="LineBottom"/>
      </w:pPr>
    </w:p>
    <w:p w:rsidR="00B85286" w:rsidRPr="002C4F0F" w:rsidRDefault="00880898">
      <w:pPr>
        <w:pStyle w:val="CoverReference"/>
      </w:pPr>
      <w:r w:rsidRPr="002C4F0F">
        <w:rPr>
          <w:rStyle w:val="HideTWBExt"/>
          <w:b w:val="0"/>
        </w:rPr>
        <w:t>&lt;RefProc&gt;</w:t>
      </w:r>
      <w:r w:rsidRPr="002C4F0F">
        <w:t>2024/0224</w:t>
      </w:r>
      <w:r w:rsidRPr="002C4F0F">
        <w:rPr>
          <w:rStyle w:val="HideTWBExt"/>
          <w:b w:val="0"/>
        </w:rPr>
        <w:t>&lt;/RefProc&gt;&lt;RefTypeProc&gt;</w:t>
      </w:r>
      <w:r w:rsidRPr="002C4F0F">
        <w:t>(COD)</w:t>
      </w:r>
      <w:r w:rsidRPr="002C4F0F">
        <w:rPr>
          <w:rStyle w:val="HideTWBExt"/>
          <w:b w:val="0"/>
        </w:rPr>
        <w:t>&lt;/RefTypeProc&gt;</w:t>
      </w:r>
    </w:p>
    <w:p w:rsidR="00B85286" w:rsidRPr="002C4F0F" w:rsidRDefault="00880898">
      <w:pPr>
        <w:pStyle w:val="CoverDate"/>
      </w:pPr>
      <w:r w:rsidRPr="002C4F0F">
        <w:rPr>
          <w:rStyle w:val="HideTWBExt"/>
        </w:rPr>
        <w:t>&lt;Date&gt;</w:t>
      </w:r>
      <w:r w:rsidRPr="002C4F0F">
        <w:rPr>
          <w:rStyle w:val="HideTWBInt"/>
        </w:rPr>
        <w:t>{07/03/2025}</w:t>
      </w:r>
      <w:r w:rsidRPr="002C4F0F">
        <w:t>7.3.2025</w:t>
      </w:r>
      <w:r w:rsidRPr="002C4F0F">
        <w:rPr>
          <w:rStyle w:val="HideTWBExt"/>
        </w:rPr>
        <w:t>&lt;/Date&gt;</w:t>
      </w:r>
    </w:p>
    <w:p w:rsidR="009B0305" w:rsidRPr="002C4F0F" w:rsidRDefault="00880898" w:rsidP="009B0305">
      <w:pPr>
        <w:pStyle w:val="CoverDocType"/>
      </w:pPr>
      <w:r w:rsidRPr="002C4F0F">
        <w:rPr>
          <w:rStyle w:val="HideTWBExt"/>
          <w:b w:val="0"/>
        </w:rPr>
        <w:t>&lt;TypeAM&gt;</w:t>
      </w:r>
      <w:r w:rsidRPr="002C4F0F">
        <w:t>AMENDEMENTEN</w:t>
      </w:r>
      <w:r w:rsidRPr="002C4F0F">
        <w:rPr>
          <w:rStyle w:val="HideTWBExt"/>
          <w:b w:val="0"/>
        </w:rPr>
        <w:t>&lt;/TypeAM&gt;</w:t>
      </w:r>
    </w:p>
    <w:p w:rsidR="00B85286" w:rsidRPr="002C4F0F" w:rsidRDefault="00880898" w:rsidP="001C2054">
      <w:pPr>
        <w:pStyle w:val="CoverDocType24a"/>
      </w:pPr>
      <w:r w:rsidRPr="002C4F0F">
        <w:rPr>
          <w:rStyle w:val="HideTWBExt"/>
          <w:b w:val="0"/>
        </w:rPr>
        <w:t>&lt;RangeAM&gt;</w:t>
      </w:r>
      <w:r w:rsidRPr="002C4F0F">
        <w:t>22 - 47</w:t>
      </w:r>
      <w:r w:rsidRPr="002C4F0F">
        <w:rPr>
          <w:rStyle w:val="HideTWBExt"/>
          <w:b w:val="0"/>
        </w:rPr>
        <w:t>&lt;/RangeAM&gt;</w:t>
      </w:r>
    </w:p>
    <w:p w:rsidR="001C2054" w:rsidRPr="002C4F0F" w:rsidRDefault="00880898" w:rsidP="00A93F8C">
      <w:pPr>
        <w:pStyle w:val="CoverBold"/>
      </w:pPr>
      <w:r w:rsidRPr="002C4F0F">
        <w:rPr>
          <w:rStyle w:val="HideTWBExt"/>
          <w:b w:val="0"/>
        </w:rPr>
        <w:t>&lt;TitreType&gt;</w:t>
      </w:r>
      <w:r w:rsidRPr="002C4F0F">
        <w:t>Ontwerpverslag</w:t>
      </w:r>
      <w:r w:rsidRPr="002C4F0F">
        <w:rPr>
          <w:rStyle w:val="HideTWBExt"/>
          <w:b w:val="0"/>
        </w:rPr>
        <w:t>&lt;/TitreType&gt;</w:t>
      </w:r>
    </w:p>
    <w:p w:rsidR="00B85286" w:rsidRPr="002C4F0F" w:rsidRDefault="00880898" w:rsidP="00A93F8C">
      <w:pPr>
        <w:pStyle w:val="CoverBold"/>
      </w:pPr>
      <w:r w:rsidRPr="002C4F0F">
        <w:rPr>
          <w:rStyle w:val="HideTWBExt"/>
          <w:b w:val="0"/>
        </w:rPr>
        <w:t>&lt;Rapporteur&gt;</w:t>
      </w:r>
      <w:r w:rsidRPr="002C4F0F">
        <w:t>Thomas Bajada</w:t>
      </w:r>
      <w:r w:rsidRPr="002C4F0F">
        <w:rPr>
          <w:rStyle w:val="HideTWBExt"/>
          <w:b w:val="0"/>
        </w:rPr>
        <w:t>&lt;/Rapporteur&gt;</w:t>
      </w:r>
    </w:p>
    <w:p w:rsidR="00B85286" w:rsidRPr="002C4F0F" w:rsidRDefault="00880898">
      <w:pPr>
        <w:pStyle w:val="CoverNormal24a"/>
      </w:pPr>
      <w:r w:rsidRPr="002C4F0F">
        <w:rPr>
          <w:rStyle w:val="HideTWBExt"/>
        </w:rPr>
        <w:t>&lt;DocRefPE&gt;</w:t>
      </w:r>
      <w:r w:rsidRPr="002C4F0F">
        <w:t>(PE766.000v01-00)</w:t>
      </w:r>
      <w:r w:rsidRPr="002C4F0F">
        <w:rPr>
          <w:rStyle w:val="HideTWBExt"/>
        </w:rPr>
        <w:t>&lt;/DocRefPE&gt;</w:t>
      </w:r>
    </w:p>
    <w:p w:rsidR="00B85286" w:rsidRPr="002C4F0F" w:rsidRDefault="00880898">
      <w:pPr>
        <w:pStyle w:val="CoverNormal24a"/>
      </w:pPr>
      <w:r w:rsidRPr="002C4F0F">
        <w:rPr>
          <w:rStyle w:val="HideTWBExt"/>
        </w:rPr>
        <w:t>&lt;Titre&gt;</w:t>
      </w:r>
      <w:r w:rsidRPr="002C4F0F">
        <w:t>Bepaalde maatregelen met het oog op de instandhouding van visbestanden ten aanzien van landen die niet-duurzame visserij toelaten</w:t>
      </w:r>
      <w:r w:rsidRPr="002C4F0F">
        <w:rPr>
          <w:rStyle w:val="HideTWBExt"/>
          <w:color w:val="auto"/>
        </w:rPr>
        <w:t>&lt;/Titre&gt;</w:t>
      </w:r>
    </w:p>
    <w:p w:rsidR="006337D4" w:rsidRPr="002C4F0F" w:rsidRDefault="00880898" w:rsidP="006337D4">
      <w:pPr>
        <w:pStyle w:val="CoverNormal"/>
      </w:pPr>
      <w:r w:rsidRPr="002C4F0F">
        <w:rPr>
          <w:rStyle w:val="HideTWBExt"/>
          <w:color w:val="auto"/>
        </w:rPr>
        <w:t>&lt;DocAmend&gt;</w:t>
      </w:r>
      <w:r w:rsidRPr="002C4F0F">
        <w:t>Voorstel voor een verordening</w:t>
      </w:r>
      <w:r w:rsidRPr="002C4F0F">
        <w:rPr>
          <w:rStyle w:val="HideTWBExt"/>
          <w:color w:val="auto"/>
        </w:rPr>
        <w:t>&lt;/DocAmend&gt;</w:t>
      </w:r>
    </w:p>
    <w:p w:rsidR="00B85286" w:rsidRPr="002C4F0F" w:rsidRDefault="00880898">
      <w:pPr>
        <w:pStyle w:val="CoverNormal24a"/>
      </w:pPr>
      <w:r w:rsidRPr="002C4F0F">
        <w:rPr>
          <w:rStyle w:val="HideTWBExt"/>
          <w:color w:val="auto"/>
        </w:rPr>
        <w:t>&lt;DocRef&gt;</w:t>
      </w:r>
      <w:r w:rsidRPr="002C4F0F">
        <w:t>(COM(2024)0407 – C10</w:t>
      </w:r>
      <w:r w:rsidRPr="002C4F0F">
        <w:noBreakHyphen/>
        <w:t>0098/2024 – 2024/0224(COD))</w:t>
      </w:r>
      <w:r w:rsidRPr="002C4F0F">
        <w:rPr>
          <w:rStyle w:val="HideTWBExt"/>
          <w:color w:val="auto"/>
        </w:rPr>
        <w:t>&lt;/DocRef&gt;</w:t>
      </w:r>
    </w:p>
    <w:p w:rsidR="00B85286" w:rsidRPr="002C4F0F" w:rsidRDefault="00880898" w:rsidP="00E660E2">
      <w:pPr>
        <w:widowControl/>
        <w:tabs>
          <w:tab w:val="center" w:pos="4677"/>
        </w:tabs>
      </w:pPr>
      <w:r w:rsidRPr="002C4F0F">
        <w:br w:type="page"/>
      </w:r>
      <w:r w:rsidRPr="002C4F0F">
        <w:lastRenderedPageBreak/>
        <w:t>AM_Com_LegReport</w:t>
      </w:r>
    </w:p>
    <w:p w:rsidR="00923F11" w:rsidRPr="0058038C" w:rsidRDefault="00880898" w:rsidP="00923F11">
      <w:pPr>
        <w:pStyle w:val="AMNumberTabs0"/>
        <w:keepNext/>
      </w:pPr>
      <w:r w:rsidRPr="002C4F0F">
        <w:br w:type="page"/>
      </w:r>
      <w:r w:rsidR="00923F11" w:rsidRPr="00923F11">
        <w:rPr>
          <w:rStyle w:val="HideTWBExt"/>
          <w:b w:val="0"/>
        </w:rPr>
        <w:lastRenderedPageBreak/>
        <w:t>&lt;RepeatBlock-Amend&gt;</w:t>
      </w:r>
      <w:r w:rsidR="00923F11">
        <w:rPr>
          <w:rStyle w:val="HideTWBExt"/>
          <w:b w:val="0"/>
        </w:rPr>
        <w:t>&lt;Amend&gt;</w:t>
      </w:r>
      <w:r w:rsidR="00923F11">
        <w:t>Amendement</w:t>
      </w:r>
      <w:r w:rsidR="00923F11">
        <w:tab/>
      </w:r>
      <w:r w:rsidR="00923F11">
        <w:tab/>
      </w:r>
      <w:r w:rsidR="00923F11">
        <w:rPr>
          <w:rStyle w:val="HideTWBExt"/>
          <w:b w:val="0"/>
        </w:rPr>
        <w:t>&lt;NumAm&gt;</w:t>
      </w:r>
      <w:r w:rsidR="00923F11">
        <w:t>22</w:t>
      </w:r>
      <w:r w:rsidR="00923F11">
        <w:rPr>
          <w:rStyle w:val="HideTWBExt"/>
          <w:b w:val="0"/>
        </w:rPr>
        <w:t>&lt;/NumAm&gt;</w:t>
      </w:r>
    </w:p>
    <w:p w:rsidR="00923F11" w:rsidRPr="0058038C" w:rsidRDefault="00923F11" w:rsidP="00923F11">
      <w:pPr>
        <w:pStyle w:val="NormalBold"/>
      </w:pPr>
      <w:r>
        <w:rPr>
          <w:rStyle w:val="HideTWBExt"/>
          <w:b w:val="0"/>
        </w:rPr>
        <w:t>&lt;RepeatBlock-By&gt;&lt;Members&gt;</w:t>
      </w:r>
      <w:r>
        <w:t>Eric Sargiacomo</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(1)</w:t>
            </w:r>
            <w:r>
              <w:tab/>
              <w:t>In lijn met het Verdrag van de Verenigde Naties van 10 december 1982</w:t>
            </w:r>
            <w:r>
              <w:rPr>
                <w:vertAlign w:val="superscript"/>
              </w:rPr>
              <w:t>1</w:t>
            </w:r>
            <w:r>
              <w:t xml:space="preserve"> inzake het recht van de zee (“Unclos”) en de Overeenkomst van de Verenigde Naties van 4 augustus 1995</w:t>
            </w:r>
            <w:r>
              <w:rPr>
                <w:vertAlign w:val="superscript"/>
              </w:rPr>
              <w:t>2</w:t>
            </w:r>
            <w:r>
              <w:t xml:space="preserve"> over de toepassing van de bepalingen van het Verdrag van de Verenigde Naties van 10 december 1982 inzake het recht van de zee die betrekking hebben op de instandhouding en het beheer van grensoverschrijdende en over grote afstanden trekkende visbestanden (“UNFSA”) is het voor het beheer van bepaalde grensoverschrijdende en over grote afstanden trekkende visbestanden nodig dat alle landen met vloten die die bestanden exploiteren, met elkaar samenwerken.</w:t>
            </w:r>
          </w:p>
        </w:tc>
        <w:tc>
          <w:tcPr>
            <w:tcW w:w="4876" w:type="dxa"/>
            <w:hideMark/>
          </w:tcPr>
          <w:p w:rsidR="00923F11" w:rsidRPr="0058038C" w:rsidRDefault="00923F11" w:rsidP="00666F7F">
            <w:pPr>
              <w:pStyle w:val="Normal6"/>
              <w:rPr>
                <w:szCs w:val="24"/>
              </w:rPr>
            </w:pPr>
            <w:r>
              <w:t>(1)</w:t>
            </w:r>
            <w:r>
              <w:tab/>
              <w:t>In lijn met het Verdrag van de Verenigde Naties van 10 december 1982</w:t>
            </w:r>
            <w:r>
              <w:rPr>
                <w:vertAlign w:val="superscript"/>
              </w:rPr>
              <w:t>1</w:t>
            </w:r>
            <w:r>
              <w:t xml:space="preserve"> inzake het recht van de zee (“Unclos”) en de Overeenkomst van de Verenigde Naties van 4 augustus 1995</w:t>
            </w:r>
            <w:r>
              <w:rPr>
                <w:vertAlign w:val="superscript"/>
              </w:rPr>
              <w:t>2</w:t>
            </w:r>
            <w:r>
              <w:t xml:space="preserve"> over de toepassing van de bepalingen van het Verdrag van de Verenigde Naties van 10 december 1982 inzake het recht van de zee die betrekking hebben op de instandhouding en het beheer van grensoverschrijdende en over grote afstanden trekkende visbestanden (“UNFSA”) is het voor het beheer van bepaalde grensoverschrijdende en over grote afstanden trekkende visbestanden nodig dat alle landen met vloten die die bestanden exploiteren, met elkaar samenwerken. </w:t>
            </w:r>
            <w:r>
              <w:rPr>
                <w:b/>
                <w:i/>
              </w:rPr>
              <w:t>Deze samenwerking kan ook tot stand worden gebracht in het kader van de FAO-Overeenkomst inzake havenstaatmaatregelen om illegale, ongemelde en ongereglementeerde visserij te voorkomen, tegen te gaan en te beëindigen (PSMA) van 5 juni 2016.</w:t>
            </w:r>
          </w:p>
        </w:tc>
      </w:tr>
      <w:tr w:rsidR="00923F11" w:rsidTr="00666F7F">
        <w:trPr>
          <w:jc w:val="center"/>
        </w:trPr>
        <w:tc>
          <w:tcPr>
            <w:tcW w:w="4876" w:type="dxa"/>
            <w:hideMark/>
          </w:tcPr>
          <w:p w:rsidR="00923F11" w:rsidRPr="0058038C" w:rsidRDefault="00923F11" w:rsidP="00666F7F">
            <w:pPr>
              <w:pStyle w:val="Normal6"/>
            </w:pPr>
            <w:r>
              <w:t>__________________</w:t>
            </w:r>
          </w:p>
        </w:tc>
        <w:tc>
          <w:tcPr>
            <w:tcW w:w="4876" w:type="dxa"/>
            <w:hideMark/>
          </w:tcPr>
          <w:p w:rsidR="00923F11" w:rsidRPr="0058038C" w:rsidRDefault="00923F11" w:rsidP="00666F7F">
            <w:pPr>
              <w:pStyle w:val="Normal6"/>
              <w:rPr>
                <w:szCs w:val="24"/>
              </w:rPr>
            </w:pPr>
            <w:r>
              <w:t>__________________</w:t>
            </w:r>
          </w:p>
        </w:tc>
      </w:tr>
      <w:tr w:rsidR="00923F11" w:rsidTr="00666F7F">
        <w:trPr>
          <w:jc w:val="center"/>
        </w:trPr>
        <w:tc>
          <w:tcPr>
            <w:tcW w:w="4876" w:type="dxa"/>
            <w:hideMark/>
          </w:tcPr>
          <w:p w:rsidR="00923F11" w:rsidRPr="0058038C" w:rsidRDefault="00923F11" w:rsidP="00666F7F">
            <w:pPr>
              <w:pStyle w:val="Normal6"/>
            </w:pPr>
            <w:r>
              <w:rPr>
                <w:vertAlign w:val="superscript"/>
              </w:rPr>
              <w:t>1</w:t>
            </w:r>
            <w:r>
              <w:t xml:space="preserve"> Verdrag van de Verenigde Naties inzake het recht van de zee, PB L 179 van 23.6.1998, blz. 3, ELI: http://data.europa.eu/eli/convention/1998/392/oj.</w:t>
            </w:r>
          </w:p>
        </w:tc>
        <w:tc>
          <w:tcPr>
            <w:tcW w:w="4876" w:type="dxa"/>
            <w:hideMark/>
          </w:tcPr>
          <w:p w:rsidR="00923F11" w:rsidRPr="0058038C" w:rsidRDefault="00923F11" w:rsidP="00666F7F">
            <w:pPr>
              <w:pStyle w:val="Normal6"/>
              <w:rPr>
                <w:szCs w:val="24"/>
              </w:rPr>
            </w:pPr>
            <w:r>
              <w:rPr>
                <w:vertAlign w:val="superscript"/>
              </w:rPr>
              <w:t>1</w:t>
            </w:r>
            <w:r>
              <w:t xml:space="preserve"> Verdrag van de Verenigde Naties inzake het recht van de zee, PB L 179 van 23.6.1998, blz. 3, ELI: http://data.europa.eu/eli/convention/1998/392/oj.</w:t>
            </w:r>
          </w:p>
        </w:tc>
      </w:tr>
      <w:tr w:rsidR="00923F11" w:rsidTr="00666F7F">
        <w:trPr>
          <w:jc w:val="center"/>
        </w:trPr>
        <w:tc>
          <w:tcPr>
            <w:tcW w:w="4876" w:type="dxa"/>
            <w:hideMark/>
          </w:tcPr>
          <w:p w:rsidR="00923F11" w:rsidRPr="0058038C" w:rsidRDefault="00923F11" w:rsidP="00666F7F">
            <w:pPr>
              <w:pStyle w:val="Normal6"/>
            </w:pPr>
            <w:r>
              <w:rPr>
                <w:vertAlign w:val="superscript"/>
              </w:rPr>
              <w:t>2</w:t>
            </w:r>
            <w:r>
              <w:t xml:space="preserve"> Overeenkomst over de toepassing van de bepalingen van het Verdrag van de Verenigde Naties van 10 december 1982 inzake het recht van de zee die betrekking hebben op de instandhouding en het beheer van de grensoverschrijdende en de over grote afstanden trekkende visbestanden, PB L 189 van 3.7.1998, blz. 17.</w:t>
            </w:r>
          </w:p>
        </w:tc>
        <w:tc>
          <w:tcPr>
            <w:tcW w:w="4876" w:type="dxa"/>
            <w:hideMark/>
          </w:tcPr>
          <w:p w:rsidR="00923F11" w:rsidRPr="0058038C" w:rsidRDefault="00923F11" w:rsidP="00666F7F">
            <w:pPr>
              <w:pStyle w:val="Normal6"/>
              <w:rPr>
                <w:szCs w:val="24"/>
              </w:rPr>
            </w:pPr>
            <w:r>
              <w:rPr>
                <w:vertAlign w:val="superscript"/>
              </w:rPr>
              <w:t>2</w:t>
            </w:r>
            <w:r>
              <w:t xml:space="preserve"> Overeenkomst over de toepassing van de bepalingen van het Verdrag van de Verenigde Naties van 10 december 1982 inzake het recht van de zee die betrekking hebben op de instandhouding en het beheer van de grensoverschrijdende en de over grote afstanden trekkende visbestanden, PB L 189 van 3.7.1998, blz. 17.</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{FR}</w:t>
      </w:r>
      <w:r w:rsidRPr="0058038C">
        <w:rPr>
          <w:sz w:val="24"/>
          <w:szCs w:val="24"/>
        </w:rPr>
        <w:t>fr</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23</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(2)</w:t>
            </w:r>
            <w:r>
              <w:tab/>
              <w:t>Verordening (EU) nr. 1026/2012</w:t>
            </w:r>
            <w:r>
              <w:rPr>
                <w:vertAlign w:val="superscript"/>
              </w:rPr>
              <w:t>3</w:t>
            </w:r>
            <w:r>
              <w:t xml:space="preserve"> van het Europees Parlement en de Raad biedt een kader om niet-samenwerkende derde landen die niet-duurzame visserij op een bestand van gemeenschappelijk belang voor de Unie toelaten, als zodanig aan te merken en maatregelen te treffen ten aanzien van die landen.</w:t>
            </w:r>
          </w:p>
        </w:tc>
        <w:tc>
          <w:tcPr>
            <w:tcW w:w="4876" w:type="dxa"/>
            <w:hideMark/>
          </w:tcPr>
          <w:p w:rsidR="00923F11" w:rsidRPr="0058038C" w:rsidRDefault="00923F11" w:rsidP="00666F7F">
            <w:pPr>
              <w:pStyle w:val="Normal6"/>
              <w:rPr>
                <w:szCs w:val="24"/>
              </w:rPr>
            </w:pPr>
            <w:r>
              <w:rPr>
                <w:i/>
              </w:rPr>
              <w:t>(Niet van toepassing op de Nederlandse versie)</w:t>
            </w:r>
            <w:r>
              <w:tab/>
              <w:t xml:space="preserve"> </w:t>
            </w:r>
          </w:p>
        </w:tc>
      </w:tr>
      <w:tr w:rsidR="00923F11" w:rsidTr="00666F7F">
        <w:trPr>
          <w:jc w:val="center"/>
        </w:trPr>
        <w:tc>
          <w:tcPr>
            <w:tcW w:w="4876" w:type="dxa"/>
            <w:hideMark/>
          </w:tcPr>
          <w:p w:rsidR="00923F11" w:rsidRPr="0058038C" w:rsidRDefault="00923F11" w:rsidP="00666F7F">
            <w:pPr>
              <w:pStyle w:val="Normal6"/>
            </w:pPr>
            <w:r>
              <w:t>__________________</w:t>
            </w:r>
          </w:p>
        </w:tc>
        <w:tc>
          <w:tcPr>
            <w:tcW w:w="4876" w:type="dxa"/>
            <w:hideMark/>
          </w:tcPr>
          <w:p w:rsidR="00923F11" w:rsidRPr="0058038C" w:rsidRDefault="00923F11" w:rsidP="00666F7F">
            <w:pPr>
              <w:pStyle w:val="Normal6"/>
              <w:rPr>
                <w:szCs w:val="24"/>
              </w:rPr>
            </w:pPr>
            <w:r>
              <w:t xml:space="preserve"> </w:t>
            </w:r>
          </w:p>
        </w:tc>
      </w:tr>
      <w:tr w:rsidR="00923F11" w:rsidTr="00666F7F">
        <w:trPr>
          <w:jc w:val="center"/>
        </w:trPr>
        <w:tc>
          <w:tcPr>
            <w:tcW w:w="4876" w:type="dxa"/>
            <w:hideMark/>
          </w:tcPr>
          <w:p w:rsidR="00923F11" w:rsidRPr="0058038C" w:rsidRDefault="00923F11" w:rsidP="00666F7F">
            <w:pPr>
              <w:pStyle w:val="Normal6"/>
            </w:pPr>
            <w:r>
              <w:rPr>
                <w:vertAlign w:val="superscript"/>
              </w:rPr>
              <w:t>3</w:t>
            </w:r>
            <w:r>
              <w:t xml:space="preserve"> Verordening (EU) nr. 1026/2012 van het Europees Parlement en de Raad van 25 oktober 2012 betreffende bepaalde maatregelen met het oog op de instandhouding van visbestanden ten aanzien van landen die niet-duurzame visserij toelaten (PB L 316 van 14.11.2012, blz. 34, ELI: http://data.europa.eu/eli/reg/2012/1026/oj.)</w:t>
            </w:r>
          </w:p>
        </w:tc>
        <w:tc>
          <w:tcPr>
            <w:tcW w:w="4876" w:type="dxa"/>
            <w:hideMark/>
          </w:tcPr>
          <w:p w:rsidR="00923F11" w:rsidRPr="0058038C" w:rsidRDefault="00923F11" w:rsidP="00666F7F">
            <w:pPr>
              <w:pStyle w:val="Normal6"/>
              <w:rPr>
                <w:szCs w:val="24"/>
              </w:rPr>
            </w:pPr>
            <w:r>
              <w:t xml:space="preserve">   </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24</w:t>
      </w:r>
      <w:r>
        <w:rPr>
          <w:rStyle w:val="HideTWBExt"/>
          <w:b w:val="0"/>
        </w:rPr>
        <w:t>&lt;/NumAm&gt;</w:t>
      </w:r>
    </w:p>
    <w:p w:rsidR="00923F11" w:rsidRPr="0058038C" w:rsidRDefault="00923F11" w:rsidP="00923F11">
      <w:pPr>
        <w:pStyle w:val="NormalBold"/>
      </w:pPr>
      <w:r>
        <w:rPr>
          <w:rStyle w:val="HideTWBExt"/>
          <w:b w:val="0"/>
        </w:rPr>
        <w:t>&lt;RepeatBlock-By&gt;&lt;Members&gt;</w:t>
      </w:r>
      <w:r>
        <w:t>Marco Falcone</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2 bis (nieuw)</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(2 bis)</w:t>
            </w:r>
            <w:r>
              <w:rPr>
                <w:b/>
                <w:i/>
              </w:rPr>
              <w:tab/>
              <w:t>Met name het Middellandse Zeegebied brengt specifieke uitdagingen met zich mee in verband met het duurzame beheer van visbestanden. Het feit dat de vloten van Noord</w:t>
            </w:r>
            <w:r>
              <w:rPr>
                <w:b/>
                <w:i/>
              </w:rPr>
              <w:noBreakHyphen/>
              <w:t>Afrikaanse landen geen passende duurzaamheidsmaatregelen nemen leidt tot een aanzienlijke verstoring van de mededinging, ten nadele van Europese marktdeelnemers, die voldoen aan hoge instandhoudingsnormen; zo komen in het Kanaal van Sicilië het concurrentievermogen en de duurzaamheid van de visbestanden in het bijzonder in het gedrang als gevolg van de niet-gereglementeerde visserijpraktijken die deze Noord</w:t>
            </w:r>
            <w:r>
              <w:rPr>
                <w:b/>
                <w:i/>
              </w:rPr>
              <w:noBreakHyphen/>
              <w:t>Afrikaanse vloten bedrijven.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{IT}</w:t>
      </w:r>
      <w:r w:rsidRPr="0058038C">
        <w:rPr>
          <w:sz w:val="24"/>
          <w:szCs w:val="24"/>
        </w:rPr>
        <w:t>it</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25</w:t>
      </w:r>
      <w:r>
        <w:rPr>
          <w:rStyle w:val="HideTWBExt"/>
          <w:b w:val="0"/>
        </w:rPr>
        <w:t>&lt;/NumAm&gt;</w:t>
      </w:r>
    </w:p>
    <w:p w:rsidR="00923F11" w:rsidRPr="0058038C" w:rsidRDefault="00923F11" w:rsidP="00923F11">
      <w:pPr>
        <w:pStyle w:val="NormalBold"/>
      </w:pPr>
      <w:r>
        <w:rPr>
          <w:rStyle w:val="HideTWBExt"/>
          <w:b w:val="0"/>
        </w:rPr>
        <w:t>&lt;RepeatBlock-By&gt;&lt;Members&gt;</w:t>
      </w:r>
      <w:r>
        <w:t>Eric Sargiacomo</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(3)</w:t>
            </w:r>
            <w:r>
              <w:tab/>
              <w:t xml:space="preserve">Overeenkomstig Verordening (EU) nr. 1026/2012 kan een land dat niet-duurzame visserij toelaat, als zodanig worden aangemerkt indien het onder meer niet samenwerkt bij het beheren van een bestand van gemeenschappelijk belang overeenkomstig het Unclos en de </w:t>
            </w:r>
            <w:r>
              <w:rPr>
                <w:b/>
                <w:i/>
              </w:rPr>
              <w:t>UNFSA</w:t>
            </w:r>
            <w:r>
              <w:t xml:space="preserve"> of enige andere internationale overeenkomst of internationaalrechtelijke bepaling en indien het niet de vereiste maatregelen voor visserijbeheer heeft vastgesteld.</w:t>
            </w:r>
          </w:p>
        </w:tc>
        <w:tc>
          <w:tcPr>
            <w:tcW w:w="4876" w:type="dxa"/>
            <w:hideMark/>
          </w:tcPr>
          <w:p w:rsidR="00923F11" w:rsidRPr="0058038C" w:rsidRDefault="00923F11" w:rsidP="00666F7F">
            <w:pPr>
              <w:pStyle w:val="Normal6"/>
              <w:rPr>
                <w:szCs w:val="24"/>
              </w:rPr>
            </w:pPr>
            <w:r>
              <w:t>(3)</w:t>
            </w:r>
            <w:r>
              <w:tab/>
              <w:t>Overeenkomstig Verordening (EU) nr. 1026/2012 kan een land dat niet-duurzame visserij toelaat, als zodanig worden aangemerkt indien het onder meer niet samenwerkt bij het beheren van een bestand van gemeenschappelijk belang overeenkomstig het Unclos</w:t>
            </w:r>
            <w:r>
              <w:rPr>
                <w:b/>
                <w:i/>
              </w:rPr>
              <w:t>, de UNFSA</w:t>
            </w:r>
            <w:r>
              <w:t xml:space="preserve"> en de </w:t>
            </w:r>
            <w:r>
              <w:rPr>
                <w:b/>
                <w:i/>
              </w:rPr>
              <w:t>PSMA</w:t>
            </w:r>
            <w:r>
              <w:t xml:space="preserve"> of enige andere internationale overeenkomst of internationaalrechtelijke bepaling en indien het niet de vereiste maatregelen voor visserijbeheer heeft vastgesteld.</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{FR}</w:t>
      </w:r>
      <w:r w:rsidRPr="0058038C">
        <w:rPr>
          <w:sz w:val="24"/>
          <w:szCs w:val="24"/>
        </w:rPr>
        <w:t>fr</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26</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(4)</w:t>
            </w:r>
            <w:r>
              <w:tab/>
              <w:t xml:space="preserve">Er </w:t>
            </w:r>
            <w:r>
              <w:rPr>
                <w:b/>
                <w:i/>
              </w:rPr>
              <w:t>moet een definitie</w:t>
            </w:r>
            <w:r>
              <w:t xml:space="preserve"> van “niet-samenwerking” worden ingevoerd om het toepassingsgebied en de inhoud van de eis tot samenwerking uit hoofde van het Unclos en de UNFSA met het oog op de toepassing van Verordening (EU) nr.</w:t>
            </w:r>
            <w:r>
              <w:rPr>
                <w:b/>
                <w:i/>
              </w:rPr>
              <w:t xml:space="preserve"> </w:t>
            </w:r>
            <w:r>
              <w:t>1026/2012 beter te omschrijven.</w:t>
            </w:r>
          </w:p>
        </w:tc>
        <w:tc>
          <w:tcPr>
            <w:tcW w:w="4876" w:type="dxa"/>
            <w:hideMark/>
          </w:tcPr>
          <w:p w:rsidR="00923F11" w:rsidRPr="0058038C" w:rsidRDefault="00923F11" w:rsidP="00666F7F">
            <w:pPr>
              <w:pStyle w:val="Normal6"/>
              <w:rPr>
                <w:szCs w:val="24"/>
              </w:rPr>
            </w:pPr>
            <w:r>
              <w:t>(4)</w:t>
            </w:r>
            <w:r>
              <w:tab/>
              <w:t xml:space="preserve">Er </w:t>
            </w:r>
            <w:r>
              <w:rPr>
                <w:b/>
                <w:i/>
              </w:rPr>
              <w:t>moeten definities</w:t>
            </w:r>
            <w:r>
              <w:t xml:space="preserve"> van “niet-samenwerking”</w:t>
            </w:r>
            <w:r>
              <w:rPr>
                <w:b/>
                <w:i/>
              </w:rPr>
              <w:t xml:space="preserve"> en “voorzorgsbenadering van het visserijbeheer”</w:t>
            </w:r>
            <w:r>
              <w:t xml:space="preserve"> worden ingevoerd om het toepassingsgebied en de inhoud van de eis tot samenwerking uit hoofde van het Unclos en de UNFSA met het oog op de toepassing van Verordening (EU) nr.</w:t>
            </w:r>
            <w:r>
              <w:rPr>
                <w:b/>
                <w:i/>
              </w:rPr>
              <w:t> </w:t>
            </w:r>
            <w:r>
              <w:t>1026/2012 beter te omschrijven.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27</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(5)</w:t>
            </w:r>
            <w:r>
              <w:tab/>
              <w:t xml:space="preserve">Ook moet worden verduidelijkt dat een land kan worden geacht niet-duurzame visserij toe te laten indien het niet de nodige maatregelen voor visserijbeheer, waaronder </w:t>
            </w:r>
            <w:r>
              <w:rPr>
                <w:b/>
                <w:i/>
              </w:rPr>
              <w:t>controlemaatregelen</w:t>
            </w:r>
            <w:r>
              <w:t>, uitvoert.</w:t>
            </w:r>
          </w:p>
        </w:tc>
        <w:tc>
          <w:tcPr>
            <w:tcW w:w="4876" w:type="dxa"/>
            <w:hideMark/>
          </w:tcPr>
          <w:p w:rsidR="00923F11" w:rsidRPr="0058038C" w:rsidRDefault="00923F11" w:rsidP="00666F7F">
            <w:pPr>
              <w:pStyle w:val="Normal6"/>
              <w:rPr>
                <w:szCs w:val="24"/>
              </w:rPr>
            </w:pPr>
            <w:r>
              <w:t>(5)</w:t>
            </w:r>
            <w:r>
              <w:tab/>
              <w:t xml:space="preserve">Ook moet worden verduidelijkt dat een land kan worden geacht niet-duurzame visserij toe te laten indien het niet de nodige maatregelen voor visserijbeheer, waaronder </w:t>
            </w:r>
            <w:r>
              <w:rPr>
                <w:b/>
                <w:i/>
              </w:rPr>
              <w:t>controle- en instandhoudingsmaatregelen, met inbegrip van maatregelen die zijn vastgesteld in het kader van een ROVB</w:t>
            </w:r>
            <w:r>
              <w:t>, uitvoert</w:t>
            </w:r>
            <w:r>
              <w:rPr>
                <w:b/>
                <w:i/>
              </w:rPr>
              <w:t>, zich niet aan deze maatregelen houdt of de maatregelen niet handhaaft</w:t>
            </w:r>
            <w:r>
              <w: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28</w:t>
      </w:r>
      <w:r>
        <w:rPr>
          <w:rStyle w:val="HideTWBExt"/>
          <w:b w:val="0"/>
        </w:rPr>
        <w:t>&lt;/NumAm&gt;</w:t>
      </w:r>
    </w:p>
    <w:p w:rsidR="00923F11" w:rsidRPr="0058038C" w:rsidRDefault="00923F11" w:rsidP="00923F11">
      <w:pPr>
        <w:pStyle w:val="NormalBold"/>
      </w:pPr>
      <w:r>
        <w:rPr>
          <w:rStyle w:val="HideTWBExt"/>
          <w:b w:val="0"/>
        </w:rPr>
        <w:t>&lt;RepeatBlock-By&gt;&lt;Members&gt;</w:t>
      </w:r>
      <w:r>
        <w:t>Eric Sargiacomo</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Overweging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(5)</w:t>
            </w:r>
            <w:r>
              <w:tab/>
              <w:t>Ook moet worden verduidelijkt dat een land kan worden geacht niet-duurzame visserij toe te laten indien het niet de nodige maatregelen voor visserijbeheer</w:t>
            </w:r>
            <w:r>
              <w:rPr>
                <w:b/>
                <w:i/>
              </w:rPr>
              <w:t>, waaronder</w:t>
            </w:r>
            <w:r>
              <w:t xml:space="preserve"> controlemaatregelen, uitvoert.</w:t>
            </w:r>
          </w:p>
        </w:tc>
        <w:tc>
          <w:tcPr>
            <w:tcW w:w="4876" w:type="dxa"/>
            <w:hideMark/>
          </w:tcPr>
          <w:p w:rsidR="00923F11" w:rsidRPr="0058038C" w:rsidRDefault="00923F11" w:rsidP="00666F7F">
            <w:pPr>
              <w:pStyle w:val="Normal6"/>
              <w:rPr>
                <w:szCs w:val="24"/>
              </w:rPr>
            </w:pPr>
            <w:r>
              <w:t>(5)</w:t>
            </w:r>
            <w:r>
              <w:tab/>
              <w:t>Ook moet worden verduidelijkt dat een land kan worden geacht niet-duurzame visserij toe te laten indien het niet de nodige maatregelen voor visserijbeheer</w:t>
            </w:r>
            <w:r>
              <w:rPr>
                <w:b/>
                <w:i/>
              </w:rPr>
              <w:t xml:space="preserve"> of de nodige</w:t>
            </w:r>
            <w:r>
              <w:t xml:space="preserve"> controlemaatregelen</w:t>
            </w:r>
            <w:r>
              <w:rPr>
                <w:b/>
                <w:i/>
              </w:rPr>
              <w:t>, ook in het kader van ROVB’s of van de Overeenkomst inzake havenstaatmaatregelen</w:t>
            </w:r>
            <w:r>
              <w:t>, uitvoert.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{FR}</w:t>
      </w:r>
      <w:r w:rsidRPr="0058038C">
        <w:rPr>
          <w:sz w:val="24"/>
          <w:szCs w:val="24"/>
        </w:rPr>
        <w:t>fr</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29</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f</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Bestaande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-1)</w:t>
            </w:r>
            <w:r w:rsidR="00923F11">
              <w:rPr>
                <w:b/>
                <w:i/>
              </w:rPr>
              <w:tab/>
              <w:t>in artikel 2 wordt punt f) vervangen door:</w:t>
            </w:r>
          </w:p>
        </w:tc>
      </w:tr>
      <w:tr w:rsidR="00923F11" w:rsidTr="00666F7F">
        <w:trPr>
          <w:jc w:val="center"/>
        </w:trPr>
        <w:tc>
          <w:tcPr>
            <w:tcW w:w="4876" w:type="dxa"/>
            <w:hideMark/>
          </w:tcPr>
          <w:p w:rsidR="00923F11" w:rsidRPr="0058038C" w:rsidRDefault="00923F11" w:rsidP="00666F7F">
            <w:pPr>
              <w:pStyle w:val="Normal6"/>
            </w:pPr>
            <w:r>
              <w:rPr>
                <w:b/>
                <w:i/>
              </w:rPr>
              <w:t>f</w:t>
            </w:r>
            <w:r>
              <w:t>) “niet-duurzame toestand”: de toestand waarin het bestand niet onafgebroken op of boven het peil wordt gehouden dat de maximale duurzame opbrengst kan opleveren, dan wel, ingeval dit peil niet kan worden geschat, waarin het bestand niet onafgebroken binnen veilige biologische grenzen kan worden gehouden; het peil van het bestand dat bepalend is voor het oordeel of het bestand in een niet-duurzame toestand verkeert, moet worden bepaald op basis van het beste beschikbare wetenschappelijke advies;</w:t>
            </w:r>
          </w:p>
        </w:tc>
        <w:tc>
          <w:tcPr>
            <w:tcW w:w="4876" w:type="dxa"/>
            <w:hideMark/>
          </w:tcPr>
          <w:p w:rsidR="00923F11" w:rsidRPr="0058038C" w:rsidRDefault="00923F11" w:rsidP="00666F7F">
            <w:pPr>
              <w:pStyle w:val="Normal6"/>
              <w:rPr>
                <w:szCs w:val="24"/>
              </w:rPr>
            </w:pPr>
            <w:r>
              <w:rPr>
                <w:b/>
                <w:i/>
              </w:rPr>
              <w:t>“f</w:t>
            </w:r>
            <w:r>
              <w:t>) “niet-duurzame toestand”: de toestand waarin het bestand niet onafgebroken op of boven het peil wordt gehouden dat de maximale duurzame opbrengst kan opleveren, dan wel, ingeval dit peil niet kan worden geschat, waarin het bestand niet onafgebroken binnen veilige biologische grenzen kan worden gehouden</w:t>
            </w:r>
            <w:r>
              <w:rPr>
                <w:b/>
                <w:i/>
              </w:rPr>
              <w:t>, volgens de voorzorgsbenadering van het visserijbeheer</w:t>
            </w:r>
            <w:r>
              <w:t>; het peil van het bestand dat bepalend is voor het oordeel of het bestand in een niet-duurzame toestand verkeert, moet worden bepaald op basis van het beste beschikbare wetenschappelijke advies;</w:t>
            </w:r>
            <w:r>
              <w:rPr>
                <w:b/>
                <w:i/>
              </w:rPr>
              <w: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pStyle w:val="CrossRef"/>
      </w:pPr>
      <w:r>
        <w:t>(32012R1026)</w:t>
      </w:r>
    </w:p>
    <w:p w:rsidR="00923F11" w:rsidRPr="0058038C" w:rsidRDefault="00923F11" w:rsidP="00923F11">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30</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 – inleidende formule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050F52" w:rsidP="00666F7F">
            <w:pPr>
              <w:pStyle w:val="Normal6"/>
            </w:pPr>
            <w:r>
              <w:t>(</w:t>
            </w:r>
            <w:r w:rsidR="00923F11">
              <w:t>1)</w:t>
            </w:r>
            <w:r w:rsidR="00923F11">
              <w:tab/>
              <w:t xml:space="preserve">Aan artikel 2 </w:t>
            </w:r>
            <w:r w:rsidR="00923F11">
              <w:rPr>
                <w:b/>
                <w:i/>
              </w:rPr>
              <w:t>wordt het</w:t>
            </w:r>
            <w:r w:rsidR="00923F11">
              <w:t xml:space="preserve"> volgende </w:t>
            </w:r>
            <w:r w:rsidR="00923F11">
              <w:rPr>
                <w:b/>
                <w:i/>
              </w:rPr>
              <w:t>punt i)</w:t>
            </w:r>
            <w:r w:rsidR="00923F11">
              <w:t xml:space="preserve"> toegevoegd:</w:t>
            </w:r>
          </w:p>
        </w:tc>
        <w:tc>
          <w:tcPr>
            <w:tcW w:w="4876" w:type="dxa"/>
            <w:hideMark/>
          </w:tcPr>
          <w:p w:rsidR="00923F11" w:rsidRPr="0058038C" w:rsidRDefault="00050F52" w:rsidP="00666F7F">
            <w:pPr>
              <w:pStyle w:val="Normal6"/>
              <w:rPr>
                <w:szCs w:val="24"/>
              </w:rPr>
            </w:pPr>
            <w:r>
              <w:t>(</w:t>
            </w:r>
            <w:r w:rsidR="00923F11">
              <w:t>1)</w:t>
            </w:r>
            <w:r w:rsidR="00923F11">
              <w:tab/>
              <w:t xml:space="preserve">Aan artikel 2 </w:t>
            </w:r>
            <w:r w:rsidR="00923F11">
              <w:rPr>
                <w:b/>
                <w:i/>
              </w:rPr>
              <w:t>worden de</w:t>
            </w:r>
            <w:r w:rsidR="00923F11">
              <w:t xml:space="preserve"> volgende </w:t>
            </w:r>
            <w:r w:rsidR="00923F11">
              <w:rPr>
                <w:b/>
                <w:i/>
              </w:rPr>
              <w:t>punten</w:t>
            </w:r>
            <w:r w:rsidR="00923F11">
              <w:t xml:space="preserve"> toegevoegd:</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31</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h bis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h bis) “voorzorgsbenadering van het visserijbeheer”: benadering als bedoeld in artikel 6 van de VN-overeenkomst over visbestanden en als gedefinieerd in artikel 4 van Verordening (EU) nr. 1380/2013 waarbij het ontbreken van adequate wetenschappelijke informatie niet als reden mag worden aangevoerd om beheersmaatregelen voor de instandhouding van de doelsoorten, de geassocieerde of afhankelijke soorten en de niet-doelsoorten en hun omgeving, uit te stellen of achterwege te laten;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pStyle w:val="JustificationTitle"/>
        <w:rPr>
          <w:noProof w:val="0"/>
        </w:rPr>
      </w:pPr>
      <w:r>
        <w:rPr>
          <w:rStyle w:val="HideTWBExt"/>
          <w:i w:val="0"/>
        </w:rPr>
        <w:t>&lt;TitreJust&gt;</w:t>
      </w:r>
      <w:r>
        <w:t>Motivering</w:t>
      </w:r>
      <w:r>
        <w:rPr>
          <w:rStyle w:val="HideTWBExt"/>
          <w:i w:val="0"/>
        </w:rPr>
        <w:t>&lt;/TitreJust&gt;</w:t>
      </w:r>
    </w:p>
    <w:p w:rsidR="00923F11" w:rsidRPr="0058038C" w:rsidRDefault="00923F11" w:rsidP="00923F11">
      <w:pPr>
        <w:pStyle w:val="Normal12Italic"/>
        <w:rPr>
          <w:noProof w:val="0"/>
        </w:rPr>
      </w:pPr>
      <w:r>
        <w:t>Deze definitie van voorzorgsbenadering is in overeenstemming met de VN-overeenkomst over visbestanden en de basisverordening van het GVB. https://www.un.org/depts/los/convention_agreements/texts/fish_stocks_agreement/CONF164_37.htm</w:t>
      </w:r>
    </w:p>
    <w:p w:rsidR="00923F11" w:rsidRPr="0058038C" w:rsidRDefault="00923F11" w:rsidP="00923F11">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32</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050F52" w:rsidP="00666F7F">
            <w:pPr>
              <w:pStyle w:val="Normal6"/>
            </w:pPr>
            <w:r>
              <w:t>(</w:t>
            </w:r>
            <w:r w:rsidR="00923F11">
              <w:t>4)</w:t>
            </w:r>
            <w:r w:rsidR="00923F11">
              <w:tab/>
              <w:t>onnodig rekken;</w:t>
            </w:r>
          </w:p>
        </w:tc>
        <w:tc>
          <w:tcPr>
            <w:tcW w:w="4876" w:type="dxa"/>
            <w:hideMark/>
          </w:tcPr>
          <w:p w:rsidR="00923F11" w:rsidRPr="0058038C" w:rsidRDefault="00050F52" w:rsidP="00666F7F">
            <w:pPr>
              <w:pStyle w:val="Normal6"/>
              <w:rPr>
                <w:szCs w:val="24"/>
              </w:rPr>
            </w:pPr>
            <w:r>
              <w:t>(</w:t>
            </w:r>
            <w:r w:rsidR="00923F11">
              <w:t>4)</w:t>
            </w:r>
            <w:r w:rsidR="00923F11">
              <w:tab/>
              <w:t>onnodig rekken</w:t>
            </w:r>
            <w:r w:rsidR="00923F11">
              <w:rPr>
                <w:b/>
                <w:i/>
              </w:rPr>
              <w:t>, onder meer bij het beantwoorden van verzoeken en/of het aangaan van overleg</w:t>
            </w:r>
            <w:r w:rsidR="00923F11">
              <w: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33</w:t>
      </w:r>
      <w:r>
        <w:rPr>
          <w:rStyle w:val="HideTWBExt"/>
          <w:b w:val="0"/>
        </w:rPr>
        <w:t>&lt;/NumAm&gt;</w:t>
      </w:r>
    </w:p>
    <w:p w:rsidR="00923F11" w:rsidRPr="0058038C" w:rsidRDefault="00923F11" w:rsidP="00923F11">
      <w:pPr>
        <w:pStyle w:val="NormalBold"/>
      </w:pPr>
      <w:r>
        <w:rPr>
          <w:rStyle w:val="HideTWBExt"/>
          <w:b w:val="0"/>
        </w:rPr>
        <w:t>&lt;RepeatBlock-By&gt;&lt;Members&gt;</w:t>
      </w:r>
      <w:r>
        <w:t>Sander Smit</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8</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050F52" w:rsidP="00666F7F">
            <w:pPr>
              <w:pStyle w:val="Normal6"/>
            </w:pPr>
            <w:r>
              <w:t>(</w:t>
            </w:r>
            <w:r w:rsidR="00923F11">
              <w:t>8)</w:t>
            </w:r>
            <w:r w:rsidR="00923F11">
              <w:tab/>
            </w:r>
            <w:r w:rsidR="00923F11">
              <w:rPr>
                <w:b/>
                <w:i/>
              </w:rPr>
              <w:t>stelselmatig vasthouden aan</w:t>
            </w:r>
            <w:r w:rsidR="00923F11">
              <w:t xml:space="preserve"> eigen standpunten;</w:t>
            </w:r>
          </w:p>
        </w:tc>
        <w:tc>
          <w:tcPr>
            <w:tcW w:w="4876" w:type="dxa"/>
            <w:hideMark/>
          </w:tcPr>
          <w:p w:rsidR="00923F11" w:rsidRPr="0058038C" w:rsidRDefault="00050F52" w:rsidP="00666F7F">
            <w:pPr>
              <w:pStyle w:val="Normal6"/>
              <w:rPr>
                <w:szCs w:val="24"/>
              </w:rPr>
            </w:pPr>
            <w:r>
              <w:t>(</w:t>
            </w:r>
            <w:r w:rsidR="00923F11">
              <w:t>8)</w:t>
            </w:r>
            <w:r w:rsidR="00923F11">
              <w:tab/>
            </w:r>
            <w:r w:rsidR="00923F11">
              <w:rPr>
                <w:b/>
                <w:i/>
              </w:rPr>
              <w:t>consequent handhaven van</w:t>
            </w:r>
            <w:r w:rsidR="00923F11">
              <w:t xml:space="preserve"> eigen standpunten</w:t>
            </w:r>
            <w:r w:rsidR="00923F11">
              <w:rPr>
                <w:b/>
                <w:i/>
              </w:rPr>
              <w:t xml:space="preserve"> gedurende een langere periode, ongeacht de flexibiliteit en toegevingen die tijdens het overleg door andere partijen worden aangeboden</w:t>
            </w:r>
            <w:r w:rsidR="00923F11">
              <w: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34</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8</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050F52" w:rsidP="00666F7F">
            <w:pPr>
              <w:pStyle w:val="Normal6"/>
            </w:pPr>
            <w:r>
              <w:t>(</w:t>
            </w:r>
            <w:r w:rsidR="00923F11">
              <w:t>8)</w:t>
            </w:r>
            <w:r w:rsidR="00923F11">
              <w:tab/>
              <w:t>stelselmatig vasthouden aan eigen standpunten;</w:t>
            </w:r>
          </w:p>
        </w:tc>
        <w:tc>
          <w:tcPr>
            <w:tcW w:w="4876" w:type="dxa"/>
            <w:hideMark/>
          </w:tcPr>
          <w:p w:rsidR="00923F11" w:rsidRPr="0058038C" w:rsidRDefault="00923F11" w:rsidP="00666F7F">
            <w:pPr>
              <w:pStyle w:val="Normal6"/>
              <w:rPr>
                <w:szCs w:val="24"/>
              </w:rPr>
            </w:pPr>
            <w:r>
              <w:rPr>
                <w:i/>
              </w:rPr>
              <w:t>(Niet van toepassing op de Nederlandse versie)</w:t>
            </w:r>
            <w:r>
              <w:tab/>
              <w:t xml:space="preserve"> </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35</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9</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050F52" w:rsidP="00666F7F">
            <w:pPr>
              <w:pStyle w:val="Normal6"/>
            </w:pPr>
            <w:r>
              <w:t>(</w:t>
            </w:r>
            <w:r w:rsidR="00923F11">
              <w:t>9)</w:t>
            </w:r>
            <w:r w:rsidR="00923F11">
              <w:tab/>
              <w:t>weigeren om rekening te houden met het beste beschikbare wetenschappelijke advies</w:t>
            </w:r>
            <w:r w:rsidR="00923F11">
              <w:rPr>
                <w:b/>
                <w:i/>
              </w:rPr>
              <w:t xml:space="preserve"> over het bestand of de bestanden in kwestie</w:t>
            </w:r>
            <w:r w:rsidR="00923F11">
              <w:t>;</w:t>
            </w:r>
          </w:p>
        </w:tc>
        <w:tc>
          <w:tcPr>
            <w:tcW w:w="4876" w:type="dxa"/>
            <w:hideMark/>
          </w:tcPr>
          <w:p w:rsidR="00923F11" w:rsidRPr="0058038C" w:rsidRDefault="00050F52" w:rsidP="00666F7F">
            <w:pPr>
              <w:pStyle w:val="Normal6"/>
              <w:rPr>
                <w:szCs w:val="24"/>
              </w:rPr>
            </w:pPr>
            <w:r>
              <w:t>(</w:t>
            </w:r>
            <w:r w:rsidR="00923F11">
              <w:t>9)</w:t>
            </w:r>
            <w:r w:rsidR="00923F11">
              <w:tab/>
              <w:t>weigeren om rekening te houden met het beste beschikbare wetenschappelijke advies;</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36</w:t>
      </w:r>
      <w:r>
        <w:rPr>
          <w:rStyle w:val="HideTWBExt"/>
          <w:b w:val="0"/>
        </w:rPr>
        <w:t>&lt;/NumAm&gt;</w:t>
      </w:r>
    </w:p>
    <w:p w:rsidR="00923F11" w:rsidRPr="0058038C" w:rsidRDefault="00923F11" w:rsidP="00923F11">
      <w:pPr>
        <w:pStyle w:val="NormalBold"/>
      </w:pPr>
      <w:r>
        <w:rPr>
          <w:rStyle w:val="HideTWBExt"/>
          <w:b w:val="0"/>
        </w:rPr>
        <w:t>&lt;RepeatBlock-By&gt;&lt;Members&gt;</w:t>
      </w:r>
      <w:r>
        <w:t>Sander Smit</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10 ter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10 ter)</w:t>
            </w:r>
            <w:r w:rsidR="00923F11">
              <w:rPr>
                <w:b/>
                <w:i/>
              </w:rPr>
              <w:tab/>
              <w:t>discriminerende maatregelen ten uitvoer leggen die gevolgen hebben voor de vloten van derde landen, en de eigen vloot gedeeltelijk of volledig van deze maatregelen vrijstellen;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37</w:t>
      </w:r>
      <w:r>
        <w:rPr>
          <w:rStyle w:val="HideTWBExt"/>
          <w:b w:val="0"/>
        </w:rPr>
        <w:t>&lt;/NumAm&gt;</w:t>
      </w:r>
    </w:p>
    <w:p w:rsidR="00923F11" w:rsidRPr="0058038C" w:rsidRDefault="00923F11" w:rsidP="00923F11">
      <w:pPr>
        <w:pStyle w:val="NormalBold"/>
      </w:pPr>
      <w:r>
        <w:rPr>
          <w:rStyle w:val="HideTWBExt"/>
          <w:b w:val="0"/>
        </w:rPr>
        <w:t>&lt;RepeatBlock-By&gt;&lt;Members&gt;</w:t>
      </w:r>
      <w:r>
        <w:t>Bert-Jan Ruissen</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10 quater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10 quater)</w:t>
            </w:r>
            <w:r w:rsidR="00923F11">
              <w:rPr>
                <w:b/>
                <w:i/>
              </w:rPr>
              <w:tab/>
              <w:t>vaststellen van onredelijke en onverantwoorde unilaterale maatregelen of quota die niet in overeenstemming zijn met de bilateraal of multilateraal overeengekomen maatregelen of quota;</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38</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2 – alinea 1 – punt i – 10 quinquies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10 quinquies)</w:t>
            </w:r>
            <w:r w:rsidR="00923F11">
              <w:rPr>
                <w:b/>
                <w:i/>
              </w:rPr>
              <w:tab/>
              <w:t>gebrek aan transparantie;</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pStyle w:val="JustificationTitle"/>
        <w:rPr>
          <w:noProof w:val="0"/>
        </w:rPr>
      </w:pPr>
      <w:r>
        <w:rPr>
          <w:rStyle w:val="HideTWBExt"/>
          <w:i w:val="0"/>
        </w:rPr>
        <w:t>&lt;TitreJust&gt;</w:t>
      </w:r>
      <w:r>
        <w:t>Motivering</w:t>
      </w:r>
      <w:r>
        <w:rPr>
          <w:rStyle w:val="HideTWBExt"/>
          <w:i w:val="0"/>
        </w:rPr>
        <w:t>&lt;/TitreJust&gt;</w:t>
      </w:r>
    </w:p>
    <w:p w:rsidR="00923F11" w:rsidRPr="0058038C" w:rsidRDefault="00923F11" w:rsidP="00923F11">
      <w:pPr>
        <w:pStyle w:val="Normal12Italic"/>
        <w:rPr>
          <w:noProof w:val="0"/>
        </w:rPr>
      </w:pPr>
      <w:r>
        <w:t>Artikel 12 van de UNFSA schrijft voor dat de staten zorgen voor transparantie in het besluitvormingsproces en andere activiteiten van subregionale en regionale organisaties en regelingen voor visserijbeheer. Er moet zowel worden gezorgd voor samenwerking als voor duurzame visserij.</w:t>
      </w:r>
    </w:p>
    <w:p w:rsidR="00923F11" w:rsidRPr="0058038C" w:rsidRDefault="00923F11" w:rsidP="00923F11">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39</w:t>
      </w:r>
      <w:r>
        <w:rPr>
          <w:rStyle w:val="HideTWBExt"/>
          <w:b w:val="0"/>
        </w:rPr>
        <w:t>&lt;/NumAm&gt;</w:t>
      </w:r>
    </w:p>
    <w:p w:rsidR="00923F11" w:rsidRPr="0058038C" w:rsidRDefault="00923F11" w:rsidP="00923F11">
      <w:pPr>
        <w:pStyle w:val="NormalBold"/>
      </w:pPr>
      <w:r>
        <w:rPr>
          <w:rStyle w:val="HideTWBExt"/>
          <w:b w:val="0"/>
        </w:rPr>
        <w:t>&lt;RepeatBlock-By&gt;&lt;Members&gt;</w:t>
      </w:r>
      <w:r>
        <w:t>Eric Sargiacomo</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1 bis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3 – alinea 1 – punt a</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Bestaande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1 bis)</w:t>
            </w:r>
            <w:r w:rsidR="00923F11">
              <w:rPr>
                <w:b/>
                <w:i/>
              </w:rPr>
              <w:tab/>
              <w:t>Artikel 3, punt a), wordt vervangen door:</w:t>
            </w:r>
          </w:p>
        </w:tc>
      </w:tr>
      <w:tr w:rsidR="00923F11" w:rsidTr="00666F7F">
        <w:trPr>
          <w:jc w:val="center"/>
        </w:trPr>
        <w:tc>
          <w:tcPr>
            <w:tcW w:w="4876" w:type="dxa"/>
            <w:hideMark/>
          </w:tcPr>
          <w:p w:rsidR="00923F11" w:rsidRPr="0058038C" w:rsidRDefault="00923F11" w:rsidP="00666F7F">
            <w:pPr>
              <w:pStyle w:val="Normal6"/>
            </w:pPr>
            <w:r>
              <w:t xml:space="preserve">a) het land niet samenwerkt bij het beheren van een bestand van gemeenschappelijk belang overeenkomstig UNCLOS en </w:t>
            </w:r>
            <w:r>
              <w:rPr>
                <w:b/>
                <w:i/>
              </w:rPr>
              <w:t>UNFSA</w:t>
            </w:r>
            <w:r>
              <w:t xml:space="preserve"> of enige andere internationale overeenkomst of internationaalrechtelijke bepaling, </w:t>
            </w:r>
            <w:r>
              <w:rPr>
                <w:b/>
                <w:i/>
              </w:rPr>
              <w:t>en</w:t>
            </w:r>
          </w:p>
        </w:tc>
        <w:tc>
          <w:tcPr>
            <w:tcW w:w="4876" w:type="dxa"/>
            <w:hideMark/>
          </w:tcPr>
          <w:p w:rsidR="00923F11" w:rsidRPr="0058038C" w:rsidRDefault="00923F11" w:rsidP="00666F7F">
            <w:pPr>
              <w:pStyle w:val="Normal6"/>
              <w:rPr>
                <w:szCs w:val="24"/>
              </w:rPr>
            </w:pPr>
            <w:r>
              <w:rPr>
                <w:b/>
                <w:i/>
              </w:rPr>
              <w:t>“a)</w:t>
            </w:r>
            <w:r>
              <w:t xml:space="preserve"> het land ni</w:t>
            </w:r>
            <w:bookmarkStart w:id="0" w:name="_GoBack"/>
            <w:bookmarkEnd w:id="0"/>
            <w:r>
              <w:t>et samenwerkt bij het beheren van een bestand van gemeenschappelijk belang overeenkomstig UNCLOS</w:t>
            </w:r>
            <w:r>
              <w:rPr>
                <w:b/>
                <w:i/>
              </w:rPr>
              <w:t>, UNFSA</w:t>
            </w:r>
            <w:r>
              <w:t xml:space="preserve"> en </w:t>
            </w:r>
            <w:r>
              <w:rPr>
                <w:b/>
                <w:i/>
              </w:rPr>
              <w:t>PSMA</w:t>
            </w:r>
            <w:r>
              <w:t xml:space="preserve"> of enige andere internationale overeenkomst of internationaalrechtelijke bepaling, </w:t>
            </w:r>
            <w:r>
              <w:rPr>
                <w:b/>
                <w:i/>
              </w:rPr>
              <w:t>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{FR}</w:t>
      </w:r>
      <w:r w:rsidRPr="0058038C">
        <w:rPr>
          <w:sz w:val="24"/>
          <w:szCs w:val="24"/>
        </w:rPr>
        <w:t>fr</w:t>
      </w:r>
      <w:r w:rsidRPr="0058038C">
        <w:rPr>
          <w:rStyle w:val="HideTWBExt"/>
        </w:rPr>
        <w:t>&lt;/Original&gt;</w:t>
      </w:r>
    </w:p>
    <w:p w:rsidR="00923F11" w:rsidRPr="0058038C" w:rsidRDefault="00923F11" w:rsidP="00923F11">
      <w:pPr>
        <w:pStyle w:val="CrossRef"/>
      </w:pPr>
      <w:r>
        <w:t>(32012R1026)</w:t>
      </w:r>
    </w:p>
    <w:p w:rsidR="00923F11" w:rsidRPr="0058038C" w:rsidRDefault="00923F11" w:rsidP="00923F11">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40</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2</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3 – alinea 1 – punt b – i</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i)</w:t>
            </w:r>
            <w:r>
              <w:tab/>
              <w:t xml:space="preserve">het land niet de vereiste maatregelen voor visserijbeheer, met inbegrip van </w:t>
            </w:r>
            <w:r>
              <w:rPr>
                <w:b/>
                <w:i/>
              </w:rPr>
              <w:t>controlemaatregelen</w:t>
            </w:r>
            <w:r>
              <w:t>, vaststelt of uitvoert om bestanden van gemeenschappelijk belang op doeltreffende wijze in stand te houden en te beheren, of”.</w:t>
            </w:r>
          </w:p>
        </w:tc>
        <w:tc>
          <w:tcPr>
            <w:tcW w:w="4876" w:type="dxa"/>
            <w:hideMark/>
          </w:tcPr>
          <w:p w:rsidR="00923F11" w:rsidRPr="0058038C" w:rsidRDefault="00923F11" w:rsidP="00666F7F">
            <w:pPr>
              <w:pStyle w:val="Normal6"/>
              <w:rPr>
                <w:szCs w:val="24"/>
              </w:rPr>
            </w:pPr>
            <w:r>
              <w:t>i)</w:t>
            </w:r>
            <w:r>
              <w:tab/>
              <w:t xml:space="preserve">het land niet de vereiste maatregelen voor visserijbeheer, met inbegrip van </w:t>
            </w:r>
            <w:r>
              <w:rPr>
                <w:b/>
                <w:i/>
              </w:rPr>
              <w:t>controle- en instandhoudingsmaatregelen, waaronder maatregelen die zijn vastgesteld in het kader van een ROVB</w:t>
            </w:r>
            <w:r>
              <w:t xml:space="preserve">, vaststelt of uitvoert </w:t>
            </w:r>
            <w:r>
              <w:rPr>
                <w:b/>
                <w:i/>
              </w:rPr>
              <w:t xml:space="preserve">dan wel zich niet aan deze maatregelen houdt of de maatregelen niet handhaaft, </w:t>
            </w:r>
            <w:r>
              <w:t>om bestanden van gemeenschappelijk belang</w:t>
            </w:r>
            <w:r>
              <w:rPr>
                <w:b/>
                <w:i/>
              </w:rPr>
              <w:t xml:space="preserve"> en samen met de doelsoort gevangen soorten</w:t>
            </w:r>
            <w:r>
              <w:t xml:space="preserve"> op doeltreffende wijze in stand te houden en te beheren, of”.</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41</w:t>
      </w:r>
      <w:r>
        <w:rPr>
          <w:rStyle w:val="HideTWBExt"/>
          <w:b w:val="0"/>
        </w:rPr>
        <w:t>&lt;/NumAm&gt;</w:t>
      </w:r>
    </w:p>
    <w:p w:rsidR="00923F11" w:rsidRPr="0058038C" w:rsidRDefault="00923F11" w:rsidP="00923F11">
      <w:pPr>
        <w:pStyle w:val="NormalBold"/>
      </w:pPr>
      <w:r>
        <w:rPr>
          <w:rStyle w:val="HideTWBExt"/>
          <w:b w:val="0"/>
        </w:rPr>
        <w:t>&lt;RepeatBlock-By&gt;&lt;Members&gt;</w:t>
      </w:r>
      <w:r>
        <w:t>Sander Smit</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2</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3 – alinea 1 – punt b – i</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i)</w:t>
            </w:r>
            <w:r>
              <w:tab/>
              <w:t xml:space="preserve">het land niet de vereiste maatregelen voor visserijbeheer, met inbegrip van </w:t>
            </w:r>
            <w:r>
              <w:rPr>
                <w:b/>
                <w:i/>
              </w:rPr>
              <w:t>controlemaatregelen</w:t>
            </w:r>
            <w:r>
              <w:t>, vaststelt of uitvoert om bestanden van gemeenschappelijk belang op doeltreffende wijze in stand te houden en te beheren, of”.</w:t>
            </w:r>
          </w:p>
        </w:tc>
        <w:tc>
          <w:tcPr>
            <w:tcW w:w="4876" w:type="dxa"/>
            <w:hideMark/>
          </w:tcPr>
          <w:p w:rsidR="00923F11" w:rsidRPr="0058038C" w:rsidRDefault="00923F11" w:rsidP="00666F7F">
            <w:pPr>
              <w:pStyle w:val="Normal6"/>
              <w:rPr>
                <w:szCs w:val="24"/>
              </w:rPr>
            </w:pPr>
            <w:r>
              <w:t>i)</w:t>
            </w:r>
            <w:r>
              <w:tab/>
              <w:t xml:space="preserve">het land niet de vereiste maatregelen voor visserijbeheer, met inbegrip van </w:t>
            </w:r>
            <w:r>
              <w:rPr>
                <w:b/>
                <w:i/>
              </w:rPr>
              <w:t>controle- en instandhoudingsmaatregelen</w:t>
            </w:r>
            <w:r>
              <w:t>, vaststelt of uitvoert om bestanden van gemeenschappelijk belang op doeltreffende wijze in stand te houden en te beheren, of”.</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42</w:t>
      </w:r>
      <w:r>
        <w:rPr>
          <w:rStyle w:val="HideTWBExt"/>
          <w:b w:val="0"/>
        </w:rPr>
        <w:t>&lt;/NumAm&gt;</w:t>
      </w:r>
    </w:p>
    <w:p w:rsidR="00923F11" w:rsidRPr="0058038C" w:rsidRDefault="00923F11" w:rsidP="00923F11">
      <w:pPr>
        <w:pStyle w:val="NormalBold"/>
      </w:pPr>
      <w:r>
        <w:rPr>
          <w:rStyle w:val="HideTWBExt"/>
          <w:b w:val="0"/>
        </w:rPr>
        <w:t>&lt;RepeatBlock-By&gt;&lt;Members&gt;</w:t>
      </w:r>
      <w:r>
        <w:t>Bert-Jan Ruissen</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2 bis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3 – alinea 1 – punt b – ii bis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050F52" w:rsidP="00666F7F">
            <w:pPr>
              <w:pStyle w:val="Normal6"/>
              <w:rPr>
                <w:szCs w:val="24"/>
              </w:rPr>
            </w:pPr>
            <w:r>
              <w:rPr>
                <w:b/>
                <w:i/>
              </w:rPr>
              <w:t>(</w:t>
            </w:r>
            <w:r w:rsidR="00923F11">
              <w:rPr>
                <w:b/>
                <w:i/>
              </w:rPr>
              <w:t>2 bis)</w:t>
            </w:r>
            <w:r w:rsidR="00923F11">
              <w:rPr>
                <w:b/>
                <w:i/>
              </w:rPr>
              <w:tab/>
              <w:t>aan artikel 3 ter wordt het volgende punt toegevoegd:</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“ii bis)</w:t>
            </w:r>
            <w:r>
              <w:rPr>
                <w:b/>
                <w:i/>
              </w:rPr>
              <w:tab/>
              <w:t>het land bilaterale of multilaterale overeenkomsten systematisch niet naleeft door niet tijdig of niet doeltreffend op te treden tegen zijn onderdanen of onder zijn vlag varende vaartuigen die worden geacht illegale, ongemelde en ongereglementeerde visserij te hebben verricht, of heeft gehandeld in strijd met de bij die overeenkomsten vastgestelde visserijbeheersmaatregelen, wat heeft geleid tot een niet-duurzame toestand van bestanden.”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43</w:t>
      </w:r>
      <w:r>
        <w:rPr>
          <w:rStyle w:val="HideTWBExt"/>
          <w:b w:val="0"/>
        </w:rPr>
        <w:t>&lt;/NumAm&gt;</w:t>
      </w:r>
    </w:p>
    <w:p w:rsidR="00923F11" w:rsidRPr="0058038C" w:rsidRDefault="00923F11" w:rsidP="00923F11">
      <w:pPr>
        <w:pStyle w:val="NormalBold"/>
      </w:pPr>
      <w:r>
        <w:rPr>
          <w:rStyle w:val="HideTWBExt"/>
          <w:b w:val="0"/>
        </w:rPr>
        <w:t>&lt;RepeatBlock-By&gt;&lt;Members&gt;</w:t>
      </w:r>
      <w:r>
        <w:t>Emma Wiesner, Stéphanie Yon-Courtin</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3 – a bis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6 – lid -1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a bis)</w:t>
            </w:r>
            <w:r>
              <w:rPr>
                <w:b/>
                <w:i/>
              </w:rPr>
              <w:tab/>
              <w:t>het volgende lid wordt ingevoegd:</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“-1.</w:t>
            </w:r>
            <w:r>
              <w:rPr>
                <w:b/>
                <w:i/>
              </w:rPr>
              <w:tab/>
              <w:t>De Commissie reageert binnen 90 dagen na ontvangst van een verzoek van een lidstaat of het Europees Parlement om een land aan te merken als land dat niet-duurzame visserij toelaat, en geeft aan welke maatregelen zij eventueel van plan is te nemen.”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44</w:t>
      </w:r>
      <w:r>
        <w:rPr>
          <w:rStyle w:val="HideTWBExt"/>
          <w:b w:val="0"/>
        </w:rPr>
        <w:t>&lt;/NumAm&gt;</w:t>
      </w:r>
    </w:p>
    <w:p w:rsidR="00923F11" w:rsidRPr="0058038C" w:rsidRDefault="00923F11" w:rsidP="00923F11">
      <w:pPr>
        <w:pStyle w:val="NormalBold"/>
      </w:pPr>
      <w:r>
        <w:rPr>
          <w:rStyle w:val="HideTWBExt"/>
          <w:b w:val="0"/>
        </w:rPr>
        <w:t>&lt;RepeatBlock-By&gt;&lt;Members&gt;</w:t>
      </w:r>
      <w:r>
        <w:t>Sander Smit</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3 – a bis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6 – lid 1</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Bestaande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tcPr>
          <w:p w:rsidR="00923F11" w:rsidRPr="0058038C" w:rsidRDefault="00923F11" w:rsidP="00666F7F">
            <w:pPr>
              <w:pStyle w:val="Normal6"/>
            </w:pPr>
            <w:r>
              <w:rPr>
                <w:b/>
                <w:i/>
              </w:rPr>
              <w:t>a bis)</w:t>
            </w:r>
            <w:r>
              <w:tab/>
            </w:r>
            <w:r>
              <w:rPr>
                <w:b/>
                <w:i/>
              </w:rPr>
              <w:t>lid 1 wordt vervangen door:</w:t>
            </w:r>
          </w:p>
        </w:tc>
      </w:tr>
      <w:tr w:rsidR="00923F11" w:rsidTr="00666F7F">
        <w:trPr>
          <w:jc w:val="center"/>
        </w:trPr>
        <w:tc>
          <w:tcPr>
            <w:tcW w:w="4876" w:type="dxa"/>
            <w:hideMark/>
          </w:tcPr>
          <w:p w:rsidR="00923F11" w:rsidRPr="0058038C" w:rsidRDefault="00923F11" w:rsidP="00666F7F">
            <w:pPr>
              <w:pStyle w:val="Normal6"/>
            </w:pPr>
            <w:r>
              <w:t>1.</w:t>
            </w:r>
            <w:r>
              <w:tab/>
              <w:t>Wanneer de Commissie het noodzakelijk acht in artikel 4 bedoelde maatregelen vast te stellen, meldt zij aan het betrokken land dat zij van plan is het land aan te merken als land dat niet-duurzame visserij toelaat. In dat geval worden het Europees Parlement en de Raad hiervan onverwijld in kennis gesteld.</w:t>
            </w:r>
          </w:p>
        </w:tc>
        <w:tc>
          <w:tcPr>
            <w:tcW w:w="4876" w:type="dxa"/>
            <w:hideMark/>
          </w:tcPr>
          <w:p w:rsidR="00923F11" w:rsidRPr="0058038C" w:rsidRDefault="00923F11" w:rsidP="00666F7F">
            <w:pPr>
              <w:pStyle w:val="Normal6"/>
              <w:rPr>
                <w:szCs w:val="24"/>
              </w:rPr>
            </w:pPr>
            <w:r>
              <w:rPr>
                <w:b/>
                <w:i/>
              </w:rPr>
              <w:t>“1.</w:t>
            </w:r>
            <w:r>
              <w:tab/>
              <w:t xml:space="preserve">Wanneer de Commissie het noodzakelijk acht in artikel 4 bedoelde maatregelen vast te stellen, meldt zij aan het betrokken land dat zij van plan is het land aan te merken als land dat niet-duurzame visserij toelaat. </w:t>
            </w:r>
            <w:r>
              <w:rPr>
                <w:b/>
                <w:i/>
              </w:rPr>
              <w:t>Voorafgaand aan deze melding registreert de Commissie overeenkomstig Verordening (EU) 2016/1036 en Verordening (EU) 2016/1037 ook alle invoer van producten uit het onderzochte land waartegen maatregelen op grond van artikel 4 kunnen worden genomen.</w:t>
            </w:r>
            <w:r>
              <w:t xml:space="preserve"> In dat geval worden het Europees Parlement en de Raad hiervan onverwijld in kennis gesteld.</w:t>
            </w:r>
            <w:r>
              <w:rPr>
                <w:b/>
                <w:i/>
              </w:rPr>
              <w:t>”</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pStyle w:val="CrossRef"/>
      </w:pPr>
      <w:r>
        <w:t>((32012R1026))</w:t>
      </w:r>
    </w:p>
    <w:p w:rsidR="00923F11" w:rsidRPr="0058038C" w:rsidRDefault="00923F11" w:rsidP="00923F11">
      <w:pPr>
        <w:pStyle w:val="JustificationTitle"/>
        <w:rPr>
          <w:noProof w:val="0"/>
        </w:rPr>
      </w:pPr>
      <w:r>
        <w:rPr>
          <w:rStyle w:val="HideTWBExt"/>
          <w:i w:val="0"/>
        </w:rPr>
        <w:t>&lt;TitreJust&gt;</w:t>
      </w:r>
      <w:r>
        <w:t>Motivering</w:t>
      </w:r>
      <w:r>
        <w:rPr>
          <w:rStyle w:val="HideTWBExt"/>
          <w:i w:val="0"/>
        </w:rPr>
        <w:t>&lt;/TitreJust&gt;</w:t>
      </w:r>
    </w:p>
    <w:p w:rsidR="00923F11" w:rsidRPr="0058038C" w:rsidRDefault="00923F11" w:rsidP="00923F11">
      <w:pPr>
        <w:pStyle w:val="Normal12Italic"/>
        <w:rPr>
          <w:noProof w:val="0"/>
        </w:rPr>
      </w:pPr>
      <w:r>
        <w:t>In september 2024 heeft de Commissie alle invoer geregistreerd van producten die onderzocht werden in het kader van een antidumping- of antisubsidieprocedure, ook voor lopende onderzoeken waarvoor nog geen voorlopige vaststellingen waren gedaan. De bedoeling was om met terugwerkende kracht antidumping- en compenserende rechten te kunnen innen als aan de wettelijke voorwaarden was voldaan en om sterke stijgingen van de invoer van de onderzochte producten vóór de instelling van de maatregelen te voorkomen. Dit amendement zorgt ervoor dat op coherente wijze dezelfde aanpak wordt gevolgd voor visserijproducten, die ook van de handelsbeschermende aanpak moeten profiteren.</w:t>
      </w:r>
    </w:p>
    <w:p w:rsidR="00923F11" w:rsidRPr="0058038C" w:rsidRDefault="00923F11" w:rsidP="00923F11">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45</w:t>
      </w:r>
      <w:r>
        <w:rPr>
          <w:rStyle w:val="HideTWBExt"/>
          <w:b w:val="0"/>
        </w:rPr>
        <w:t>&lt;/NumAm&gt;</w:t>
      </w:r>
    </w:p>
    <w:p w:rsidR="00923F11" w:rsidRPr="0058038C" w:rsidRDefault="00923F11" w:rsidP="00923F11">
      <w:pPr>
        <w:pStyle w:val="NormalBold"/>
      </w:pPr>
      <w:r>
        <w:rPr>
          <w:rStyle w:val="HideTWBExt"/>
          <w:b w:val="0"/>
        </w:rPr>
        <w:t>&lt;RepeatBlock-By&gt;&lt;Members&gt;</w:t>
      </w:r>
      <w:r>
        <w:t>Bert-Jan Ruissen</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3 – a bis (nieuw)</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6 – lid 2 bis (nieuw)</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a bis)</w:t>
            </w:r>
            <w:r>
              <w:rPr>
                <w:b/>
                <w:i/>
              </w:rPr>
              <w:tab/>
              <w:t>het volgende lid wordt ingevoegd:</w:t>
            </w:r>
          </w:p>
        </w:tc>
      </w:tr>
      <w:tr w:rsidR="00923F11" w:rsidTr="00666F7F">
        <w:trPr>
          <w:jc w:val="center"/>
        </w:trPr>
        <w:tc>
          <w:tcPr>
            <w:tcW w:w="4876" w:type="dxa"/>
          </w:tcPr>
          <w:p w:rsidR="00923F11" w:rsidRPr="0058038C" w:rsidRDefault="00923F11" w:rsidP="00666F7F">
            <w:pPr>
              <w:pStyle w:val="Normal6"/>
            </w:pPr>
          </w:p>
        </w:tc>
        <w:tc>
          <w:tcPr>
            <w:tcW w:w="4876" w:type="dxa"/>
            <w:hideMark/>
          </w:tcPr>
          <w:p w:rsidR="00923F11" w:rsidRPr="0058038C" w:rsidRDefault="00923F11" w:rsidP="00666F7F">
            <w:pPr>
              <w:pStyle w:val="Normal6"/>
              <w:rPr>
                <w:szCs w:val="24"/>
              </w:rPr>
            </w:pPr>
            <w:r>
              <w:rPr>
                <w:b/>
                <w:i/>
              </w:rPr>
              <w:t>“2 bis.</w:t>
            </w:r>
            <w:r>
              <w:rPr>
                <w:b/>
                <w:i/>
              </w:rPr>
              <w:tab/>
              <w:t>Wanneer het bestand van gemeenschappelijk belang onder het toepassingsgebied van een ROVB valt en de niet-naleving door een derde land bestanden in een niet-duurzame toestand heeft gebracht, stelt de Commissie, alvorens de in artikel 4 bedoelde maatregelen vast te stellen, de kwestie van een derde land dat niet-duurzame visserijpraktijken toelaat, aan de orde in het bevoegde orgaan om te trachten de niet-naleving tijdig te corrigeren.”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46</w:t>
      </w:r>
      <w:r>
        <w:rPr>
          <w:rStyle w:val="HideTWBExt"/>
          <w:b w:val="0"/>
        </w:rPr>
        <w:t>&lt;/NumAm&gt;</w:t>
      </w:r>
    </w:p>
    <w:p w:rsidR="00923F11" w:rsidRPr="0058038C" w:rsidRDefault="00923F11" w:rsidP="00923F11">
      <w:pPr>
        <w:pStyle w:val="NormalBold"/>
      </w:pPr>
      <w:r>
        <w:rPr>
          <w:rStyle w:val="HideTWBExt"/>
          <w:b w:val="0"/>
        </w:rPr>
        <w:t>&lt;RepeatBlock-By&gt;&lt;Members&gt;</w:t>
      </w:r>
      <w:r>
        <w:t>Luke Ming Flanagan, Emma Fourreau, Sebastian Everding</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3 – c</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6 – lid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5.</w:t>
            </w:r>
            <w:r>
              <w:tab/>
              <w:t>Na de vaststelling van maatregelen uit hoofde van artikel 4 blijft de Commissie met het betrokken land in contact om dat land ertoe te bewegen niet-duurzame visserij niet meer toe te laten.</w:t>
            </w:r>
          </w:p>
        </w:tc>
        <w:tc>
          <w:tcPr>
            <w:tcW w:w="4876" w:type="dxa"/>
            <w:hideMark/>
          </w:tcPr>
          <w:p w:rsidR="00923F11" w:rsidRPr="0058038C" w:rsidRDefault="00923F11" w:rsidP="00666F7F">
            <w:pPr>
              <w:pStyle w:val="Normal6"/>
              <w:rPr>
                <w:szCs w:val="24"/>
              </w:rPr>
            </w:pPr>
            <w:r>
              <w:t>5.</w:t>
            </w:r>
            <w:r>
              <w:tab/>
              <w:t>Na de vaststelling van maatregelen uit hoofde van artikel 4 blijft de Commissie met het betrokken land in contact</w:t>
            </w:r>
            <w:r>
              <w:rPr>
                <w:b/>
                <w:i/>
              </w:rPr>
              <w:t>, blijft zij met het land een open dialoog voeren en bevordert zij samenwerking in multilaterale fora,</w:t>
            </w:r>
            <w:r>
              <w:t xml:space="preserve"> om dat land ertoe te bewegen niet-duurzame visserij niet meer toe te laten.</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Pr="0058038C" w:rsidRDefault="00923F11" w:rsidP="00923F11">
      <w:pPr>
        <w:rPr>
          <w:szCs w:val="24"/>
        </w:rPr>
      </w:pPr>
      <w:r>
        <w:rPr>
          <w:rStyle w:val="HideTWBExt"/>
        </w:rPr>
        <w:t>&lt;/Amend&gt;</w:t>
      </w:r>
    </w:p>
    <w:p w:rsidR="00923F11" w:rsidRPr="0058038C" w:rsidRDefault="00923F11" w:rsidP="00923F11">
      <w:pPr>
        <w:pStyle w:val="AMNumberTabs0"/>
        <w:keepNext/>
      </w:pPr>
      <w:r>
        <w:rPr>
          <w:rStyle w:val="HideTWBExt"/>
          <w:b w:val="0"/>
        </w:rPr>
        <w:t>&lt;Amend&gt;</w:t>
      </w:r>
      <w:r>
        <w:t>Amendement</w:t>
      </w:r>
      <w:r>
        <w:tab/>
      </w:r>
      <w:r>
        <w:tab/>
      </w:r>
      <w:r>
        <w:rPr>
          <w:rStyle w:val="HideTWBExt"/>
          <w:b w:val="0"/>
        </w:rPr>
        <w:t>&lt;NumAm&gt;</w:t>
      </w:r>
      <w:r>
        <w:t>47</w:t>
      </w:r>
      <w:r>
        <w:rPr>
          <w:rStyle w:val="HideTWBExt"/>
          <w:b w:val="0"/>
        </w:rPr>
        <w:t>&lt;/NumAm&gt;</w:t>
      </w:r>
    </w:p>
    <w:p w:rsidR="00923F11" w:rsidRPr="0058038C" w:rsidRDefault="00923F11" w:rsidP="00923F11">
      <w:pPr>
        <w:pStyle w:val="NormalBold"/>
      </w:pPr>
      <w:r>
        <w:rPr>
          <w:rStyle w:val="HideTWBExt"/>
          <w:b w:val="0"/>
        </w:rPr>
        <w:t>&lt;RepeatBlock-By&gt;&lt;Members&gt;</w:t>
      </w:r>
      <w:r>
        <w:t>Sander Smit</w:t>
      </w:r>
      <w:r>
        <w:rPr>
          <w:rStyle w:val="HideTWBExt"/>
          <w:b w:val="0"/>
        </w:rPr>
        <w:t>&lt;/Members&gt;</w:t>
      </w:r>
    </w:p>
    <w:p w:rsidR="00923F11" w:rsidRPr="0058038C" w:rsidRDefault="00923F11" w:rsidP="00923F11">
      <w:r>
        <w:rPr>
          <w:rStyle w:val="HideTWBExt"/>
        </w:rPr>
        <w:t>&lt;/RepeatBlock-By&gt;</w:t>
      </w:r>
    </w:p>
    <w:p w:rsidR="00923F11" w:rsidRPr="0058038C" w:rsidRDefault="00923F11" w:rsidP="00923F11">
      <w:pPr>
        <w:pStyle w:val="NormalBold"/>
        <w:keepNext/>
      </w:pPr>
      <w:r>
        <w:rPr>
          <w:rStyle w:val="HideTWBExt"/>
          <w:b w:val="0"/>
        </w:rPr>
        <w:t>&lt;DocAmend&gt;</w:t>
      </w:r>
      <w:r>
        <w:t>Voorstel voor een verordening</w:t>
      </w:r>
      <w:r>
        <w:rPr>
          <w:rStyle w:val="HideTWBExt"/>
          <w:b w:val="0"/>
        </w:rPr>
        <w:t>&lt;/DocAmend&gt;</w:t>
      </w:r>
    </w:p>
    <w:p w:rsidR="00923F11" w:rsidRPr="0058038C" w:rsidRDefault="00923F11" w:rsidP="00923F11">
      <w:pPr>
        <w:pStyle w:val="NormalBold"/>
      </w:pPr>
      <w:r>
        <w:rPr>
          <w:rStyle w:val="HideTWBExt"/>
          <w:b w:val="0"/>
        </w:rPr>
        <w:t>&lt;Article&gt;</w:t>
      </w:r>
      <w:r>
        <w:t>Artikel 1 – alinea 1 – punt 3 – c</w:t>
      </w:r>
      <w:r>
        <w:rPr>
          <w:rStyle w:val="HideTWBExt"/>
          <w:b w:val="0"/>
        </w:rPr>
        <w:t>&lt;/Article&gt;</w:t>
      </w:r>
    </w:p>
    <w:p w:rsidR="00923F11" w:rsidRPr="0058038C" w:rsidRDefault="00923F11" w:rsidP="00923F11">
      <w:pPr>
        <w:keepNext/>
      </w:pPr>
      <w:r>
        <w:rPr>
          <w:rStyle w:val="HideTWBExt"/>
        </w:rPr>
        <w:t>&lt;DocAmend2&gt;</w:t>
      </w:r>
      <w:r>
        <w:t>Verordening (EU) nr. 1026/2012</w:t>
      </w:r>
      <w:r>
        <w:rPr>
          <w:rStyle w:val="HideTWBExt"/>
        </w:rPr>
        <w:t>&lt;/DocAmend2&gt;</w:t>
      </w:r>
    </w:p>
    <w:p w:rsidR="00923F11" w:rsidRPr="0058038C" w:rsidRDefault="00923F11" w:rsidP="00923F11">
      <w:r>
        <w:rPr>
          <w:rStyle w:val="HideTWBExt"/>
        </w:rPr>
        <w:t>&lt;Article2&gt;</w:t>
      </w:r>
      <w:r>
        <w:t>Artikel 6 – lid 6</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23F11" w:rsidTr="00666F7F">
        <w:trPr>
          <w:jc w:val="center"/>
        </w:trPr>
        <w:tc>
          <w:tcPr>
            <w:tcW w:w="9752" w:type="dxa"/>
            <w:gridSpan w:val="2"/>
          </w:tcPr>
          <w:p w:rsidR="00923F11" w:rsidRPr="0058038C" w:rsidRDefault="00923F11" w:rsidP="00666F7F">
            <w:pPr>
              <w:keepNext/>
            </w:pPr>
          </w:p>
        </w:tc>
      </w:tr>
      <w:tr w:rsidR="00923F11" w:rsidTr="00666F7F">
        <w:trPr>
          <w:jc w:val="center"/>
        </w:trPr>
        <w:tc>
          <w:tcPr>
            <w:tcW w:w="4876" w:type="dxa"/>
            <w:hideMark/>
          </w:tcPr>
          <w:p w:rsidR="00923F11" w:rsidRPr="0058038C" w:rsidRDefault="00923F11" w:rsidP="00666F7F">
            <w:pPr>
              <w:pStyle w:val="ColumnHeading"/>
              <w:keepNext/>
            </w:pPr>
            <w:r>
              <w:t>Door de Commissie voorgestelde tekst</w:t>
            </w:r>
          </w:p>
        </w:tc>
        <w:tc>
          <w:tcPr>
            <w:tcW w:w="4876" w:type="dxa"/>
            <w:hideMark/>
          </w:tcPr>
          <w:p w:rsidR="00923F11" w:rsidRPr="0058038C" w:rsidRDefault="00923F11" w:rsidP="00666F7F">
            <w:pPr>
              <w:pStyle w:val="ColumnHeading"/>
              <w:keepNext/>
            </w:pPr>
            <w:r>
              <w:t>Amendement</w:t>
            </w:r>
          </w:p>
        </w:tc>
      </w:tr>
      <w:tr w:rsidR="00923F11" w:rsidTr="00666F7F">
        <w:trPr>
          <w:jc w:val="center"/>
        </w:trPr>
        <w:tc>
          <w:tcPr>
            <w:tcW w:w="4876" w:type="dxa"/>
            <w:hideMark/>
          </w:tcPr>
          <w:p w:rsidR="00923F11" w:rsidRPr="0058038C" w:rsidRDefault="00923F11" w:rsidP="00666F7F">
            <w:pPr>
              <w:pStyle w:val="Normal6"/>
            </w:pPr>
            <w:r>
              <w:t>6.</w:t>
            </w:r>
            <w:r>
              <w:tab/>
              <w:t xml:space="preserve">Wanneer het betrokken land te goeder trouw met de Unie overleg wenst te plegen, gaat de Commissie </w:t>
            </w:r>
            <w:r>
              <w:rPr>
                <w:b/>
                <w:i/>
              </w:rPr>
              <w:t>onverwijld</w:t>
            </w:r>
            <w:r>
              <w:t xml:space="preserve"> over tot dergelijk overleg.</w:t>
            </w:r>
          </w:p>
        </w:tc>
        <w:tc>
          <w:tcPr>
            <w:tcW w:w="4876" w:type="dxa"/>
            <w:hideMark/>
          </w:tcPr>
          <w:p w:rsidR="00923F11" w:rsidRPr="0058038C" w:rsidRDefault="00923F11" w:rsidP="00666F7F">
            <w:pPr>
              <w:pStyle w:val="Normal6"/>
              <w:rPr>
                <w:szCs w:val="24"/>
              </w:rPr>
            </w:pPr>
            <w:r>
              <w:t>6.</w:t>
            </w:r>
            <w:r>
              <w:tab/>
              <w:t xml:space="preserve">Wanneer het betrokken land te goeder trouw met de Unie overleg wenst te plegen, gaat de Commissie </w:t>
            </w:r>
            <w:r>
              <w:rPr>
                <w:b/>
                <w:i/>
              </w:rPr>
              <w:t>meteen</w:t>
            </w:r>
            <w:r>
              <w:t xml:space="preserve"> over tot dergelijk overleg.</w:t>
            </w:r>
          </w:p>
        </w:tc>
      </w:tr>
    </w:tbl>
    <w:p w:rsidR="00923F11" w:rsidRPr="0058038C" w:rsidRDefault="00923F11" w:rsidP="00923F11">
      <w:pPr>
        <w:pStyle w:val="Olang"/>
        <w:rPr>
          <w:sz w:val="24"/>
          <w:szCs w:val="24"/>
        </w:rPr>
      </w:pPr>
      <w:r w:rsidRPr="0058038C">
        <w:rPr>
          <w:sz w:val="24"/>
          <w:szCs w:val="24"/>
        </w:rPr>
        <w:t xml:space="preserve">Or. </w:t>
      </w:r>
      <w:r w:rsidRPr="0058038C">
        <w:rPr>
          <w:rStyle w:val="HideTWBExt"/>
        </w:rPr>
        <w:t>&lt;Original&gt;</w:t>
      </w:r>
      <w:r w:rsidRPr="0058038C">
        <w:rPr>
          <w:rStyle w:val="HideTWBInt"/>
          <w:rFonts w:eastAsiaTheme="majorEastAsia"/>
          <w:sz w:val="24"/>
          <w:szCs w:val="24"/>
        </w:rPr>
        <w:t>{EN}</w:t>
      </w:r>
      <w:r w:rsidRPr="0058038C">
        <w:rPr>
          <w:sz w:val="24"/>
          <w:szCs w:val="24"/>
        </w:rPr>
        <w:t>en</w:t>
      </w:r>
      <w:r w:rsidRPr="0058038C">
        <w:rPr>
          <w:rStyle w:val="HideTWBExt"/>
        </w:rPr>
        <w:t>&lt;/Original&gt;</w:t>
      </w:r>
    </w:p>
    <w:p w:rsidR="00923F11" w:rsidRDefault="00923F11" w:rsidP="00923F11">
      <w:r>
        <w:rPr>
          <w:rStyle w:val="HideTWBExt"/>
        </w:rPr>
        <w:t>&lt;/Amend&gt;</w:t>
      </w:r>
      <w:r w:rsidRPr="00923F11">
        <w:rPr>
          <w:rStyle w:val="HideTWBExt"/>
        </w:rPr>
        <w:t>&lt;/RepeatBlock-Amend&gt;</w:t>
      </w:r>
    </w:p>
    <w:p w:rsidR="008363E4" w:rsidRPr="002C4F0F" w:rsidRDefault="008363E4" w:rsidP="00923F11"/>
    <w:sectPr w:rsidR="008363E4" w:rsidRPr="002C4F0F" w:rsidSect="00C16C7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3D1" w:rsidRDefault="00880898">
      <w:r>
        <w:separator/>
      </w:r>
    </w:p>
  </w:endnote>
  <w:endnote w:type="continuationSeparator" w:id="0">
    <w:p w:rsidR="00BC63D1" w:rsidRDefault="00880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70" w:rsidRPr="0058038C" w:rsidRDefault="00880898" w:rsidP="00C16C70">
    <w:pPr>
      <w:pStyle w:val="EPFooter"/>
    </w:pPr>
    <w:r w:rsidRPr="0058038C">
      <w:t>PE</w:t>
    </w:r>
    <w:r w:rsidRPr="0058038C">
      <w:rPr>
        <w:rStyle w:val="HideTWBExt"/>
      </w:rPr>
      <w:t>&lt;NoPE&gt;</w:t>
    </w:r>
    <w:r w:rsidRPr="0058038C">
      <w:t>770.158</w:t>
    </w:r>
    <w:r w:rsidRPr="0058038C">
      <w:rPr>
        <w:rStyle w:val="HideTWBExt"/>
      </w:rPr>
      <w:t>&lt;/NoPE&gt;&lt;Version&gt;</w:t>
    </w:r>
    <w:r w:rsidRPr="0058038C">
      <w:t>v01-00</w:t>
    </w:r>
    <w:r w:rsidRPr="0058038C">
      <w:rPr>
        <w:rStyle w:val="HideTWBExt"/>
      </w:rPr>
      <w:t>&lt;/Version&gt;</w:t>
    </w:r>
    <w:r w:rsidRPr="0058038C">
      <w:tab/>
    </w:r>
    <w:r w:rsidRPr="0058038C">
      <w:fldChar w:fldCharType="begin"/>
    </w:r>
    <w:r w:rsidRPr="0058038C">
      <w:instrText xml:space="preserve"> PAGE  \* MERGEFORMAT </w:instrText>
    </w:r>
    <w:r w:rsidRPr="0058038C">
      <w:fldChar w:fldCharType="separate"/>
    </w:r>
    <w:r w:rsidR="00050F52">
      <w:rPr>
        <w:noProof/>
      </w:rPr>
      <w:t>10</w:t>
    </w:r>
    <w:r w:rsidRPr="0058038C">
      <w:fldChar w:fldCharType="end"/>
    </w:r>
    <w:r w:rsidRPr="0058038C">
      <w:t>/</w:t>
    </w:r>
    <w:r w:rsidR="00CF37FD">
      <w:fldChar w:fldCharType="begin"/>
    </w:r>
    <w:r>
      <w:instrText xml:space="preserve"> NUMPAGES  \* MERGEFORMAT </w:instrText>
    </w:r>
    <w:r w:rsidR="00CF37FD">
      <w:fldChar w:fldCharType="separate"/>
    </w:r>
    <w:r w:rsidR="00050F52">
      <w:rPr>
        <w:noProof/>
      </w:rPr>
      <w:t>15</w:t>
    </w:r>
    <w:r w:rsidR="00CF37FD">
      <w:rPr>
        <w:noProof/>
      </w:rPr>
      <w:fldChar w:fldCharType="end"/>
    </w:r>
    <w:r w:rsidRPr="0058038C">
      <w:tab/>
    </w:r>
    <w:r w:rsidRPr="0058038C">
      <w:rPr>
        <w:rStyle w:val="HideTWBExt"/>
      </w:rPr>
      <w:t>&lt;PathFdR&gt;</w:t>
    </w:r>
    <w:r w:rsidRPr="0058038C">
      <w:t>AM\1316600NL.docx</w:t>
    </w:r>
    <w:r w:rsidRPr="0058038C">
      <w:rPr>
        <w:rStyle w:val="HideTWBExt"/>
      </w:rPr>
      <w:t>&lt;/PathFdR&gt;</w:t>
    </w:r>
  </w:p>
  <w:p w:rsidR="002434DF" w:rsidRPr="0058038C" w:rsidRDefault="00880898" w:rsidP="00C16C70">
    <w:pPr>
      <w:pStyle w:val="EPFooter2"/>
    </w:pPr>
    <w:r w:rsidRPr="0058038C">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70" w:rsidRPr="0058038C" w:rsidRDefault="00880898" w:rsidP="00C16C70">
    <w:pPr>
      <w:pStyle w:val="EPFooter"/>
    </w:pPr>
    <w:r w:rsidRPr="0058038C">
      <w:rPr>
        <w:rStyle w:val="HideTWBExt"/>
      </w:rPr>
      <w:t>&lt;PathFdR&gt;</w:t>
    </w:r>
    <w:r w:rsidRPr="0058038C">
      <w:t>AM\1316600NL.docx</w:t>
    </w:r>
    <w:r w:rsidRPr="0058038C">
      <w:rPr>
        <w:rStyle w:val="HideTWBExt"/>
      </w:rPr>
      <w:t>&lt;/PathFdR&gt;</w:t>
    </w:r>
    <w:r w:rsidRPr="0058038C">
      <w:tab/>
    </w:r>
    <w:r w:rsidRPr="0058038C">
      <w:fldChar w:fldCharType="begin"/>
    </w:r>
    <w:r w:rsidRPr="0058038C">
      <w:instrText xml:space="preserve"> PAGE  \* MERGEFORMAT </w:instrText>
    </w:r>
    <w:r w:rsidRPr="0058038C">
      <w:fldChar w:fldCharType="separate"/>
    </w:r>
    <w:r w:rsidR="00050F52">
      <w:rPr>
        <w:noProof/>
      </w:rPr>
      <w:t>11</w:t>
    </w:r>
    <w:r w:rsidRPr="0058038C">
      <w:fldChar w:fldCharType="end"/>
    </w:r>
    <w:r w:rsidRPr="0058038C">
      <w:t>/</w:t>
    </w:r>
    <w:r w:rsidR="00CF37FD">
      <w:fldChar w:fldCharType="begin"/>
    </w:r>
    <w:r>
      <w:instrText xml:space="preserve"> NUMPAGES  \* MERGEFORMAT </w:instrText>
    </w:r>
    <w:r w:rsidR="00CF37FD">
      <w:fldChar w:fldCharType="separate"/>
    </w:r>
    <w:r w:rsidR="00050F52">
      <w:rPr>
        <w:noProof/>
      </w:rPr>
      <w:t>15</w:t>
    </w:r>
    <w:r w:rsidR="00CF37FD">
      <w:rPr>
        <w:noProof/>
      </w:rPr>
      <w:fldChar w:fldCharType="end"/>
    </w:r>
    <w:r w:rsidRPr="0058038C">
      <w:tab/>
      <w:t>PE</w:t>
    </w:r>
    <w:r w:rsidRPr="0058038C">
      <w:rPr>
        <w:rStyle w:val="HideTWBExt"/>
      </w:rPr>
      <w:t>&lt;NoPE&gt;</w:t>
    </w:r>
    <w:r w:rsidRPr="0058038C">
      <w:t>770.158</w:t>
    </w:r>
    <w:r w:rsidRPr="0058038C">
      <w:rPr>
        <w:rStyle w:val="HideTWBExt"/>
      </w:rPr>
      <w:t>&lt;/NoPE&gt;&lt;Version&gt;</w:t>
    </w:r>
    <w:r w:rsidRPr="0058038C">
      <w:t>v01-00</w:t>
    </w:r>
    <w:r w:rsidRPr="0058038C">
      <w:rPr>
        <w:rStyle w:val="HideTWBExt"/>
      </w:rPr>
      <w:t>&lt;/Version&gt;</w:t>
    </w:r>
  </w:p>
  <w:p w:rsidR="002434DF" w:rsidRPr="0058038C" w:rsidRDefault="00880898" w:rsidP="00C16C70">
    <w:pPr>
      <w:pStyle w:val="EPFooter2"/>
    </w:pPr>
    <w:r w:rsidRPr="0058038C">
      <w:tab/>
    </w:r>
    <w:r w:rsidRPr="0058038C">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C70" w:rsidRPr="0058038C" w:rsidRDefault="00880898" w:rsidP="00C16C70">
    <w:pPr>
      <w:pStyle w:val="EPFooter"/>
    </w:pPr>
    <w:r w:rsidRPr="0058038C">
      <w:rPr>
        <w:rStyle w:val="HideTWBExt"/>
      </w:rPr>
      <w:t>&lt;PathFdR&gt;</w:t>
    </w:r>
    <w:r w:rsidRPr="0058038C">
      <w:t>AM\1316600NL.docx</w:t>
    </w:r>
    <w:r w:rsidRPr="0058038C">
      <w:rPr>
        <w:rStyle w:val="HideTWBExt"/>
      </w:rPr>
      <w:t>&lt;/PathFdR&gt;</w:t>
    </w:r>
    <w:r w:rsidRPr="0058038C">
      <w:tab/>
    </w:r>
    <w:r w:rsidRPr="0058038C">
      <w:tab/>
      <w:t>PE</w:t>
    </w:r>
    <w:r w:rsidRPr="0058038C">
      <w:rPr>
        <w:rStyle w:val="HideTWBExt"/>
      </w:rPr>
      <w:t>&lt;NoPE&gt;</w:t>
    </w:r>
    <w:r w:rsidRPr="0058038C">
      <w:t>770.158</w:t>
    </w:r>
    <w:r w:rsidRPr="0058038C">
      <w:rPr>
        <w:rStyle w:val="HideTWBExt"/>
      </w:rPr>
      <w:t>&lt;/NoPE&gt;&lt;Version&gt;</w:t>
    </w:r>
    <w:r w:rsidRPr="0058038C">
      <w:t>v01-00</w:t>
    </w:r>
    <w:r w:rsidRPr="0058038C">
      <w:rPr>
        <w:rStyle w:val="HideTWBExt"/>
      </w:rPr>
      <w:t>&lt;/Version&gt;</w:t>
    </w:r>
  </w:p>
  <w:p w:rsidR="002434DF" w:rsidRPr="0058038C" w:rsidRDefault="00880898" w:rsidP="00C16C70">
    <w:pPr>
      <w:pStyle w:val="EPFooter2"/>
    </w:pPr>
    <w:r w:rsidRPr="0058038C">
      <w:t>NL</w:t>
    </w:r>
    <w:r w:rsidRPr="0058038C">
      <w:tab/>
    </w:r>
    <w:r w:rsidRPr="0058038C">
      <w:rPr>
        <w:b w:val="0"/>
        <w:i/>
        <w:color w:val="C0C0C0"/>
        <w:sz w:val="22"/>
      </w:rPr>
      <w:t>In verscheidenheid verenigd</w:t>
    </w:r>
    <w:r w:rsidRPr="0058038C">
      <w:tab/>
      <w:t>NL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3D1" w:rsidRDefault="00880898">
      <w:r>
        <w:separator/>
      </w:r>
    </w:p>
  </w:footnote>
  <w:footnote w:type="continuationSeparator" w:id="0">
    <w:p w:rsidR="00BC63D1" w:rsidRDefault="00880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F11" w:rsidRDefault="00923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F11" w:rsidRDefault="00923F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F11" w:rsidRDefault="00923F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PECH"/>
    <w:docVar w:name="CopyToNetwork" w:val="-1"/>
    <w:docVar w:name="CVA" w:val="23"/>
    <w:docVar w:name="DOCCODMNU" w:val=" 1"/>
    <w:docVar w:name="DOCDT" w:val="0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3"/>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34729 HideTWBInt;}}{\*\rsidtbl \rsid24658\rsid223860\rsid735077\rsid1718133\rsid2892074\rsid3565327_x000d__x000a_\rsid4666813\rsid6641733\rsid7823322\rsid9336949\rsid9636012\rsid10377208\rsid11215221\rsid11549030\rsid12154954\rsid13634729\rsid14382809\rsid14424199\rsid15204470\rsid15285974\rsid15950462\rsid16324206\rsid16662270}{\mmathPr\mmathFont34\mbrkBin0_x000d__x000a_\mbrkBinSub0\msmallFrac0\mdispDef1\mlMargin0\mrMargin0\mdefJc1\mwrapIndent1440\mintLim0\mnaryLim1}{\info{\author MEJIA Teresa}{\operator MEJIA Teresa}{\creatim\yr2025\mo3\dy6\hr10\min19}{\revtim\yr2025\mo3\dy6\hr10\min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472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9336949 \chftnsep _x000d__x000a_\par }}{\*\ftnsepc \ltrpar \pard\plain \ltrpar\ql \li0\ri0\widctlpar\wrapdefault\aspalpha\aspnum\faauto\adjustright\rin0\lin0\itap0 \rtlch\fcs1 \af0\afs20\alang1025 \ltrch\fcs0 \fs24\lang2057\langfe2057\cgrid\langnp2057\langfenp2057 {\rtlch\fcs1 \af0 _x000d__x000a_\ltrch\fcs0 \insrsid9336949 \chftnsepc _x000d__x000a_\par }}{\*\aftnsep \ltrpar \pard\plain \ltrpar\ql \li0\ri0\widctlpar\wrapdefault\aspalpha\aspnum\faauto\adjustright\rin0\lin0\itap0 \rtlch\fcs1 \af0\afs20\alang1025 \ltrch\fcs0 \fs24\lang2057\langfe2057\cgrid\langnp2057\langfenp2057 {\rtlch\fcs1 \af0 _x000d__x000a_\ltrch\fcs0 \insrsid9336949 \chftnsep _x000d__x000a_\par }}{\*\aftnsepc \ltrpar \pard\plain \ltrpar\ql \li0\ri0\widctlpar\wrapdefault\aspalpha\aspnum\faauto\adjustright\rin0\lin0\itap0 \rtlch\fcs1 \af0\afs20\alang1025 \ltrch\fcs0 \fs24\lang2057\langfe2057\cgrid\langnp2057\langfenp2057 {\rtlch\fcs1 \af0 _x000d__x000a_\ltrch\fcs0 \insrsid93369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34729\charrsid14097603 {\*\bkmkstart ReplaceBookmark}#}{\rtlch\fcs1 \af1 \ltrch\fcs0 _x000d__x000a_\cs17\v\f1\fs20\cf15\insrsid13634729\charrsid14097603 &gt;&gt;&gt;CVAR@@AmendA}{\rtlch\fcs1 \af0 \ltrch\fcs0 \insrsid13634729\charrsid1409760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5_x000d__x000a_9de4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81031 HideTWBExt;}{\*\cs18 \additive \v\f1\fs20\cf15 _x000d__x000a_\spriority0 \styrsid1381031 HideTWBInt;}{\s19\ql \li0\ri0\sa120\nowidctlpar\wrapdefault\aspalpha\aspnum\faauto\adjustright\rin0\lin0\itap0 \rtlch\fcs1 \af0\afs20\alang1025 \ltrch\fcs0 \fs24\lang2057\langfe2057\cgrid\langnp2057\langfenp2057 _x000d__x000a_\sbasedon0 \snext19 \spriority0 \styrsid1381031 Normal6a;}{\s20\ql \li0\ri0\nowidctlpar\wrapdefault\aspalpha\aspnum\faauto\adjustright\rin0\lin0\itap0 \rtlch\fcs1 \af0\afs20\alang1025 \ltrch\fcs0 \b\fs24\lang2057\langfe2057\cgrid\langnp2057\langfenp2057 _x000d__x000a_\sbasedon0 \snext20 \spriority0 \styrsid1381031 NormalBold;}{\s21\qr \li0\ri0\sb240\sa240\nowidctlpar\wrapdefault\aspalpha\aspnum\faauto\adjustright\rin0\lin0\itap0 \rtlch\fcs1 \af0\afs20\alang1025 \ltrch\fcs0 _x000d__x000a_\fs24\lang2057\langfe2057\cgrid\langnp2057\langfenp2057 \sbasedon0 \snext21 \spriority0 \styrsid1381031 AmOrLang;}{\s22\qc \li0\ri0\sa240\nowidctlpar\wrapdefault\aspalpha\aspnum\faauto\adjustright\rin0\lin0\itap0 \rtlch\fcs1 \af0\afs20\alang1025 _x000d__x000a_\ltrch\fcs0 \i\fs24\lang2057\langfe2057\cgrid\langnp2057\langfenp2057 \sbasedon0 \snext22 \spriority0 \styrsid138103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81031 AmNumberTabs;}}{\*\rsidtbl \rsid24658\rsid223860\rsid735077\rsid1381031\rsid1718133\rsid2892074\rsid3565327\rsid4666813\rsid6641733_x000d__x000a_\rsid7823322\rsid9636012\rsid10377208\rsid11215221\rsid11549030\rsid12154954\rsid14043622\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70}{\nofchars404}{\nofcharsws473}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8103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4043622 \chftnsep _x000d__x000a_\par }}{\*\ftnsepc \ltrpar \pard\plain \ltrpar\ql \li0\ri0\widctlpar\wrapdefault\aspalpha\aspnum\faauto\adjustright\rin0\lin0\itap0 \rtlch\fcs1 \af0\afs20\alang1025 \ltrch\fcs0 \fs24\lang2057\langfe2057\cgrid\langnp2057\langfenp2057 {\rtlch\fcs1 \af0 _x000d__x000a_\ltrch\fcs0 \insrsid14043622 \chftnsepc _x000d__x000a_\par }}{\*\aftnsep \ltrpar \pard\plain \ltrpar\ql \li0\ri0\widctlpar\wrapdefault\aspalpha\aspnum\faauto\adjustright\rin0\lin0\itap0 \rtlch\fcs1 \af0\afs20\alang1025 \ltrch\fcs0 \fs24\lang2057\langfe2057\cgrid\langnp2057\langfenp2057 {\rtlch\fcs1 \af0 _x000d__x000a_\ltrch\fcs0 \insrsid14043622 \chftnsep _x000d__x000a_\par }}{\*\aftnsepc \ltrpar \pard\plain \ltrpar\ql \li0\ri0\widctlpar\wrapdefault\aspalpha\aspnum\faauto\adjustright\rin0\lin0\itap0 \rtlch\fcs1 \af0\afs20\alang1025 \ltrch\fcs0 \fs24\lang2057\langfe2057\cgrid\langnp2057\langfenp2057 {\rtlch\fcs1 \af0 _x000d__x000a_\ltrch\fcs0 \insrsid1404362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81031 \rtlch\fcs1 _x000d__x000a_\af0\afs20\alang1025 \ltrch\fcs0 \b\fs24\lang2057\langfe2057\cgrid\langnp2057\langfenp2057 {\rtlch\fcs1 \af0 \ltrch\fcs0 \cs17\b0\v\fs20\cf9\lang1024\langfe1024\loch\af1\hich\af1\dbch\af31501\noproof\insrsid1381031\charrsid14097603 {\*\bkmkstart restartA}_x000d__x000a_\hich\af1\dbch\af31501\loch\f1 &lt;AmendA&gt;}{\rtlch\fcs1 \af0 \ltrch\fcs0 \insrsid1381031\charrsid14097603 Amendment\tab \tab }{\rtlch\fcs1 \af0 \ltrch\fcs0 _x000d__x000a_\cs17\b0\v\fs20\cf9\lang1024\langfe1024\loch\af1\hich\af1\dbch\af31501\noproof\insrsid1381031\charrsid14097603 \hich\af1\dbch\af31501\loch\f1 &lt;NumAmA&gt;}{\rtlch\fcs1 \af0 \ltrch\fcs0 \insrsid1381031\charrsid14097603 #}{\rtlch\fcs1 \af1 \ltrch\fcs0 _x000d__x000a_\cs18\v\f1\fs20\cf15\insrsid1381031\charrsid14097603 ENMIENDA@NRAM@}{\rtlch\fcs1 \af0 \ltrch\fcs0 \insrsid1381031\charrsid14097603 #}{\rtlch\fcs1 \af0 \ltrch\fcs0 _x000d__x000a_\cs17\b0\v\fs20\cf9\lang1024\langfe1024\loch\af1\hich\af1\dbch\af31501\noproof\insrsid1381031\charrsid14097603 \hich\af1\dbch\af31501\loch\f1 &lt;/NumAmA&gt;}{\rtlch\fcs1 \af0 \ltrch\fcs0 \insrsid1381031\charrsid14097603 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RepeatBlock-By&gt;}{\rtlch\fcs1 \af0 \ltrch\fcs0 \insrsid1381031\charrsid14097603 #}{\rtlch\fcs1 \af1 _x000d__x000a_\ltrch\fcs0 \cs18\v\f1\fs20\cf15\insrsid1381031\charrsid14097603 (MOD@InsideLoop()}{\rtlch\fcs1 \af0 \ltrch\fcs0 \insrsid1381031\charrsid14097603 ##}{\rtlch\fcs1 \af1 \ltrch\fcs0 \cs18\v\f1\fs20\cf15\insrsid1381031\charrsid14097603 &gt;&gt;&gt;@[ZMEMBERSMSG]@}{_x000d__x000a_\rtlch\fcs1 \af0 \ltrch\fcs0 \insrsid1381031\charrsid14097603 #}{\rtlch\fcs1 \af0 \ltrch\fcs0 \cs17\b0\v\fs20\cf9\lang1024\langfe1024\loch\af1\hich\af1\dbch\af31501\noproof\insrsid1381031\charrsid14097603 \hich\af1\dbch\af31501\loch\f1 &lt;Members&gt;}{_x000d__x000a_\rtlch\fcs1 \af0 \ltrch\fcs0 \insrsid1381031\charrsid14097603 #}{\rtlch\fcs1 \af1 \ltrch\fcs0 \cs18\v\f1\fs20\cf15\insrsid1381031\charrsid14097603 (MOD@InsideLoop(\'a7)}{\rtlch\fcs1 \af0 \ltrch\fcs0 \insrsid1381031\charrsid14097603 #}{\rtlch\fcs1 \af0 _x000d__x000a_\ltrch\fcs0 \cf10\insrsid1381031\charrsid14097603 \u9668\'3f}{\rtlch\fcs1 \af0 \ltrch\fcs0 \insrsid1381031\charrsid14097603 #}{\rtlch\fcs1 \af1 \ltrch\fcs0 \cs18\v\f1\fs20\cf15\insrsid1381031\charrsid14097603 TVTMEMBERS\'a7@MEMBERS@}{\rtlch\fcs1 \af0 _x000d__x000a_\ltrch\fcs0 \insrsid1381031\charrsid14097603 #}{\rtlch\fcs1 \af0 \ltrch\fcs0 \cf10\insrsid1381031\charrsid14097603 \u9658\'3f}{\rtlch\fcs1 \af0 \ltrch\fcs0 _x000d__x000a_\cs17\b0\v\fs20\cf9\lang1024\langfe1024\loch\af1\hich\af1\dbch\af31501\noproof\insrsid1381031\charrsid14097603 \hich\af1\dbch\af31501\loch\f1 &lt;/Members&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uNomDe&gt;&lt;OptDel&gt;}{\rtlch\fcs1 \af0 \ltrch\fcs0 \insrsid1381031\charrsid14097603 #}{\rtlch\fcs1 \af1 \ltrch\fcs0 _x000d__x000a_\cs18\v\f1\fs20\cf15\insrsid1381031\charrsid14097603 MNU[ONBEHALFYES][NOTAPP]@CHOICE@}{\rtlch\fcs1 \af0 \ltrch\fcs0 \insrsid1381031\charrsid14097603 #}{\rtlch\fcs1 \af0 \ltrch\fcs0 _x000d__x000a_\cs17\v\fs20\cf9\lang1024\langfe1024\loch\af1\hich\af1\dbch\af31501\noproof\insrsid1381031\charrsid14097603 \hich\af1\dbch\af31501\loch\f1 &lt;/OptDel&gt;&lt;/AuNomDe&gt;}{\rtlch\fcs1 \af0 \ltrch\fcs0 \insrsid1381031\charrsid14097603 _x000d__x000a_\par &lt;&lt;&lt;}{\rtlch\fcs1 \af0 \ltrch\fcs0 \cs17\v\fs20\cf9\lang1024\langfe1024\loch\af1\hich\af1\dbch\af31501\noproof\insrsid1381031\charrsid14097603 \hich\af1\dbch\af31501\loch\f1 &lt;/RepeatBlock-By&gt;}{\rtlch\fcs1 \af0 \ltrch\fcs0 \insrsid1381031\charrsid14097603 _x000d__x000a_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DocAmend&gt;}{\rtlch\fcs1 \af0 \ltrch\fcs0 \insrsid1381031\charrsid14097603 _x000d__x000a_Draft legislative resolution}{\rtlch\fcs1 \af0 \ltrch\fcs0 \cs17\b0\v\fs20\cf9\lang1024\langfe1024\loch\af1\hich\af1\dbch\af31501\noproof\insrsid1381031\charrsid14097603 \hich\af1\dbch\af31501\loch\f1 &lt;/DocAmend&gt;}{\rtlch\fcs1 \af0 \ltrch\fcs0 _x000d__x000a_\insrsid1381031\charrsid14097603 _x000d__x000a_\par }{\rtlch\fcs1 \af0 \ltrch\fcs0 \cs17\b0\v\fs20\cf9\lang1024\langfe1024\loch\af1\hich\af1\dbch\af31501\noproof\insrsid1381031\charrsid14097603 \hich\af1\dbch\af31501\loch\f1 &lt;Article&gt;}{\rtlch\fcs1 \af0 \ltrch\fcs0 \cf10\insrsid1381031\charrsid14097603 _x000d__x000a_\u9668\'3f}{\rtlch\fcs1 \af0 \ltrch\fcs0 \insrsid1381031\charrsid14097603 #}{\rtlch\fcs1 \af1 \ltrch\fcs0 \cs18\v\f1\fs20\cf15\insrsid1381031\charrsid14097603 TVTRESPART@RESPART@}{\rtlch\fcs1 \af0 \ltrch\fcs0 \insrsid1381031\charrsid14097603 #}{_x000d__x000a_\rtlch\fcs1 \af0 \ltrch\fcs0 \cf10\insrsid1381031\charrsid14097603 \u9658\'3f}{\rtlch\fcs1 \af0 \ltrch\fcs0 \cs17\b0\v\fs20\cf9\lang1024\langfe1024\loch\af1\hich\af1\dbch\af31501\noproof\insrsid1381031\charrsid14097603 \hich\af1\dbch\af31501\loch\f1 _x000d__x000a_&lt;/Article&gt;}{\rtlch\fcs1 \af0 \ltrch\fcs0 \insrsid1381031\charrsid1409760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81031\charrsid14097603 Draft legislative resolution\cell Amendment\cell }\pard\plain \ltrpar\ql \li0\ri0\widctlpar\intbl\wrapdefault\aspalpha\aspnum\faauto\adjustright\rin0\lin0 \rtlch\fcs1 \af0\afs20\alang1025 _x000d__x000a_\ltrch\fcs0 \fs24\lang2057\langfe2057\cgrid\langnp2057\langfenp2057 {\rtlch\fcs1 \af0 \ltrch\fcs0 \insrsid1381031\charrsid14097603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81031\charrsid14097603 ##\cell ##}{\rtlch\fcs1 \af0\afs24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81031 \rtlch\fcs1 \af0\afs20\alang1025 \ltrch\fcs0 \fs24\lang2057\langfe2057\cgrid\langnp2057\langfenp2057 {\rtlch\fcs1 \af0 \ltrch\fcs0 _x000d__x000a_\insrsid1381031\charrsid14097603 Or. }{\rtlch\fcs1 \af0 \ltrch\fcs0 \cs17\v\fs20\cf9\lang1024\langfe1024\loch\af1\hich\af1\dbch\af31501\noproof\insrsid1381031\charrsid14097603 \hich\af1\dbch\af31501\loch\f1 &lt;Original&gt;}{\rtlch\fcs1 \af0 \ltrch\fcs0 _x000d__x000a_\insrsid1381031\charrsid14097603 #}{\rtlch\fcs1 \af1 \ltrch\fcs0 \cs18\v\f1\fs20\cf15\insrsid1381031\charrsid14097603 KEY(MAIN/LANGMIN)sh@ORLANGMSG@}{\rtlch\fcs1 \af0 \ltrch\fcs0 \insrsid1381031\charrsid14097603 #}{\rtlch\fcs1 \af0 \ltrch\fcs0 _x000d__x000a_\cs17\v\fs20\cf9\lang1024\langfe1024\loch\af1\hich\af1\dbch\af31501\noproof\insrsid1381031\charrsid14097603 \hich\af1\dbch\af31501\loch\f1 &lt;/Original&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e_x000d__x000a_a83a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2145 HideTWBExt;}{\*\cs18 \additive \v\f1\fs20\cf15 _x000d__x000a_\spriority0 \styrsid3612145 HideTWBInt;}{\s19\ql \li0\ri0\sa120\nowidctlpar\wrapdefault\aspalpha\aspnum\faauto\adjustright\rin0\lin0\itap0 \rtlch\fcs1 \af0\afs20\alang1025 \ltrch\fcs0 \fs24\lang2057\langfe2057\cgrid\langnp2057\langfenp2057 _x000d__x000a_\sbasedon0 \snext19 \spriority0 \styrsid3612145 Normal6a;}{\s20\ql \li0\ri0\nowidctlpar\wrapdefault\aspalpha\aspnum\faauto\adjustright\rin0\lin0\itap0 \rtlch\fcs1 \af0\afs20\alang1025 \ltrch\fcs0 \b\fs24\lang2057\langfe2057\cgrid\langnp2057\langfenp2057 _x000d__x000a_\sbasedon0 \snext20 \spriority0 \styrsid3612145 NormalBold;}{\s21\ql \li0\ri0\sa240\nowidctlpar\wrapdefault\aspalpha\aspnum\faauto\adjustright\rin0\lin0\itap0 \rtlch\fcs1 \af0\afs20\alang1025 \ltrch\fcs0 _x000d__x000a_\i\fs24\lang2057\langfe2057\cgrid\langnp2057\langfenp2057 \sbasedon0 \snext21 \spriority0 \styrsid3612145 AmJustText;}{\s22\qc \li0\ri0\sb240\sa240\nowidctlpar\wrapdefault\aspalpha\aspnum\faauto\adjustright\rin0\lin0\itap0 \rtlch\fcs1 _x000d__x000a_\af0\afs20\alang1025 \ltrch\fcs0 \i\fs24\lang2057\langfe2057\cgrid\langnp2057\langfenp2057 \sbasedon0 \snext22 \spriority0 \styrsid3612145 AmCrossRef;}{_x000d__x000a_\s23\qc \li0\ri0\sb240\sa240\keepn\nowidctlpar\wrapdefault\aspalpha\aspnum\faauto\adjustright\rin0\lin0\itap0 \rtlch\fcs1 \af0\afs20\alang1025 \ltrch\fcs0 \i\fs24\lang2057\langfe2057\cgrid\langnp2057\langfenp2057 _x000d__x000a_\sbasedon0 \snext21 \spriority0 \styrsid3612145 AmJustTitle;}{\s24\qr \li0\ri0\sb240\sa240\nowidctlpar\wrapdefault\aspalpha\aspnum\faauto\adjustright\rin0\lin0\itap0 \rtlch\fcs1 \af0\afs20\alang1025 \ltrch\fcs0 _x000d__x000a_\fs24\lang2057\langfe2057\cgrid\langnp2057\langfenp2057 \sbasedon0 \snext24 \spriority0 \styrsid3612145 AmOrLang;}{\s25\qc \li0\ri0\sa240\nowidctlpar\wrapdefault\aspalpha\aspnum\faauto\adjustright\rin0\lin0\itap0 \rtlch\fcs1 \af0\afs20\alang1025 _x000d__x000a_\ltrch\fcs0 \i\fs24\lang2057\langfe2057\cgrid\langnp2057\langfenp2057 \sbasedon0 \snext25 \spriority0 \styrsid361214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612145 AmNumberTabs;}}{\*\rsidtbl \rsid24658\rsid223860\rsid735077\rsid1718133\rsid2892074\rsid3565327\rsid3612145\rsid4615254\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131}{\nofchars748}{\nofcharsws878}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214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4615254 \chftnsep _x000d__x000a_\par }}{\*\ftnsepc \ltrpar \pard\plain \ltrpar\ql \li0\ri0\widctlpar\wrapdefault\aspalpha\aspnum\faauto\adjustright\rin0\lin0\itap0 \rtlch\fcs1 \af0\afs20\alang1025 \ltrch\fcs0 \fs24\lang2057\langfe2057\cgrid\langnp2057\langfenp2057 {\rtlch\fcs1 \af0 _x000d__x000a_\ltrch\fcs0 \insrsid4615254 \chftnsepc _x000d__x000a_\par }}{\*\aftnsep \ltrpar \pard\plain \ltrpar\ql \li0\ri0\widctlpar\wrapdefault\aspalpha\aspnum\faauto\adjustright\rin0\lin0\itap0 \rtlch\fcs1 \af0\afs20\alang1025 \ltrch\fcs0 \fs24\lang2057\langfe2057\cgrid\langnp2057\langfenp2057 {\rtlch\fcs1 \af0 _x000d__x000a_\ltrch\fcs0 \insrsid4615254 \chftnsep _x000d__x000a_\par }}{\*\aftnsepc \ltrpar \pard\plain \ltrpar\ql \li0\ri0\widctlpar\wrapdefault\aspalpha\aspnum\faauto\adjustright\rin0\lin0\itap0 \rtlch\fcs1 \af0\afs20\alang1025 \ltrch\fcs0 \fs24\lang2057\langfe2057\cgrid\langnp2057\langfenp2057 {\rtlch\fcs1 \af0 _x000d__x000a_\ltrch\fcs0 \insrsid4615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612145 \rtlch\fcs1 _x000d__x000a_\af0\afs20\alang1025 \ltrch\fcs0 \b\fs24\lang2057\langfe2057\cgrid\langnp2057\langfenp2057 {\rtlch\fcs1 \af0 \ltrch\fcs0 \cs17\b0\v\fs20\cf9\lang1024\langfe1024\loch\af1\hich\af1\dbch\af31501\noproof\insrsid3612145\charrsid14097603 {\*\bkmkstart restartB}_x000d__x000a_\hich\af1\dbch\af31501\loch\f1 &lt;AmendB&gt;}{\rtlch\fcs1 \af0 \ltrch\fcs0 \insrsid3612145\charrsid14097603 Amendment\tab \tab }{\rtlch\fcs1 \af0 \ltrch\fcs0 _x000d__x000a_\cs17\b0\v\fs20\cf9\lang1024\langfe1024\loch\af1\hich\af1\dbch\af31501\noproof\insrsid3612145\charrsid14097603 \hich\af1\dbch\af31501\loch\f1 &lt;NumAmB&gt;}{\rtlch\fcs1 \af0 \ltrch\fcs0 \insrsid3612145\charrsid14097603 #}{\rtlch\fcs1 \af1 \ltrch\fcs0 _x000d__x000a_\cs18\v\f1\fs20\cf15\insrsid3612145\charrsid14097603 ENMIENDA@NRAM@}{\rtlch\fcs1 \af0 \ltrch\fcs0 \insrsid3612145\charrsid14097603 #}{\rtlch\fcs1 \af0 \ltrch\fcs0 _x000d__x000a_\cs17\b0\v\fs20\cf9\lang1024\langfe1024\loch\af1\hich\af1\dbch\af31501\noproof\insrsid3612145\charrsid14097603 \hich\af1\dbch\af31501\loch\f1 &lt;/NumAmB&gt;}{\rtlch\fcs1 \af0 \ltrch\fcs0 \insrsid3612145\charrsid14097603 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RepeatBlock-By&gt;}{\rtlch\fcs1 \af0 \ltrch\fcs0 \insrsid3612145\charrsid14097603 #}{\rtlch\fcs1 \af1 _x000d__x000a_\ltrch\fcs0 \cs18\v\f1\fs20\cf15\insrsid3612145\charrsid14097603 (MOD@InsideLoop()}{\rtlch\fcs1 \af0 \ltrch\fcs0 \insrsid3612145\charrsid14097603 ##}{\rtlch\fcs1 \af1 \ltrch\fcs0 \cs18\v\f1\fs20\cf15\insrsid3612145\charrsid14097603 &gt;&gt;&gt;@[ZMEMBERSMSG]@}{_x000d__x000a_\rtlch\fcs1 \af0 \ltrch\fcs0 \insrsid3612145\charrsid14097603 #}{\rtlch\fcs1 \af0 \ltrch\fcs0 \cs17\b0\v\fs20\cf9\lang1024\langfe1024\loch\af1\hich\af1\dbch\af31501\noproof\insrsid3612145\charrsid14097603 \hich\af1\dbch\af31501\loch\f1 &lt;Members&gt;}{_x000d__x000a_\rtlch\fcs1 \af0 \ltrch\fcs0 \insrsid3612145\charrsid14097603 #}{\rtlch\fcs1 \af1 \ltrch\fcs0 \cs18\v\f1\fs20\cf15\insrsid3612145\charrsid14097603 (MOD@InsideLoop(\'a7)}{\rtlch\fcs1 \af0 \ltrch\fcs0 \insrsid3612145\charrsid14097603 #}{\rtlch\fcs1 \af0 _x000d__x000a_\ltrch\fcs0 \cf10\insrsid3612145\charrsid14097603 \u9668\'3f}{\rtlch\fcs1 \af0 \ltrch\fcs0 \insrsid3612145\charrsid14097603 #}{\rtlch\fcs1 \af1 \ltrch\fcs0 \cs18\v\f1\fs20\cf15\insrsid3612145\charrsid14097603 TVTMEMBERS\'a7@MEMBERS@}{\rtlch\fcs1 \af0 _x000d__x000a_\ltrch\fcs0 \insrsid3612145\charrsid14097603 #}{\rtlch\fcs1 \af0 \ltrch\fcs0 \cf10\insrsid3612145\charrsid14097603 \u9658\'3f}{\rtlch\fcs1 \af0 \ltrch\fcs0 _x000d__x000a_\cs17\b0\v\fs20\cf9\lang1024\langfe1024\loch\af1\hich\af1\dbch\af31501\noproof\insrsid3612145\charrsid14097603 \hich\af1\dbch\af31501\loch\f1 &lt;/Members&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uNomDe&gt;&lt;OptDel&gt;}{\rtlch\fcs1 \af0 \ltrch\fcs0 \insrsid3612145\charrsid14097603 #}{\rtlch\fcs1 \af1 \ltrch\fcs0 _x000d__x000a_\cs18\v\f1\fs20\cf15\insrsid3612145\charrsid14097603 MNU[ONBEHALFYES][NOTAPP]@CHOICE@}{\rtlch\fcs1 \af0 \ltrch\fcs0 \insrsid3612145\charrsid14097603 #}{\rtlch\fcs1 \af0 \ltrch\fcs0 _x000d__x000a_\cs17\v\fs20\cf9\lang1024\langfe1024\loch\af1\hich\af1\dbch\af31501\noproof\insrsid3612145\charrsid14097603 \hich\af1\dbch\af31501\loch\f1 &lt;/OptDel&gt;&lt;/AuNomDe&gt;}{\rtlch\fcs1 \af0 \ltrch\fcs0 \insrsid3612145\charrsid14097603 _x000d__x000a_\par &lt;&lt;&lt;}{\rtlch\fcs1 \af0 \ltrch\fcs0 \cs17\v\fs20\cf9\lang1024\langfe1024\loch\af1\hich\af1\dbch\af31501\noproof\insrsid3612145\charrsid14097603 \hich\af1\dbch\af31501\loch\f1 &lt;/RepeatBlock-By&gt;}{\rtlch\fcs1 \af0 \ltrch\fcs0 \insrsid3612145\charrsid14097603 _x000d__x000a_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DocAmend&gt;}{\rtlch\fcs1 \af0 \ltrch\fcs0 \insrsid3612145\charrsid14097603 #}{\rtlch\fcs1 \af1 _x000d__x000a_\ltrch\fcs0 \cs18\v\f1\fs20\cf15\insrsid3612145\charrsid14097603 MNU[OPTPROPOSALCOD][OPTPROPOSALCNS][OPTPROPOSALNLE]@CHOICE@CODEMNU}{\rtlch\fcs1 \af0 \ltrch\fcs0 \insrsid3612145\charrsid14097603 #}{\rtlch\fcs1 \af0 \ltrch\fcs0 _x000d__x000a_\cs17\b0\v\fs20\cf9\lang1024\langfe1024\loch\af1\hich\af1\dbch\af31501\noproof\insrsid3612145\charrsid14097603 \hich\af1\dbch\af31501\loch\f1 &lt;/DocAmend&gt;}{\rtlch\fcs1 \af0 \ltrch\fcs0 \insrsid3612145\charrsid14097603 _x000d__x000a_\par }\pard \ltrpar\s20\ql \li0\ri0\keepn\nowidctlpar\wrapdefault\aspalpha\aspnum\faauto\adjustright\rin0\lin0\itap0\pararsid3612145 {\rtlch\fcs1 \af0 \ltrch\fcs0 _x000d__x000a_\cs17\b0\v\fs20\cf9\lang1024\langfe1024\loch\af1\hich\af1\dbch\af31501\noproof\insrsid3612145\charrsid14097603 \hich\af1\dbch\af31501\loch\f1 &lt;Article&gt;}{\rtlch\fcs1 \af0 \ltrch\fcs0 \insrsid3612145\charrsid14097603 #}{\rtlch\fcs1 \af1 \ltrch\fcs0 _x000d__x000a_\cs18\v\f1\fs20\cf15\insrsid3612145\charrsid14097603 MNU[AMACTPARTYES][AMACTPARTNO]@CHOICE@AMACTMNU}{\rtlch\fcs1 \af0 \ltrch\fcs0 \insrsid3612145\charrsid14097603 #}{\rtlch\fcs1 \af0 \ltrch\fcs0 _x000d__x000a_\cs17\b0\v\fs20\cf9\lang1024\langfe1024\loch\af1\hich\af1\dbch\af31501\noproof\insrsid3612145\charrsid14097603 \hich\af1\dbch\af31501\loch\f1 &lt;/Article&gt;}{\rtlch\fcs1 \af0 \ltrch\fcs0 \insrsid3612145\charrsid14097603 _x000d__x000a_\par }\pard\plain \ltrpar\ql \li0\ri0\keepn\widctlpar\wrapdefault\aspalpha\aspnum\faauto\adjustright\rin0\lin0\itap0\pararsid3612145 \rtlch\fcs1 \af0\afs20\alang1025 \ltrch\fcs0 \fs24\lang2057\langfe2057\cgrid\langnp2057\langfenp2057 {\rtlch\fcs1 \af0 _x000d__x000a_\ltrch\fcs0 \cs17\v\fs20\cf9\lang1024\langfe1024\loch\af1\hich\af1\dbch\af31501\noproof\insrsid3612145\charrsid14097603 \hich\af1\dbch\af31501\loch\f1 &lt;DocAmend2&gt;&lt;OptDel&gt;}{\rtlch\fcs1 \af0 \ltrch\fcs0 \insrsid3612145\charrsid14097603 #}{\rtlch\fcs1 \af1 _x000d__x000a_\ltrch\fcs0 \cs18\v\f1\fs20\cf15\insrsid3612145\charrsid14097603 MNU[OPTNRACTYES][NOTAPP]@CHOICE@AMACTMNU}{\rtlch\fcs1 \af0 \ltrch\fcs0 \insrsid3612145\charrsid14097603 #}{\rtlch\fcs1 \af0 \ltrch\fcs0 _x000d__x000a_\cs17\v\fs20\cf9\lang1024\langfe1024\loch\af1\hich\af1\dbch\af31501\noproof\insrsid3612145\charrsid14097603 \hich\af1\dbch\af31501\loch\f1 &lt;/OptDel&gt;&lt;/DocAmend2&gt;}{\rtlch\fcs1 \af0 \ltrch\fcs0 \insrsid3612145\charrsid14097603 _x000d__x000a_\par }\pard \ltrpar\ql \li0\ri0\widctlpar\wrapdefault\aspalpha\aspnum\faauto\adjustright\rin0\lin0\itap0\pararsid3612145 {\rtlch\fcs1 \af0 \ltrch\fcs0 \cs17\v\fs20\cf9\lang1024\langfe1024\loch\af1\hich\af1\dbch\af31501\noproof\insrsid3612145\charrsid14097603 _x000d__x000a_\hich\af1\dbch\af31501\loch\f1 &lt;Article2&gt;&lt;OptDel&gt;}{\rtlch\fcs1 \af0 \ltrch\fcs0 \insrsid3612145\charrsid14097603 #}{\rtlch\fcs1 \af1 \ltrch\fcs0 \cs18\v\f1\fs20\cf15\insrsid3612145\charrsid14097603 MNU[OPTACTPARTYES][NOTAPP]@CHOICE@AMACTMNU}{\rtlch\fcs1 _x000d__x000a_\af0 \ltrch\fcs0 \insrsid3612145\charrsid14097603 #}{\rtlch\fcs1 \af0 \ltrch\fcs0 \cs17\v\fs20\cf9\lang1024\langfe1024\loch\af1\hich\af1\dbch\af31501\noproof\insrsid3612145\charrsid14097603 \hich\af1\dbch\af31501\loch\f1 &lt;/OptDel&gt;&lt;/Article2&gt;}{\rtlch\fcs1 _x000d__x000a_\af0 \ltrch\fcs0 \insrsid361214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3612145\charrsid14097603 #}{\rtlch\fcs1 \af1 \ltrch\fcs0 \cs18\v\f1\fs20\cf15\insrsid3612145\charrsid14097603 MNU[OPTLEFTAMACT][LEFTPROP]@CHOICE@AMACTMNU}{_x000d__x000a_\rtlch\fcs1 \af0 \ltrch\fcs0 \insrsid3612145\charrsid14097603 #\cell Amendment\cell }\pard\plain \ltrpar\ql \li0\ri0\widctlpar\intbl\wrapdefault\aspalpha\aspnum\faauto\adjustright\rin0\lin0 \rtlch\fcs1 \af0\afs20\alang1025 \ltrch\fcs0 _x000d__x000a_\fs24\lang2057\langfe2057\cgrid\langnp2057\langfenp2057 {\rtlch\fcs1 \af0 \ltrch\fcs0 \insrsid361214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3612145\charrsid14097603 ##\cell ##}{\rtlch\fcs1 \af0\afs24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612145 \rtlch\fcs1 \af0\afs20\alang1025 \ltrch\fcs0 \fs24\lang2057\langfe2057\cgrid\langnp2057\langfenp2057 {\rtlch\fcs1 \af0 \ltrch\fcs0 _x000d__x000a_\insrsid3612145\charrsid14097603 Or. }{\rtlch\fcs1 \af0 \ltrch\fcs0 \cs17\v\fs20\cf9\lang1024\langfe1024\loch\af1\hich\af1\dbch\af31501\noproof\insrsid3612145\charrsid14097603 \hich\af1\dbch\af31501\loch\f1 &lt;Original&gt;}{\rtlch\fcs1 \af0 \ltrch\fcs0 _x000d__x000a_\insrsid3612145\charrsid14097603 #}{\rtlch\fcs1 \af1 \ltrch\fcs0 \cs18\v\f1\fs20\cf15\insrsid3612145\charrsid14097603 KEY(MAIN/LANGMIN)sh@ORLANGMSG@}{\rtlch\fcs1 \af0 \ltrch\fcs0 \insrsid3612145\charrsid14097603 #}{\rtlch\fcs1 \af0 \ltrch\fcs0 _x000d__x000a_\cs17\v\fs20\cf9\lang1024\langfe1024\loch\af1\hich\af1\dbch\af31501\noproof\insrsid3612145\charrsid14097603 \hich\af1\dbch\af31501\loch\f1 &lt;/Original&gt;}{\rtlch\fcs1 \af0 \ltrch\fcs0 \insrsid3612145\charrsid14097603 _x000d__x000a_\par }\pard\plain \ltrpar\s22\qc \li0\ri0\sb240\sa240\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OptDel&gt;}{\rtlch\fcs1 \af0 \ltrch\fcs0 \insrsid3612145\charrsid14097603 #}{_x000d__x000a_\rtlch\fcs1 \af1 \ltrch\fcs0 \cs18\v\f1\fs20\cf15\insrsid3612145\charrsid14097603 MNU[CROSSREFNO][CROSSREFYES]@CHOICE@}{\rtlch\fcs1 \af0 \ltrch\fcs0 \insrsid3612145\charrsid14097603 #}{\rtlch\fcs1 \af0 \ltrch\fcs0 _x000d__x000a_\cs17\i0\v\fs20\cf9\lang1024\langfe1024\loch\af1\hich\af1\dbch\af31501\noproof\insrsid3612145\charrsid14097603 \hich\af1\dbch\af31501\loch\f1 &lt;/OptDel&gt;}{\rtlch\fcs1 \af0 \ltrch\fcs0 \insrsid3612145\charrsid14097603 _x000d__x000a_\par }\pard\plain \ltrpar\s23\qc \li0\ri0\sb240\sa240\keepn\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TitreJust&gt;}{\rtlch\fcs1 \af0 \ltrch\fcs0 \insrsid3612145\charrsid14097603 _x000d__x000a_Justification}{\rtlch\fcs1 \af0 \ltrch\fcs0 \cs17\i0\v\fs20\cf9\lang1024\langfe1024\loch\af1\hich\af1\dbch\af31501\noproof\insrsid3612145\charrsid14097603 \hich\af1\dbch\af31501\loch\f1 &lt;/TitreJust&gt;}{\rtlch\fcs1 \af0 \ltrch\fcs0 _x000d__x000a_\insrsid3612145\charrsid14097603 _x000d__x000a_\par }\pard\plain \ltrpar\s21\ql \li0\ri0\sa240\nowidctlpar\wrapdefault\aspalpha\aspnum\faauto\adjustright\rin0\lin0\itap0\pararsid3612145 \rtlch\fcs1 \af0\afs20\alang1025 \ltrch\fcs0 \i\fs24\lang2057\langfe2057\cgrid\langnp2057\langfenp2057 {\rtlch\fcs1 \af0 _x000d__x000a_\ltrch\fcs0 \cs17\i0\v\fs20\cf9\lang1024\langfe1024\loch\af1\hich\af1\dbch\af31501\noproof\insrsid3612145\charrsid14097603 \hich\af1\dbch\af31501\loch\f1 &lt;OptDelPrev&gt;}{\rtlch\fcs1 \af0 \ltrch\fcs0 \insrsid3612145\charrsid14097603 #}{\rtlch\fcs1 \af1 _x000d__x000a_\ltrch\fcs0 \cs18\v\f1\fs20\cf15\insrsid3612145\charrsid14097603 MNU[TEXTJUSTYES][TEXTJUSTNO]@CHOICE@}{\rtlch\fcs1 \af0 \ltrch\fcs0 \insrsid3612145\charrsid14097603 #}{\rtlch\fcs1 \af0 \ltrch\fcs0 _x000d__x000a_\cs17\i0\v\fs20\cf9\lang1024\langfe1024\loch\af1\hich\af1\dbch\af31501\noproof\insrsid3612145\charrsid14097603 \hich\af1\dbch\af31501\loch\f1 &lt;/OptDelPrev&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e_x000d__x000a_d53b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96755 HideTWBExt;}{\*\cs18 \additive \v\f1\fs20\cf15 _x000d__x000a_\spriority0 \styrsid4196755 HideTWBInt;}{\s19\ql \li0\ri0\sa120\nowidctlpar\wrapdefault\aspalpha\aspnum\faauto\adjustright\rin0\lin0\itap0 \rtlch\fcs1 \af0\afs20\alang1025 \ltrch\fcs0 \fs24\lang2057\langfe2057\cgrid\langnp2057\langfenp2057 _x000d__x000a_\sbasedon0 \snext19 \spriority0 \styrsid4196755 Normal6a;}{\s20\ql \li0\ri0\nowidctlpar\wrapdefault\aspalpha\aspnum\faauto\adjustright\rin0\lin0\itap0 \rtlch\fcs1 \af0\afs20\alang1025 \ltrch\fcs0 \b\fs24\lang2057\langfe2057\cgrid\langnp2057\langfenp2057 _x000d__x000a_\sbasedon0 \snext20 \spriority0 \styrsid4196755 NormalBold;}{\s21\ql \li0\ri0\sa240\nowidctlpar\wrapdefault\aspalpha\aspnum\faauto\adjustright\rin0\lin0\itap0 \rtlch\fcs1 \af0\afs20\alang1025 \ltrch\fcs0 _x000d__x000a_\i\fs24\lang2057\langfe2057\cgrid\langnp2057\langfenp2057 \sbasedon0 \snext21 \spriority0 \styrsid4196755 AmJustText;}{\s22\qc \li0\ri0\sb240\sa240\nowidctlpar\wrapdefault\aspalpha\aspnum\faauto\adjustright\rin0\lin0\itap0 \rtlch\fcs1 _x000d__x000a_\af0\afs20\alang1025 \ltrch\fcs0 \i\fs24\lang2057\langfe2057\cgrid\langnp2057\langfenp2057 \sbasedon0 \snext22 \spriority0 \styrsid4196755 AmCrossRef;}{_x000d__x000a_\s23\qc \li0\ri0\sb240\sa240\keepn\nowidctlpar\wrapdefault\aspalpha\aspnum\faauto\adjustright\rin0\lin0\itap0 \rtlch\fcs1 \af0\afs20\alang1025 \ltrch\fcs0 \i\fs24\lang2057\langfe2057\cgrid\langnp2057\langfenp2057 _x000d__x000a_\sbasedon0 \snext21 \spriority0 \styrsid4196755 AmJustTitle;}{\s24\qr \li0\ri0\sb240\sa240\nowidctlpar\wrapdefault\aspalpha\aspnum\faauto\adjustright\rin0\lin0\itap0 \rtlch\fcs1 \af0\afs20\alang1025 \ltrch\fcs0 _x000d__x000a_\fs24\lang2057\langfe2057\cgrid\langnp2057\langfenp2057 \sbasedon0 \snext24 \spriority0 \styrsid4196755 AmOrLang;}{\s25\qc \li0\ri0\sa240\nowidctlpar\wrapdefault\aspalpha\aspnum\faauto\adjustright\rin0\lin0\itap0 \rtlch\fcs1 \af0\afs20\alang1025 _x000d__x000a_\ltrch\fcs0 \i\fs24\lang2057\langfe2057\cgrid\langnp2057\langfenp2057 \sbasedon0 \snext25 \spriority0 \styrsid41967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196755 AmNumberTabs;}}{\*\rsidtbl \rsid24658\rsid223860\rsid735077\rsid1718133\rsid2892074\rsid3565327\rsid4196755\rsid4666813\rsid6641733_x000d__x000a_\rsid7823322\rsid9636012\rsid10377208\rsid10909517\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9}{\revtim\yr2025\mo3\dy6\hr10\min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9675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0909517 \chftnsep _x000d__x000a_\par }}{\*\ftnsepc \ltrpar \pard\plain \ltrpar\ql \li0\ri0\widctlpar\wrapdefault\aspalpha\aspnum\faauto\adjustright\rin0\lin0\itap0 \rtlch\fcs1 \af0\afs20\alang1025 \ltrch\fcs0 \fs24\lang2057\langfe2057\cgrid\langnp2057\langfenp2057 {\rtlch\fcs1 \af0 _x000d__x000a_\ltrch\fcs0 \insrsid10909517 \chftnsepc _x000d__x000a_\par }}{\*\aftnsep \ltrpar \pard\plain \ltrpar\ql \li0\ri0\widctlpar\wrapdefault\aspalpha\aspnum\faauto\adjustright\rin0\lin0\itap0 \rtlch\fcs1 \af0\afs20\alang1025 \ltrch\fcs0 \fs24\lang2057\langfe2057\cgrid\langnp2057\langfenp2057 {\rtlch\fcs1 \af0 _x000d__x000a_\ltrch\fcs0 \insrsid10909517 \chftnsep _x000d__x000a_\par }}{\*\aftnsepc \ltrpar \pard\plain \ltrpar\ql \li0\ri0\widctlpar\wrapdefault\aspalpha\aspnum\faauto\adjustright\rin0\lin0\itap0 \rtlch\fcs1 \af0\afs20\alang1025 \ltrch\fcs0 \fs24\lang2057\langfe2057\cgrid\langnp2057\langfenp2057 {\rtlch\fcs1 \af0 _x000d__x000a_\ltrch\fcs0 \insrsid10909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96755 \rtlch\fcs1 _x000d__x000a_\af0\afs20\alang1025 \ltrch\fcs0 \b\fs24\lang2057\langfe2057\cgrid\langnp2057\langfenp2057 {\rtlch\fcs1 \af0 \ltrch\fcs0 \cs17\b0\v\fs20\cf9\lang1024\langfe1024\loch\af1\hich\af1\dbch\af31501\noproof\insrsid4196755\charrsid14097603 {\*\bkmkstart restart}_x000d__x000a_\hich\af1\dbch\af31501\loch\f1 &lt;}{\rtlch\fcs1 \af0 \ltrch\fcs0 \cs17\b0\v\fs20\cf9\lang1024\langfe1024\loch\af1\hich\af1\dbch\af31501\noproof\insrsid4196755 \hich\af1\dbch\af31501\loch\f1 Amend}{\rtlch\fcs1 \af0 \ltrch\fcs0 _x000d__x000a_\cs17\b0\v\fs20\cf9\lang1024\langfe1024\loch\af1\hich\af1\dbch\af31501\noproof\insrsid4196755\charrsid14097603 \hich\af1\dbch\af31501\loch\f1 &gt;}{\rtlch\fcs1 \af0 \ltrch\fcs0 \insrsid4196755\charrsid14097603 Amendment\tab \tab }{\rtlch\fcs1 \af0 _x000d__x000a_\ltrch\fcs0 \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rtlch\fcs1 \af1 \ltrch\fcs0 _x000d__x000a_\cs18\v\f1\fs20\cf15\insrsid4196755\charrsid14097603 ENMIENDA@NRAM@}{\rtlch\fcs1 \af0 \ltrch\fcs0 \insrsid4196755\charrsid14097603 #}{\rtlch\fcs1 \af0 \ltrch\fcs0 _x000d__x000a_\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hich\af1\dbch\af31501\loch\f1 RepeatBlock-By&gt;}{\rtlch\fcs1 \af0 \ltrch\fcs0 _x000d__x000a_\insrsid4196755\charrsid14097603 #}{\rtlch\fcs1 \af1 \ltrch\fcs0 \cs18\v\f1\fs20\cf15\insrsid4196755\charrsid14097603 (MOD@InsideLoop()}{\rtlch\fcs1 \af0 \ltrch\fcs0 \insrsid4196755\charrsid14097603 ##}{\rtlch\fcs1 \af1 \ltrch\fcs0 _x000d__x000a_\cs18\v\f1\fs20\cf15\insrsid4196755\charrsid14097603 &gt;&gt;&gt;@[ZMEMBERSMSG]@}{\rtlch\fcs1 \af0 \ltrch\fcs0 \insrsid4196755\charrsid14097603 #}{\rtlch\fcs1 \af0 \ltrch\fcs0 _x000d__x000a_\cs17\b0\v\fs20\cf9\lang1024\langfe1024\loch\af1\hich\af1\dbch\af31501\noproof\insrsid4196755\charrsid14097603 \hich\af1\dbch\af31501\loch\f1 &lt;Members&gt;}{\rtlch\fcs1 \af0 \ltrch\fcs0 \insrsid4196755\charrsid14097603 #}{\rtlch\fcs1 \af1 \ltrch\fcs0 _x000d__x000a_\cs18\v\f1\fs20\cf15\insrsid4196755\charrsid14097603 (MOD@InsideLoop(\'a7)}{\rtlch\fcs1 \af0 \ltrch\fcs0 \insrsid4196755\charrsid14097603 #}{\rtlch\fcs1 \af0 \ltrch\fcs0 \cf10\insrsid4196755\charrsid1789954 \u9668\'3f}{\rtlch\fcs1 \af0 \ltrch\fcs0 _x000d__x000a_\insrsid4196755\charrsid14097603 #}{\rtlch\fcs1 \af1 \ltrch\fcs0 \cs18\v\f1\fs20\cf15\insrsid4196755\charrsid14097603 TVTMEMBERS\'a7@MEMBERS@}{\rtlch\fcs1 \af0 \ltrch\fcs0 \insrsid4196755\charrsid14097603 #}{\rtlch\fcs1 \af0 \ltrch\fcs0 _x000d__x000a_\cf10\insrsid4196755\charrsid1789954 \u9658\'3f}{\rtlch\fcs1 \af0 \ltrch\fcs0 \cs17\b0\v\fs20\cf9\lang1024\langfe1024\loch\af1\hich\af1\dbch\af31501\noproof\insrsid4196755\charrsid14097603 \hich\af1\dbch\af31501\loch\f1 &lt;/Members&gt;}{\rtlch\fcs1 \af0 _x000d__x000a_\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AuNomDe&gt;&lt;OptDel&gt;}{\rtlch\fcs1 \af0 \ltrch\fcs0 \insrsid4196755\charrsid14097603 #}{\rtlch\fcs1 \af1 \ltrch\fcs0 _x000d__x000a_\cs18\v\f1\fs20\cf15\insrsid4196755\charrsid14097603 MNU[ONBEHALFYES][NOTAPP]@CHOICE@}{\rtlch\fcs1 \af0 \ltrch\fcs0 \insrsid4196755\charrsid14097603 #}{\rtlch\fcs1 \af0 \ltrch\fcs0 _x000d__x000a_\cs17\v\fs20\cf9\lang1024\langfe1024\loch\af1\hich\af1\dbch\af31501\noproof\insrsid4196755\charrsid14097603 \hich\af1\dbch\af31501\loch\f1 &lt;/OptDel&gt;&lt;/AuNomDe&gt;}{\rtlch\fcs1 \af0 \ltrch\fcs0 \insrsid4196755\charrsid14097603 _x000d__x000a_\par &lt;&lt;&lt;}{\rtlch\fcs1 \af0 \ltrch\fcs0 \cs17\v\fs20\cf9\lang1024\langfe1024\loch\af1\hich\af1\dbch\af31501\noproof\insrsid4196755\charrsid14097603 \hich\af1\dbch\af31501\loch\f1 &lt;/RepeatBlock-By&gt;}{\rtlch\fcs1 \af0 \ltrch\fcs0 \insrsid4196755\charrsid14097603 _x000d__x000a_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DocAmend&gt;}{\rtlch\fcs1 \af0 \ltrch\fcs0 \insrsid4196755\charrsid14097603 #}{\rtlch\fcs1 \af1 _x000d__x000a_\ltrch\fcs0 \cs18\v\f1\fs20\cf15\insrsid4196755\charrsid14097603 MNU[OPTPROPOSALCOD][OPTPROPOSALCNS][OPTPROPOSALNLE]@CHOICE@CODEMNU}{\rtlch\fcs1 \af0 \ltrch\fcs0 \insrsid4196755\charrsid14097603 #}{\rtlch\fcs1 \af0 \ltrch\fcs0 _x000d__x000a_\cs17\b0\v\fs20\cf9\lang1024\langfe1024\loch\af1\hich\af1\dbch\af31501\noproof\insrsid4196755\charrsid14097603 \hich\af1\dbch\af31501\loch\f1 &lt;/DocAmend&gt;}{\rtlch\fcs1 \af0 \ltrch\fcs0 \insrsid4196755\charrsid14097603 _x000d__x000a_\par }\pard \ltrpar\s20\ql \li0\ri0\keepn\nowidctlpar\wrapdefault\aspalpha\aspnum\faauto\adjustright\rin0\lin0\itap0\pararsid4196755 {\rtlch\fcs1 \af0 \ltrch\fcs0 _x000d__x000a_\cs17\b0\v\fs20\cf9\lang1024\langfe1024\loch\af1\hich\af1\dbch\af31501\noproof\insrsid4196755\charrsid14097603 \hich\af1\dbch\af31501\loch\f1 &lt;Article&gt;}{\rtlch\fcs1 \af0 \ltrch\fcs0 \insrsid4196755\charrsid14097603 #}{\rtlch\fcs1 \af1 \ltrch\fcs0 _x000d__x000a_\cs18\v\f1\fs20\cf15\insrsid4196755\charrsid14097603 MNU[AMACTPARTYES][AMACTPARTNO]@CHOICE@AMACTMNU}{\rtlch\fcs1 \af0 \ltrch\fcs0 \insrsid4196755\charrsid14097603 #}{\rtlch\fcs1 \af0 \ltrch\fcs0 _x000d__x000a_\cs17\b0\v\fs20\cf9\lang1024\langfe1024\loch\af1\hich\af1\dbch\af31501\noproof\insrsid4196755\charrsid14097603 \hich\af1\dbch\af31501\loch\f1 &lt;/Article&gt;}{\rtlch\fcs1 \af0 \ltrch\fcs0 \insrsid4196755\charrsid14097603 _x000d__x000a_\par }\pard\plain \ltrpar\ql \li0\ri0\keepn\widctlpar\wrapdefault\aspalpha\aspnum\faauto\adjustright\rin0\lin0\itap0\pararsid4196755 \rtlch\fcs1 \af0\afs20\alang1025 \ltrch\fcs0 \fs24\lang2057\langfe2057\cgrid\langnp2057\langfenp2057 {\rtlch\fcs1 \af0 _x000d__x000a_\ltrch\fcs0 \cs17\v\fs20\cf9\lang1024\langfe1024\loch\af1\hich\af1\dbch\af31501\noproof\insrsid4196755\charrsid14097603 \hich\af1\dbch\af31501\loch\f1 &lt;DocAmend2&gt;&lt;OptDel&gt;}{\rtlch\fcs1 \af0 \ltrch\fcs0 \insrsid4196755\charrsid14097603 #}{\rtlch\fcs1 \af1 _x000d__x000a_\ltrch\fcs0 \cs18\v\f1\fs20\cf15\insrsid4196755\charrsid14097603 MNU[OPTNRACTYES][NOTAPP]@CHOICE@AMACTMNU}{\rtlch\fcs1 \af0 \ltrch\fcs0 \insrsid4196755\charrsid14097603 #}{\rtlch\fcs1 \af0 \ltrch\fcs0 _x000d__x000a_\cs17\v\fs20\cf9\lang1024\langfe1024\loch\af1\hich\af1\dbch\af31501\noproof\insrsid4196755\charrsid14097603 \hich\af1\dbch\af31501\loch\f1 &lt;/OptDel&gt;&lt;/DocAmend2&gt;}{\rtlch\fcs1 \af0 \ltrch\fcs0 \insrsid4196755\charrsid14097603 _x000d__x000a_\par }\pard \ltrpar\ql \li0\ri0\widctlpar\wrapdefault\aspalpha\aspnum\faauto\adjustright\rin0\lin0\itap0\pararsid4196755 {\rtlch\fcs1 \af0 \ltrch\fcs0 \cs17\v\fs20\cf9\lang1024\langfe1024\loch\af1\hich\af1\dbch\af31501\noproof\insrsid4196755\charrsid14097603 _x000d__x000a_\hich\af1\dbch\af31501\loch\f1 &lt;Article2&gt;&lt;OptDel&gt;}{\rtlch\fcs1 \af0 \ltrch\fcs0 \insrsid4196755\charrsid14097603 #}{\rtlch\fcs1 \af1 \ltrch\fcs0 \cs18\v\f1\fs20\cf15\insrsid4196755\charrsid14097603 MNU[OPTACTPARTYES][NOTAPP]@CHOICE@AMACTMNU}{\rtlch\fcs1 _x000d__x000a_\af0 \ltrch\fcs0 \insrsid4196755\charrsid14097603 #}{\rtlch\fcs1 \af0 \ltrch\fcs0 \cs17\v\fs20\cf9\lang1024\langfe1024\loch\af1\hich\af1\dbch\af31501\noproof\insrsid4196755\charrsid14097603 \hich\af1\dbch\af31501\loch\f1 &lt;/OptDel&gt;&lt;/Article2&gt;}{\rtlch\fcs1 _x000d__x000a_\af0 \ltrch\fcs0 \insrsid419675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196755\charrsid14097603 #}{\rtlch\fcs1 \af1 \ltrch\fcs0 \cs18\v\f1\fs20\cf15\insrsid4196755\charrsid14097603 MNU[OPTLEFTAMACT][LEFTPROP]@CHOICE@AMACTMNU}{_x000d__x000a_\rtlch\fcs1 \af0 \ltrch\fcs0 \insrsid4196755\charrsid14097603 #\cell Amendment\cell }\pard\plain \ltrpar\ql \li0\ri0\widctlpar\intbl\wrapdefault\aspalpha\aspnum\faauto\adjustright\rin0\lin0 \rtlch\fcs1 \af0\afs20\alang1025 \ltrch\fcs0 _x000d__x000a_\fs24\lang2057\langfe2057\cgrid\langnp2057\langfenp2057 {\rtlch\fcs1 \af0 \ltrch\fcs0 \insrsid419675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196755\charrsid14097603 ##\cell ##}{\rtlch\fcs1 \af0\afs24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196755 \rtlch\fcs1 \af0\afs20\alang1025 \ltrch\fcs0 \fs24\lang2057\langfe2057\cgrid\langnp2057\langfenp2057 {\rtlch\fcs1 \af0 \ltrch\fcs0 _x000d__x000a_\insrsid4196755\charrsid14097603 Or. }{\rtlch\fcs1 \af0 \ltrch\fcs0 \cs17\v\fs20\cf9\lang1024\langfe1024\loch\af1\hich\af1\dbch\af31501\noproof\insrsid4196755\charrsid14097603 \hich\af1\dbch\af31501\loch\f1 &lt;Original&gt;}{\rtlch\fcs1 \af0 \ltrch\fcs0 _x000d__x000a_\insrsid4196755\charrsid14097603 #}{\rtlch\fcs1 \af1 \ltrch\fcs0 \cs18\v\f1\fs20\cf15\insrsid4196755\charrsid14097603 KEY(MAIN/LANGMIN)sh@ORLANGMSG@}{\rtlch\fcs1 \af0 \ltrch\fcs0 \insrsid4196755\charrsid14097603 #}{\rtlch\fcs1 \af0 \ltrch\fcs0 _x000d__x000a_\cs17\v\fs20\cf9\lang1024\langfe1024\loch\af1\hich\af1\dbch\af31501\noproof\insrsid4196755\charrsid14097603 \hich\af1\dbch\af31501\loch\f1 &lt;/Original&gt;}{\rtlch\fcs1 \af0 \ltrch\fcs0 \insrsid4196755\charrsid14097603 _x000d__x000a_\par }\pard\plain \ltrpar\s22\qc \li0\ri0\sb240\sa240\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OptDel&gt;}{\rtlch\fcs1 \af0 \ltrch\fcs0 \insrsid4196755\charrsid14097603 #}{_x000d__x000a_\rtlch\fcs1 \af1 \ltrch\fcs0 \cs18\v\f1\fs20\cf15\insrsid4196755\charrsid14097603 MNU[CROSSREFNO][CROSSREFYES]@CHOICE@}{\rtlch\fcs1 \af0 \ltrch\fcs0 \insrsid4196755\charrsid14097603 #}{\rtlch\fcs1 \af0 \ltrch\fcs0 _x000d__x000a_\cs17\i0\v\fs20\cf9\lang1024\langfe1024\loch\af1\hich\af1\dbch\af31501\noproof\insrsid4196755\charrsid14097603 \hich\af1\dbch\af31501\loch\f1 &lt;/OptDel&gt;}{\rtlch\fcs1 \af0 \ltrch\fcs0 \insrsid4196755\charrsid14097603 _x000d__x000a_\par }\pard\plain \ltrpar\s23\qc \li0\ri0\sb240\sa240\keepn\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TitreJust&gt;}{\rtlch\fcs1 \af0 \ltrch\fcs0 \insrsid4196755\charrsid14097603 _x000d__x000a_Justification}{\rtlch\fcs1 \af0 \ltrch\fcs0 \cs17\i0\v\fs20\cf9\lang1024\langfe1024\loch\af1\hich\af1\dbch\af31501\noproof\insrsid4196755\charrsid14097603 \hich\af1\dbch\af31501\loch\f1 &lt;/TitreJust&gt;}{\rtlch\fcs1 \af0 \ltrch\fcs0 _x000d__x000a_\insrsid4196755\charrsid14097603 _x000d__x000a_\par }\pard\plain \ltrpar\s21\ql \li0\ri0\sa240\nowidctlpar\wrapdefault\aspalpha\aspnum\faauto\adjustright\rin0\lin0\itap0\pararsid4196755 \rtlch\fcs1 \af0\afs20\alang1025 \ltrch\fcs0 \i\fs24\lang2057\langfe2057\cgrid\langnp2057\langfenp2057 {\rtlch\fcs1 \af0 _x000d__x000a_\ltrch\fcs0 \cs17\i0\v\fs20\cf9\lang1024\langfe1024\loch\af1\hich\af1\dbch\af31501\noproof\insrsid4196755\charrsid14097603 \hich\af1\dbch\af31501\loch\f1 &lt;OptDelPrev&gt;}{\rtlch\fcs1 \af0 \ltrch\fcs0 \insrsid4196755\charrsid14097603 #}{\rtlch\fcs1 \af1 _x000d__x000a_\ltrch\fcs0 \cs18\v\f1\fs20\cf15\insrsid4196755\charrsid14097603 MNU[TEXTJUSTYES][TEXTJUSTNO]@CHOICE@}{\rtlch\fcs1 \af0 \ltrch\fcs0 \insrsid4196755\charrsid14097603 #}{\rtlch\fcs1 \af0 \ltrch\fcs0 _x000d__x000a_\cs17\i0\v\fs20\cf9\lang1024\langfe1024\loch\af1\hich\af1\dbch\af31501\noproof\insrsid4196755\charrsid14097603 \hich\af1\dbch\af31501\loch\f1 &lt;/OptDelPrev&gt;}{\rtlch\fcs1 \af0 \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rtlch\fcs1 \af0 \ltrch\fcs0 _x000d__x000a_\cs17\v\fs20\cf9\lang1024\langfe1024\loch\af1\hich\af1\dbch\af31501\noproof\insrsid4196755 \hich\af1\dbch\af31501\loch\f1 Amend}{\rtlch\fcs1 \af0 \ltrch\fcs0 _x000d__x000a_\cs17\v\fs20\cf9\lang1024\langfe1024\loch\af1\hich\af1\dbch\af31501\noproof\insrsid4196755\charrsid1409760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5_x000d__x000a_bce5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6"/>
    <w:docVar w:name="TVTAMACTPART" w:val="x"/>
    <w:docVar w:name="TVTMEMBERS1" w:val="Mika Aaltola"/>
    <w:docVar w:name="TXTAUTHOR" w:val="Thomas Bajada"/>
    <w:docVar w:name="TXTLANGUE" w:val="NL"/>
    <w:docVar w:name="TXTLANGUEMIN" w:val="nl"/>
    <w:docVar w:name="TXTNRC" w:val="0098/2024"/>
    <w:docVar w:name="TXTNRCOM" w:val="(2024)0407"/>
    <w:docVar w:name="TXTNRFIRSTAM" w:val="22"/>
    <w:docVar w:name="TXTNRLASTAM" w:val="47"/>
    <w:docVar w:name="TXTNRPE" w:val="770.158"/>
    <w:docVar w:name="TXTNRPE2" w:val="766.000"/>
    <w:docVar w:name="TXTNRPROC" w:val="2024/0224"/>
    <w:docVar w:name="TXTPEorAP" w:val="PE"/>
    <w:docVar w:name="TXTROUTE" w:val="AM\1316600NL.docx"/>
    <w:docVar w:name="TXTTITLE" w:val="Proposal for a regulation of the European Parliament and of the Council amending Regulation (EU) No 1026/2012 on certain measures for the purpose of the conservation of fish stocks in relation to countries allowing non-sustainable fishing"/>
    <w:docVar w:name="TXTVERSION" w:val="01-00"/>
    <w:docVar w:name="TXTVERSION2" w:val="01-00"/>
  </w:docVars>
  <w:rsids>
    <w:rsidRoot w:val="00965362"/>
    <w:rsid w:val="000111BD"/>
    <w:rsid w:val="00032BD6"/>
    <w:rsid w:val="00050F52"/>
    <w:rsid w:val="00073830"/>
    <w:rsid w:val="00075DBE"/>
    <w:rsid w:val="000B0781"/>
    <w:rsid w:val="000D446F"/>
    <w:rsid w:val="000E7234"/>
    <w:rsid w:val="000F2A80"/>
    <w:rsid w:val="000F7815"/>
    <w:rsid w:val="00126BC4"/>
    <w:rsid w:val="00131981"/>
    <w:rsid w:val="00150057"/>
    <w:rsid w:val="00166CCB"/>
    <w:rsid w:val="001713F6"/>
    <w:rsid w:val="001809DD"/>
    <w:rsid w:val="001872D9"/>
    <w:rsid w:val="001A4802"/>
    <w:rsid w:val="001B761C"/>
    <w:rsid w:val="001C2054"/>
    <w:rsid w:val="001C502E"/>
    <w:rsid w:val="001D13C9"/>
    <w:rsid w:val="001D5CC4"/>
    <w:rsid w:val="001D7A49"/>
    <w:rsid w:val="001F0FDD"/>
    <w:rsid w:val="0020367C"/>
    <w:rsid w:val="00222325"/>
    <w:rsid w:val="00222623"/>
    <w:rsid w:val="00231EA7"/>
    <w:rsid w:val="00236619"/>
    <w:rsid w:val="002434DF"/>
    <w:rsid w:val="002574CB"/>
    <w:rsid w:val="00280EA6"/>
    <w:rsid w:val="002A1C82"/>
    <w:rsid w:val="002B6A7B"/>
    <w:rsid w:val="002C4F0F"/>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1517D"/>
    <w:rsid w:val="005246D8"/>
    <w:rsid w:val="00547F73"/>
    <w:rsid w:val="00557617"/>
    <w:rsid w:val="005676FC"/>
    <w:rsid w:val="00571479"/>
    <w:rsid w:val="005757C6"/>
    <w:rsid w:val="0058038C"/>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0127"/>
    <w:rsid w:val="007659AC"/>
    <w:rsid w:val="0079060C"/>
    <w:rsid w:val="007A42AB"/>
    <w:rsid w:val="007C71DE"/>
    <w:rsid w:val="00822C94"/>
    <w:rsid w:val="008363E4"/>
    <w:rsid w:val="00851460"/>
    <w:rsid w:val="0086498D"/>
    <w:rsid w:val="0087052C"/>
    <w:rsid w:val="00870CF2"/>
    <w:rsid w:val="00874862"/>
    <w:rsid w:val="00875A9C"/>
    <w:rsid w:val="00880898"/>
    <w:rsid w:val="00887FDC"/>
    <w:rsid w:val="008B251A"/>
    <w:rsid w:val="008D6D06"/>
    <w:rsid w:val="008E1928"/>
    <w:rsid w:val="008F0DDD"/>
    <w:rsid w:val="00900CAE"/>
    <w:rsid w:val="00904AD5"/>
    <w:rsid w:val="00907CCA"/>
    <w:rsid w:val="009154FF"/>
    <w:rsid w:val="00917A85"/>
    <w:rsid w:val="00923F11"/>
    <w:rsid w:val="00933A8A"/>
    <w:rsid w:val="00965362"/>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B1934"/>
    <w:rsid w:val="00BC1B1F"/>
    <w:rsid w:val="00BC63D1"/>
    <w:rsid w:val="00BE0C84"/>
    <w:rsid w:val="00BE5062"/>
    <w:rsid w:val="00C10F61"/>
    <w:rsid w:val="00C16C70"/>
    <w:rsid w:val="00C22CC4"/>
    <w:rsid w:val="00C2336C"/>
    <w:rsid w:val="00C35E35"/>
    <w:rsid w:val="00C41E32"/>
    <w:rsid w:val="00C92798"/>
    <w:rsid w:val="00CA21D6"/>
    <w:rsid w:val="00CB34F1"/>
    <w:rsid w:val="00CB7B07"/>
    <w:rsid w:val="00CC3983"/>
    <w:rsid w:val="00CF37FD"/>
    <w:rsid w:val="00D00CC7"/>
    <w:rsid w:val="00D0587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74AC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4CEC2"/>
  <w15:chartTrackingRefBased/>
  <w15:docId w15:val="{79F4A438-01E6-4F99-AC9C-3B169C99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6Char">
    <w:name w:val="Normal6 Char"/>
    <w:basedOn w:val="DefaultParagraphFont"/>
    <w:link w:val="Normal6"/>
    <w:locked/>
    <w:rsid w:val="001713F6"/>
    <w:rPr>
      <w:sz w:val="24"/>
      <w:lang w:val="nl-NL"/>
    </w:rPr>
  </w:style>
  <w:style w:type="paragraph" w:customStyle="1" w:styleId="Normal6">
    <w:name w:val="Normal6"/>
    <w:basedOn w:val="Normal"/>
    <w:link w:val="Normal6Char"/>
    <w:rsid w:val="001713F6"/>
    <w:pPr>
      <w:spacing w:after="120"/>
    </w:pPr>
  </w:style>
  <w:style w:type="character" w:customStyle="1" w:styleId="NormalBoldChar">
    <w:name w:val="NormalBold Char"/>
    <w:basedOn w:val="DefaultParagraphFont"/>
    <w:link w:val="NormalBold"/>
    <w:locked/>
    <w:rsid w:val="001713F6"/>
    <w:rPr>
      <w:b/>
      <w:sz w:val="24"/>
    </w:rPr>
  </w:style>
  <w:style w:type="paragraph" w:customStyle="1" w:styleId="Normal12Italic">
    <w:name w:val="Normal12Italic"/>
    <w:basedOn w:val="Normal"/>
    <w:rsid w:val="001713F6"/>
    <w:pPr>
      <w:spacing w:after="240"/>
    </w:pPr>
    <w:rPr>
      <w:i/>
      <w:noProof/>
    </w:rPr>
  </w:style>
  <w:style w:type="paragraph" w:customStyle="1" w:styleId="JustificationTitle">
    <w:name w:val="JustificationTitle"/>
    <w:basedOn w:val="Normal"/>
    <w:next w:val="Normal"/>
    <w:rsid w:val="001713F6"/>
    <w:pPr>
      <w:keepNext/>
      <w:spacing w:before="240" w:after="240"/>
      <w:jc w:val="center"/>
    </w:pPr>
    <w:rPr>
      <w:i/>
      <w:noProof/>
    </w:rPr>
  </w:style>
  <w:style w:type="paragraph" w:customStyle="1" w:styleId="ColumnHeading">
    <w:name w:val="ColumnHeading"/>
    <w:basedOn w:val="Normal"/>
    <w:rsid w:val="001713F6"/>
    <w:pPr>
      <w:spacing w:after="240"/>
      <w:jc w:val="center"/>
    </w:pPr>
    <w:rPr>
      <w:i/>
    </w:rPr>
  </w:style>
  <w:style w:type="paragraph" w:customStyle="1" w:styleId="AMNumberTabs0">
    <w:name w:val="AMNumberTabs"/>
    <w:basedOn w:val="Normal"/>
    <w:rsid w:val="001713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1713F6"/>
    <w:pPr>
      <w:spacing w:before="240"/>
      <w:jc w:val="center"/>
    </w:pPr>
    <w:rPr>
      <w:i/>
    </w:rPr>
  </w:style>
  <w:style w:type="paragraph" w:customStyle="1" w:styleId="Olang">
    <w:name w:val="Olang"/>
    <w:rsid w:val="001713F6"/>
    <w:pPr>
      <w:jc w:val="right"/>
    </w:pPr>
  </w:style>
  <w:style w:type="paragraph" w:styleId="Footer">
    <w:name w:val="footer"/>
    <w:basedOn w:val="Normal"/>
    <w:link w:val="FooterChar"/>
    <w:semiHidden/>
    <w:rsid w:val="001713F6"/>
    <w:pPr>
      <w:tabs>
        <w:tab w:val="center" w:pos="4513"/>
        <w:tab w:val="right" w:pos="9026"/>
      </w:tabs>
    </w:pPr>
  </w:style>
  <w:style w:type="character" w:customStyle="1" w:styleId="FooterChar">
    <w:name w:val="Footer Char"/>
    <w:basedOn w:val="DefaultParagraphFont"/>
    <w:link w:val="Footer"/>
    <w:semiHidden/>
    <w:rsid w:val="001713F6"/>
    <w:rPr>
      <w:sz w:val="24"/>
    </w:rPr>
  </w:style>
  <w:style w:type="paragraph" w:styleId="BalloonText">
    <w:name w:val="Balloon Text"/>
    <w:basedOn w:val="Normal"/>
    <w:link w:val="BalloonTextChar"/>
    <w:semiHidden/>
    <w:unhideWhenUsed/>
    <w:rsid w:val="00BB1934"/>
    <w:rPr>
      <w:rFonts w:ascii="Segoe UI" w:hAnsi="Segoe UI" w:cs="Segoe UI"/>
      <w:sz w:val="18"/>
      <w:szCs w:val="18"/>
    </w:rPr>
  </w:style>
  <w:style w:type="character" w:customStyle="1" w:styleId="BalloonTextChar">
    <w:name w:val="Balloon Text Char"/>
    <w:basedOn w:val="DefaultParagraphFont"/>
    <w:link w:val="BalloonText"/>
    <w:semiHidden/>
    <w:rsid w:val="00BB1934"/>
    <w:rPr>
      <w:rFonts w:ascii="Segoe UI" w:hAnsi="Segoe UI" w:cs="Segoe UI"/>
      <w:sz w:val="18"/>
      <w:szCs w:val="18"/>
    </w:rPr>
  </w:style>
  <w:style w:type="character" w:styleId="CommentReference">
    <w:name w:val="annotation reference"/>
    <w:basedOn w:val="DefaultParagraphFont"/>
    <w:rsid w:val="00CA21D6"/>
    <w:rPr>
      <w:sz w:val="16"/>
      <w:szCs w:val="16"/>
    </w:rPr>
  </w:style>
  <w:style w:type="paragraph" w:styleId="CommentText">
    <w:name w:val="annotation text"/>
    <w:basedOn w:val="Normal"/>
    <w:link w:val="CommentTextChar"/>
    <w:rsid w:val="00CA21D6"/>
    <w:rPr>
      <w:sz w:val="20"/>
    </w:rPr>
  </w:style>
  <w:style w:type="character" w:customStyle="1" w:styleId="CommentTextChar">
    <w:name w:val="Comment Text Char"/>
    <w:basedOn w:val="DefaultParagraphFont"/>
    <w:link w:val="CommentText"/>
    <w:rsid w:val="00CA21D6"/>
  </w:style>
  <w:style w:type="paragraph" w:styleId="CommentSubject">
    <w:name w:val="annotation subject"/>
    <w:basedOn w:val="CommentText"/>
    <w:next w:val="CommentText"/>
    <w:link w:val="CommentSubjectChar"/>
    <w:semiHidden/>
    <w:unhideWhenUsed/>
    <w:rsid w:val="00CA21D6"/>
    <w:rPr>
      <w:b/>
      <w:bCs/>
    </w:rPr>
  </w:style>
  <w:style w:type="character" w:customStyle="1" w:styleId="CommentSubjectChar">
    <w:name w:val="Comment Subject Char"/>
    <w:basedOn w:val="CommentTextChar"/>
    <w:link w:val="CommentSubject"/>
    <w:semiHidden/>
    <w:rsid w:val="00CA2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B8C3-DC45-40A8-9638-4A7BAC739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3021</Words>
  <Characters>17477</Characters>
  <Application>Microsoft Office Word</Application>
  <DocSecurity>0</DocSecurity>
  <Lines>734</Lines>
  <Paragraphs>299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MEJIA Teresa</dc:creator>
  <cp:lastModifiedBy>HOOGLAND Yvonne</cp:lastModifiedBy>
  <cp:revision>2</cp:revision>
  <cp:lastPrinted>2007-06-22T14:02:00Z</cp:lastPrinted>
  <dcterms:created xsi:type="dcterms:W3CDTF">2025-03-24T08:45:00Z</dcterms:created>
  <dcterms:modified xsi:type="dcterms:W3CDTF">2025-03-24T08:45:00Z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1316600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10.0.0 Build [20241202]</vt:lpwstr>
  </property>
  <property fmtid="{D5CDD505-2E9C-101B-9397-08002B2CF9AE}" pid="9" name="FooterPath">
    <vt:lpwstr>AM\1316600NL.docx</vt:lpwstr>
  </property>
  <property fmtid="{D5CDD505-2E9C-101B-9397-08002B2CF9AE}" pid="10" name="LastEdited with">
    <vt:lpwstr>10.0.1 Build [20250114]</vt:lpwstr>
  </property>
  <property fmtid="{D5CDD505-2E9C-101B-9397-08002B2CF9AE}" pid="11" name="PE number">
    <vt:lpwstr>770.158</vt:lpwstr>
  </property>
  <property fmtid="{D5CDD505-2E9C-101B-9397-08002B2CF9AE}" pid="12" name="SendToEpades">
    <vt:lpwstr>OK(AMNUM) - 2025/03/07 14:31</vt:lpwstr>
  </property>
  <property fmtid="{D5CDD505-2E9C-101B-9397-08002B2CF9AE}" pid="13" name="SDLStudio">
    <vt:lpwstr/>
  </property>
  <property fmtid="{D5CDD505-2E9C-101B-9397-08002B2CF9AE}" pid="14" name="Bookout">
    <vt:lpwstr>OK - 2025/03/24 09:44</vt:lpwstr>
  </property>
</Properties>
</file>