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CC1E6B" w:rsidTr="00CA21D6">
        <w:trPr>
          <w:trHeight w:hRule="exact" w:val="1418"/>
        </w:trPr>
        <w:tc>
          <w:tcPr>
            <w:tcW w:w="6804" w:type="dxa"/>
            <w:shd w:val="clear" w:color="auto" w:fill="auto"/>
            <w:vAlign w:val="center"/>
          </w:tcPr>
          <w:p w:rsidR="00BE5062" w:rsidRPr="00D64B5E" w:rsidRDefault="00531D3B" w:rsidP="00CA21D6">
            <w:pPr>
              <w:pStyle w:val="EPName"/>
            </w:pPr>
            <w:r>
              <w:t>Parlament Europejski</w:t>
            </w:r>
          </w:p>
          <w:p w:rsidR="00BE5062" w:rsidRPr="00D64B5E" w:rsidRDefault="00531D3B" w:rsidP="00F74AC5">
            <w:pPr>
              <w:pStyle w:val="EPTerm"/>
            </w:pPr>
            <w:r>
              <w:t>2024-2029</w:t>
            </w:r>
          </w:p>
        </w:tc>
        <w:tc>
          <w:tcPr>
            <w:tcW w:w="2268" w:type="dxa"/>
            <w:shd w:val="clear" w:color="auto" w:fill="auto"/>
          </w:tcPr>
          <w:p w:rsidR="00BE5062" w:rsidRPr="00D64B5E" w:rsidRDefault="00531D3B" w:rsidP="00CA21D6">
            <w:pPr>
              <w:pStyle w:val="EPLogo"/>
            </w:pPr>
            <w:r w:rsidRPr="00D64B5E">
              <w:rPr>
                <w:noProof/>
                <w:lang w:eastAsia="pl-PL"/>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0E7234" w:rsidRPr="00D64B5E" w:rsidRDefault="000E7234" w:rsidP="000E7234">
      <w:pPr>
        <w:pStyle w:val="LineTop"/>
      </w:pPr>
    </w:p>
    <w:p w:rsidR="000E7234" w:rsidRPr="000634DE" w:rsidRDefault="00531D3B" w:rsidP="000E7234">
      <w:pPr>
        <w:pStyle w:val="EPBody"/>
        <w:rPr>
          <w:lang w:val="en-GB"/>
        </w:rPr>
      </w:pPr>
      <w:r w:rsidRPr="000634DE">
        <w:rPr>
          <w:rStyle w:val="HideTWBExt"/>
          <w:lang w:val="en-GB"/>
        </w:rPr>
        <w:t>&lt;</w:t>
      </w:r>
      <w:r w:rsidRPr="000634DE">
        <w:rPr>
          <w:rStyle w:val="HideTWBExt"/>
          <w:i w:val="0"/>
          <w:lang w:val="en-GB"/>
        </w:rPr>
        <w:t>Commission</w:t>
      </w:r>
      <w:r w:rsidRPr="000634DE">
        <w:rPr>
          <w:rStyle w:val="HideTWBExt"/>
          <w:lang w:val="en-GB"/>
        </w:rPr>
        <w:t>&gt;</w:t>
      </w:r>
      <w:r w:rsidRPr="000634DE">
        <w:rPr>
          <w:rStyle w:val="HideTWBInt"/>
          <w:color w:val="auto"/>
          <w:lang w:val="en-GB"/>
        </w:rPr>
        <w:t>{PECH}</w:t>
      </w:r>
      <w:r w:rsidRPr="000634DE">
        <w:rPr>
          <w:lang w:val="en-GB"/>
        </w:rPr>
        <w:t>Committee on Fisheries</w:t>
      </w:r>
      <w:r w:rsidRPr="000634DE">
        <w:rPr>
          <w:rStyle w:val="HideTWBExt"/>
          <w:lang w:val="en-GB"/>
        </w:rPr>
        <w:t>&lt;/</w:t>
      </w:r>
      <w:r w:rsidRPr="000634DE">
        <w:rPr>
          <w:rStyle w:val="HideTWBExt"/>
          <w:i w:val="0"/>
          <w:lang w:val="en-GB"/>
        </w:rPr>
        <w:t>Commission</w:t>
      </w:r>
      <w:r w:rsidRPr="000634DE">
        <w:rPr>
          <w:rStyle w:val="HideTWBExt"/>
          <w:lang w:val="en-GB"/>
        </w:rPr>
        <w:t>&gt;</w:t>
      </w:r>
    </w:p>
    <w:p w:rsidR="000E7234" w:rsidRPr="000634DE" w:rsidRDefault="000E7234" w:rsidP="000E7234">
      <w:pPr>
        <w:pStyle w:val="LineBottom"/>
        <w:rPr>
          <w:lang w:val="en-GB"/>
        </w:rPr>
      </w:pPr>
    </w:p>
    <w:p w:rsidR="00B85286" w:rsidRPr="000634DE" w:rsidRDefault="00531D3B">
      <w:pPr>
        <w:pStyle w:val="CoverReference"/>
        <w:rPr>
          <w:lang w:val="en-GB"/>
        </w:rPr>
      </w:pPr>
      <w:r w:rsidRPr="000634DE">
        <w:rPr>
          <w:rStyle w:val="HideTWBExt"/>
          <w:b w:val="0"/>
          <w:lang w:val="en-GB"/>
        </w:rPr>
        <w:t>&lt;RefProc&gt;</w:t>
      </w:r>
      <w:r w:rsidRPr="000634DE">
        <w:rPr>
          <w:lang w:val="en-GB"/>
        </w:rPr>
        <w:t>2024/0224</w:t>
      </w:r>
      <w:r w:rsidRPr="000634DE">
        <w:rPr>
          <w:rStyle w:val="HideTWBExt"/>
          <w:b w:val="0"/>
          <w:lang w:val="en-GB"/>
        </w:rPr>
        <w:t>&lt;/RefProc&gt;&lt;RefTypeProc&gt;</w:t>
      </w:r>
      <w:r w:rsidRPr="000634DE">
        <w:rPr>
          <w:lang w:val="en-GB"/>
        </w:rPr>
        <w:t>(COD)</w:t>
      </w:r>
      <w:r w:rsidRPr="000634DE">
        <w:rPr>
          <w:rStyle w:val="HideTWBExt"/>
          <w:b w:val="0"/>
          <w:lang w:val="en-GB"/>
        </w:rPr>
        <w:t>&lt;/RefTypeProc&gt;</w:t>
      </w:r>
    </w:p>
    <w:p w:rsidR="00B85286" w:rsidRPr="000634DE" w:rsidRDefault="00531D3B">
      <w:pPr>
        <w:pStyle w:val="CoverDate"/>
        <w:rPr>
          <w:lang w:val="en-GB"/>
        </w:rPr>
      </w:pPr>
      <w:r w:rsidRPr="000634DE">
        <w:rPr>
          <w:rStyle w:val="HideTWBExt"/>
          <w:lang w:val="en-GB"/>
        </w:rPr>
        <w:t>&lt;Date&gt;</w:t>
      </w:r>
      <w:r w:rsidRPr="000634DE">
        <w:rPr>
          <w:rStyle w:val="HideTWBInt"/>
          <w:color w:val="auto"/>
          <w:lang w:val="en-GB"/>
        </w:rPr>
        <w:t>{07/03/2025}</w:t>
      </w:r>
      <w:r w:rsidRPr="000634DE">
        <w:rPr>
          <w:lang w:val="en-GB"/>
        </w:rPr>
        <w:t>7.3.2025</w:t>
      </w:r>
      <w:r w:rsidRPr="000634DE">
        <w:rPr>
          <w:rStyle w:val="HideTWBExt"/>
          <w:lang w:val="en-GB"/>
        </w:rPr>
        <w:t>&lt;/Date&gt;</w:t>
      </w:r>
    </w:p>
    <w:p w:rsidR="009B0305" w:rsidRPr="000634DE" w:rsidRDefault="00531D3B" w:rsidP="009B0305">
      <w:pPr>
        <w:pStyle w:val="CoverDocType"/>
        <w:rPr>
          <w:lang w:val="en-GB"/>
        </w:rPr>
      </w:pPr>
      <w:r w:rsidRPr="000634DE">
        <w:rPr>
          <w:rStyle w:val="HideTWBExt"/>
          <w:b w:val="0"/>
          <w:lang w:val="en-GB"/>
        </w:rPr>
        <w:t>&lt;TypeAM&gt;</w:t>
      </w:r>
      <w:r w:rsidR="00B662F6">
        <w:rPr>
          <w:lang w:val="en-GB"/>
        </w:rPr>
        <w:t>POPRAWKI</w:t>
      </w:r>
      <w:r w:rsidRPr="000634DE">
        <w:rPr>
          <w:rStyle w:val="HideTWBExt"/>
          <w:b w:val="0"/>
          <w:lang w:val="en-GB"/>
        </w:rPr>
        <w:t>&lt;/TypeAM&gt;</w:t>
      </w:r>
    </w:p>
    <w:p w:rsidR="00B85286" w:rsidRPr="000634DE" w:rsidRDefault="00531D3B" w:rsidP="001C2054">
      <w:pPr>
        <w:pStyle w:val="CoverDocType24a"/>
        <w:rPr>
          <w:lang w:val="fr-FR"/>
        </w:rPr>
      </w:pPr>
      <w:r w:rsidRPr="000634DE">
        <w:rPr>
          <w:rStyle w:val="HideTWBExt"/>
          <w:b w:val="0"/>
          <w:lang w:val="fr-FR"/>
        </w:rPr>
        <w:t>&lt;RangeAM&gt;</w:t>
      </w:r>
      <w:r w:rsidRPr="000634DE">
        <w:rPr>
          <w:lang w:val="fr-FR"/>
        </w:rPr>
        <w:t>22 - 47</w:t>
      </w:r>
      <w:r w:rsidRPr="000634DE">
        <w:rPr>
          <w:rStyle w:val="HideTWBExt"/>
          <w:b w:val="0"/>
          <w:lang w:val="fr-FR"/>
        </w:rPr>
        <w:t>&lt;/RangeAM&gt;</w:t>
      </w:r>
    </w:p>
    <w:p w:rsidR="001C2054" w:rsidRPr="000634DE" w:rsidRDefault="00531D3B" w:rsidP="00A93F8C">
      <w:pPr>
        <w:pStyle w:val="CoverBold"/>
        <w:rPr>
          <w:lang w:val="fr-FR"/>
        </w:rPr>
      </w:pPr>
      <w:r w:rsidRPr="000634DE">
        <w:rPr>
          <w:rStyle w:val="HideTWBExt"/>
          <w:b w:val="0"/>
          <w:lang w:val="fr-FR"/>
        </w:rPr>
        <w:t>&lt;TitreType&gt;</w:t>
      </w:r>
      <w:r w:rsidR="00B662F6">
        <w:rPr>
          <w:lang w:val="fr-FR"/>
        </w:rPr>
        <w:t>Projekt sprawozdania</w:t>
      </w:r>
      <w:r w:rsidRPr="000634DE">
        <w:rPr>
          <w:rStyle w:val="HideTWBExt"/>
          <w:b w:val="0"/>
          <w:lang w:val="fr-FR"/>
        </w:rPr>
        <w:t>&lt;/TitreType&gt;</w:t>
      </w:r>
    </w:p>
    <w:p w:rsidR="00B85286" w:rsidRPr="000634DE" w:rsidRDefault="00531D3B" w:rsidP="00A93F8C">
      <w:pPr>
        <w:pStyle w:val="CoverBold"/>
        <w:rPr>
          <w:lang w:val="fr-FR"/>
        </w:rPr>
      </w:pPr>
      <w:r w:rsidRPr="000634DE">
        <w:rPr>
          <w:rStyle w:val="HideTWBExt"/>
          <w:b w:val="0"/>
          <w:lang w:val="fr-FR"/>
        </w:rPr>
        <w:t>&lt;Rapporteur&gt;</w:t>
      </w:r>
      <w:r w:rsidRPr="000634DE">
        <w:rPr>
          <w:lang w:val="fr-FR"/>
        </w:rPr>
        <w:t>Thomas Bajada</w:t>
      </w:r>
      <w:r w:rsidRPr="000634DE">
        <w:rPr>
          <w:rStyle w:val="HideTWBExt"/>
          <w:b w:val="0"/>
          <w:lang w:val="fr-FR"/>
        </w:rPr>
        <w:t>&lt;/Rapporteur&gt;</w:t>
      </w:r>
    </w:p>
    <w:p w:rsidR="00B85286" w:rsidRPr="000634DE" w:rsidRDefault="00531D3B">
      <w:pPr>
        <w:pStyle w:val="CoverNormal24a"/>
        <w:rPr>
          <w:lang w:val="en-GB"/>
        </w:rPr>
      </w:pPr>
      <w:r w:rsidRPr="000634DE">
        <w:rPr>
          <w:rStyle w:val="HideTWBExt"/>
          <w:lang w:val="en-GB"/>
        </w:rPr>
        <w:t>&lt;DocRefPE&gt;</w:t>
      </w:r>
      <w:r w:rsidRPr="000634DE">
        <w:rPr>
          <w:lang w:val="en-GB"/>
        </w:rPr>
        <w:t>(PE766.000v01-00)</w:t>
      </w:r>
      <w:r w:rsidRPr="000634DE">
        <w:rPr>
          <w:rStyle w:val="HideTWBExt"/>
          <w:lang w:val="en-GB"/>
        </w:rPr>
        <w:t>&lt;/DocRefPE&gt;</w:t>
      </w:r>
    </w:p>
    <w:p w:rsidR="00B662F6" w:rsidRPr="00032BD6" w:rsidRDefault="00531D3B" w:rsidP="00B662F6">
      <w:pPr>
        <w:pStyle w:val="CoverNormal24a"/>
      </w:pPr>
      <w:r w:rsidRPr="000634DE">
        <w:rPr>
          <w:rStyle w:val="HideTWBExt"/>
          <w:lang w:val="en-GB"/>
        </w:rPr>
        <w:t>&lt;Titre&gt;</w:t>
      </w:r>
      <w:r w:rsidR="00B662F6" w:rsidRPr="00B662F6">
        <w:t>w sprawie wniosku</w:t>
      </w:r>
      <w:r w:rsidR="00B662F6">
        <w:t xml:space="preserve"> dotyczącego rozporządzenia Parlamentu Europejskiego i Rady </w:t>
      </w:r>
      <w:r w:rsidR="00B662F6" w:rsidRPr="0052161D">
        <w:rPr>
          <w:noProof/>
        </w:rPr>
        <w:t>zmieniające</w:t>
      </w:r>
      <w:r w:rsidR="00B662F6">
        <w:rPr>
          <w:noProof/>
        </w:rPr>
        <w:t>go</w:t>
      </w:r>
      <w:r w:rsidR="00B662F6" w:rsidRPr="0052161D">
        <w:rPr>
          <w:noProof/>
        </w:rPr>
        <w:t xml:space="preserve"> rozporządzenie (UE) nr 1026/2012 w sprawie określonych środków podejmowanych w celu ochrony stad ryb względem państw pozwalających na niezrównoważone połowy</w:t>
      </w:r>
      <w:r w:rsidRPr="000634DE">
        <w:rPr>
          <w:rStyle w:val="HideTWBExt"/>
          <w:lang w:val="en-GB"/>
        </w:rPr>
        <w:t>&lt;/Titre&gt;</w:t>
      </w:r>
    </w:p>
    <w:p w:rsidR="006337D4" w:rsidRPr="00D64B5E" w:rsidRDefault="00531D3B" w:rsidP="00B662F6">
      <w:pPr>
        <w:pStyle w:val="Statut"/>
        <w:ind w:left="1418"/>
        <w:jc w:val="left"/>
      </w:pPr>
      <w:bookmarkStart w:id="0" w:name="_GoBack"/>
      <w:bookmarkEnd w:id="0"/>
      <w:r>
        <w:rPr>
          <w:rStyle w:val="HideTWBExt"/>
        </w:rPr>
        <w:t>&lt;DocAmend&gt;</w:t>
      </w:r>
      <w:r>
        <w:t>Wniosek dotyczący rozporządzenia</w:t>
      </w:r>
      <w:r>
        <w:rPr>
          <w:rStyle w:val="HideTWBExt"/>
        </w:rPr>
        <w:t>&lt;/DocAmend&gt;</w:t>
      </w:r>
    </w:p>
    <w:p w:rsidR="00B85286" w:rsidRPr="000634DE" w:rsidRDefault="00531D3B">
      <w:pPr>
        <w:pStyle w:val="CoverNormal24a"/>
        <w:rPr>
          <w:lang w:val="pt-PT"/>
        </w:rPr>
      </w:pPr>
      <w:r w:rsidRPr="000634DE">
        <w:rPr>
          <w:rStyle w:val="HideTWBExt"/>
          <w:lang w:val="pt-PT"/>
        </w:rPr>
        <w:t>&lt;DocRef&gt;</w:t>
      </w:r>
      <w:r w:rsidRPr="000634DE">
        <w:rPr>
          <w:lang w:val="pt-PT"/>
        </w:rPr>
        <w:t>(COM(2024)0407 – C10</w:t>
      </w:r>
      <w:r w:rsidRPr="000634DE">
        <w:rPr>
          <w:lang w:val="pt-PT"/>
        </w:rPr>
        <w:noBreakHyphen/>
        <w:t>0098/2024 – 2024/0224(COD))</w:t>
      </w:r>
      <w:r w:rsidRPr="000634DE">
        <w:rPr>
          <w:rStyle w:val="HideTWBExt"/>
          <w:lang w:val="pt-PT"/>
        </w:rPr>
        <w:t>&lt;/DocRef&gt;</w:t>
      </w:r>
    </w:p>
    <w:p w:rsidR="00B85286" w:rsidRPr="000634DE" w:rsidRDefault="00531D3B" w:rsidP="00E660E2">
      <w:pPr>
        <w:widowControl/>
        <w:tabs>
          <w:tab w:val="center" w:pos="4677"/>
        </w:tabs>
        <w:rPr>
          <w:lang w:val="pt-PT"/>
        </w:rPr>
      </w:pPr>
      <w:r w:rsidRPr="000634DE">
        <w:rPr>
          <w:lang w:val="pt-PT"/>
        </w:rPr>
        <w:br w:type="page"/>
      </w:r>
      <w:r w:rsidRPr="000634DE">
        <w:rPr>
          <w:lang w:val="pt-PT"/>
        </w:rPr>
        <w:lastRenderedPageBreak/>
        <w:t>AM_Com_LegReport</w:t>
      </w:r>
    </w:p>
    <w:p w:rsidR="00B662F6" w:rsidRPr="000634DE" w:rsidRDefault="00531D3B" w:rsidP="00B662F6">
      <w:pPr>
        <w:pStyle w:val="AMNumberTabs0"/>
        <w:keepNext/>
      </w:pPr>
      <w:r w:rsidRPr="000634DE">
        <w:rPr>
          <w:lang w:val="pt-PT"/>
        </w:rPr>
        <w:br w:type="page"/>
      </w:r>
      <w:r w:rsidR="00B662F6" w:rsidRPr="00B662F6">
        <w:rPr>
          <w:rStyle w:val="HideTWBExt"/>
          <w:b w:val="0"/>
        </w:rPr>
        <w:lastRenderedPageBreak/>
        <w:t>&lt;RepeatBlock-Amend&gt;</w:t>
      </w:r>
      <w:r w:rsidR="00B662F6">
        <w:rPr>
          <w:rStyle w:val="HideTWBExt"/>
          <w:b w:val="0"/>
          <w:lang w:val="pt-PT"/>
        </w:rPr>
        <w:t>&lt;Amend&gt;</w:t>
      </w:r>
      <w:r w:rsidR="00B662F6">
        <w:t>Poprawka</w:t>
      </w:r>
      <w:r w:rsidR="00B662F6">
        <w:tab/>
      </w:r>
      <w:r w:rsidR="00B662F6">
        <w:tab/>
      </w:r>
      <w:r w:rsidR="00B662F6">
        <w:rPr>
          <w:rStyle w:val="HideTWBExt"/>
          <w:b w:val="0"/>
          <w:lang w:val="pt-PT"/>
        </w:rPr>
        <w:t>&lt;NumAm&gt;</w:t>
      </w:r>
      <w:r w:rsidR="00B662F6">
        <w:t>22</w:t>
      </w:r>
      <w:r w:rsidR="00B662F6">
        <w:rPr>
          <w:rStyle w:val="HideTWBExt"/>
          <w:b w:val="0"/>
          <w:lang w:val="pt-PT"/>
        </w:rPr>
        <w:t>&lt;/NumAm&gt;</w:t>
      </w:r>
    </w:p>
    <w:p w:rsidR="00B662F6" w:rsidRPr="000634DE" w:rsidRDefault="00B662F6" w:rsidP="00B662F6">
      <w:pPr>
        <w:pStyle w:val="NormalBold"/>
      </w:pPr>
      <w:r>
        <w:rPr>
          <w:rStyle w:val="HideTWBExt"/>
          <w:b w:val="0"/>
          <w:lang w:val="pt-PT"/>
        </w:rPr>
        <w:t>&lt;RepeatBlock-By&gt;&lt;Members&gt;</w:t>
      </w:r>
      <w:r>
        <w:t>Eric Sargiacomo</w:t>
      </w:r>
      <w:r>
        <w:rPr>
          <w:rStyle w:val="HideTWBExt"/>
          <w:b w:val="0"/>
          <w:lang w:val="pt-PT"/>
        </w:rPr>
        <w:t>&lt;/Members&gt;</w:t>
      </w:r>
    </w:p>
    <w:p w:rsidR="00B662F6" w:rsidRPr="00D64B5E" w:rsidRDefault="00B662F6" w:rsidP="00B662F6">
      <w:r>
        <w:rPr>
          <w:rStyle w:val="HideTWBExt"/>
        </w:rPr>
        <w:t>&lt;/RepeatBlock-By&gt;</w:t>
      </w:r>
    </w:p>
    <w:p w:rsidR="00B662F6" w:rsidRPr="00D64B5E" w:rsidRDefault="00B662F6" w:rsidP="00B662F6">
      <w:pPr>
        <w:pStyle w:val="NormalBold"/>
        <w:keepNext/>
      </w:pPr>
      <w:r>
        <w:rPr>
          <w:rStyle w:val="HideTWBExt"/>
          <w:b w:val="0"/>
        </w:rPr>
        <w:t>&lt;DocAmend&gt;</w:t>
      </w:r>
      <w:r>
        <w:t>Wniosek dotyczący rozporządzenia</w:t>
      </w:r>
      <w:r>
        <w:rPr>
          <w:rStyle w:val="HideTWBExt"/>
          <w:b w:val="0"/>
        </w:rPr>
        <w:t>&lt;/DocAmend&gt;</w:t>
      </w:r>
    </w:p>
    <w:p w:rsidR="00B662F6" w:rsidRPr="00D64B5E" w:rsidRDefault="00B662F6" w:rsidP="00B662F6">
      <w:pPr>
        <w:pStyle w:val="NormalBold"/>
      </w:pPr>
      <w:r>
        <w:rPr>
          <w:rStyle w:val="HideTWBExt"/>
          <w:b w:val="0"/>
        </w:rPr>
        <w:t>&lt;Article&gt;</w:t>
      </w:r>
      <w:r>
        <w:t>Motyw 1</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2F6" w:rsidTr="000915B7">
        <w:trPr>
          <w:jc w:val="center"/>
        </w:trPr>
        <w:tc>
          <w:tcPr>
            <w:tcW w:w="9752" w:type="dxa"/>
            <w:gridSpan w:val="2"/>
          </w:tcPr>
          <w:p w:rsidR="00B662F6" w:rsidRPr="00D64B5E" w:rsidRDefault="00B662F6" w:rsidP="000915B7">
            <w:pPr>
              <w:keepNext/>
            </w:pPr>
          </w:p>
        </w:tc>
      </w:tr>
      <w:tr w:rsidR="00B662F6" w:rsidTr="000915B7">
        <w:trPr>
          <w:jc w:val="center"/>
        </w:trPr>
        <w:tc>
          <w:tcPr>
            <w:tcW w:w="4876" w:type="dxa"/>
            <w:hideMark/>
          </w:tcPr>
          <w:p w:rsidR="00B662F6" w:rsidRPr="00D64B5E" w:rsidRDefault="00B662F6" w:rsidP="000915B7">
            <w:pPr>
              <w:pStyle w:val="ColumnHeading"/>
              <w:keepNext/>
            </w:pPr>
            <w:r>
              <w:t>Tekst proponowany przez Komisję</w:t>
            </w:r>
          </w:p>
        </w:tc>
        <w:tc>
          <w:tcPr>
            <w:tcW w:w="4876" w:type="dxa"/>
            <w:hideMark/>
          </w:tcPr>
          <w:p w:rsidR="00B662F6" w:rsidRPr="00D64B5E" w:rsidRDefault="00B662F6" w:rsidP="000915B7">
            <w:pPr>
              <w:pStyle w:val="ColumnHeading"/>
              <w:keepNext/>
            </w:pPr>
            <w:r>
              <w:t>Poprawka</w:t>
            </w:r>
          </w:p>
        </w:tc>
      </w:tr>
      <w:tr w:rsidR="00B662F6" w:rsidTr="000915B7">
        <w:trPr>
          <w:jc w:val="center"/>
        </w:trPr>
        <w:tc>
          <w:tcPr>
            <w:tcW w:w="4876" w:type="dxa"/>
            <w:hideMark/>
          </w:tcPr>
          <w:p w:rsidR="00B662F6" w:rsidRPr="000634DE" w:rsidRDefault="00B662F6" w:rsidP="000915B7">
            <w:pPr>
              <w:pStyle w:val="Normal6"/>
            </w:pPr>
            <w:r>
              <w:t>(1)</w:t>
            </w:r>
            <w:r>
              <w:tab/>
              <w:t>Zgodnie z postanowieniami Konwencji Narodów Zjednoczonych o prawie morza z dnia 10 grudnia 1982 r.</w:t>
            </w:r>
            <w:r>
              <w:rPr>
                <w:vertAlign w:val="superscript"/>
              </w:rPr>
              <w:t>1</w:t>
            </w:r>
            <w:r>
              <w:t xml:space="preserve"> („UNCLOS”) oraz Porozumienia w sprawie wykonania postanowień Konwencji Narodów Zjednoczonych o prawie morza z dnia 10 grudnia 1982 r., odnoszących się do ochrony międzystrefowych zasobów rybnych i zasobów rybnych masowo migrujących i zarządzania nimi z dnia 4 sierpnia 1995 r.</w:t>
            </w:r>
            <w:r>
              <w:rPr>
                <w:vertAlign w:val="superscript"/>
              </w:rPr>
              <w:t>2</w:t>
            </w:r>
            <w:r>
              <w:t xml:space="preserve"> („porozumienie UNFSA”), zarządzanie niektórymi wspólnymi, międzystrefowymi i masowo migrującymi stadami ryb wymaga współpracy wszystkich państw, których floty eksploatują te stada.</w:t>
            </w:r>
          </w:p>
        </w:tc>
        <w:tc>
          <w:tcPr>
            <w:tcW w:w="4876" w:type="dxa"/>
            <w:hideMark/>
          </w:tcPr>
          <w:p w:rsidR="00B662F6" w:rsidRPr="000634DE" w:rsidRDefault="00B662F6" w:rsidP="000915B7">
            <w:pPr>
              <w:pStyle w:val="Normal6"/>
              <w:rPr>
                <w:szCs w:val="24"/>
              </w:rPr>
            </w:pPr>
            <w:r>
              <w:t>(1)</w:t>
            </w:r>
            <w:r>
              <w:tab/>
              <w:t>Zgodnie z postanowieniami Konwencji Narodów Zjednoczonych o prawie morza z dnia 10 grudnia 1982 r.</w:t>
            </w:r>
            <w:r>
              <w:rPr>
                <w:vertAlign w:val="superscript"/>
              </w:rPr>
              <w:t>1</w:t>
            </w:r>
            <w:r>
              <w:t xml:space="preserve"> („UNCLOS”) oraz Porozumienia w sprawie wykonania postanowień Konwencji Narodów Zjednoczonych o prawie morza z dnia 10 grudnia 1982 r., odnoszących się do ochrony międzystrefowych zasobów rybnych i zasobów rybnych masowo migrujących i zarządzania nimi z dnia 4 sierpnia 1995 r.</w:t>
            </w:r>
            <w:r>
              <w:rPr>
                <w:vertAlign w:val="superscript"/>
              </w:rPr>
              <w:t>2</w:t>
            </w:r>
            <w:r>
              <w:t xml:space="preserve"> („porozumienie UNFSA”), zarządzanie niektórymi wspólnymi, międzystrefowymi i masowo migrującymi stadami ryb wymaga współpracy wszystkich państw, których floty eksploatują te stada. </w:t>
            </w:r>
            <w:r>
              <w:rPr>
                <w:b/>
                <w:i/>
              </w:rPr>
              <w:t>Współpracę tę można również nawiązać w ramach Umowy FAO z 5 czerwca 2016 r. o środkach stosowanych przez państwo portu w celu zapobiegania nielegalnym, nieraportowanym i nieuregulowanym połowom oraz ich powstrzymywania i eliminowania (PSMA).</w:t>
            </w:r>
          </w:p>
        </w:tc>
      </w:tr>
      <w:tr w:rsidR="00B662F6" w:rsidTr="000915B7">
        <w:trPr>
          <w:jc w:val="center"/>
        </w:trPr>
        <w:tc>
          <w:tcPr>
            <w:tcW w:w="4876" w:type="dxa"/>
            <w:hideMark/>
          </w:tcPr>
          <w:p w:rsidR="00B662F6" w:rsidRPr="00D64B5E" w:rsidRDefault="00B662F6" w:rsidP="000915B7">
            <w:pPr>
              <w:pStyle w:val="Normal6"/>
            </w:pPr>
            <w:r>
              <w:t>__________________</w:t>
            </w:r>
          </w:p>
        </w:tc>
        <w:tc>
          <w:tcPr>
            <w:tcW w:w="4876" w:type="dxa"/>
            <w:hideMark/>
          </w:tcPr>
          <w:p w:rsidR="00B662F6" w:rsidRPr="00D64B5E" w:rsidRDefault="00B662F6" w:rsidP="000915B7">
            <w:pPr>
              <w:pStyle w:val="Normal6"/>
              <w:rPr>
                <w:szCs w:val="24"/>
              </w:rPr>
            </w:pPr>
            <w:r>
              <w:t>__________________</w:t>
            </w:r>
          </w:p>
        </w:tc>
      </w:tr>
      <w:tr w:rsidR="00B662F6" w:rsidTr="000915B7">
        <w:trPr>
          <w:jc w:val="center"/>
        </w:trPr>
        <w:tc>
          <w:tcPr>
            <w:tcW w:w="4876" w:type="dxa"/>
            <w:hideMark/>
          </w:tcPr>
          <w:p w:rsidR="00B662F6" w:rsidRPr="000634DE" w:rsidRDefault="00B662F6" w:rsidP="000915B7">
            <w:pPr>
              <w:pStyle w:val="Normal6"/>
            </w:pPr>
            <w:r>
              <w:rPr>
                <w:vertAlign w:val="superscript"/>
              </w:rPr>
              <w:t>1</w:t>
            </w:r>
            <w:r>
              <w:t xml:space="preserve"> Konwencja Narodów Zjednoczonych o prawie morza, Dz.U. L 179 z 23.6.1998, s. 3, ELI: http://data.europa.eu/eli/convention/1998/392/oj.</w:t>
            </w:r>
          </w:p>
        </w:tc>
        <w:tc>
          <w:tcPr>
            <w:tcW w:w="4876" w:type="dxa"/>
            <w:hideMark/>
          </w:tcPr>
          <w:p w:rsidR="00B662F6" w:rsidRPr="000634DE" w:rsidRDefault="00B662F6" w:rsidP="000915B7">
            <w:pPr>
              <w:pStyle w:val="Normal6"/>
              <w:rPr>
                <w:szCs w:val="24"/>
              </w:rPr>
            </w:pPr>
            <w:r>
              <w:rPr>
                <w:vertAlign w:val="superscript"/>
              </w:rPr>
              <w:t>1</w:t>
            </w:r>
            <w:r>
              <w:t xml:space="preserve"> Konwencja Narodów Zjednoczonych o prawie morza, Dz.U. L 179 z 23.6.1998, s. 3, ELI: http://data.europa.eu/eli/convention/1998/392/oj.</w:t>
            </w:r>
          </w:p>
        </w:tc>
      </w:tr>
      <w:tr w:rsidR="00B662F6" w:rsidTr="000915B7">
        <w:trPr>
          <w:jc w:val="center"/>
        </w:trPr>
        <w:tc>
          <w:tcPr>
            <w:tcW w:w="4876" w:type="dxa"/>
            <w:hideMark/>
          </w:tcPr>
          <w:p w:rsidR="00B662F6" w:rsidRPr="000634DE" w:rsidRDefault="00B662F6" w:rsidP="000915B7">
            <w:pPr>
              <w:pStyle w:val="Normal6"/>
            </w:pPr>
            <w:r>
              <w:rPr>
                <w:vertAlign w:val="superscript"/>
              </w:rPr>
              <w:t>2</w:t>
            </w:r>
            <w:r>
              <w:t xml:space="preserve"> Porozumienie w sprawie wykonania postanowień Konwencji Narodów Zjednoczonych o prawie morza z dnia 10 grudnia 1982 r., odnoszących się do ochrony międzystrefowych zasobów rybnych i zasobów rybnych masowo migrujących i zarządzania nimi, Dz.U. L 189 z 3.7.1998, s. 17.</w:t>
            </w:r>
          </w:p>
        </w:tc>
        <w:tc>
          <w:tcPr>
            <w:tcW w:w="4876" w:type="dxa"/>
            <w:hideMark/>
          </w:tcPr>
          <w:p w:rsidR="00B662F6" w:rsidRPr="000634DE" w:rsidRDefault="00B662F6" w:rsidP="000915B7">
            <w:pPr>
              <w:pStyle w:val="Normal6"/>
              <w:rPr>
                <w:szCs w:val="24"/>
              </w:rPr>
            </w:pPr>
            <w:r>
              <w:rPr>
                <w:vertAlign w:val="superscript"/>
              </w:rPr>
              <w:t>2</w:t>
            </w:r>
            <w:r>
              <w:t xml:space="preserve"> Porozumienie w sprawie wykonania postanowień Konwencji Narodów Zjednoczonych o prawie morza z dnia 10 grudnia 1982 r., odnoszących się do ochrony międzystrefowych zasobów rybnych i zasobów rybnych masowo migrujących i zarządzania nimi, Dz.U. L 189 z 3.7.1998, s. 17.</w:t>
            </w:r>
          </w:p>
        </w:tc>
      </w:tr>
    </w:tbl>
    <w:p w:rsidR="00B662F6" w:rsidRPr="000634DE" w:rsidRDefault="00B662F6" w:rsidP="00B662F6">
      <w:pPr>
        <w:pStyle w:val="Olang"/>
        <w:rPr>
          <w:sz w:val="24"/>
          <w:szCs w:val="24"/>
          <w:lang w:val="en-GB"/>
        </w:rPr>
      </w:pPr>
      <w:r w:rsidRPr="000634DE">
        <w:rPr>
          <w:sz w:val="24"/>
          <w:szCs w:val="24"/>
          <w:lang w:val="en-GB"/>
        </w:rPr>
        <w:t xml:space="preserve">Or. </w:t>
      </w:r>
      <w:r w:rsidRPr="000634DE">
        <w:rPr>
          <w:rStyle w:val="HideTWBExt"/>
          <w:lang w:val="en-GB"/>
        </w:rPr>
        <w:t>&lt;Original&gt;</w:t>
      </w:r>
      <w:r w:rsidRPr="000634DE">
        <w:rPr>
          <w:rStyle w:val="HideTWBInt"/>
          <w:rFonts w:eastAsiaTheme="majorEastAsia"/>
          <w:sz w:val="24"/>
          <w:szCs w:val="24"/>
          <w:lang w:val="en-GB"/>
        </w:rPr>
        <w:t>{FR}</w:t>
      </w:r>
      <w:r w:rsidRPr="000634DE">
        <w:rPr>
          <w:sz w:val="24"/>
          <w:szCs w:val="24"/>
          <w:lang w:val="en-GB"/>
        </w:rPr>
        <w:t>fr</w:t>
      </w:r>
      <w:r w:rsidRPr="000634DE">
        <w:rPr>
          <w:rStyle w:val="HideTWBExt"/>
          <w:lang w:val="en-GB"/>
        </w:rPr>
        <w:t>&lt;/Original&gt;</w:t>
      </w:r>
    </w:p>
    <w:p w:rsidR="00B662F6" w:rsidRPr="000634DE" w:rsidRDefault="00B662F6" w:rsidP="00B662F6">
      <w:pPr>
        <w:rPr>
          <w:szCs w:val="24"/>
        </w:rPr>
      </w:pPr>
      <w:r>
        <w:rPr>
          <w:rStyle w:val="HideTWBExt"/>
          <w:lang w:val="en-GB"/>
        </w:rPr>
        <w:t>&lt;/Amend&gt;</w:t>
      </w:r>
    </w:p>
    <w:p w:rsidR="00B662F6" w:rsidRPr="000634DE" w:rsidRDefault="00B662F6" w:rsidP="00B662F6">
      <w:pPr>
        <w:pStyle w:val="AMNumberTabs0"/>
        <w:keepNext/>
      </w:pPr>
      <w:r>
        <w:rPr>
          <w:rStyle w:val="HideTWBExt"/>
          <w:b w:val="0"/>
          <w:lang w:val="en-GB"/>
        </w:rPr>
        <w:t>&lt;Amend&gt;</w:t>
      </w:r>
      <w:r>
        <w:t>Poprawka</w:t>
      </w:r>
      <w:r>
        <w:tab/>
      </w:r>
      <w:r>
        <w:tab/>
      </w:r>
      <w:r>
        <w:rPr>
          <w:rStyle w:val="HideTWBExt"/>
          <w:b w:val="0"/>
          <w:lang w:val="en-GB"/>
        </w:rPr>
        <w:t>&lt;NumAm&gt;</w:t>
      </w:r>
      <w:r>
        <w:t>23</w:t>
      </w:r>
      <w:r>
        <w:rPr>
          <w:rStyle w:val="HideTWBExt"/>
          <w:b w:val="0"/>
          <w:lang w:val="en-GB"/>
        </w:rPr>
        <w:t>&lt;/NumAm&gt;</w:t>
      </w:r>
    </w:p>
    <w:p w:rsidR="00B662F6" w:rsidRPr="000634DE" w:rsidRDefault="00B662F6" w:rsidP="00B662F6">
      <w:pPr>
        <w:pStyle w:val="NormalBold"/>
      </w:pPr>
      <w:r>
        <w:rPr>
          <w:rStyle w:val="HideTWBExt"/>
          <w:b w:val="0"/>
          <w:lang w:val="en-GB"/>
        </w:rPr>
        <w:t>&lt;RepeatBlock-By&gt;&lt;Members&gt;</w:t>
      </w:r>
      <w:r>
        <w:t>Luke Ming Flanagan, Emma Fourreau, Sebastian Everding</w:t>
      </w:r>
      <w:r>
        <w:rPr>
          <w:rStyle w:val="HideTWBExt"/>
          <w:b w:val="0"/>
          <w:lang w:val="en-GB"/>
        </w:rPr>
        <w:t>&lt;/Members&gt;</w:t>
      </w:r>
    </w:p>
    <w:p w:rsidR="00B662F6" w:rsidRPr="00D64B5E" w:rsidRDefault="00B662F6" w:rsidP="00B662F6">
      <w:r>
        <w:rPr>
          <w:rStyle w:val="HideTWBExt"/>
        </w:rPr>
        <w:t>&lt;/RepeatBlock-By&gt;</w:t>
      </w:r>
    </w:p>
    <w:p w:rsidR="00B662F6" w:rsidRPr="00D64B5E" w:rsidRDefault="00B662F6" w:rsidP="00B662F6">
      <w:pPr>
        <w:pStyle w:val="NormalBold"/>
        <w:keepNext/>
      </w:pPr>
      <w:r>
        <w:rPr>
          <w:rStyle w:val="HideTWBExt"/>
          <w:b w:val="0"/>
        </w:rPr>
        <w:t>&lt;DocAmend&gt;</w:t>
      </w:r>
      <w:r>
        <w:t>Wniosek dotyczący rozporządzenia</w:t>
      </w:r>
      <w:r>
        <w:rPr>
          <w:rStyle w:val="HideTWBExt"/>
          <w:b w:val="0"/>
        </w:rPr>
        <w:t>&lt;/DocAmend&gt;</w:t>
      </w:r>
    </w:p>
    <w:p w:rsidR="00B662F6" w:rsidRPr="00D64B5E" w:rsidRDefault="00B662F6" w:rsidP="00B662F6">
      <w:pPr>
        <w:pStyle w:val="NormalBold"/>
      </w:pPr>
      <w:r>
        <w:rPr>
          <w:rStyle w:val="HideTWBExt"/>
          <w:b w:val="0"/>
        </w:rPr>
        <w:t>&lt;Article&gt;</w:t>
      </w:r>
      <w:r>
        <w:t>Motyw 2</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2F6" w:rsidTr="000915B7">
        <w:trPr>
          <w:jc w:val="center"/>
        </w:trPr>
        <w:tc>
          <w:tcPr>
            <w:tcW w:w="9752" w:type="dxa"/>
            <w:gridSpan w:val="2"/>
          </w:tcPr>
          <w:p w:rsidR="00B662F6" w:rsidRPr="00D64B5E" w:rsidRDefault="00B662F6" w:rsidP="000915B7">
            <w:pPr>
              <w:keepNext/>
            </w:pPr>
          </w:p>
        </w:tc>
      </w:tr>
      <w:tr w:rsidR="00B662F6" w:rsidTr="000915B7">
        <w:trPr>
          <w:jc w:val="center"/>
        </w:trPr>
        <w:tc>
          <w:tcPr>
            <w:tcW w:w="4876" w:type="dxa"/>
            <w:hideMark/>
          </w:tcPr>
          <w:p w:rsidR="00B662F6" w:rsidRPr="00D64B5E" w:rsidRDefault="00B662F6" w:rsidP="000915B7">
            <w:pPr>
              <w:pStyle w:val="ColumnHeading"/>
              <w:keepNext/>
            </w:pPr>
            <w:r>
              <w:t>Tekst proponowany przez Komisję</w:t>
            </w:r>
          </w:p>
        </w:tc>
        <w:tc>
          <w:tcPr>
            <w:tcW w:w="4876" w:type="dxa"/>
            <w:hideMark/>
          </w:tcPr>
          <w:p w:rsidR="00B662F6" w:rsidRPr="00D64B5E" w:rsidRDefault="00B662F6" w:rsidP="000915B7">
            <w:pPr>
              <w:pStyle w:val="ColumnHeading"/>
              <w:keepNext/>
            </w:pPr>
            <w:r>
              <w:t>Poprawka</w:t>
            </w:r>
          </w:p>
        </w:tc>
      </w:tr>
      <w:tr w:rsidR="00B662F6" w:rsidTr="000915B7">
        <w:trPr>
          <w:jc w:val="center"/>
        </w:trPr>
        <w:tc>
          <w:tcPr>
            <w:tcW w:w="4876" w:type="dxa"/>
            <w:hideMark/>
          </w:tcPr>
          <w:p w:rsidR="00B662F6" w:rsidRPr="000634DE" w:rsidRDefault="00B662F6" w:rsidP="000915B7">
            <w:pPr>
              <w:pStyle w:val="Normal6"/>
            </w:pPr>
            <w:r>
              <w:t>(2)</w:t>
            </w:r>
            <w:r>
              <w:tab/>
              <w:t>Rozporządzenie Parlamentu Europejskiego i Rady (UE) nr 1026/2012</w:t>
            </w:r>
            <w:r>
              <w:rPr>
                <w:vertAlign w:val="superscript"/>
              </w:rPr>
              <w:t>3</w:t>
            </w:r>
            <w:r>
              <w:t xml:space="preserve"> ustanawia ramy umożliwiające identyfikację państw trzecich, które nie podejmują współpracy i pozwalają na niezrównoważone połowy stada będącego przedmiotem wspólnego zainteresowania Unii, oraz przyjmowanie środków w odniesieniu do tych państw.</w:t>
            </w:r>
          </w:p>
        </w:tc>
        <w:tc>
          <w:tcPr>
            <w:tcW w:w="4876" w:type="dxa"/>
            <w:hideMark/>
          </w:tcPr>
          <w:p w:rsidR="00B662F6" w:rsidRPr="000634DE" w:rsidRDefault="00B662F6" w:rsidP="000915B7">
            <w:pPr>
              <w:pStyle w:val="Normal6"/>
              <w:rPr>
                <w:szCs w:val="24"/>
              </w:rPr>
            </w:pPr>
            <w:r>
              <w:rPr>
                <w:i/>
              </w:rPr>
              <w:t>(Nie dotyczy polskiej wersji językowej)</w:t>
            </w:r>
            <w:r>
              <w:tab/>
              <w:t xml:space="preserve"> </w:t>
            </w:r>
          </w:p>
        </w:tc>
      </w:tr>
      <w:tr w:rsidR="00B662F6" w:rsidTr="000915B7">
        <w:trPr>
          <w:jc w:val="center"/>
        </w:trPr>
        <w:tc>
          <w:tcPr>
            <w:tcW w:w="4876" w:type="dxa"/>
            <w:hideMark/>
          </w:tcPr>
          <w:p w:rsidR="00B662F6" w:rsidRPr="00D64B5E" w:rsidRDefault="00B662F6" w:rsidP="000915B7">
            <w:pPr>
              <w:pStyle w:val="Normal6"/>
            </w:pPr>
            <w:r>
              <w:t>__________________</w:t>
            </w:r>
          </w:p>
        </w:tc>
        <w:tc>
          <w:tcPr>
            <w:tcW w:w="4876" w:type="dxa"/>
            <w:hideMark/>
          </w:tcPr>
          <w:p w:rsidR="00B662F6" w:rsidRPr="00D64B5E" w:rsidRDefault="00B662F6" w:rsidP="000915B7">
            <w:pPr>
              <w:pStyle w:val="Normal6"/>
              <w:rPr>
                <w:szCs w:val="24"/>
              </w:rPr>
            </w:pPr>
            <w:r>
              <w:t xml:space="preserve"> </w:t>
            </w:r>
          </w:p>
        </w:tc>
      </w:tr>
      <w:tr w:rsidR="00B662F6" w:rsidTr="000915B7">
        <w:trPr>
          <w:jc w:val="center"/>
        </w:trPr>
        <w:tc>
          <w:tcPr>
            <w:tcW w:w="4876" w:type="dxa"/>
            <w:hideMark/>
          </w:tcPr>
          <w:p w:rsidR="00B662F6" w:rsidRPr="000634DE" w:rsidRDefault="00B662F6" w:rsidP="000915B7">
            <w:pPr>
              <w:pStyle w:val="Normal6"/>
            </w:pPr>
            <w:r>
              <w:rPr>
                <w:vertAlign w:val="superscript"/>
              </w:rPr>
              <w:t>3</w:t>
            </w:r>
            <w:r>
              <w:t xml:space="preserve"> Rozporządzenie Parlamentu Europejskiego i Rady (UE) nr 1026/2012 z dnia 25 października 2012 r. w sprawie określonych środków podejmowanych w celu ochrony stad ryb względem państw pozwalających na niezrównoważone połowy (Dz.U. L 316 z 14.11.2012, s. 34, ELI: http://data.europa.eu/eli/reg/2012/1026/oj.)</w:t>
            </w:r>
          </w:p>
        </w:tc>
        <w:tc>
          <w:tcPr>
            <w:tcW w:w="4876" w:type="dxa"/>
            <w:hideMark/>
          </w:tcPr>
          <w:p w:rsidR="00B662F6" w:rsidRPr="000634DE" w:rsidRDefault="00B662F6" w:rsidP="000915B7">
            <w:pPr>
              <w:pStyle w:val="Normal6"/>
              <w:rPr>
                <w:szCs w:val="24"/>
              </w:rPr>
            </w:pPr>
            <w:r>
              <w:t xml:space="preserve">   </w:t>
            </w:r>
          </w:p>
        </w:tc>
      </w:tr>
    </w:tbl>
    <w:p w:rsidR="00B662F6" w:rsidRPr="000634DE" w:rsidRDefault="00B662F6" w:rsidP="00B662F6">
      <w:pPr>
        <w:pStyle w:val="Olang"/>
        <w:rPr>
          <w:sz w:val="24"/>
          <w:szCs w:val="24"/>
          <w:lang w:val="en-GB"/>
        </w:rPr>
      </w:pPr>
      <w:r w:rsidRPr="000634DE">
        <w:rPr>
          <w:sz w:val="24"/>
          <w:szCs w:val="24"/>
          <w:lang w:val="en-GB"/>
        </w:rPr>
        <w:t xml:space="preserve">Or. </w:t>
      </w:r>
      <w:r w:rsidRPr="000634DE">
        <w:rPr>
          <w:rStyle w:val="HideTWBExt"/>
          <w:lang w:val="en-GB"/>
        </w:rPr>
        <w:t>&lt;Original&gt;</w:t>
      </w:r>
      <w:r w:rsidRPr="000634DE">
        <w:rPr>
          <w:rStyle w:val="HideTWBInt"/>
          <w:rFonts w:eastAsiaTheme="majorEastAsia"/>
          <w:sz w:val="24"/>
          <w:szCs w:val="24"/>
          <w:lang w:val="en-GB"/>
        </w:rPr>
        <w:t>{EN}</w:t>
      </w:r>
      <w:r w:rsidRPr="000634DE">
        <w:rPr>
          <w:sz w:val="24"/>
          <w:szCs w:val="24"/>
          <w:lang w:val="en-GB"/>
        </w:rPr>
        <w:t>en</w:t>
      </w:r>
      <w:r w:rsidRPr="000634DE">
        <w:rPr>
          <w:rStyle w:val="HideTWBExt"/>
          <w:lang w:val="en-GB"/>
        </w:rPr>
        <w:t>&lt;/Original&gt;</w:t>
      </w:r>
    </w:p>
    <w:p w:rsidR="00B662F6" w:rsidRPr="000634DE" w:rsidRDefault="00B662F6" w:rsidP="00B662F6">
      <w:pPr>
        <w:rPr>
          <w:szCs w:val="24"/>
        </w:rPr>
      </w:pPr>
      <w:r>
        <w:rPr>
          <w:rStyle w:val="HideTWBExt"/>
          <w:lang w:val="en-GB"/>
        </w:rPr>
        <w:t>&lt;/Amend&gt;</w:t>
      </w:r>
    </w:p>
    <w:p w:rsidR="00B662F6" w:rsidRPr="000634DE" w:rsidRDefault="00B662F6" w:rsidP="00B662F6">
      <w:pPr>
        <w:pStyle w:val="AMNumberTabs0"/>
        <w:keepNext/>
      </w:pPr>
      <w:r>
        <w:rPr>
          <w:rStyle w:val="HideTWBExt"/>
          <w:b w:val="0"/>
          <w:lang w:val="en-GB"/>
        </w:rPr>
        <w:t>&lt;Amend&gt;</w:t>
      </w:r>
      <w:r>
        <w:t>Poprawka</w:t>
      </w:r>
      <w:r>
        <w:tab/>
      </w:r>
      <w:r>
        <w:tab/>
      </w:r>
      <w:r>
        <w:rPr>
          <w:rStyle w:val="HideTWBExt"/>
          <w:b w:val="0"/>
          <w:lang w:val="en-GB"/>
        </w:rPr>
        <w:t>&lt;NumAm&gt;</w:t>
      </w:r>
      <w:r>
        <w:t>24</w:t>
      </w:r>
      <w:r>
        <w:rPr>
          <w:rStyle w:val="HideTWBExt"/>
          <w:b w:val="0"/>
          <w:lang w:val="en-GB"/>
        </w:rPr>
        <w:t>&lt;/NumAm&gt;</w:t>
      </w:r>
    </w:p>
    <w:p w:rsidR="00B662F6" w:rsidRPr="000634DE" w:rsidRDefault="00B662F6" w:rsidP="00B662F6">
      <w:pPr>
        <w:pStyle w:val="NormalBold"/>
      </w:pPr>
      <w:r>
        <w:rPr>
          <w:rStyle w:val="HideTWBExt"/>
          <w:b w:val="0"/>
          <w:lang w:val="en-GB"/>
        </w:rPr>
        <w:t>&lt;RepeatBlock-By&gt;&lt;Members&gt;</w:t>
      </w:r>
      <w:r>
        <w:t>Marco Falcone</w:t>
      </w:r>
      <w:r>
        <w:rPr>
          <w:rStyle w:val="HideTWBExt"/>
          <w:b w:val="0"/>
          <w:lang w:val="en-GB"/>
        </w:rPr>
        <w:t>&lt;/Members&gt;</w:t>
      </w:r>
    </w:p>
    <w:p w:rsidR="00B662F6" w:rsidRPr="00D64B5E" w:rsidRDefault="00B662F6" w:rsidP="00B662F6">
      <w:r>
        <w:rPr>
          <w:rStyle w:val="HideTWBExt"/>
        </w:rPr>
        <w:t>&lt;/RepeatBlock-By&gt;</w:t>
      </w:r>
    </w:p>
    <w:p w:rsidR="00B662F6" w:rsidRPr="00D64B5E" w:rsidRDefault="00B662F6" w:rsidP="00B662F6">
      <w:pPr>
        <w:pStyle w:val="NormalBold"/>
        <w:keepNext/>
      </w:pPr>
      <w:r>
        <w:rPr>
          <w:rStyle w:val="HideTWBExt"/>
          <w:b w:val="0"/>
        </w:rPr>
        <w:t>&lt;DocAmend&gt;</w:t>
      </w:r>
      <w:r>
        <w:t>Wniosek dotyczący rozporządzenia</w:t>
      </w:r>
      <w:r>
        <w:rPr>
          <w:rStyle w:val="HideTWBExt"/>
          <w:b w:val="0"/>
        </w:rPr>
        <w:t>&lt;/DocAmend&gt;</w:t>
      </w:r>
    </w:p>
    <w:p w:rsidR="00B662F6" w:rsidRPr="00D64B5E" w:rsidRDefault="00B662F6" w:rsidP="00B662F6">
      <w:pPr>
        <w:pStyle w:val="NormalBold"/>
      </w:pPr>
      <w:r>
        <w:rPr>
          <w:rStyle w:val="HideTWBExt"/>
          <w:b w:val="0"/>
        </w:rPr>
        <w:t>&lt;Article&gt;</w:t>
      </w:r>
      <w:r>
        <w:t>Motyw 2 a (nowy)</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2F6" w:rsidTr="000915B7">
        <w:trPr>
          <w:jc w:val="center"/>
        </w:trPr>
        <w:tc>
          <w:tcPr>
            <w:tcW w:w="9752" w:type="dxa"/>
            <w:gridSpan w:val="2"/>
          </w:tcPr>
          <w:p w:rsidR="00B662F6" w:rsidRPr="00D64B5E" w:rsidRDefault="00B662F6" w:rsidP="000915B7">
            <w:pPr>
              <w:keepNext/>
            </w:pPr>
          </w:p>
        </w:tc>
      </w:tr>
      <w:tr w:rsidR="00B662F6" w:rsidTr="000915B7">
        <w:trPr>
          <w:jc w:val="center"/>
        </w:trPr>
        <w:tc>
          <w:tcPr>
            <w:tcW w:w="4876" w:type="dxa"/>
            <w:hideMark/>
          </w:tcPr>
          <w:p w:rsidR="00B662F6" w:rsidRPr="00D64B5E" w:rsidRDefault="00B662F6" w:rsidP="000915B7">
            <w:pPr>
              <w:pStyle w:val="ColumnHeading"/>
              <w:keepNext/>
            </w:pPr>
            <w:r>
              <w:t>Tekst proponowany przez Komisję</w:t>
            </w:r>
          </w:p>
        </w:tc>
        <w:tc>
          <w:tcPr>
            <w:tcW w:w="4876" w:type="dxa"/>
            <w:hideMark/>
          </w:tcPr>
          <w:p w:rsidR="00B662F6" w:rsidRPr="00D64B5E" w:rsidRDefault="00B662F6" w:rsidP="000915B7">
            <w:pPr>
              <w:pStyle w:val="ColumnHeading"/>
              <w:keepNext/>
            </w:pPr>
            <w:r>
              <w:t>Poprawka</w:t>
            </w:r>
          </w:p>
        </w:tc>
      </w:tr>
      <w:tr w:rsidR="00B662F6" w:rsidTr="000915B7">
        <w:trPr>
          <w:jc w:val="center"/>
        </w:trPr>
        <w:tc>
          <w:tcPr>
            <w:tcW w:w="4876" w:type="dxa"/>
          </w:tcPr>
          <w:p w:rsidR="00B662F6" w:rsidRPr="00D64B5E" w:rsidRDefault="00B662F6" w:rsidP="000915B7">
            <w:pPr>
              <w:pStyle w:val="Normal6"/>
            </w:pPr>
          </w:p>
        </w:tc>
        <w:tc>
          <w:tcPr>
            <w:tcW w:w="4876" w:type="dxa"/>
            <w:hideMark/>
          </w:tcPr>
          <w:p w:rsidR="00B662F6" w:rsidRPr="000634DE" w:rsidRDefault="00B662F6" w:rsidP="000915B7">
            <w:pPr>
              <w:pStyle w:val="Normal6"/>
              <w:rPr>
                <w:szCs w:val="24"/>
              </w:rPr>
            </w:pPr>
            <w:r>
              <w:rPr>
                <w:b/>
                <w:i/>
              </w:rPr>
              <w:t>(2a)</w:t>
            </w:r>
            <w:r>
              <w:rPr>
                <w:b/>
                <w:i/>
              </w:rPr>
              <w:tab/>
              <w:t>w szczególności basen Morza Śródziemnego charakteryzuje się specyficznymi wyzwaniami związanymi ze zrównoważonym zarządzaniem stadami ryb. Niestosowanie przez floty państw Afryki Północnej odpowiednich środków dotyczących zrównoważonego rozwoju prowadzi do znacznych zakłóceń konkurencji, szkodząc europejskim podmiotom gospodarczym, które spełniają wysokie standardy ochrony; dzieje się tak na przykład w Cieśninie Sycylijskiej, gdzie konkurencyjność i trwałość stad ryb są szczególnie zagrożone z powodu nieuregulowanych praktyk połowowych stosowanych przez floty północnoafrykańskie.</w:t>
            </w:r>
          </w:p>
        </w:tc>
      </w:tr>
    </w:tbl>
    <w:p w:rsidR="00B662F6" w:rsidRPr="000634DE" w:rsidRDefault="00B662F6" w:rsidP="00B662F6">
      <w:pPr>
        <w:pStyle w:val="Olang"/>
        <w:rPr>
          <w:sz w:val="24"/>
          <w:szCs w:val="24"/>
          <w:lang w:val="en-GB"/>
        </w:rPr>
      </w:pPr>
      <w:r w:rsidRPr="000634DE">
        <w:rPr>
          <w:sz w:val="24"/>
          <w:szCs w:val="24"/>
          <w:lang w:val="en-GB"/>
        </w:rPr>
        <w:t xml:space="preserve">Or. </w:t>
      </w:r>
      <w:r w:rsidRPr="000634DE">
        <w:rPr>
          <w:rStyle w:val="HideTWBExt"/>
          <w:lang w:val="en-GB"/>
        </w:rPr>
        <w:t>&lt;Original&gt;</w:t>
      </w:r>
      <w:r w:rsidRPr="000634DE">
        <w:rPr>
          <w:rStyle w:val="HideTWBInt"/>
          <w:rFonts w:eastAsiaTheme="majorEastAsia"/>
          <w:sz w:val="24"/>
          <w:szCs w:val="24"/>
          <w:lang w:val="en-GB"/>
        </w:rPr>
        <w:t>{IT}</w:t>
      </w:r>
      <w:r w:rsidRPr="000634DE">
        <w:rPr>
          <w:sz w:val="24"/>
          <w:szCs w:val="24"/>
          <w:lang w:val="en-GB"/>
        </w:rPr>
        <w:t>it</w:t>
      </w:r>
      <w:r w:rsidRPr="000634DE">
        <w:rPr>
          <w:rStyle w:val="HideTWBExt"/>
          <w:lang w:val="en-GB"/>
        </w:rPr>
        <w:t>&lt;/Original&gt;</w:t>
      </w:r>
    </w:p>
    <w:p w:rsidR="00B662F6" w:rsidRPr="000634DE" w:rsidRDefault="00B662F6" w:rsidP="00B662F6">
      <w:pPr>
        <w:rPr>
          <w:szCs w:val="24"/>
        </w:rPr>
      </w:pPr>
      <w:r>
        <w:rPr>
          <w:rStyle w:val="HideTWBExt"/>
          <w:lang w:val="en-GB"/>
        </w:rPr>
        <w:t>&lt;/Amend&gt;</w:t>
      </w:r>
    </w:p>
    <w:p w:rsidR="00B662F6" w:rsidRPr="000634DE" w:rsidRDefault="00B662F6" w:rsidP="00B662F6">
      <w:pPr>
        <w:pStyle w:val="AMNumberTabs0"/>
        <w:keepNext/>
      </w:pPr>
      <w:r>
        <w:rPr>
          <w:rStyle w:val="HideTWBExt"/>
          <w:b w:val="0"/>
          <w:lang w:val="en-GB"/>
        </w:rPr>
        <w:t>&lt;Amend&gt;</w:t>
      </w:r>
      <w:r>
        <w:t>Poprawka</w:t>
      </w:r>
      <w:r>
        <w:tab/>
      </w:r>
      <w:r>
        <w:tab/>
      </w:r>
      <w:r>
        <w:rPr>
          <w:rStyle w:val="HideTWBExt"/>
          <w:b w:val="0"/>
          <w:lang w:val="en-GB"/>
        </w:rPr>
        <w:t>&lt;NumAm&gt;</w:t>
      </w:r>
      <w:r>
        <w:t>25</w:t>
      </w:r>
      <w:r>
        <w:rPr>
          <w:rStyle w:val="HideTWBExt"/>
          <w:b w:val="0"/>
          <w:lang w:val="en-GB"/>
        </w:rPr>
        <w:t>&lt;/NumAm&gt;</w:t>
      </w:r>
    </w:p>
    <w:p w:rsidR="00B662F6" w:rsidRPr="000634DE" w:rsidRDefault="00B662F6" w:rsidP="00B662F6">
      <w:pPr>
        <w:pStyle w:val="NormalBold"/>
      </w:pPr>
      <w:r>
        <w:rPr>
          <w:rStyle w:val="HideTWBExt"/>
          <w:b w:val="0"/>
          <w:lang w:val="en-GB"/>
        </w:rPr>
        <w:t>&lt;RepeatBlock-By&gt;&lt;Members&gt;</w:t>
      </w:r>
      <w:r>
        <w:t>Eric Sargiacomo</w:t>
      </w:r>
      <w:r>
        <w:rPr>
          <w:rStyle w:val="HideTWBExt"/>
          <w:b w:val="0"/>
          <w:lang w:val="en-GB"/>
        </w:rPr>
        <w:t>&lt;/Members&gt;</w:t>
      </w:r>
    </w:p>
    <w:p w:rsidR="00B662F6" w:rsidRPr="00D64B5E" w:rsidRDefault="00B662F6" w:rsidP="00B662F6">
      <w:r>
        <w:rPr>
          <w:rStyle w:val="HideTWBExt"/>
        </w:rPr>
        <w:t>&lt;/RepeatBlock-By&gt;</w:t>
      </w:r>
    </w:p>
    <w:p w:rsidR="00B662F6" w:rsidRPr="00D64B5E" w:rsidRDefault="00B662F6" w:rsidP="00B662F6">
      <w:pPr>
        <w:pStyle w:val="NormalBold"/>
        <w:keepNext/>
      </w:pPr>
      <w:r>
        <w:rPr>
          <w:rStyle w:val="HideTWBExt"/>
          <w:b w:val="0"/>
        </w:rPr>
        <w:t>&lt;DocAmend&gt;</w:t>
      </w:r>
      <w:r>
        <w:t>Wniosek dotyczący rozporządzenia</w:t>
      </w:r>
      <w:r>
        <w:rPr>
          <w:rStyle w:val="HideTWBExt"/>
          <w:b w:val="0"/>
        </w:rPr>
        <w:t>&lt;/DocAmend&gt;</w:t>
      </w:r>
    </w:p>
    <w:p w:rsidR="00B662F6" w:rsidRPr="00D64B5E" w:rsidRDefault="00B662F6" w:rsidP="00B662F6">
      <w:pPr>
        <w:pStyle w:val="NormalBold"/>
      </w:pPr>
      <w:r>
        <w:rPr>
          <w:rStyle w:val="HideTWBExt"/>
          <w:b w:val="0"/>
        </w:rPr>
        <w:t>&lt;Article&gt;</w:t>
      </w:r>
      <w:r>
        <w:t>Motyw 3</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2F6" w:rsidTr="000915B7">
        <w:trPr>
          <w:jc w:val="center"/>
        </w:trPr>
        <w:tc>
          <w:tcPr>
            <w:tcW w:w="9752" w:type="dxa"/>
            <w:gridSpan w:val="2"/>
          </w:tcPr>
          <w:p w:rsidR="00B662F6" w:rsidRPr="00D64B5E" w:rsidRDefault="00B662F6" w:rsidP="000915B7">
            <w:pPr>
              <w:keepNext/>
            </w:pPr>
          </w:p>
        </w:tc>
      </w:tr>
      <w:tr w:rsidR="00B662F6" w:rsidTr="000915B7">
        <w:trPr>
          <w:jc w:val="center"/>
        </w:trPr>
        <w:tc>
          <w:tcPr>
            <w:tcW w:w="4876" w:type="dxa"/>
            <w:hideMark/>
          </w:tcPr>
          <w:p w:rsidR="00B662F6" w:rsidRPr="00D64B5E" w:rsidRDefault="00B662F6" w:rsidP="000915B7">
            <w:pPr>
              <w:pStyle w:val="ColumnHeading"/>
              <w:keepNext/>
            </w:pPr>
            <w:r>
              <w:t>Tekst proponowany przez Komisję</w:t>
            </w:r>
          </w:p>
        </w:tc>
        <w:tc>
          <w:tcPr>
            <w:tcW w:w="4876" w:type="dxa"/>
            <w:hideMark/>
          </w:tcPr>
          <w:p w:rsidR="00B662F6" w:rsidRPr="00D64B5E" w:rsidRDefault="00B662F6" w:rsidP="000915B7">
            <w:pPr>
              <w:pStyle w:val="ColumnHeading"/>
              <w:keepNext/>
            </w:pPr>
            <w:r>
              <w:t>Poprawka</w:t>
            </w:r>
          </w:p>
        </w:tc>
      </w:tr>
      <w:tr w:rsidR="00B662F6" w:rsidTr="000915B7">
        <w:trPr>
          <w:jc w:val="center"/>
        </w:trPr>
        <w:tc>
          <w:tcPr>
            <w:tcW w:w="4876" w:type="dxa"/>
            <w:hideMark/>
          </w:tcPr>
          <w:p w:rsidR="00B662F6" w:rsidRPr="000634DE" w:rsidRDefault="00B662F6" w:rsidP="000915B7">
            <w:pPr>
              <w:pStyle w:val="Normal6"/>
            </w:pPr>
            <w:r>
              <w:t>(3)</w:t>
            </w:r>
            <w:r>
              <w:tab/>
              <w:t xml:space="preserve">Zgodnie z rozporządzeniem (UE) nr 1026/2012 państwo może zostać uznane za państwo pozwalające na niezrównoważone połowy, jeżeli, między innymi, nie podejmuje współpracy w zakresie zarządzania stadem będącym przedmiotem wspólnego zainteresowania w pełnej zgodności z postanowieniami UNCLOS </w:t>
            </w:r>
            <w:r>
              <w:rPr>
                <w:b/>
                <w:i/>
              </w:rPr>
              <w:t>i</w:t>
            </w:r>
            <w:r>
              <w:t xml:space="preserve"> porozumienia UNFSA lub z jakąkolwiek inną umową międzynarodową lub normą prawa międzynarodowego oraz jeżeli nie przyjmuje niezbędnych środków zarządzania zasobami rybnymi.</w:t>
            </w:r>
          </w:p>
        </w:tc>
        <w:tc>
          <w:tcPr>
            <w:tcW w:w="4876" w:type="dxa"/>
            <w:hideMark/>
          </w:tcPr>
          <w:p w:rsidR="00B662F6" w:rsidRPr="000634DE" w:rsidRDefault="00B662F6" w:rsidP="000915B7">
            <w:pPr>
              <w:pStyle w:val="Normal6"/>
              <w:rPr>
                <w:szCs w:val="24"/>
              </w:rPr>
            </w:pPr>
            <w:r>
              <w:t>(3)</w:t>
            </w:r>
            <w:r>
              <w:tab/>
              <w:t>Zgodnie z rozporządzeniem (UE) nr 1026/2012 państwo może zostać uznane za państwo pozwalające na niezrównoważone połowy, jeżeli, między innymi, nie podejmuje współpracy w zakresie zarządzania stadem będącym przedmiotem wspólnego zainteresowania w pełnej zgodności z postanowieniami UNCLOS</w:t>
            </w:r>
            <w:r>
              <w:rPr>
                <w:b/>
                <w:i/>
              </w:rPr>
              <w:t>,</w:t>
            </w:r>
            <w:r>
              <w:t xml:space="preserve"> porozumienia UNFSA</w:t>
            </w:r>
            <w:r>
              <w:rPr>
                <w:b/>
                <w:i/>
              </w:rPr>
              <w:t xml:space="preserve"> i umowy PSMA</w:t>
            </w:r>
            <w:r>
              <w:t xml:space="preserve"> lub z jakąkolwiek inną umową międzynarodową lub normą prawa międzynarodowego oraz jeżeli nie przyjmuje niezbędnych środków zarządzania zasobami rybnymi.</w:t>
            </w:r>
          </w:p>
        </w:tc>
      </w:tr>
    </w:tbl>
    <w:p w:rsidR="00B662F6" w:rsidRPr="000634DE" w:rsidRDefault="00B662F6" w:rsidP="00B662F6">
      <w:pPr>
        <w:pStyle w:val="Olang"/>
        <w:rPr>
          <w:sz w:val="24"/>
          <w:szCs w:val="24"/>
          <w:lang w:val="en-GB"/>
        </w:rPr>
      </w:pPr>
      <w:r w:rsidRPr="000634DE">
        <w:rPr>
          <w:sz w:val="24"/>
          <w:szCs w:val="24"/>
          <w:lang w:val="en-GB"/>
        </w:rPr>
        <w:t xml:space="preserve">Or. </w:t>
      </w:r>
      <w:r w:rsidRPr="000634DE">
        <w:rPr>
          <w:rStyle w:val="HideTWBExt"/>
          <w:lang w:val="en-GB"/>
        </w:rPr>
        <w:t>&lt;Original&gt;</w:t>
      </w:r>
      <w:r w:rsidRPr="000634DE">
        <w:rPr>
          <w:rStyle w:val="HideTWBInt"/>
          <w:rFonts w:eastAsiaTheme="majorEastAsia"/>
          <w:sz w:val="24"/>
          <w:szCs w:val="24"/>
          <w:lang w:val="en-GB"/>
        </w:rPr>
        <w:t>{FR}</w:t>
      </w:r>
      <w:r w:rsidRPr="000634DE">
        <w:rPr>
          <w:sz w:val="24"/>
          <w:szCs w:val="24"/>
          <w:lang w:val="en-GB"/>
        </w:rPr>
        <w:t>fr</w:t>
      </w:r>
      <w:r w:rsidRPr="000634DE">
        <w:rPr>
          <w:rStyle w:val="HideTWBExt"/>
          <w:lang w:val="en-GB"/>
        </w:rPr>
        <w:t>&lt;/Original&gt;</w:t>
      </w:r>
    </w:p>
    <w:p w:rsidR="00B662F6" w:rsidRPr="000634DE" w:rsidRDefault="00B662F6" w:rsidP="00B662F6">
      <w:pPr>
        <w:rPr>
          <w:szCs w:val="24"/>
        </w:rPr>
      </w:pPr>
      <w:r>
        <w:rPr>
          <w:rStyle w:val="HideTWBExt"/>
          <w:lang w:val="en-GB"/>
        </w:rPr>
        <w:t>&lt;/Amend&gt;</w:t>
      </w:r>
    </w:p>
    <w:p w:rsidR="00B662F6" w:rsidRPr="000634DE" w:rsidRDefault="00B662F6" w:rsidP="00B662F6">
      <w:pPr>
        <w:pStyle w:val="AMNumberTabs0"/>
        <w:keepNext/>
      </w:pPr>
      <w:r>
        <w:rPr>
          <w:rStyle w:val="HideTWBExt"/>
          <w:b w:val="0"/>
          <w:lang w:val="en-GB"/>
        </w:rPr>
        <w:t>&lt;Amend&gt;</w:t>
      </w:r>
      <w:r>
        <w:t>Poprawka</w:t>
      </w:r>
      <w:r>
        <w:tab/>
      </w:r>
      <w:r>
        <w:tab/>
      </w:r>
      <w:r>
        <w:rPr>
          <w:rStyle w:val="HideTWBExt"/>
          <w:b w:val="0"/>
          <w:lang w:val="en-GB"/>
        </w:rPr>
        <w:t>&lt;NumAm&gt;</w:t>
      </w:r>
      <w:r>
        <w:t>26</w:t>
      </w:r>
      <w:r>
        <w:rPr>
          <w:rStyle w:val="HideTWBExt"/>
          <w:b w:val="0"/>
          <w:lang w:val="en-GB"/>
        </w:rPr>
        <w:t>&lt;/NumAm&gt;</w:t>
      </w:r>
    </w:p>
    <w:p w:rsidR="00B662F6" w:rsidRPr="000634DE" w:rsidRDefault="00B662F6" w:rsidP="00B662F6">
      <w:pPr>
        <w:pStyle w:val="NormalBold"/>
      </w:pPr>
      <w:r>
        <w:rPr>
          <w:rStyle w:val="HideTWBExt"/>
          <w:b w:val="0"/>
          <w:lang w:val="en-GB"/>
        </w:rPr>
        <w:t>&lt;RepeatBlock-By&gt;&lt;Members&gt;</w:t>
      </w:r>
      <w:r>
        <w:t>Luke Ming Flanagan, Emma Fourreau, Sebastian Everding</w:t>
      </w:r>
      <w:r>
        <w:rPr>
          <w:rStyle w:val="HideTWBExt"/>
          <w:b w:val="0"/>
          <w:lang w:val="en-GB"/>
        </w:rPr>
        <w:t>&lt;/Members&gt;</w:t>
      </w:r>
    </w:p>
    <w:p w:rsidR="00B662F6" w:rsidRPr="00D64B5E" w:rsidRDefault="00B662F6" w:rsidP="00B662F6">
      <w:r>
        <w:rPr>
          <w:rStyle w:val="HideTWBExt"/>
        </w:rPr>
        <w:t>&lt;/RepeatBlock-By&gt;</w:t>
      </w:r>
    </w:p>
    <w:p w:rsidR="00B662F6" w:rsidRPr="00D64B5E" w:rsidRDefault="00B662F6" w:rsidP="00B662F6">
      <w:pPr>
        <w:pStyle w:val="NormalBold"/>
        <w:keepNext/>
      </w:pPr>
      <w:r>
        <w:rPr>
          <w:rStyle w:val="HideTWBExt"/>
          <w:b w:val="0"/>
        </w:rPr>
        <w:t>&lt;DocAmend&gt;</w:t>
      </w:r>
      <w:r>
        <w:t>Wniosek dotyczący rozporządzenia</w:t>
      </w:r>
      <w:r>
        <w:rPr>
          <w:rStyle w:val="HideTWBExt"/>
          <w:b w:val="0"/>
        </w:rPr>
        <w:t>&lt;/DocAmend&gt;</w:t>
      </w:r>
    </w:p>
    <w:p w:rsidR="00B662F6" w:rsidRPr="00D64B5E" w:rsidRDefault="00B662F6" w:rsidP="00B662F6">
      <w:pPr>
        <w:pStyle w:val="NormalBold"/>
      </w:pPr>
      <w:r>
        <w:rPr>
          <w:rStyle w:val="HideTWBExt"/>
          <w:b w:val="0"/>
        </w:rPr>
        <w:t>&lt;Article&gt;</w:t>
      </w:r>
      <w:r>
        <w:t>Motyw 4</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2F6" w:rsidTr="000915B7">
        <w:trPr>
          <w:jc w:val="center"/>
        </w:trPr>
        <w:tc>
          <w:tcPr>
            <w:tcW w:w="9752" w:type="dxa"/>
            <w:gridSpan w:val="2"/>
          </w:tcPr>
          <w:p w:rsidR="00B662F6" w:rsidRPr="00D64B5E" w:rsidRDefault="00B662F6" w:rsidP="000915B7">
            <w:pPr>
              <w:keepNext/>
            </w:pPr>
          </w:p>
        </w:tc>
      </w:tr>
      <w:tr w:rsidR="00B662F6" w:rsidTr="000915B7">
        <w:trPr>
          <w:jc w:val="center"/>
        </w:trPr>
        <w:tc>
          <w:tcPr>
            <w:tcW w:w="4876" w:type="dxa"/>
            <w:hideMark/>
          </w:tcPr>
          <w:p w:rsidR="00B662F6" w:rsidRPr="00D64B5E" w:rsidRDefault="00B662F6" w:rsidP="000915B7">
            <w:pPr>
              <w:pStyle w:val="ColumnHeading"/>
              <w:keepNext/>
            </w:pPr>
            <w:r>
              <w:t>Tekst proponowany przez Komisję</w:t>
            </w:r>
          </w:p>
        </w:tc>
        <w:tc>
          <w:tcPr>
            <w:tcW w:w="4876" w:type="dxa"/>
            <w:hideMark/>
          </w:tcPr>
          <w:p w:rsidR="00B662F6" w:rsidRPr="00D64B5E" w:rsidRDefault="00B662F6" w:rsidP="000915B7">
            <w:pPr>
              <w:pStyle w:val="ColumnHeading"/>
              <w:keepNext/>
            </w:pPr>
            <w:r>
              <w:t>Poprawka</w:t>
            </w:r>
          </w:p>
        </w:tc>
      </w:tr>
      <w:tr w:rsidR="00B662F6" w:rsidTr="000915B7">
        <w:trPr>
          <w:jc w:val="center"/>
        </w:trPr>
        <w:tc>
          <w:tcPr>
            <w:tcW w:w="4876" w:type="dxa"/>
            <w:hideMark/>
          </w:tcPr>
          <w:p w:rsidR="00B662F6" w:rsidRPr="000634DE" w:rsidRDefault="00B662F6" w:rsidP="000915B7">
            <w:pPr>
              <w:pStyle w:val="Normal6"/>
            </w:pPr>
            <w:r>
              <w:t>(4)</w:t>
            </w:r>
            <w:r>
              <w:tab/>
              <w:t xml:space="preserve">Należy wprowadzić </w:t>
            </w:r>
            <w:r>
              <w:rPr>
                <w:b/>
                <w:i/>
              </w:rPr>
              <w:t>definicję</w:t>
            </w:r>
            <w:r>
              <w:t xml:space="preserve"> „niepodjęcia współpracy”, aby lepiej zdefiniować, do celów rozporządzenia (UE) nr 1026/2012, zakres i znaczenie wymogu współpracy na mocy UNCLOS i porozumienia UNFSA.</w:t>
            </w:r>
          </w:p>
        </w:tc>
        <w:tc>
          <w:tcPr>
            <w:tcW w:w="4876" w:type="dxa"/>
            <w:hideMark/>
          </w:tcPr>
          <w:p w:rsidR="00B662F6" w:rsidRPr="000634DE" w:rsidRDefault="00B662F6" w:rsidP="000915B7">
            <w:pPr>
              <w:pStyle w:val="Normal6"/>
              <w:rPr>
                <w:szCs w:val="24"/>
              </w:rPr>
            </w:pPr>
            <w:r>
              <w:t>(4)</w:t>
            </w:r>
            <w:r>
              <w:tab/>
              <w:t xml:space="preserve">Należy wprowadzić </w:t>
            </w:r>
            <w:r>
              <w:rPr>
                <w:b/>
                <w:i/>
              </w:rPr>
              <w:t>definicje</w:t>
            </w:r>
            <w:r>
              <w:t xml:space="preserve"> „niepodjęcia współpracy”</w:t>
            </w:r>
            <w:r>
              <w:rPr>
                <w:b/>
                <w:i/>
              </w:rPr>
              <w:t xml:space="preserve"> i „podejścia ostrożnościowego do zarządzania rybołówstwem”</w:t>
            </w:r>
            <w:r>
              <w:t>, aby lepiej zdefiniować, do celów rozporządzenia (UE) nr 1026/2012, zakres i znaczenie wymogu współpracy na mocy UNCLOS i porozumienia UNFSA.</w:t>
            </w:r>
          </w:p>
        </w:tc>
      </w:tr>
    </w:tbl>
    <w:p w:rsidR="00B662F6" w:rsidRPr="000634DE" w:rsidRDefault="00B662F6" w:rsidP="00B662F6">
      <w:pPr>
        <w:pStyle w:val="Olang"/>
        <w:rPr>
          <w:sz w:val="24"/>
          <w:szCs w:val="24"/>
          <w:lang w:val="en-GB"/>
        </w:rPr>
      </w:pPr>
      <w:r w:rsidRPr="000634DE">
        <w:rPr>
          <w:sz w:val="24"/>
          <w:szCs w:val="24"/>
          <w:lang w:val="en-GB"/>
        </w:rPr>
        <w:t xml:space="preserve">Or. </w:t>
      </w:r>
      <w:r w:rsidRPr="000634DE">
        <w:rPr>
          <w:rStyle w:val="HideTWBExt"/>
          <w:lang w:val="en-GB"/>
        </w:rPr>
        <w:t>&lt;Original&gt;</w:t>
      </w:r>
      <w:r w:rsidRPr="000634DE">
        <w:rPr>
          <w:rStyle w:val="HideTWBInt"/>
          <w:rFonts w:eastAsiaTheme="majorEastAsia"/>
          <w:sz w:val="24"/>
          <w:szCs w:val="24"/>
          <w:lang w:val="en-GB"/>
        </w:rPr>
        <w:t>{EN}</w:t>
      </w:r>
      <w:r w:rsidRPr="000634DE">
        <w:rPr>
          <w:sz w:val="24"/>
          <w:szCs w:val="24"/>
          <w:lang w:val="en-GB"/>
        </w:rPr>
        <w:t>en</w:t>
      </w:r>
      <w:r w:rsidRPr="000634DE">
        <w:rPr>
          <w:rStyle w:val="HideTWBExt"/>
          <w:lang w:val="en-GB"/>
        </w:rPr>
        <w:t>&lt;/Original&gt;</w:t>
      </w:r>
    </w:p>
    <w:p w:rsidR="00B662F6" w:rsidRPr="000634DE" w:rsidRDefault="00B662F6" w:rsidP="00B662F6">
      <w:pPr>
        <w:rPr>
          <w:szCs w:val="24"/>
        </w:rPr>
      </w:pPr>
      <w:r>
        <w:rPr>
          <w:rStyle w:val="HideTWBExt"/>
          <w:lang w:val="en-GB"/>
        </w:rPr>
        <w:t>&lt;/Amend&gt;</w:t>
      </w:r>
    </w:p>
    <w:p w:rsidR="00B662F6" w:rsidRPr="000634DE" w:rsidRDefault="00B662F6" w:rsidP="00B662F6">
      <w:pPr>
        <w:pStyle w:val="AMNumberTabs0"/>
        <w:keepNext/>
      </w:pPr>
      <w:r>
        <w:rPr>
          <w:rStyle w:val="HideTWBExt"/>
          <w:b w:val="0"/>
          <w:lang w:val="en-GB"/>
        </w:rPr>
        <w:t>&lt;Amend&gt;</w:t>
      </w:r>
      <w:r>
        <w:t>Poprawka</w:t>
      </w:r>
      <w:r>
        <w:tab/>
      </w:r>
      <w:r>
        <w:tab/>
      </w:r>
      <w:r>
        <w:rPr>
          <w:rStyle w:val="HideTWBExt"/>
          <w:b w:val="0"/>
          <w:lang w:val="en-GB"/>
        </w:rPr>
        <w:t>&lt;NumAm&gt;</w:t>
      </w:r>
      <w:r>
        <w:t>27</w:t>
      </w:r>
      <w:r>
        <w:rPr>
          <w:rStyle w:val="HideTWBExt"/>
          <w:b w:val="0"/>
          <w:lang w:val="en-GB"/>
        </w:rPr>
        <w:t>&lt;/NumAm&gt;</w:t>
      </w:r>
    </w:p>
    <w:p w:rsidR="00B662F6" w:rsidRPr="000634DE" w:rsidRDefault="00B662F6" w:rsidP="00B662F6">
      <w:pPr>
        <w:pStyle w:val="NormalBold"/>
      </w:pPr>
      <w:r>
        <w:rPr>
          <w:rStyle w:val="HideTWBExt"/>
          <w:b w:val="0"/>
          <w:lang w:val="en-GB"/>
        </w:rPr>
        <w:t>&lt;RepeatBlock-By&gt;&lt;Members&gt;</w:t>
      </w:r>
      <w:r>
        <w:t>Luke Ming Flanagan, Emma Fourreau, Sebastian Everding</w:t>
      </w:r>
      <w:r>
        <w:rPr>
          <w:rStyle w:val="HideTWBExt"/>
          <w:b w:val="0"/>
          <w:lang w:val="en-GB"/>
        </w:rPr>
        <w:t>&lt;/Members&gt;</w:t>
      </w:r>
    </w:p>
    <w:p w:rsidR="00B662F6" w:rsidRPr="00D64B5E" w:rsidRDefault="00B662F6" w:rsidP="00B662F6">
      <w:r>
        <w:rPr>
          <w:rStyle w:val="HideTWBExt"/>
        </w:rPr>
        <w:t>&lt;/RepeatBlock-By&gt;</w:t>
      </w:r>
    </w:p>
    <w:p w:rsidR="00B662F6" w:rsidRPr="00D64B5E" w:rsidRDefault="00B662F6" w:rsidP="00B662F6">
      <w:pPr>
        <w:pStyle w:val="NormalBold"/>
        <w:keepNext/>
      </w:pPr>
      <w:r>
        <w:rPr>
          <w:rStyle w:val="HideTWBExt"/>
          <w:b w:val="0"/>
        </w:rPr>
        <w:t>&lt;DocAmend&gt;</w:t>
      </w:r>
      <w:r>
        <w:t>Wniosek dotyczący rozporządzenia</w:t>
      </w:r>
      <w:r>
        <w:rPr>
          <w:rStyle w:val="HideTWBExt"/>
          <w:b w:val="0"/>
        </w:rPr>
        <w:t>&lt;/DocAmend&gt;</w:t>
      </w:r>
    </w:p>
    <w:p w:rsidR="00B662F6" w:rsidRPr="00D64B5E" w:rsidRDefault="00B662F6" w:rsidP="00B662F6">
      <w:pPr>
        <w:pStyle w:val="NormalBold"/>
      </w:pPr>
      <w:r>
        <w:rPr>
          <w:rStyle w:val="HideTWBExt"/>
          <w:b w:val="0"/>
        </w:rPr>
        <w:t>&lt;Article&gt;</w:t>
      </w:r>
      <w:r>
        <w:t>Motyw 5</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2F6" w:rsidTr="000915B7">
        <w:trPr>
          <w:jc w:val="center"/>
        </w:trPr>
        <w:tc>
          <w:tcPr>
            <w:tcW w:w="9752" w:type="dxa"/>
            <w:gridSpan w:val="2"/>
          </w:tcPr>
          <w:p w:rsidR="00B662F6" w:rsidRPr="00D64B5E" w:rsidRDefault="00B662F6" w:rsidP="000915B7">
            <w:pPr>
              <w:keepNext/>
            </w:pPr>
          </w:p>
        </w:tc>
      </w:tr>
      <w:tr w:rsidR="00B662F6" w:rsidTr="000915B7">
        <w:trPr>
          <w:jc w:val="center"/>
        </w:trPr>
        <w:tc>
          <w:tcPr>
            <w:tcW w:w="4876" w:type="dxa"/>
            <w:hideMark/>
          </w:tcPr>
          <w:p w:rsidR="00B662F6" w:rsidRPr="00D64B5E" w:rsidRDefault="00B662F6" w:rsidP="000915B7">
            <w:pPr>
              <w:pStyle w:val="ColumnHeading"/>
              <w:keepNext/>
            </w:pPr>
            <w:r>
              <w:t>Tekst proponowany przez Komisję</w:t>
            </w:r>
          </w:p>
        </w:tc>
        <w:tc>
          <w:tcPr>
            <w:tcW w:w="4876" w:type="dxa"/>
            <w:hideMark/>
          </w:tcPr>
          <w:p w:rsidR="00B662F6" w:rsidRPr="00D64B5E" w:rsidRDefault="00B662F6" w:rsidP="000915B7">
            <w:pPr>
              <w:pStyle w:val="ColumnHeading"/>
              <w:keepNext/>
            </w:pPr>
            <w:r>
              <w:t>Poprawka</w:t>
            </w:r>
          </w:p>
        </w:tc>
      </w:tr>
      <w:tr w:rsidR="00B662F6" w:rsidTr="000915B7">
        <w:trPr>
          <w:jc w:val="center"/>
        </w:trPr>
        <w:tc>
          <w:tcPr>
            <w:tcW w:w="4876" w:type="dxa"/>
            <w:hideMark/>
          </w:tcPr>
          <w:p w:rsidR="00B662F6" w:rsidRPr="000634DE" w:rsidRDefault="00B662F6" w:rsidP="000915B7">
            <w:pPr>
              <w:pStyle w:val="Normal6"/>
            </w:pPr>
            <w:r>
              <w:t>(5)</w:t>
            </w:r>
            <w:r>
              <w:tab/>
              <w:t>Należy również doprecyzować, że dane państwo może zostać uznane za państwo pozwalające na niezrównoważone połowy, jeżeli nie wdraża ono niezbędnych środków zarządzania zasobami rybnymi, oraz że takie środki obejmują środki kontroli.</w:t>
            </w:r>
          </w:p>
        </w:tc>
        <w:tc>
          <w:tcPr>
            <w:tcW w:w="4876" w:type="dxa"/>
            <w:hideMark/>
          </w:tcPr>
          <w:p w:rsidR="00B662F6" w:rsidRPr="000634DE" w:rsidRDefault="00B662F6" w:rsidP="000915B7">
            <w:pPr>
              <w:pStyle w:val="Normal6"/>
              <w:rPr>
                <w:szCs w:val="24"/>
              </w:rPr>
            </w:pPr>
            <w:r>
              <w:t>(5)</w:t>
            </w:r>
            <w:r>
              <w:tab/>
              <w:t xml:space="preserve">Należy również doprecyzować, że dane państwo może zostać uznane za państwo pozwalające na niezrównoważone połowy, jeżeli nie wdraża ono niezbędnych środków zarządzania zasobami rybnymi, </w:t>
            </w:r>
            <w:r>
              <w:rPr>
                <w:b/>
                <w:i/>
              </w:rPr>
              <w:t xml:space="preserve">nie przestrzega ich lub nie egzekwuje, </w:t>
            </w:r>
            <w:r>
              <w:t>oraz że takie środki obejmują środki kontroli</w:t>
            </w:r>
            <w:r>
              <w:rPr>
                <w:b/>
                <w:i/>
              </w:rPr>
              <w:t xml:space="preserve"> i ochrony, w tym środki przyjęte w ramach regionalnych organizacji ds. zarządzania rybołówstwem</w:t>
            </w:r>
            <w:r>
              <w:t>.</w:t>
            </w:r>
          </w:p>
        </w:tc>
      </w:tr>
    </w:tbl>
    <w:p w:rsidR="00B662F6" w:rsidRPr="000634DE" w:rsidRDefault="00B662F6" w:rsidP="00B662F6">
      <w:pPr>
        <w:pStyle w:val="Olang"/>
        <w:rPr>
          <w:sz w:val="24"/>
          <w:szCs w:val="24"/>
          <w:lang w:val="en-GB"/>
        </w:rPr>
      </w:pPr>
      <w:r w:rsidRPr="000634DE">
        <w:rPr>
          <w:sz w:val="24"/>
          <w:szCs w:val="24"/>
          <w:lang w:val="en-GB"/>
        </w:rPr>
        <w:t xml:space="preserve">Or. </w:t>
      </w:r>
      <w:r w:rsidRPr="000634DE">
        <w:rPr>
          <w:rStyle w:val="HideTWBExt"/>
          <w:lang w:val="en-GB"/>
        </w:rPr>
        <w:t>&lt;Original&gt;</w:t>
      </w:r>
      <w:r w:rsidRPr="000634DE">
        <w:rPr>
          <w:rStyle w:val="HideTWBInt"/>
          <w:rFonts w:eastAsiaTheme="majorEastAsia"/>
          <w:sz w:val="24"/>
          <w:szCs w:val="24"/>
          <w:lang w:val="en-GB"/>
        </w:rPr>
        <w:t>{EN}</w:t>
      </w:r>
      <w:r w:rsidRPr="000634DE">
        <w:rPr>
          <w:sz w:val="24"/>
          <w:szCs w:val="24"/>
          <w:lang w:val="en-GB"/>
        </w:rPr>
        <w:t>en</w:t>
      </w:r>
      <w:r w:rsidRPr="000634DE">
        <w:rPr>
          <w:rStyle w:val="HideTWBExt"/>
          <w:lang w:val="en-GB"/>
        </w:rPr>
        <w:t>&lt;/Original&gt;</w:t>
      </w:r>
    </w:p>
    <w:p w:rsidR="00B662F6" w:rsidRPr="000634DE" w:rsidRDefault="00B662F6" w:rsidP="00B662F6">
      <w:pPr>
        <w:rPr>
          <w:szCs w:val="24"/>
        </w:rPr>
      </w:pPr>
      <w:r>
        <w:rPr>
          <w:rStyle w:val="HideTWBExt"/>
          <w:lang w:val="en-GB"/>
        </w:rPr>
        <w:t>&lt;/Amend&gt;</w:t>
      </w:r>
    </w:p>
    <w:p w:rsidR="00B662F6" w:rsidRPr="000634DE" w:rsidRDefault="00B662F6" w:rsidP="00B662F6">
      <w:pPr>
        <w:pStyle w:val="AMNumberTabs0"/>
        <w:keepNext/>
      </w:pPr>
      <w:r>
        <w:rPr>
          <w:rStyle w:val="HideTWBExt"/>
          <w:b w:val="0"/>
          <w:lang w:val="en-GB"/>
        </w:rPr>
        <w:t>&lt;Amend&gt;</w:t>
      </w:r>
      <w:r>
        <w:t>Poprawka</w:t>
      </w:r>
      <w:r>
        <w:tab/>
      </w:r>
      <w:r>
        <w:tab/>
      </w:r>
      <w:r>
        <w:rPr>
          <w:rStyle w:val="HideTWBExt"/>
          <w:b w:val="0"/>
          <w:lang w:val="en-GB"/>
        </w:rPr>
        <w:t>&lt;NumAm&gt;</w:t>
      </w:r>
      <w:r>
        <w:t>28</w:t>
      </w:r>
      <w:r>
        <w:rPr>
          <w:rStyle w:val="HideTWBExt"/>
          <w:b w:val="0"/>
          <w:lang w:val="en-GB"/>
        </w:rPr>
        <w:t>&lt;/NumAm&gt;</w:t>
      </w:r>
    </w:p>
    <w:p w:rsidR="00B662F6" w:rsidRPr="000634DE" w:rsidRDefault="00B662F6" w:rsidP="00B662F6">
      <w:pPr>
        <w:pStyle w:val="NormalBold"/>
      </w:pPr>
      <w:r>
        <w:rPr>
          <w:rStyle w:val="HideTWBExt"/>
          <w:b w:val="0"/>
          <w:lang w:val="en-GB"/>
        </w:rPr>
        <w:t>&lt;RepeatBlock-By&gt;&lt;Members&gt;</w:t>
      </w:r>
      <w:r>
        <w:t>Eric Sargiacomo</w:t>
      </w:r>
      <w:r>
        <w:rPr>
          <w:rStyle w:val="HideTWBExt"/>
          <w:b w:val="0"/>
          <w:lang w:val="en-GB"/>
        </w:rPr>
        <w:t>&lt;/Members&gt;</w:t>
      </w:r>
    </w:p>
    <w:p w:rsidR="00B662F6" w:rsidRPr="00D64B5E" w:rsidRDefault="00B662F6" w:rsidP="00B662F6">
      <w:r>
        <w:rPr>
          <w:rStyle w:val="HideTWBExt"/>
        </w:rPr>
        <w:t>&lt;/RepeatBlock-By&gt;</w:t>
      </w:r>
    </w:p>
    <w:p w:rsidR="00B662F6" w:rsidRPr="00D64B5E" w:rsidRDefault="00B662F6" w:rsidP="00B662F6">
      <w:pPr>
        <w:pStyle w:val="NormalBold"/>
        <w:keepNext/>
      </w:pPr>
      <w:r>
        <w:rPr>
          <w:rStyle w:val="HideTWBExt"/>
          <w:b w:val="0"/>
        </w:rPr>
        <w:t>&lt;DocAmend&gt;</w:t>
      </w:r>
      <w:r>
        <w:t>Wniosek dotyczący rozporządzenia</w:t>
      </w:r>
      <w:r>
        <w:rPr>
          <w:rStyle w:val="HideTWBExt"/>
          <w:b w:val="0"/>
        </w:rPr>
        <w:t>&lt;/DocAmend&gt;</w:t>
      </w:r>
    </w:p>
    <w:p w:rsidR="00B662F6" w:rsidRPr="00D64B5E" w:rsidRDefault="00B662F6" w:rsidP="00B662F6">
      <w:pPr>
        <w:pStyle w:val="NormalBold"/>
      </w:pPr>
      <w:r>
        <w:rPr>
          <w:rStyle w:val="HideTWBExt"/>
          <w:b w:val="0"/>
        </w:rPr>
        <w:t>&lt;Article&gt;</w:t>
      </w:r>
      <w:r>
        <w:t>Motyw 5</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2F6" w:rsidTr="000915B7">
        <w:trPr>
          <w:jc w:val="center"/>
        </w:trPr>
        <w:tc>
          <w:tcPr>
            <w:tcW w:w="9752" w:type="dxa"/>
            <w:gridSpan w:val="2"/>
          </w:tcPr>
          <w:p w:rsidR="00B662F6" w:rsidRPr="00D64B5E" w:rsidRDefault="00B662F6" w:rsidP="000915B7">
            <w:pPr>
              <w:keepNext/>
            </w:pPr>
          </w:p>
        </w:tc>
      </w:tr>
      <w:tr w:rsidR="00B662F6" w:rsidTr="000915B7">
        <w:trPr>
          <w:jc w:val="center"/>
        </w:trPr>
        <w:tc>
          <w:tcPr>
            <w:tcW w:w="4876" w:type="dxa"/>
            <w:hideMark/>
          </w:tcPr>
          <w:p w:rsidR="00B662F6" w:rsidRPr="00D64B5E" w:rsidRDefault="00B662F6" w:rsidP="000915B7">
            <w:pPr>
              <w:pStyle w:val="ColumnHeading"/>
              <w:keepNext/>
            </w:pPr>
            <w:r>
              <w:t>Tekst proponowany przez Komisję</w:t>
            </w:r>
          </w:p>
        </w:tc>
        <w:tc>
          <w:tcPr>
            <w:tcW w:w="4876" w:type="dxa"/>
            <w:hideMark/>
          </w:tcPr>
          <w:p w:rsidR="00B662F6" w:rsidRPr="00D64B5E" w:rsidRDefault="00B662F6" w:rsidP="000915B7">
            <w:pPr>
              <w:pStyle w:val="ColumnHeading"/>
              <w:keepNext/>
            </w:pPr>
            <w:r>
              <w:t>Poprawka</w:t>
            </w:r>
          </w:p>
        </w:tc>
      </w:tr>
      <w:tr w:rsidR="00B662F6" w:rsidTr="000915B7">
        <w:trPr>
          <w:jc w:val="center"/>
        </w:trPr>
        <w:tc>
          <w:tcPr>
            <w:tcW w:w="4876" w:type="dxa"/>
            <w:hideMark/>
          </w:tcPr>
          <w:p w:rsidR="00B662F6" w:rsidRPr="000634DE" w:rsidRDefault="00B662F6" w:rsidP="000915B7">
            <w:pPr>
              <w:pStyle w:val="Normal6"/>
            </w:pPr>
            <w:r>
              <w:t>(5)</w:t>
            </w:r>
            <w:r>
              <w:tab/>
              <w:t xml:space="preserve">Należy również doprecyzować, że dane państwo może zostać uznane za państwo pozwalające na niezrównoważone połowy, jeżeli nie wdraża ono niezbędnych środków zarządzania zasobami rybnymi, </w:t>
            </w:r>
            <w:r>
              <w:rPr>
                <w:b/>
                <w:i/>
              </w:rPr>
              <w:t>oraz że takie środki obejmują środki kontroli</w:t>
            </w:r>
            <w:r>
              <w:t>.</w:t>
            </w:r>
          </w:p>
        </w:tc>
        <w:tc>
          <w:tcPr>
            <w:tcW w:w="4876" w:type="dxa"/>
            <w:hideMark/>
          </w:tcPr>
          <w:p w:rsidR="00B662F6" w:rsidRPr="000634DE" w:rsidRDefault="00B662F6" w:rsidP="000915B7">
            <w:pPr>
              <w:pStyle w:val="Normal6"/>
              <w:rPr>
                <w:szCs w:val="24"/>
              </w:rPr>
            </w:pPr>
            <w:r>
              <w:t>(5)</w:t>
            </w:r>
            <w:r>
              <w:tab/>
              <w:t>Należy również doprecyzować, że dane państwo może zostać uznane za państwo pozwalające na niezrównoważone połowy, jeżeli nie wdraża ono niezbędnych środków zarządzania zasobami rybnymi</w:t>
            </w:r>
            <w:r>
              <w:rPr>
                <w:b/>
                <w:i/>
              </w:rPr>
              <w:t xml:space="preserve"> lub kontroli</w:t>
            </w:r>
            <w:r>
              <w:t xml:space="preserve">, </w:t>
            </w:r>
            <w:r>
              <w:rPr>
                <w:b/>
                <w:i/>
              </w:rPr>
              <w:t>w tym w ramach regionalnych organizacji ds. zarządzania rybołówstwem lub umowy dotyczącej środków stosowanych przez państwo portu</w:t>
            </w:r>
            <w:r>
              <w:t>.</w:t>
            </w:r>
          </w:p>
        </w:tc>
      </w:tr>
    </w:tbl>
    <w:p w:rsidR="00B662F6" w:rsidRPr="000634DE" w:rsidRDefault="00B662F6" w:rsidP="00B662F6">
      <w:pPr>
        <w:pStyle w:val="Olang"/>
        <w:rPr>
          <w:sz w:val="24"/>
          <w:szCs w:val="24"/>
          <w:lang w:val="en-GB"/>
        </w:rPr>
      </w:pPr>
      <w:r w:rsidRPr="000634DE">
        <w:rPr>
          <w:sz w:val="24"/>
          <w:szCs w:val="24"/>
          <w:lang w:val="en-GB"/>
        </w:rPr>
        <w:t xml:space="preserve">Or. </w:t>
      </w:r>
      <w:r w:rsidRPr="000634DE">
        <w:rPr>
          <w:rStyle w:val="HideTWBExt"/>
          <w:lang w:val="en-GB"/>
        </w:rPr>
        <w:t>&lt;Original&gt;</w:t>
      </w:r>
      <w:r w:rsidRPr="000634DE">
        <w:rPr>
          <w:rStyle w:val="HideTWBInt"/>
          <w:rFonts w:eastAsiaTheme="majorEastAsia"/>
          <w:sz w:val="24"/>
          <w:szCs w:val="24"/>
          <w:lang w:val="en-GB"/>
        </w:rPr>
        <w:t>{FR}</w:t>
      </w:r>
      <w:r w:rsidRPr="000634DE">
        <w:rPr>
          <w:sz w:val="24"/>
          <w:szCs w:val="24"/>
          <w:lang w:val="en-GB"/>
        </w:rPr>
        <w:t>fr</w:t>
      </w:r>
      <w:r w:rsidRPr="000634DE">
        <w:rPr>
          <w:rStyle w:val="HideTWBExt"/>
          <w:lang w:val="en-GB"/>
        </w:rPr>
        <w:t>&lt;/Original&gt;</w:t>
      </w:r>
    </w:p>
    <w:p w:rsidR="00B662F6" w:rsidRPr="000634DE" w:rsidRDefault="00B662F6" w:rsidP="00B662F6">
      <w:pPr>
        <w:rPr>
          <w:szCs w:val="24"/>
        </w:rPr>
      </w:pPr>
      <w:r>
        <w:rPr>
          <w:rStyle w:val="HideTWBExt"/>
          <w:lang w:val="en-GB"/>
        </w:rPr>
        <w:t>&lt;/Amend&gt;</w:t>
      </w:r>
    </w:p>
    <w:p w:rsidR="00B662F6" w:rsidRPr="000634DE" w:rsidRDefault="00B662F6" w:rsidP="00B662F6">
      <w:pPr>
        <w:pStyle w:val="AMNumberTabs0"/>
        <w:keepNext/>
      </w:pPr>
      <w:r>
        <w:rPr>
          <w:rStyle w:val="HideTWBExt"/>
          <w:b w:val="0"/>
          <w:lang w:val="en-GB"/>
        </w:rPr>
        <w:t>&lt;Amend&gt;</w:t>
      </w:r>
      <w:r>
        <w:t>Poprawka</w:t>
      </w:r>
      <w:r>
        <w:tab/>
      </w:r>
      <w:r>
        <w:tab/>
      </w:r>
      <w:r>
        <w:rPr>
          <w:rStyle w:val="HideTWBExt"/>
          <w:b w:val="0"/>
          <w:lang w:val="en-GB"/>
        </w:rPr>
        <w:t>&lt;NumAm&gt;</w:t>
      </w:r>
      <w:r>
        <w:t>29</w:t>
      </w:r>
      <w:r>
        <w:rPr>
          <w:rStyle w:val="HideTWBExt"/>
          <w:b w:val="0"/>
          <w:lang w:val="en-GB"/>
        </w:rPr>
        <w:t>&lt;/NumAm&gt;</w:t>
      </w:r>
    </w:p>
    <w:p w:rsidR="00B662F6" w:rsidRPr="000634DE" w:rsidRDefault="00B662F6" w:rsidP="00B662F6">
      <w:pPr>
        <w:pStyle w:val="NormalBold"/>
      </w:pPr>
      <w:r>
        <w:rPr>
          <w:rStyle w:val="HideTWBExt"/>
          <w:b w:val="0"/>
          <w:lang w:val="en-GB"/>
        </w:rPr>
        <w:t>&lt;RepeatBlock-By&gt;&lt;Members&gt;</w:t>
      </w:r>
      <w:r>
        <w:t>Luke Ming Flanagan, Emma Fourreau, Sebastian Everding</w:t>
      </w:r>
      <w:r>
        <w:rPr>
          <w:rStyle w:val="HideTWBExt"/>
          <w:b w:val="0"/>
          <w:lang w:val="en-GB"/>
        </w:rPr>
        <w:t>&lt;/Members&gt;</w:t>
      </w:r>
    </w:p>
    <w:p w:rsidR="00B662F6" w:rsidRPr="00D64B5E" w:rsidRDefault="00B662F6" w:rsidP="00B662F6">
      <w:r>
        <w:rPr>
          <w:rStyle w:val="HideTWBExt"/>
        </w:rPr>
        <w:t>&lt;/RepeatBlock-By&gt;</w:t>
      </w:r>
    </w:p>
    <w:p w:rsidR="00B662F6" w:rsidRPr="00D64B5E" w:rsidRDefault="00B662F6" w:rsidP="00B662F6">
      <w:pPr>
        <w:pStyle w:val="NormalBold"/>
        <w:keepNext/>
      </w:pPr>
      <w:r>
        <w:rPr>
          <w:rStyle w:val="HideTWBExt"/>
          <w:b w:val="0"/>
        </w:rPr>
        <w:t>&lt;DocAmend&gt;</w:t>
      </w:r>
      <w:r>
        <w:t>Wniosek dotyczący rozporządzenia</w:t>
      </w:r>
      <w:r>
        <w:rPr>
          <w:rStyle w:val="HideTWBExt"/>
          <w:b w:val="0"/>
        </w:rPr>
        <w:t>&lt;/DocAmend&gt;</w:t>
      </w:r>
    </w:p>
    <w:p w:rsidR="00B662F6" w:rsidRPr="00D64B5E" w:rsidRDefault="00B662F6" w:rsidP="00B662F6">
      <w:pPr>
        <w:pStyle w:val="NormalBold"/>
      </w:pPr>
      <w:r>
        <w:rPr>
          <w:rStyle w:val="HideTWBExt"/>
          <w:b w:val="0"/>
        </w:rPr>
        <w:t>&lt;Article&gt;</w:t>
      </w:r>
      <w:r>
        <w:t>Artykuł 1 – akapit 1 – punkt -1 (nowy)</w:t>
      </w:r>
      <w:r>
        <w:rPr>
          <w:rStyle w:val="HideTWBExt"/>
          <w:b w:val="0"/>
        </w:rPr>
        <w:t>&lt;/Article&gt;</w:t>
      </w:r>
    </w:p>
    <w:p w:rsidR="00B662F6" w:rsidRPr="00D64B5E" w:rsidRDefault="00B662F6" w:rsidP="00B662F6">
      <w:pPr>
        <w:keepNext/>
      </w:pPr>
      <w:r>
        <w:rPr>
          <w:rStyle w:val="HideTWBExt"/>
        </w:rPr>
        <w:t>&lt;DocAmend2&gt;</w:t>
      </w:r>
      <w:r>
        <w:t>Rozporządzenie (UE) nr 1026/2012</w:t>
      </w:r>
      <w:r>
        <w:rPr>
          <w:rStyle w:val="HideTWBExt"/>
        </w:rPr>
        <w:t>&lt;/DocAmend2&gt;</w:t>
      </w:r>
    </w:p>
    <w:p w:rsidR="00B662F6" w:rsidRPr="000634DE" w:rsidRDefault="00B662F6" w:rsidP="00B662F6">
      <w:r>
        <w:rPr>
          <w:rStyle w:val="HideTWBExt"/>
          <w:lang w:val="fr-FR"/>
        </w:rPr>
        <w:t>&lt;Article2&gt;</w:t>
      </w:r>
      <w:r>
        <w:t>Artykuł 2 – akapit 1 – litera f</w:t>
      </w:r>
      <w:r>
        <w:rPr>
          <w:rStyle w:val="HideTWBExt"/>
          <w:lang w:val="fr-FR"/>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662F6" w:rsidTr="000915B7">
        <w:trPr>
          <w:jc w:val="center"/>
        </w:trPr>
        <w:tc>
          <w:tcPr>
            <w:tcW w:w="9752" w:type="dxa"/>
            <w:gridSpan w:val="2"/>
          </w:tcPr>
          <w:p w:rsidR="00B662F6" w:rsidRPr="000634DE" w:rsidRDefault="00B662F6" w:rsidP="000915B7">
            <w:pPr>
              <w:keepNext/>
              <w:rPr>
                <w:lang w:val="fr-FR"/>
              </w:rPr>
            </w:pPr>
          </w:p>
        </w:tc>
      </w:tr>
      <w:tr w:rsidR="00B662F6" w:rsidTr="000915B7">
        <w:trPr>
          <w:jc w:val="center"/>
        </w:trPr>
        <w:tc>
          <w:tcPr>
            <w:tcW w:w="4876" w:type="dxa"/>
            <w:hideMark/>
          </w:tcPr>
          <w:p w:rsidR="00B662F6" w:rsidRPr="00D64B5E" w:rsidRDefault="00B662F6" w:rsidP="000915B7">
            <w:pPr>
              <w:pStyle w:val="ColumnHeading"/>
              <w:keepNext/>
            </w:pPr>
            <w:r>
              <w:t>Tekst obowiązujący</w:t>
            </w:r>
          </w:p>
        </w:tc>
        <w:tc>
          <w:tcPr>
            <w:tcW w:w="4876" w:type="dxa"/>
            <w:hideMark/>
          </w:tcPr>
          <w:p w:rsidR="00B662F6" w:rsidRPr="00D64B5E" w:rsidRDefault="00B662F6" w:rsidP="000915B7">
            <w:pPr>
              <w:pStyle w:val="ColumnHeading"/>
              <w:keepNext/>
            </w:pPr>
            <w:r>
              <w:t>Poprawka</w:t>
            </w:r>
          </w:p>
        </w:tc>
      </w:tr>
      <w:tr w:rsidR="00B662F6" w:rsidTr="000915B7">
        <w:trPr>
          <w:jc w:val="center"/>
        </w:trPr>
        <w:tc>
          <w:tcPr>
            <w:tcW w:w="4876" w:type="dxa"/>
          </w:tcPr>
          <w:p w:rsidR="00B662F6" w:rsidRPr="00D64B5E" w:rsidRDefault="00B662F6" w:rsidP="000915B7">
            <w:pPr>
              <w:pStyle w:val="Normal6"/>
            </w:pPr>
          </w:p>
        </w:tc>
        <w:tc>
          <w:tcPr>
            <w:tcW w:w="4876" w:type="dxa"/>
            <w:hideMark/>
          </w:tcPr>
          <w:p w:rsidR="00B662F6" w:rsidRPr="000634DE" w:rsidRDefault="00B662F6" w:rsidP="000915B7">
            <w:pPr>
              <w:pStyle w:val="Normal6"/>
              <w:rPr>
                <w:szCs w:val="24"/>
              </w:rPr>
            </w:pPr>
            <w:r>
              <w:rPr>
                <w:b/>
                <w:i/>
              </w:rPr>
              <w:t>-1)</w:t>
            </w:r>
            <w:r>
              <w:rPr>
                <w:b/>
                <w:i/>
              </w:rPr>
              <w:tab/>
              <w:t>Art. 2 lit. f) otrzymuje brzmienie:</w:t>
            </w:r>
          </w:p>
        </w:tc>
      </w:tr>
      <w:tr w:rsidR="00B662F6" w:rsidTr="000915B7">
        <w:trPr>
          <w:jc w:val="center"/>
        </w:trPr>
        <w:tc>
          <w:tcPr>
            <w:tcW w:w="4876" w:type="dxa"/>
            <w:hideMark/>
          </w:tcPr>
          <w:p w:rsidR="00B662F6" w:rsidRPr="000634DE" w:rsidRDefault="00B662F6" w:rsidP="000915B7">
            <w:pPr>
              <w:pStyle w:val="Normal6"/>
            </w:pPr>
            <w:r>
              <w:t>f) „niezrównoważony charakter” oznacza stan, w którym stado nie jest stale utrzymywane na poziomie zapewniającym maksymalny podtrzymywalny połowów lub powyżej tego poziomu lub – jeżeli poziomu tego nie da się oszacować – gdy stado nie jest stale utrzymywane w bezpiecznych granicach biologicznych; liczebność stada decydująca o tym, czy stado ma charakter niezrównoważony, określa się w oparciu o najlepsze dostępne opinie naukowe;</w:t>
            </w:r>
          </w:p>
        </w:tc>
        <w:tc>
          <w:tcPr>
            <w:tcW w:w="4876" w:type="dxa"/>
            <w:hideMark/>
          </w:tcPr>
          <w:p w:rsidR="00B662F6" w:rsidRPr="000634DE" w:rsidRDefault="00B662F6" w:rsidP="000915B7">
            <w:pPr>
              <w:pStyle w:val="Normal6"/>
              <w:rPr>
                <w:szCs w:val="24"/>
              </w:rPr>
            </w:pPr>
            <w:r>
              <w:rPr>
                <w:b/>
                <w:i/>
              </w:rPr>
              <w:t>„</w:t>
            </w:r>
            <w:r>
              <w:t>f) „niezrównoważony charakter” oznacza stan, w którym stado nie jest stale utrzymywane na poziomie zapewniającym maksymalny podtrzymywalny połowów lub powyżej tego poziomu lub – jeżeli poziomu tego nie da się oszacować – gdy stado nie jest stale utrzymywane w bezpiecznych granicach biologicznych</w:t>
            </w:r>
            <w:r>
              <w:rPr>
                <w:b/>
                <w:i/>
              </w:rPr>
              <w:t>, zgodnie z podejściem ostrożnościowym do zarządzania rybołówstwem</w:t>
            </w:r>
            <w:r>
              <w:t>; liczebność stada decydująca o tym, czy stado ma charakter niezrównoważony, określa się w oparciu o najlepsze dostępne opinie naukowe;</w:t>
            </w:r>
            <w:r>
              <w:rPr>
                <w:b/>
                <w:i/>
              </w:rPr>
              <w:t>”</w:t>
            </w:r>
          </w:p>
        </w:tc>
      </w:tr>
    </w:tbl>
    <w:p w:rsidR="00B662F6" w:rsidRPr="000634DE" w:rsidRDefault="00B662F6" w:rsidP="00B662F6">
      <w:pPr>
        <w:pStyle w:val="Olang"/>
        <w:rPr>
          <w:sz w:val="24"/>
          <w:szCs w:val="24"/>
          <w:lang w:val="pt-PT"/>
        </w:rPr>
      </w:pPr>
      <w:r w:rsidRPr="000634DE">
        <w:rPr>
          <w:sz w:val="24"/>
          <w:szCs w:val="24"/>
          <w:lang w:val="pt-PT"/>
        </w:rPr>
        <w:t xml:space="preserve">Or. </w:t>
      </w:r>
      <w:r w:rsidRPr="000634DE">
        <w:rPr>
          <w:rStyle w:val="HideTWBExt"/>
          <w:lang w:val="pt-PT"/>
        </w:rPr>
        <w:t>&lt;Original&gt;</w:t>
      </w:r>
      <w:r w:rsidRPr="000634DE">
        <w:rPr>
          <w:rStyle w:val="HideTWBInt"/>
          <w:rFonts w:eastAsiaTheme="majorEastAsia"/>
          <w:sz w:val="24"/>
          <w:szCs w:val="24"/>
          <w:lang w:val="pt-PT"/>
        </w:rPr>
        <w:t>{EN}</w:t>
      </w:r>
      <w:r w:rsidRPr="000634DE">
        <w:rPr>
          <w:sz w:val="24"/>
          <w:szCs w:val="24"/>
          <w:lang w:val="pt-PT"/>
        </w:rPr>
        <w:t>en</w:t>
      </w:r>
      <w:r w:rsidRPr="000634DE">
        <w:rPr>
          <w:rStyle w:val="HideTWBExt"/>
          <w:lang w:val="pt-PT"/>
        </w:rPr>
        <w:t>&lt;/Original&gt;</w:t>
      </w:r>
    </w:p>
    <w:p w:rsidR="00B662F6" w:rsidRPr="000634DE" w:rsidRDefault="00B662F6" w:rsidP="00B662F6">
      <w:pPr>
        <w:pStyle w:val="CrossRef"/>
      </w:pPr>
      <w:r>
        <w:t>(32012R1026)</w:t>
      </w:r>
    </w:p>
    <w:p w:rsidR="00B662F6" w:rsidRPr="000634DE" w:rsidRDefault="00B662F6" w:rsidP="00B662F6">
      <w:r>
        <w:rPr>
          <w:rStyle w:val="HideTWBExt"/>
          <w:lang w:val="pt-PT"/>
        </w:rPr>
        <w:t>&lt;/Amend&gt;</w:t>
      </w:r>
    </w:p>
    <w:p w:rsidR="00B662F6" w:rsidRPr="000634DE" w:rsidRDefault="00B662F6" w:rsidP="00B662F6">
      <w:pPr>
        <w:pStyle w:val="AMNumberTabs0"/>
        <w:keepNext/>
      </w:pPr>
      <w:r>
        <w:rPr>
          <w:rStyle w:val="HideTWBExt"/>
          <w:b w:val="0"/>
          <w:lang w:val="pt-PT"/>
        </w:rPr>
        <w:t>&lt;Amend&gt;</w:t>
      </w:r>
      <w:r>
        <w:t>Poprawka</w:t>
      </w:r>
      <w:r>
        <w:tab/>
      </w:r>
      <w:r>
        <w:tab/>
      </w:r>
      <w:r>
        <w:rPr>
          <w:rStyle w:val="HideTWBExt"/>
          <w:b w:val="0"/>
          <w:lang w:val="pt-PT"/>
        </w:rPr>
        <w:t>&lt;NumAm&gt;</w:t>
      </w:r>
      <w:r>
        <w:t>30</w:t>
      </w:r>
      <w:r>
        <w:rPr>
          <w:rStyle w:val="HideTWBExt"/>
          <w:b w:val="0"/>
          <w:lang w:val="pt-PT"/>
        </w:rPr>
        <w:t>&lt;/NumAm&gt;</w:t>
      </w:r>
    </w:p>
    <w:p w:rsidR="00B662F6" w:rsidRPr="000634DE" w:rsidRDefault="00B662F6" w:rsidP="00B662F6">
      <w:pPr>
        <w:pStyle w:val="NormalBold"/>
      </w:pPr>
      <w:r>
        <w:rPr>
          <w:rStyle w:val="HideTWBExt"/>
          <w:b w:val="0"/>
          <w:lang w:val="en-GB"/>
        </w:rPr>
        <w:t>&lt;RepeatBlock-By&gt;&lt;Members&gt;</w:t>
      </w:r>
      <w:r>
        <w:t>Luke Ming Flanagan, Emma Fourreau, Sebastian Everding</w:t>
      </w:r>
      <w:r>
        <w:rPr>
          <w:rStyle w:val="HideTWBExt"/>
          <w:b w:val="0"/>
          <w:lang w:val="en-GB"/>
        </w:rPr>
        <w:t>&lt;/Members&gt;</w:t>
      </w:r>
    </w:p>
    <w:p w:rsidR="00B662F6" w:rsidRPr="00D64B5E" w:rsidRDefault="00B662F6" w:rsidP="00B662F6">
      <w:r>
        <w:rPr>
          <w:rStyle w:val="HideTWBExt"/>
        </w:rPr>
        <w:t>&lt;/RepeatBlock-By&gt;</w:t>
      </w:r>
    </w:p>
    <w:p w:rsidR="00B662F6" w:rsidRPr="00D64B5E" w:rsidRDefault="00B662F6" w:rsidP="00B662F6">
      <w:pPr>
        <w:pStyle w:val="NormalBold"/>
        <w:keepNext/>
      </w:pPr>
      <w:r>
        <w:rPr>
          <w:rStyle w:val="HideTWBExt"/>
          <w:b w:val="0"/>
        </w:rPr>
        <w:t>&lt;DocAmend&gt;</w:t>
      </w:r>
      <w:r>
        <w:t>Wniosek dotyczący rozporządzenia</w:t>
      </w:r>
      <w:r>
        <w:rPr>
          <w:rStyle w:val="HideTWBExt"/>
          <w:b w:val="0"/>
        </w:rPr>
        <w:t>&lt;/DocAmend&gt;</w:t>
      </w:r>
    </w:p>
    <w:p w:rsidR="00B662F6" w:rsidRPr="00D64B5E" w:rsidRDefault="00B662F6" w:rsidP="00B662F6">
      <w:pPr>
        <w:pStyle w:val="NormalBold"/>
      </w:pPr>
      <w:r>
        <w:rPr>
          <w:rStyle w:val="HideTWBExt"/>
          <w:b w:val="0"/>
        </w:rPr>
        <w:t>&lt;Article&gt;</w:t>
      </w:r>
      <w:r>
        <w:t>Artykuł 1 – akapit 1 – punkt 1 – wprowadzenie</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2F6" w:rsidTr="000915B7">
        <w:trPr>
          <w:jc w:val="center"/>
        </w:trPr>
        <w:tc>
          <w:tcPr>
            <w:tcW w:w="9752" w:type="dxa"/>
            <w:gridSpan w:val="2"/>
          </w:tcPr>
          <w:p w:rsidR="00B662F6" w:rsidRPr="00D64B5E" w:rsidRDefault="00B662F6" w:rsidP="000915B7">
            <w:pPr>
              <w:keepNext/>
            </w:pPr>
          </w:p>
        </w:tc>
      </w:tr>
      <w:tr w:rsidR="00B662F6" w:rsidTr="000915B7">
        <w:trPr>
          <w:jc w:val="center"/>
        </w:trPr>
        <w:tc>
          <w:tcPr>
            <w:tcW w:w="4876" w:type="dxa"/>
            <w:hideMark/>
          </w:tcPr>
          <w:p w:rsidR="00B662F6" w:rsidRPr="00D64B5E" w:rsidRDefault="00B662F6" w:rsidP="000915B7">
            <w:pPr>
              <w:pStyle w:val="ColumnHeading"/>
              <w:keepNext/>
            </w:pPr>
            <w:r>
              <w:t>Tekst proponowany przez Komisję</w:t>
            </w:r>
          </w:p>
        </w:tc>
        <w:tc>
          <w:tcPr>
            <w:tcW w:w="4876" w:type="dxa"/>
            <w:hideMark/>
          </w:tcPr>
          <w:p w:rsidR="00B662F6" w:rsidRPr="00D64B5E" w:rsidRDefault="00B662F6" w:rsidP="000915B7">
            <w:pPr>
              <w:pStyle w:val="ColumnHeading"/>
              <w:keepNext/>
            </w:pPr>
            <w:r>
              <w:t>Poprawka</w:t>
            </w:r>
          </w:p>
        </w:tc>
      </w:tr>
      <w:tr w:rsidR="00B662F6" w:rsidTr="000915B7">
        <w:trPr>
          <w:jc w:val="center"/>
        </w:trPr>
        <w:tc>
          <w:tcPr>
            <w:tcW w:w="4876" w:type="dxa"/>
            <w:hideMark/>
          </w:tcPr>
          <w:p w:rsidR="00B662F6" w:rsidRPr="000634DE" w:rsidRDefault="00B662F6" w:rsidP="000915B7">
            <w:pPr>
              <w:pStyle w:val="Normal6"/>
            </w:pPr>
            <w:r>
              <w:t>1)</w:t>
            </w:r>
            <w:r>
              <w:tab/>
              <w:t>w</w:t>
            </w:r>
            <w:r>
              <w:rPr>
                <w:b/>
                <w:i/>
              </w:rPr>
              <w:t xml:space="preserve"> </w:t>
            </w:r>
            <w:r>
              <w:t>art.</w:t>
            </w:r>
            <w:r>
              <w:rPr>
                <w:b/>
                <w:i/>
              </w:rPr>
              <w:t xml:space="preserve"> </w:t>
            </w:r>
            <w:r>
              <w:t xml:space="preserve">2 dodaje się </w:t>
            </w:r>
            <w:r>
              <w:rPr>
                <w:b/>
                <w:i/>
              </w:rPr>
              <w:t>lit. i)</w:t>
            </w:r>
            <w:r>
              <w:t xml:space="preserve"> w</w:t>
            </w:r>
            <w:r>
              <w:rPr>
                <w:b/>
                <w:i/>
              </w:rPr>
              <w:t xml:space="preserve"> </w:t>
            </w:r>
            <w:r>
              <w:t>brzmieniu:</w:t>
            </w:r>
          </w:p>
        </w:tc>
        <w:tc>
          <w:tcPr>
            <w:tcW w:w="4876" w:type="dxa"/>
            <w:hideMark/>
          </w:tcPr>
          <w:p w:rsidR="00B662F6" w:rsidRPr="000634DE" w:rsidRDefault="00B662F6" w:rsidP="000915B7">
            <w:pPr>
              <w:pStyle w:val="Normal6"/>
              <w:rPr>
                <w:szCs w:val="24"/>
              </w:rPr>
            </w:pPr>
            <w:r>
              <w:t>1)</w:t>
            </w:r>
            <w:r>
              <w:tab/>
              <w:t>w</w:t>
            </w:r>
            <w:r>
              <w:rPr>
                <w:b/>
                <w:i/>
              </w:rPr>
              <w:t> </w:t>
            </w:r>
            <w:r>
              <w:t>art.</w:t>
            </w:r>
            <w:r>
              <w:rPr>
                <w:b/>
                <w:i/>
              </w:rPr>
              <w:t> </w:t>
            </w:r>
            <w:r>
              <w:t xml:space="preserve">2 dodaje się </w:t>
            </w:r>
            <w:r>
              <w:rPr>
                <w:b/>
                <w:i/>
              </w:rPr>
              <w:t>litery</w:t>
            </w:r>
            <w:r>
              <w:t xml:space="preserve"> w</w:t>
            </w:r>
            <w:r>
              <w:rPr>
                <w:b/>
                <w:i/>
              </w:rPr>
              <w:t> </w:t>
            </w:r>
            <w:r>
              <w:t>brzmieniu:</w:t>
            </w:r>
          </w:p>
        </w:tc>
      </w:tr>
    </w:tbl>
    <w:p w:rsidR="00B662F6" w:rsidRPr="000634DE" w:rsidRDefault="00B662F6" w:rsidP="00B662F6">
      <w:pPr>
        <w:pStyle w:val="Olang"/>
        <w:rPr>
          <w:sz w:val="24"/>
          <w:szCs w:val="24"/>
          <w:lang w:val="en-GB"/>
        </w:rPr>
      </w:pPr>
      <w:r w:rsidRPr="000634DE">
        <w:rPr>
          <w:sz w:val="24"/>
          <w:szCs w:val="24"/>
          <w:lang w:val="en-GB"/>
        </w:rPr>
        <w:t xml:space="preserve">Or. </w:t>
      </w:r>
      <w:r w:rsidRPr="000634DE">
        <w:rPr>
          <w:rStyle w:val="HideTWBExt"/>
          <w:lang w:val="en-GB"/>
        </w:rPr>
        <w:t>&lt;Original&gt;</w:t>
      </w:r>
      <w:r w:rsidRPr="000634DE">
        <w:rPr>
          <w:rStyle w:val="HideTWBInt"/>
          <w:rFonts w:eastAsiaTheme="majorEastAsia"/>
          <w:sz w:val="24"/>
          <w:szCs w:val="24"/>
          <w:lang w:val="en-GB"/>
        </w:rPr>
        <w:t>{EN}</w:t>
      </w:r>
      <w:r w:rsidRPr="000634DE">
        <w:rPr>
          <w:sz w:val="24"/>
          <w:szCs w:val="24"/>
          <w:lang w:val="en-GB"/>
        </w:rPr>
        <w:t>en</w:t>
      </w:r>
      <w:r w:rsidRPr="000634DE">
        <w:rPr>
          <w:rStyle w:val="HideTWBExt"/>
          <w:lang w:val="en-GB"/>
        </w:rPr>
        <w:t>&lt;/Original&gt;</w:t>
      </w:r>
    </w:p>
    <w:p w:rsidR="00B662F6" w:rsidRPr="000634DE" w:rsidRDefault="00B662F6" w:rsidP="00B662F6">
      <w:pPr>
        <w:rPr>
          <w:szCs w:val="24"/>
        </w:rPr>
      </w:pPr>
      <w:r>
        <w:rPr>
          <w:rStyle w:val="HideTWBExt"/>
          <w:lang w:val="en-GB"/>
        </w:rPr>
        <w:t>&lt;/Amend&gt;</w:t>
      </w:r>
    </w:p>
    <w:p w:rsidR="00B662F6" w:rsidRPr="000634DE" w:rsidRDefault="00B662F6" w:rsidP="00B662F6">
      <w:pPr>
        <w:pStyle w:val="AMNumberTabs0"/>
        <w:keepNext/>
      </w:pPr>
      <w:r>
        <w:rPr>
          <w:rStyle w:val="HideTWBExt"/>
          <w:b w:val="0"/>
          <w:lang w:val="en-GB"/>
        </w:rPr>
        <w:t>&lt;Amend&gt;</w:t>
      </w:r>
      <w:r>
        <w:t>Poprawka</w:t>
      </w:r>
      <w:r>
        <w:tab/>
      </w:r>
      <w:r>
        <w:tab/>
      </w:r>
      <w:r>
        <w:rPr>
          <w:rStyle w:val="HideTWBExt"/>
          <w:b w:val="0"/>
          <w:lang w:val="en-GB"/>
        </w:rPr>
        <w:t>&lt;NumAm&gt;</w:t>
      </w:r>
      <w:r>
        <w:t>31</w:t>
      </w:r>
      <w:r>
        <w:rPr>
          <w:rStyle w:val="HideTWBExt"/>
          <w:b w:val="0"/>
          <w:lang w:val="en-GB"/>
        </w:rPr>
        <w:t>&lt;/NumAm&gt;</w:t>
      </w:r>
    </w:p>
    <w:p w:rsidR="00B662F6" w:rsidRPr="000634DE" w:rsidRDefault="00B662F6" w:rsidP="00B662F6">
      <w:pPr>
        <w:pStyle w:val="NormalBold"/>
      </w:pPr>
      <w:r>
        <w:rPr>
          <w:rStyle w:val="HideTWBExt"/>
          <w:b w:val="0"/>
          <w:lang w:val="en-GB"/>
        </w:rPr>
        <w:t>&lt;RepeatBlock-By&gt;&lt;Members&gt;</w:t>
      </w:r>
      <w:r>
        <w:t>Luke Ming Flanagan, Emma Fourreau, Sebastian Everding</w:t>
      </w:r>
      <w:r>
        <w:rPr>
          <w:rStyle w:val="HideTWBExt"/>
          <w:b w:val="0"/>
          <w:lang w:val="en-GB"/>
        </w:rPr>
        <w:t>&lt;/Members&gt;</w:t>
      </w:r>
    </w:p>
    <w:p w:rsidR="00B662F6" w:rsidRPr="00D64B5E" w:rsidRDefault="00B662F6" w:rsidP="00B662F6">
      <w:r>
        <w:rPr>
          <w:rStyle w:val="HideTWBExt"/>
        </w:rPr>
        <w:t>&lt;/RepeatBlock-By&gt;</w:t>
      </w:r>
    </w:p>
    <w:p w:rsidR="00B662F6" w:rsidRPr="00D64B5E" w:rsidRDefault="00B662F6" w:rsidP="00B662F6">
      <w:pPr>
        <w:pStyle w:val="NormalBold"/>
        <w:keepNext/>
      </w:pPr>
      <w:r>
        <w:rPr>
          <w:rStyle w:val="HideTWBExt"/>
          <w:b w:val="0"/>
        </w:rPr>
        <w:t>&lt;DocAmend&gt;</w:t>
      </w:r>
      <w:r>
        <w:t>Wniosek dotyczący rozporządzenia</w:t>
      </w:r>
      <w:r>
        <w:rPr>
          <w:rStyle w:val="HideTWBExt"/>
          <w:b w:val="0"/>
        </w:rPr>
        <w:t>&lt;/DocAmend&gt;</w:t>
      </w:r>
    </w:p>
    <w:p w:rsidR="00B662F6" w:rsidRPr="000634DE" w:rsidRDefault="00B662F6" w:rsidP="00B662F6">
      <w:pPr>
        <w:pStyle w:val="NormalBold"/>
      </w:pPr>
      <w:r>
        <w:rPr>
          <w:rStyle w:val="HideTWBExt"/>
          <w:b w:val="0"/>
          <w:lang w:val="fr-FR"/>
        </w:rPr>
        <w:t>&lt;Article&gt;</w:t>
      </w:r>
      <w:r>
        <w:t>Artykuł 1 – akapit 1 – punkt 1</w:t>
      </w:r>
      <w:r>
        <w:rPr>
          <w:rStyle w:val="HideTWBExt"/>
          <w:b w:val="0"/>
          <w:lang w:val="fr-FR"/>
        </w:rPr>
        <w:t>&lt;/Article&gt;</w:t>
      </w:r>
    </w:p>
    <w:p w:rsidR="00B662F6" w:rsidRPr="00D64B5E" w:rsidRDefault="00B662F6" w:rsidP="00B662F6">
      <w:pPr>
        <w:keepNext/>
      </w:pPr>
      <w:r>
        <w:rPr>
          <w:rStyle w:val="HideTWBExt"/>
        </w:rPr>
        <w:t>&lt;DocAmend2&gt;</w:t>
      </w:r>
      <w:r>
        <w:t>Rozporządzenie (UE) nr 1026/2012</w:t>
      </w:r>
      <w:r>
        <w:rPr>
          <w:rStyle w:val="HideTWBExt"/>
        </w:rPr>
        <w:t>&lt;/DocAmend2&gt;</w:t>
      </w:r>
    </w:p>
    <w:p w:rsidR="00B662F6" w:rsidRPr="00D64B5E" w:rsidRDefault="00B662F6" w:rsidP="00B662F6">
      <w:r>
        <w:rPr>
          <w:rStyle w:val="HideTWBExt"/>
        </w:rPr>
        <w:t>&lt;Article2&gt;</w:t>
      </w:r>
      <w:r>
        <w:t>Artykuł 2 – akapit 1 – litera h a (nowa)</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2F6" w:rsidTr="000915B7">
        <w:trPr>
          <w:jc w:val="center"/>
        </w:trPr>
        <w:tc>
          <w:tcPr>
            <w:tcW w:w="9752" w:type="dxa"/>
            <w:gridSpan w:val="2"/>
          </w:tcPr>
          <w:p w:rsidR="00B662F6" w:rsidRPr="00D64B5E" w:rsidRDefault="00B662F6" w:rsidP="000915B7">
            <w:pPr>
              <w:keepNext/>
            </w:pPr>
          </w:p>
        </w:tc>
      </w:tr>
      <w:tr w:rsidR="00B662F6" w:rsidTr="000915B7">
        <w:trPr>
          <w:jc w:val="center"/>
        </w:trPr>
        <w:tc>
          <w:tcPr>
            <w:tcW w:w="4876" w:type="dxa"/>
            <w:hideMark/>
          </w:tcPr>
          <w:p w:rsidR="00B662F6" w:rsidRPr="00D64B5E" w:rsidRDefault="00B662F6" w:rsidP="000915B7">
            <w:pPr>
              <w:pStyle w:val="ColumnHeading"/>
              <w:keepNext/>
            </w:pPr>
            <w:r>
              <w:t>Tekst proponowany przez Komisję</w:t>
            </w:r>
          </w:p>
        </w:tc>
        <w:tc>
          <w:tcPr>
            <w:tcW w:w="4876" w:type="dxa"/>
            <w:hideMark/>
          </w:tcPr>
          <w:p w:rsidR="00B662F6" w:rsidRPr="00D64B5E" w:rsidRDefault="00B662F6" w:rsidP="000915B7">
            <w:pPr>
              <w:pStyle w:val="ColumnHeading"/>
              <w:keepNext/>
            </w:pPr>
            <w:r>
              <w:t>Poprawka</w:t>
            </w:r>
          </w:p>
        </w:tc>
      </w:tr>
      <w:tr w:rsidR="00B662F6" w:rsidTr="000915B7">
        <w:trPr>
          <w:jc w:val="center"/>
        </w:trPr>
        <w:tc>
          <w:tcPr>
            <w:tcW w:w="4876" w:type="dxa"/>
          </w:tcPr>
          <w:p w:rsidR="00B662F6" w:rsidRPr="00D64B5E" w:rsidRDefault="00B662F6" w:rsidP="000915B7">
            <w:pPr>
              <w:pStyle w:val="Normal6"/>
            </w:pPr>
          </w:p>
        </w:tc>
        <w:tc>
          <w:tcPr>
            <w:tcW w:w="4876" w:type="dxa"/>
            <w:hideMark/>
          </w:tcPr>
          <w:p w:rsidR="00B662F6" w:rsidRPr="000634DE" w:rsidRDefault="00B662F6" w:rsidP="000915B7">
            <w:pPr>
              <w:pStyle w:val="Normal6"/>
              <w:rPr>
                <w:szCs w:val="24"/>
              </w:rPr>
            </w:pPr>
            <w:r>
              <w:rPr>
                <w:b/>
                <w:i/>
              </w:rPr>
              <w:t>ha) „podejście ostrożnościowe do zarządzania rybołówstwem”, o którym mowa w art. 6 porozumienia ONZ w sprawie zasobów ryb i które zdefiniowano w art. 4 rozporządzenia (UE) nr 1380/2013, oznacza podejście, zgodnie z którym brak odpowiednich informacji naukowych nie powinien uzasadniać odkładania lub niepodejmowania środków zarządzania, aby chronić gatunki docelowe, gatunki powiązane lub zależne oraz gatunki niedocelowe i ich środowisko;</w:t>
            </w:r>
          </w:p>
        </w:tc>
      </w:tr>
    </w:tbl>
    <w:p w:rsidR="00B662F6" w:rsidRPr="000634DE" w:rsidRDefault="00B662F6" w:rsidP="00B662F6">
      <w:pPr>
        <w:pStyle w:val="Olang"/>
        <w:rPr>
          <w:sz w:val="24"/>
          <w:szCs w:val="24"/>
          <w:lang w:val="en-GB"/>
        </w:rPr>
      </w:pPr>
      <w:r w:rsidRPr="000634DE">
        <w:rPr>
          <w:sz w:val="24"/>
          <w:szCs w:val="24"/>
          <w:lang w:val="en-GB"/>
        </w:rPr>
        <w:t xml:space="preserve">Or. </w:t>
      </w:r>
      <w:r w:rsidRPr="000634DE">
        <w:rPr>
          <w:rStyle w:val="HideTWBExt"/>
          <w:lang w:val="en-GB"/>
        </w:rPr>
        <w:t>&lt;Original&gt;</w:t>
      </w:r>
      <w:r w:rsidRPr="000634DE">
        <w:rPr>
          <w:rStyle w:val="HideTWBInt"/>
          <w:rFonts w:eastAsiaTheme="majorEastAsia"/>
          <w:sz w:val="24"/>
          <w:szCs w:val="24"/>
          <w:lang w:val="en-GB"/>
        </w:rPr>
        <w:t>{EN}</w:t>
      </w:r>
      <w:r w:rsidRPr="000634DE">
        <w:rPr>
          <w:sz w:val="24"/>
          <w:szCs w:val="24"/>
          <w:lang w:val="en-GB"/>
        </w:rPr>
        <w:t>en</w:t>
      </w:r>
      <w:r w:rsidRPr="000634DE">
        <w:rPr>
          <w:rStyle w:val="HideTWBExt"/>
          <w:lang w:val="en-GB"/>
        </w:rPr>
        <w:t>&lt;/Original&gt;</w:t>
      </w:r>
    </w:p>
    <w:p w:rsidR="00B662F6" w:rsidRPr="000634DE" w:rsidRDefault="00B662F6" w:rsidP="00B662F6">
      <w:pPr>
        <w:pStyle w:val="JustificationTitle"/>
        <w:rPr>
          <w:noProof w:val="0"/>
        </w:rPr>
      </w:pPr>
      <w:r>
        <w:rPr>
          <w:rStyle w:val="HideTWBExt"/>
          <w:i w:val="0"/>
          <w:lang w:val="en-GB"/>
        </w:rPr>
        <w:t>&lt;TitreJust&gt;</w:t>
      </w:r>
      <w:r>
        <w:t>Uzasadnienie</w:t>
      </w:r>
      <w:r>
        <w:rPr>
          <w:rStyle w:val="HideTWBExt"/>
          <w:i w:val="0"/>
          <w:lang w:val="en-GB"/>
        </w:rPr>
        <w:t>&lt;/TitreJust&gt;</w:t>
      </w:r>
    </w:p>
    <w:p w:rsidR="00B662F6" w:rsidRPr="000634DE" w:rsidRDefault="00B662F6" w:rsidP="00B662F6">
      <w:pPr>
        <w:pStyle w:val="Normal12Italic"/>
        <w:rPr>
          <w:noProof w:val="0"/>
        </w:rPr>
      </w:pPr>
      <w:r>
        <w:t>Ta definicja podejścia ostrożnościowego jest zgodna z porozumieniem ONZ w sprawie zasobów rybnych i rozporządzeniem „podstawowym” w sprawie WPRyb. https://www.un.org/depts/los/convention_agreements/texts/fish_stocks_agreement/CONF164_37.htm</w:t>
      </w:r>
    </w:p>
    <w:p w:rsidR="00B662F6" w:rsidRPr="000634DE" w:rsidRDefault="00B662F6" w:rsidP="00B662F6">
      <w:r>
        <w:rPr>
          <w:rStyle w:val="HideTWBExt"/>
          <w:lang w:val="en-GB"/>
        </w:rPr>
        <w:t>&lt;/Amend&gt;</w:t>
      </w:r>
    </w:p>
    <w:p w:rsidR="00B662F6" w:rsidRPr="000634DE" w:rsidRDefault="00B662F6" w:rsidP="00B662F6">
      <w:pPr>
        <w:pStyle w:val="AMNumberTabs0"/>
        <w:keepNext/>
      </w:pPr>
      <w:r>
        <w:rPr>
          <w:rStyle w:val="HideTWBExt"/>
          <w:b w:val="0"/>
          <w:lang w:val="en-GB"/>
        </w:rPr>
        <w:t>&lt;Amend&gt;</w:t>
      </w:r>
      <w:r>
        <w:t>Poprawka</w:t>
      </w:r>
      <w:r>
        <w:tab/>
      </w:r>
      <w:r>
        <w:tab/>
      </w:r>
      <w:r>
        <w:rPr>
          <w:rStyle w:val="HideTWBExt"/>
          <w:b w:val="0"/>
          <w:lang w:val="en-GB"/>
        </w:rPr>
        <w:t>&lt;NumAm&gt;</w:t>
      </w:r>
      <w:r>
        <w:t>32</w:t>
      </w:r>
      <w:r>
        <w:rPr>
          <w:rStyle w:val="HideTWBExt"/>
          <w:b w:val="0"/>
          <w:lang w:val="en-GB"/>
        </w:rPr>
        <w:t>&lt;/NumAm&gt;</w:t>
      </w:r>
    </w:p>
    <w:p w:rsidR="00B662F6" w:rsidRPr="000634DE" w:rsidRDefault="00B662F6" w:rsidP="00B662F6">
      <w:pPr>
        <w:pStyle w:val="NormalBold"/>
      </w:pPr>
      <w:r>
        <w:rPr>
          <w:rStyle w:val="HideTWBExt"/>
          <w:b w:val="0"/>
          <w:lang w:val="en-GB"/>
        </w:rPr>
        <w:t>&lt;RepeatBlock-By&gt;&lt;Members&gt;</w:t>
      </w:r>
      <w:r>
        <w:t>Luke Ming Flanagan, Emma Fourreau, Sebastian Everding</w:t>
      </w:r>
      <w:r>
        <w:rPr>
          <w:rStyle w:val="HideTWBExt"/>
          <w:b w:val="0"/>
          <w:lang w:val="en-GB"/>
        </w:rPr>
        <w:t>&lt;/Members&gt;</w:t>
      </w:r>
    </w:p>
    <w:p w:rsidR="00B662F6" w:rsidRPr="00D64B5E" w:rsidRDefault="00B662F6" w:rsidP="00B662F6">
      <w:r>
        <w:rPr>
          <w:rStyle w:val="HideTWBExt"/>
        </w:rPr>
        <w:t>&lt;/RepeatBlock-By&gt;</w:t>
      </w:r>
    </w:p>
    <w:p w:rsidR="00B662F6" w:rsidRPr="00D64B5E" w:rsidRDefault="00B662F6" w:rsidP="00B662F6">
      <w:pPr>
        <w:pStyle w:val="NormalBold"/>
        <w:keepNext/>
      </w:pPr>
      <w:r>
        <w:rPr>
          <w:rStyle w:val="HideTWBExt"/>
          <w:b w:val="0"/>
        </w:rPr>
        <w:t>&lt;DocAmend&gt;</w:t>
      </w:r>
      <w:r>
        <w:t>Wniosek dotyczący rozporządzenia</w:t>
      </w:r>
      <w:r>
        <w:rPr>
          <w:rStyle w:val="HideTWBExt"/>
          <w:b w:val="0"/>
        </w:rPr>
        <w:t>&lt;/DocAmend&gt;</w:t>
      </w:r>
    </w:p>
    <w:p w:rsidR="00B662F6" w:rsidRPr="000634DE" w:rsidRDefault="00B662F6" w:rsidP="00B662F6">
      <w:pPr>
        <w:pStyle w:val="NormalBold"/>
      </w:pPr>
      <w:r>
        <w:rPr>
          <w:rStyle w:val="HideTWBExt"/>
          <w:b w:val="0"/>
          <w:lang w:val="fr-FR"/>
        </w:rPr>
        <w:t>&lt;Article&gt;</w:t>
      </w:r>
      <w:r>
        <w:t>Artykuł 1 – akapit 1 – punkt 1</w:t>
      </w:r>
      <w:r>
        <w:rPr>
          <w:rStyle w:val="HideTWBExt"/>
          <w:b w:val="0"/>
          <w:lang w:val="fr-FR"/>
        </w:rPr>
        <w:t>&lt;/Article&gt;</w:t>
      </w:r>
    </w:p>
    <w:p w:rsidR="00B662F6" w:rsidRPr="00D64B5E" w:rsidRDefault="00B662F6" w:rsidP="00B662F6">
      <w:pPr>
        <w:keepNext/>
      </w:pPr>
      <w:r>
        <w:rPr>
          <w:rStyle w:val="HideTWBExt"/>
        </w:rPr>
        <w:t>&lt;DocAmend2&gt;</w:t>
      </w:r>
      <w:r>
        <w:t>Rozporządzenie (UE) nr 1026/2012</w:t>
      </w:r>
      <w:r>
        <w:rPr>
          <w:rStyle w:val="HideTWBExt"/>
        </w:rPr>
        <w:t>&lt;/DocAmend2&gt;</w:t>
      </w:r>
    </w:p>
    <w:p w:rsidR="00B662F6" w:rsidRPr="00D64B5E" w:rsidRDefault="00B662F6" w:rsidP="00B662F6">
      <w:r>
        <w:rPr>
          <w:rStyle w:val="HideTWBExt"/>
        </w:rPr>
        <w:t>&lt;Article2&gt;</w:t>
      </w:r>
      <w:r>
        <w:t>Artykuł 2 – akapit 1 – litera i – punkt 4</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2F6" w:rsidTr="000915B7">
        <w:trPr>
          <w:jc w:val="center"/>
        </w:trPr>
        <w:tc>
          <w:tcPr>
            <w:tcW w:w="9752" w:type="dxa"/>
            <w:gridSpan w:val="2"/>
          </w:tcPr>
          <w:p w:rsidR="00B662F6" w:rsidRPr="00D64B5E" w:rsidRDefault="00B662F6" w:rsidP="000915B7">
            <w:pPr>
              <w:keepNext/>
            </w:pPr>
          </w:p>
        </w:tc>
      </w:tr>
      <w:tr w:rsidR="00B662F6" w:rsidTr="000915B7">
        <w:trPr>
          <w:jc w:val="center"/>
        </w:trPr>
        <w:tc>
          <w:tcPr>
            <w:tcW w:w="4876" w:type="dxa"/>
            <w:hideMark/>
          </w:tcPr>
          <w:p w:rsidR="00B662F6" w:rsidRPr="00D64B5E" w:rsidRDefault="00B662F6" w:rsidP="000915B7">
            <w:pPr>
              <w:pStyle w:val="ColumnHeading"/>
              <w:keepNext/>
            </w:pPr>
            <w:r>
              <w:t>Tekst proponowany przez Komisję</w:t>
            </w:r>
          </w:p>
        </w:tc>
        <w:tc>
          <w:tcPr>
            <w:tcW w:w="4876" w:type="dxa"/>
            <w:hideMark/>
          </w:tcPr>
          <w:p w:rsidR="00B662F6" w:rsidRPr="00D64B5E" w:rsidRDefault="00B662F6" w:rsidP="000915B7">
            <w:pPr>
              <w:pStyle w:val="ColumnHeading"/>
              <w:keepNext/>
            </w:pPr>
            <w:r>
              <w:t>Poprawka</w:t>
            </w:r>
          </w:p>
        </w:tc>
      </w:tr>
      <w:tr w:rsidR="00B662F6" w:rsidTr="000915B7">
        <w:trPr>
          <w:jc w:val="center"/>
        </w:trPr>
        <w:tc>
          <w:tcPr>
            <w:tcW w:w="4876" w:type="dxa"/>
            <w:hideMark/>
          </w:tcPr>
          <w:p w:rsidR="00B662F6" w:rsidRPr="00D64B5E" w:rsidRDefault="00B662F6" w:rsidP="000915B7">
            <w:pPr>
              <w:pStyle w:val="Normal6"/>
            </w:pPr>
            <w:r>
              <w:t>4)</w:t>
            </w:r>
            <w:r>
              <w:tab/>
              <w:t>nieuzasadnione opóźnienia;</w:t>
            </w:r>
          </w:p>
        </w:tc>
        <w:tc>
          <w:tcPr>
            <w:tcW w:w="4876" w:type="dxa"/>
            <w:hideMark/>
          </w:tcPr>
          <w:p w:rsidR="00B662F6" w:rsidRPr="000634DE" w:rsidRDefault="00B662F6" w:rsidP="000915B7">
            <w:pPr>
              <w:pStyle w:val="Normal6"/>
              <w:rPr>
                <w:szCs w:val="24"/>
              </w:rPr>
            </w:pPr>
            <w:r>
              <w:t>4)</w:t>
            </w:r>
            <w:r>
              <w:tab/>
              <w:t>nieuzasadnione opóźnienia</w:t>
            </w:r>
            <w:r>
              <w:rPr>
                <w:b/>
                <w:i/>
              </w:rPr>
              <w:t>, w tym w odpowiedzi na wnioski lub w prowadzeniu konsultacji</w:t>
            </w:r>
            <w:r>
              <w:t>;</w:t>
            </w:r>
          </w:p>
        </w:tc>
      </w:tr>
    </w:tbl>
    <w:p w:rsidR="00B662F6" w:rsidRPr="000634DE" w:rsidRDefault="00B662F6" w:rsidP="00B662F6">
      <w:pPr>
        <w:pStyle w:val="Olang"/>
        <w:rPr>
          <w:sz w:val="24"/>
          <w:szCs w:val="24"/>
          <w:lang w:val="en-GB"/>
        </w:rPr>
      </w:pPr>
      <w:r w:rsidRPr="000634DE">
        <w:rPr>
          <w:sz w:val="24"/>
          <w:szCs w:val="24"/>
          <w:lang w:val="en-GB"/>
        </w:rPr>
        <w:t xml:space="preserve">Or. </w:t>
      </w:r>
      <w:r w:rsidRPr="000634DE">
        <w:rPr>
          <w:rStyle w:val="HideTWBExt"/>
          <w:lang w:val="en-GB"/>
        </w:rPr>
        <w:t>&lt;Original&gt;</w:t>
      </w:r>
      <w:r w:rsidRPr="000634DE">
        <w:rPr>
          <w:rStyle w:val="HideTWBInt"/>
          <w:rFonts w:eastAsiaTheme="majorEastAsia"/>
          <w:sz w:val="24"/>
          <w:szCs w:val="24"/>
          <w:lang w:val="en-GB"/>
        </w:rPr>
        <w:t>{EN}</w:t>
      </w:r>
      <w:r w:rsidRPr="000634DE">
        <w:rPr>
          <w:sz w:val="24"/>
          <w:szCs w:val="24"/>
          <w:lang w:val="en-GB"/>
        </w:rPr>
        <w:t>en</w:t>
      </w:r>
      <w:r w:rsidRPr="000634DE">
        <w:rPr>
          <w:rStyle w:val="HideTWBExt"/>
          <w:lang w:val="en-GB"/>
        </w:rPr>
        <w:t>&lt;/Original&gt;</w:t>
      </w:r>
    </w:p>
    <w:p w:rsidR="00B662F6" w:rsidRPr="000634DE" w:rsidRDefault="00B662F6" w:rsidP="00B662F6">
      <w:pPr>
        <w:rPr>
          <w:szCs w:val="24"/>
        </w:rPr>
      </w:pPr>
      <w:r>
        <w:rPr>
          <w:rStyle w:val="HideTWBExt"/>
          <w:lang w:val="en-GB"/>
        </w:rPr>
        <w:t>&lt;/Amend&gt;</w:t>
      </w:r>
    </w:p>
    <w:p w:rsidR="00B662F6" w:rsidRPr="000634DE" w:rsidRDefault="00B662F6" w:rsidP="00B662F6">
      <w:pPr>
        <w:pStyle w:val="AMNumberTabs0"/>
        <w:keepNext/>
      </w:pPr>
      <w:r>
        <w:rPr>
          <w:rStyle w:val="HideTWBExt"/>
          <w:b w:val="0"/>
          <w:lang w:val="en-GB"/>
        </w:rPr>
        <w:t>&lt;Amend&gt;</w:t>
      </w:r>
      <w:r>
        <w:t>Poprawka</w:t>
      </w:r>
      <w:r>
        <w:tab/>
      </w:r>
      <w:r>
        <w:tab/>
      </w:r>
      <w:r>
        <w:rPr>
          <w:rStyle w:val="HideTWBExt"/>
          <w:b w:val="0"/>
          <w:lang w:val="en-GB"/>
        </w:rPr>
        <w:t>&lt;NumAm&gt;</w:t>
      </w:r>
      <w:r>
        <w:t>33</w:t>
      </w:r>
      <w:r>
        <w:rPr>
          <w:rStyle w:val="HideTWBExt"/>
          <w:b w:val="0"/>
          <w:lang w:val="en-GB"/>
        </w:rPr>
        <w:t>&lt;/NumAm&gt;</w:t>
      </w:r>
    </w:p>
    <w:p w:rsidR="00B662F6" w:rsidRPr="000634DE" w:rsidRDefault="00B662F6" w:rsidP="00B662F6">
      <w:pPr>
        <w:pStyle w:val="NormalBold"/>
      </w:pPr>
      <w:r>
        <w:rPr>
          <w:rStyle w:val="HideTWBExt"/>
          <w:b w:val="0"/>
          <w:lang w:val="en-GB"/>
        </w:rPr>
        <w:t>&lt;RepeatBlock-By&gt;&lt;Members&gt;</w:t>
      </w:r>
      <w:r>
        <w:t>Sander Smit</w:t>
      </w:r>
      <w:r>
        <w:rPr>
          <w:rStyle w:val="HideTWBExt"/>
          <w:b w:val="0"/>
          <w:lang w:val="en-GB"/>
        </w:rPr>
        <w:t>&lt;/Members&gt;</w:t>
      </w:r>
    </w:p>
    <w:p w:rsidR="00B662F6" w:rsidRPr="00D64B5E" w:rsidRDefault="00B662F6" w:rsidP="00B662F6">
      <w:r>
        <w:rPr>
          <w:rStyle w:val="HideTWBExt"/>
        </w:rPr>
        <w:t>&lt;/RepeatBlock-By&gt;</w:t>
      </w:r>
    </w:p>
    <w:p w:rsidR="00B662F6" w:rsidRPr="00D64B5E" w:rsidRDefault="00B662F6" w:rsidP="00B662F6">
      <w:pPr>
        <w:pStyle w:val="NormalBold"/>
        <w:keepNext/>
      </w:pPr>
      <w:r>
        <w:rPr>
          <w:rStyle w:val="HideTWBExt"/>
          <w:b w:val="0"/>
        </w:rPr>
        <w:t>&lt;DocAmend&gt;</w:t>
      </w:r>
      <w:r>
        <w:t>Wniosek dotyczący rozporządzenia</w:t>
      </w:r>
      <w:r>
        <w:rPr>
          <w:rStyle w:val="HideTWBExt"/>
          <w:b w:val="0"/>
        </w:rPr>
        <w:t>&lt;/DocAmend&gt;</w:t>
      </w:r>
    </w:p>
    <w:p w:rsidR="00B662F6" w:rsidRPr="000634DE" w:rsidRDefault="00B662F6" w:rsidP="00B662F6">
      <w:pPr>
        <w:pStyle w:val="NormalBold"/>
      </w:pPr>
      <w:r>
        <w:rPr>
          <w:rStyle w:val="HideTWBExt"/>
          <w:b w:val="0"/>
          <w:lang w:val="fr-FR"/>
        </w:rPr>
        <w:t>&lt;Article&gt;</w:t>
      </w:r>
      <w:r>
        <w:t>Artykuł 1 – akapit 1 – punkt 1</w:t>
      </w:r>
      <w:r>
        <w:rPr>
          <w:rStyle w:val="HideTWBExt"/>
          <w:b w:val="0"/>
          <w:lang w:val="fr-FR"/>
        </w:rPr>
        <w:t>&lt;/Article&gt;</w:t>
      </w:r>
    </w:p>
    <w:p w:rsidR="00B662F6" w:rsidRPr="00D64B5E" w:rsidRDefault="00B662F6" w:rsidP="00B662F6">
      <w:pPr>
        <w:keepNext/>
      </w:pPr>
      <w:r>
        <w:rPr>
          <w:rStyle w:val="HideTWBExt"/>
        </w:rPr>
        <w:t>&lt;DocAmend2&gt;</w:t>
      </w:r>
      <w:r>
        <w:t>Rozporządzenie (UE) nr 1026/2012</w:t>
      </w:r>
      <w:r>
        <w:rPr>
          <w:rStyle w:val="HideTWBExt"/>
        </w:rPr>
        <w:t>&lt;/DocAmend2&gt;</w:t>
      </w:r>
    </w:p>
    <w:p w:rsidR="00B662F6" w:rsidRPr="00D64B5E" w:rsidRDefault="00B662F6" w:rsidP="00B662F6">
      <w:r>
        <w:rPr>
          <w:rStyle w:val="HideTWBExt"/>
        </w:rPr>
        <w:t>&lt;Article2&gt;</w:t>
      </w:r>
      <w:r>
        <w:t>Artykuł 2 – akapit 1 – litera i – punkt 8</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2F6" w:rsidTr="000915B7">
        <w:trPr>
          <w:jc w:val="center"/>
        </w:trPr>
        <w:tc>
          <w:tcPr>
            <w:tcW w:w="9752" w:type="dxa"/>
            <w:gridSpan w:val="2"/>
          </w:tcPr>
          <w:p w:rsidR="00B662F6" w:rsidRPr="00D64B5E" w:rsidRDefault="00B662F6" w:rsidP="000915B7">
            <w:pPr>
              <w:keepNext/>
            </w:pPr>
          </w:p>
        </w:tc>
      </w:tr>
      <w:tr w:rsidR="00B662F6" w:rsidTr="000915B7">
        <w:trPr>
          <w:jc w:val="center"/>
        </w:trPr>
        <w:tc>
          <w:tcPr>
            <w:tcW w:w="4876" w:type="dxa"/>
            <w:hideMark/>
          </w:tcPr>
          <w:p w:rsidR="00B662F6" w:rsidRPr="00D64B5E" w:rsidRDefault="00B662F6" w:rsidP="000915B7">
            <w:pPr>
              <w:pStyle w:val="ColumnHeading"/>
              <w:keepNext/>
            </w:pPr>
            <w:r>
              <w:t>Tekst proponowany przez Komisję</w:t>
            </w:r>
          </w:p>
        </w:tc>
        <w:tc>
          <w:tcPr>
            <w:tcW w:w="4876" w:type="dxa"/>
            <w:hideMark/>
          </w:tcPr>
          <w:p w:rsidR="00B662F6" w:rsidRPr="00D64B5E" w:rsidRDefault="00B662F6" w:rsidP="000915B7">
            <w:pPr>
              <w:pStyle w:val="ColumnHeading"/>
              <w:keepNext/>
            </w:pPr>
            <w:r>
              <w:t>Poprawka</w:t>
            </w:r>
          </w:p>
        </w:tc>
      </w:tr>
      <w:tr w:rsidR="00B662F6" w:rsidTr="000915B7">
        <w:trPr>
          <w:jc w:val="center"/>
        </w:trPr>
        <w:tc>
          <w:tcPr>
            <w:tcW w:w="4876" w:type="dxa"/>
            <w:hideMark/>
          </w:tcPr>
          <w:p w:rsidR="00B662F6" w:rsidRPr="000634DE" w:rsidRDefault="00B662F6" w:rsidP="000915B7">
            <w:pPr>
              <w:pStyle w:val="Normal6"/>
            </w:pPr>
            <w:r>
              <w:t>8)</w:t>
            </w:r>
            <w:r>
              <w:tab/>
            </w:r>
            <w:r>
              <w:rPr>
                <w:b/>
                <w:i/>
              </w:rPr>
              <w:t>systematyczne obstawanie przy swoim stanowisku</w:t>
            </w:r>
            <w:r>
              <w:t>;</w:t>
            </w:r>
          </w:p>
        </w:tc>
        <w:tc>
          <w:tcPr>
            <w:tcW w:w="4876" w:type="dxa"/>
            <w:hideMark/>
          </w:tcPr>
          <w:p w:rsidR="00B662F6" w:rsidRPr="000634DE" w:rsidRDefault="00B662F6" w:rsidP="000915B7">
            <w:pPr>
              <w:pStyle w:val="Normal6"/>
              <w:rPr>
                <w:szCs w:val="24"/>
              </w:rPr>
            </w:pPr>
            <w:r>
              <w:t>8)</w:t>
            </w:r>
            <w:r>
              <w:tab/>
            </w:r>
            <w:r>
              <w:rPr>
                <w:b/>
                <w:i/>
              </w:rPr>
              <w:t>konsekwentne utrzymywanie własnego stanowiska przez dłuższy okres, niezależnie od elastyczności i ustępstw oferowanych przez inne strony podczas konsultacji</w:t>
            </w:r>
            <w:r>
              <w:t>;</w:t>
            </w:r>
          </w:p>
        </w:tc>
      </w:tr>
    </w:tbl>
    <w:p w:rsidR="00B662F6" w:rsidRPr="000634DE" w:rsidRDefault="00B662F6" w:rsidP="00B662F6">
      <w:pPr>
        <w:pStyle w:val="Olang"/>
        <w:rPr>
          <w:sz w:val="24"/>
          <w:szCs w:val="24"/>
          <w:lang w:val="en-GB"/>
        </w:rPr>
      </w:pPr>
      <w:r w:rsidRPr="000634DE">
        <w:rPr>
          <w:sz w:val="24"/>
          <w:szCs w:val="24"/>
          <w:lang w:val="en-GB"/>
        </w:rPr>
        <w:t xml:space="preserve">Or. </w:t>
      </w:r>
      <w:r w:rsidRPr="000634DE">
        <w:rPr>
          <w:rStyle w:val="HideTWBExt"/>
          <w:lang w:val="en-GB"/>
        </w:rPr>
        <w:t>&lt;Original&gt;</w:t>
      </w:r>
      <w:r w:rsidRPr="000634DE">
        <w:rPr>
          <w:rStyle w:val="HideTWBInt"/>
          <w:rFonts w:eastAsiaTheme="majorEastAsia"/>
          <w:sz w:val="24"/>
          <w:szCs w:val="24"/>
          <w:lang w:val="en-GB"/>
        </w:rPr>
        <w:t>{EN}</w:t>
      </w:r>
      <w:r w:rsidRPr="000634DE">
        <w:rPr>
          <w:sz w:val="24"/>
          <w:szCs w:val="24"/>
          <w:lang w:val="en-GB"/>
        </w:rPr>
        <w:t>en</w:t>
      </w:r>
      <w:r w:rsidRPr="000634DE">
        <w:rPr>
          <w:rStyle w:val="HideTWBExt"/>
          <w:lang w:val="en-GB"/>
        </w:rPr>
        <w:t>&lt;/Original&gt;</w:t>
      </w:r>
    </w:p>
    <w:p w:rsidR="00B662F6" w:rsidRPr="000634DE" w:rsidRDefault="00B662F6" w:rsidP="00B662F6">
      <w:pPr>
        <w:rPr>
          <w:szCs w:val="24"/>
        </w:rPr>
      </w:pPr>
      <w:r>
        <w:rPr>
          <w:rStyle w:val="HideTWBExt"/>
          <w:lang w:val="en-GB"/>
        </w:rPr>
        <w:t>&lt;/Amend&gt;</w:t>
      </w:r>
    </w:p>
    <w:p w:rsidR="00B662F6" w:rsidRPr="000634DE" w:rsidRDefault="00B662F6" w:rsidP="00B662F6">
      <w:pPr>
        <w:pStyle w:val="AMNumberTabs0"/>
        <w:keepNext/>
      </w:pPr>
      <w:r>
        <w:rPr>
          <w:rStyle w:val="HideTWBExt"/>
          <w:b w:val="0"/>
          <w:lang w:val="en-GB"/>
        </w:rPr>
        <w:t>&lt;Amend&gt;</w:t>
      </w:r>
      <w:r>
        <w:t>Poprawka</w:t>
      </w:r>
      <w:r>
        <w:tab/>
      </w:r>
      <w:r>
        <w:tab/>
      </w:r>
      <w:r>
        <w:rPr>
          <w:rStyle w:val="HideTWBExt"/>
          <w:b w:val="0"/>
          <w:lang w:val="en-GB"/>
        </w:rPr>
        <w:t>&lt;NumAm&gt;</w:t>
      </w:r>
      <w:r>
        <w:t>34</w:t>
      </w:r>
      <w:r>
        <w:rPr>
          <w:rStyle w:val="HideTWBExt"/>
          <w:b w:val="0"/>
          <w:lang w:val="en-GB"/>
        </w:rPr>
        <w:t>&lt;/NumAm&gt;</w:t>
      </w:r>
    </w:p>
    <w:p w:rsidR="00B662F6" w:rsidRPr="000634DE" w:rsidRDefault="00B662F6" w:rsidP="00B662F6">
      <w:pPr>
        <w:pStyle w:val="NormalBold"/>
      </w:pPr>
      <w:r>
        <w:rPr>
          <w:rStyle w:val="HideTWBExt"/>
          <w:b w:val="0"/>
          <w:lang w:val="en-GB"/>
        </w:rPr>
        <w:t>&lt;RepeatBlock-By&gt;&lt;Members&gt;</w:t>
      </w:r>
      <w:r>
        <w:t>Luke Ming Flanagan, Emma Fourreau, Sebastian Everding</w:t>
      </w:r>
      <w:r>
        <w:rPr>
          <w:rStyle w:val="HideTWBExt"/>
          <w:b w:val="0"/>
          <w:lang w:val="en-GB"/>
        </w:rPr>
        <w:t>&lt;/Members&gt;</w:t>
      </w:r>
    </w:p>
    <w:p w:rsidR="00B662F6" w:rsidRPr="00D64B5E" w:rsidRDefault="00B662F6" w:rsidP="00B662F6">
      <w:r>
        <w:rPr>
          <w:rStyle w:val="HideTWBExt"/>
        </w:rPr>
        <w:t>&lt;/RepeatBlock-By&gt;</w:t>
      </w:r>
    </w:p>
    <w:p w:rsidR="00B662F6" w:rsidRPr="00D64B5E" w:rsidRDefault="00B662F6" w:rsidP="00B662F6">
      <w:pPr>
        <w:pStyle w:val="NormalBold"/>
        <w:keepNext/>
      </w:pPr>
      <w:r>
        <w:rPr>
          <w:rStyle w:val="HideTWBExt"/>
          <w:b w:val="0"/>
        </w:rPr>
        <w:t>&lt;DocAmend&gt;</w:t>
      </w:r>
      <w:r>
        <w:t>Wniosek dotyczący rozporządzenia</w:t>
      </w:r>
      <w:r>
        <w:rPr>
          <w:rStyle w:val="HideTWBExt"/>
          <w:b w:val="0"/>
        </w:rPr>
        <w:t>&lt;/DocAmend&gt;</w:t>
      </w:r>
    </w:p>
    <w:p w:rsidR="00B662F6" w:rsidRPr="000634DE" w:rsidRDefault="00B662F6" w:rsidP="00B662F6">
      <w:pPr>
        <w:pStyle w:val="NormalBold"/>
      </w:pPr>
      <w:r>
        <w:rPr>
          <w:rStyle w:val="HideTWBExt"/>
          <w:b w:val="0"/>
          <w:lang w:val="fr-FR"/>
        </w:rPr>
        <w:t>&lt;Article&gt;</w:t>
      </w:r>
      <w:r>
        <w:t>Artykuł 1 – akapit 1 – punkt 1</w:t>
      </w:r>
      <w:r>
        <w:rPr>
          <w:rStyle w:val="HideTWBExt"/>
          <w:b w:val="0"/>
          <w:lang w:val="fr-FR"/>
        </w:rPr>
        <w:t>&lt;/Article&gt;</w:t>
      </w:r>
    </w:p>
    <w:p w:rsidR="00B662F6" w:rsidRPr="00D64B5E" w:rsidRDefault="00B662F6" w:rsidP="00B662F6">
      <w:pPr>
        <w:keepNext/>
      </w:pPr>
      <w:r>
        <w:rPr>
          <w:rStyle w:val="HideTWBExt"/>
        </w:rPr>
        <w:t>&lt;DocAmend2&gt;</w:t>
      </w:r>
      <w:r>
        <w:t>Rozporządzenie (UE) nr 1026/2012</w:t>
      </w:r>
      <w:r>
        <w:rPr>
          <w:rStyle w:val="HideTWBExt"/>
        </w:rPr>
        <w:t>&lt;/DocAmend2&gt;</w:t>
      </w:r>
    </w:p>
    <w:p w:rsidR="00B662F6" w:rsidRPr="00D64B5E" w:rsidRDefault="00B662F6" w:rsidP="00B662F6">
      <w:r>
        <w:rPr>
          <w:rStyle w:val="HideTWBExt"/>
        </w:rPr>
        <w:t>&lt;Article2&gt;</w:t>
      </w:r>
      <w:r>
        <w:t>Artykuł 2 – akapit 1 – litera i – punkt 8</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2F6" w:rsidTr="000915B7">
        <w:trPr>
          <w:jc w:val="center"/>
        </w:trPr>
        <w:tc>
          <w:tcPr>
            <w:tcW w:w="9752" w:type="dxa"/>
            <w:gridSpan w:val="2"/>
          </w:tcPr>
          <w:p w:rsidR="00B662F6" w:rsidRPr="00D64B5E" w:rsidRDefault="00B662F6" w:rsidP="000915B7">
            <w:pPr>
              <w:keepNext/>
            </w:pPr>
          </w:p>
        </w:tc>
      </w:tr>
      <w:tr w:rsidR="00B662F6" w:rsidTr="000915B7">
        <w:trPr>
          <w:jc w:val="center"/>
        </w:trPr>
        <w:tc>
          <w:tcPr>
            <w:tcW w:w="4876" w:type="dxa"/>
            <w:hideMark/>
          </w:tcPr>
          <w:p w:rsidR="00B662F6" w:rsidRPr="00D64B5E" w:rsidRDefault="00B662F6" w:rsidP="000915B7">
            <w:pPr>
              <w:pStyle w:val="ColumnHeading"/>
              <w:keepNext/>
            </w:pPr>
            <w:r>
              <w:t>Tekst proponowany przez Komisję</w:t>
            </w:r>
          </w:p>
        </w:tc>
        <w:tc>
          <w:tcPr>
            <w:tcW w:w="4876" w:type="dxa"/>
            <w:hideMark/>
          </w:tcPr>
          <w:p w:rsidR="00B662F6" w:rsidRPr="00D64B5E" w:rsidRDefault="00B662F6" w:rsidP="000915B7">
            <w:pPr>
              <w:pStyle w:val="ColumnHeading"/>
              <w:keepNext/>
            </w:pPr>
            <w:r>
              <w:t>Poprawka</w:t>
            </w:r>
          </w:p>
        </w:tc>
      </w:tr>
      <w:tr w:rsidR="00B662F6" w:rsidTr="000915B7">
        <w:trPr>
          <w:jc w:val="center"/>
        </w:trPr>
        <w:tc>
          <w:tcPr>
            <w:tcW w:w="4876" w:type="dxa"/>
            <w:hideMark/>
          </w:tcPr>
          <w:p w:rsidR="00B662F6" w:rsidRPr="000634DE" w:rsidRDefault="00B662F6" w:rsidP="000915B7">
            <w:pPr>
              <w:pStyle w:val="Normal6"/>
            </w:pPr>
            <w:r>
              <w:t>8)</w:t>
            </w:r>
            <w:r>
              <w:tab/>
              <w:t>systematyczne obstawanie przy swoim stanowisku;</w:t>
            </w:r>
          </w:p>
        </w:tc>
        <w:tc>
          <w:tcPr>
            <w:tcW w:w="4876" w:type="dxa"/>
            <w:hideMark/>
          </w:tcPr>
          <w:p w:rsidR="00B662F6" w:rsidRPr="000634DE" w:rsidRDefault="00B662F6" w:rsidP="000915B7">
            <w:pPr>
              <w:pStyle w:val="Normal6"/>
              <w:rPr>
                <w:szCs w:val="24"/>
              </w:rPr>
            </w:pPr>
            <w:r>
              <w:rPr>
                <w:i/>
              </w:rPr>
              <w:t>(Nie dotyczy polskiej wersji językowej)</w:t>
            </w:r>
            <w:r>
              <w:tab/>
              <w:t xml:space="preserve"> </w:t>
            </w:r>
          </w:p>
        </w:tc>
      </w:tr>
    </w:tbl>
    <w:p w:rsidR="00B662F6" w:rsidRPr="000634DE" w:rsidRDefault="00B662F6" w:rsidP="00B662F6">
      <w:pPr>
        <w:pStyle w:val="Olang"/>
        <w:rPr>
          <w:sz w:val="24"/>
          <w:szCs w:val="24"/>
          <w:lang w:val="en-GB"/>
        </w:rPr>
      </w:pPr>
      <w:r w:rsidRPr="000634DE">
        <w:rPr>
          <w:sz w:val="24"/>
          <w:szCs w:val="24"/>
          <w:lang w:val="en-GB"/>
        </w:rPr>
        <w:t xml:space="preserve">Or. </w:t>
      </w:r>
      <w:r w:rsidRPr="000634DE">
        <w:rPr>
          <w:rStyle w:val="HideTWBExt"/>
          <w:lang w:val="en-GB"/>
        </w:rPr>
        <w:t>&lt;Original&gt;</w:t>
      </w:r>
      <w:r w:rsidRPr="000634DE">
        <w:rPr>
          <w:rStyle w:val="HideTWBInt"/>
          <w:rFonts w:eastAsiaTheme="majorEastAsia"/>
          <w:sz w:val="24"/>
          <w:szCs w:val="24"/>
          <w:lang w:val="en-GB"/>
        </w:rPr>
        <w:t>{EN}</w:t>
      </w:r>
      <w:r w:rsidRPr="000634DE">
        <w:rPr>
          <w:sz w:val="24"/>
          <w:szCs w:val="24"/>
          <w:lang w:val="en-GB"/>
        </w:rPr>
        <w:t>en</w:t>
      </w:r>
      <w:r w:rsidRPr="000634DE">
        <w:rPr>
          <w:rStyle w:val="HideTWBExt"/>
          <w:lang w:val="en-GB"/>
        </w:rPr>
        <w:t>&lt;/Original&gt;</w:t>
      </w:r>
    </w:p>
    <w:p w:rsidR="00B662F6" w:rsidRPr="000634DE" w:rsidRDefault="00B662F6" w:rsidP="00B662F6">
      <w:pPr>
        <w:rPr>
          <w:szCs w:val="24"/>
        </w:rPr>
      </w:pPr>
      <w:r>
        <w:rPr>
          <w:rStyle w:val="HideTWBExt"/>
          <w:lang w:val="en-GB"/>
        </w:rPr>
        <w:t>&lt;/Amend&gt;</w:t>
      </w:r>
    </w:p>
    <w:p w:rsidR="00B662F6" w:rsidRPr="000634DE" w:rsidRDefault="00B662F6" w:rsidP="00B662F6">
      <w:pPr>
        <w:pStyle w:val="AMNumberTabs0"/>
        <w:keepNext/>
      </w:pPr>
      <w:r>
        <w:rPr>
          <w:rStyle w:val="HideTWBExt"/>
          <w:b w:val="0"/>
          <w:lang w:val="en-GB"/>
        </w:rPr>
        <w:t>&lt;Amend&gt;</w:t>
      </w:r>
      <w:r>
        <w:t>Poprawka</w:t>
      </w:r>
      <w:r>
        <w:tab/>
      </w:r>
      <w:r>
        <w:tab/>
      </w:r>
      <w:r>
        <w:rPr>
          <w:rStyle w:val="HideTWBExt"/>
          <w:b w:val="0"/>
          <w:lang w:val="en-GB"/>
        </w:rPr>
        <w:t>&lt;NumAm&gt;</w:t>
      </w:r>
      <w:r>
        <w:t>35</w:t>
      </w:r>
      <w:r>
        <w:rPr>
          <w:rStyle w:val="HideTWBExt"/>
          <w:b w:val="0"/>
          <w:lang w:val="en-GB"/>
        </w:rPr>
        <w:t>&lt;/NumAm&gt;</w:t>
      </w:r>
    </w:p>
    <w:p w:rsidR="00B662F6" w:rsidRPr="000634DE" w:rsidRDefault="00B662F6" w:rsidP="00B662F6">
      <w:pPr>
        <w:pStyle w:val="NormalBold"/>
      </w:pPr>
      <w:r>
        <w:rPr>
          <w:rStyle w:val="HideTWBExt"/>
          <w:b w:val="0"/>
          <w:lang w:val="en-GB"/>
        </w:rPr>
        <w:t>&lt;RepeatBlock-By&gt;&lt;Members&gt;</w:t>
      </w:r>
      <w:r>
        <w:t>Luke Ming Flanagan, Emma Fourreau, Sebastian Everding</w:t>
      </w:r>
      <w:r>
        <w:rPr>
          <w:rStyle w:val="HideTWBExt"/>
          <w:b w:val="0"/>
          <w:lang w:val="en-GB"/>
        </w:rPr>
        <w:t>&lt;/Members&gt;</w:t>
      </w:r>
    </w:p>
    <w:p w:rsidR="00B662F6" w:rsidRPr="00D64B5E" w:rsidRDefault="00B662F6" w:rsidP="00B662F6">
      <w:r>
        <w:rPr>
          <w:rStyle w:val="HideTWBExt"/>
        </w:rPr>
        <w:t>&lt;/RepeatBlock-By&gt;</w:t>
      </w:r>
    </w:p>
    <w:p w:rsidR="00B662F6" w:rsidRPr="00D64B5E" w:rsidRDefault="00B662F6" w:rsidP="00B662F6">
      <w:pPr>
        <w:pStyle w:val="NormalBold"/>
        <w:keepNext/>
      </w:pPr>
      <w:r>
        <w:rPr>
          <w:rStyle w:val="HideTWBExt"/>
          <w:b w:val="0"/>
        </w:rPr>
        <w:t>&lt;DocAmend&gt;</w:t>
      </w:r>
      <w:r>
        <w:t>Wniosek dotyczący rozporządzenia</w:t>
      </w:r>
      <w:r>
        <w:rPr>
          <w:rStyle w:val="HideTWBExt"/>
          <w:b w:val="0"/>
        </w:rPr>
        <w:t>&lt;/DocAmend&gt;</w:t>
      </w:r>
    </w:p>
    <w:p w:rsidR="00B662F6" w:rsidRPr="000634DE" w:rsidRDefault="00B662F6" w:rsidP="00B662F6">
      <w:pPr>
        <w:pStyle w:val="NormalBold"/>
      </w:pPr>
      <w:r>
        <w:rPr>
          <w:rStyle w:val="HideTWBExt"/>
          <w:b w:val="0"/>
          <w:lang w:val="fr-FR"/>
        </w:rPr>
        <w:t>&lt;Article&gt;</w:t>
      </w:r>
      <w:r>
        <w:t>Artykuł 1 – akapit 1 – punkt 1</w:t>
      </w:r>
      <w:r>
        <w:rPr>
          <w:rStyle w:val="HideTWBExt"/>
          <w:b w:val="0"/>
          <w:lang w:val="fr-FR"/>
        </w:rPr>
        <w:t>&lt;/Article&gt;</w:t>
      </w:r>
    </w:p>
    <w:p w:rsidR="00B662F6" w:rsidRPr="00D64B5E" w:rsidRDefault="00B662F6" w:rsidP="00B662F6">
      <w:pPr>
        <w:keepNext/>
      </w:pPr>
      <w:r>
        <w:rPr>
          <w:rStyle w:val="HideTWBExt"/>
        </w:rPr>
        <w:t>&lt;DocAmend2&gt;</w:t>
      </w:r>
      <w:r>
        <w:t>Rozporządzenie (UE) nr 1026/2012</w:t>
      </w:r>
      <w:r>
        <w:rPr>
          <w:rStyle w:val="HideTWBExt"/>
        </w:rPr>
        <w:t>&lt;/DocAmend2&gt;</w:t>
      </w:r>
    </w:p>
    <w:p w:rsidR="00B662F6" w:rsidRPr="00D64B5E" w:rsidRDefault="00B662F6" w:rsidP="00B662F6">
      <w:r>
        <w:rPr>
          <w:rStyle w:val="HideTWBExt"/>
        </w:rPr>
        <w:t>&lt;Article2&gt;</w:t>
      </w:r>
      <w:r>
        <w:t>Artykuł 2 – akapit 1 – litera i – punkt 9</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2F6" w:rsidTr="000915B7">
        <w:trPr>
          <w:jc w:val="center"/>
        </w:trPr>
        <w:tc>
          <w:tcPr>
            <w:tcW w:w="9752" w:type="dxa"/>
            <w:gridSpan w:val="2"/>
          </w:tcPr>
          <w:p w:rsidR="00B662F6" w:rsidRPr="00D64B5E" w:rsidRDefault="00B662F6" w:rsidP="000915B7">
            <w:pPr>
              <w:keepNext/>
            </w:pPr>
          </w:p>
        </w:tc>
      </w:tr>
      <w:tr w:rsidR="00B662F6" w:rsidTr="000915B7">
        <w:trPr>
          <w:jc w:val="center"/>
        </w:trPr>
        <w:tc>
          <w:tcPr>
            <w:tcW w:w="4876" w:type="dxa"/>
            <w:hideMark/>
          </w:tcPr>
          <w:p w:rsidR="00B662F6" w:rsidRPr="00D64B5E" w:rsidRDefault="00B662F6" w:rsidP="000915B7">
            <w:pPr>
              <w:pStyle w:val="ColumnHeading"/>
              <w:keepNext/>
            </w:pPr>
            <w:r>
              <w:t>Tekst proponowany przez Komisję</w:t>
            </w:r>
          </w:p>
        </w:tc>
        <w:tc>
          <w:tcPr>
            <w:tcW w:w="4876" w:type="dxa"/>
            <w:hideMark/>
          </w:tcPr>
          <w:p w:rsidR="00B662F6" w:rsidRPr="00D64B5E" w:rsidRDefault="00B662F6" w:rsidP="000915B7">
            <w:pPr>
              <w:pStyle w:val="ColumnHeading"/>
              <w:keepNext/>
            </w:pPr>
            <w:r>
              <w:t>Poprawka</w:t>
            </w:r>
          </w:p>
        </w:tc>
      </w:tr>
      <w:tr w:rsidR="00B662F6" w:rsidTr="000915B7">
        <w:trPr>
          <w:jc w:val="center"/>
        </w:trPr>
        <w:tc>
          <w:tcPr>
            <w:tcW w:w="4876" w:type="dxa"/>
            <w:hideMark/>
          </w:tcPr>
          <w:p w:rsidR="00B662F6" w:rsidRPr="000634DE" w:rsidRDefault="00B662F6" w:rsidP="000915B7">
            <w:pPr>
              <w:pStyle w:val="Normal6"/>
            </w:pPr>
            <w:r>
              <w:t>9)</w:t>
            </w:r>
            <w:r>
              <w:tab/>
              <w:t>odmowę uwzględnienia najlepszych dostępnych opinii naukowych</w:t>
            </w:r>
            <w:r>
              <w:rPr>
                <w:b/>
                <w:i/>
              </w:rPr>
              <w:t xml:space="preserve"> dotyczących danego stada lub stad</w:t>
            </w:r>
            <w:r>
              <w:t>;</w:t>
            </w:r>
          </w:p>
        </w:tc>
        <w:tc>
          <w:tcPr>
            <w:tcW w:w="4876" w:type="dxa"/>
            <w:hideMark/>
          </w:tcPr>
          <w:p w:rsidR="00B662F6" w:rsidRPr="000634DE" w:rsidRDefault="00B662F6" w:rsidP="000915B7">
            <w:pPr>
              <w:pStyle w:val="Normal6"/>
              <w:rPr>
                <w:szCs w:val="24"/>
              </w:rPr>
            </w:pPr>
            <w:r>
              <w:t>9)</w:t>
            </w:r>
            <w:r>
              <w:tab/>
              <w:t>odmowę uwzględnienia najlepszych dostępnych opinii naukowych;</w:t>
            </w:r>
          </w:p>
        </w:tc>
      </w:tr>
    </w:tbl>
    <w:p w:rsidR="00B662F6" w:rsidRPr="000634DE" w:rsidRDefault="00B662F6" w:rsidP="00B662F6">
      <w:pPr>
        <w:pStyle w:val="Olang"/>
        <w:rPr>
          <w:sz w:val="24"/>
          <w:szCs w:val="24"/>
          <w:lang w:val="en-GB"/>
        </w:rPr>
      </w:pPr>
      <w:r w:rsidRPr="000634DE">
        <w:rPr>
          <w:sz w:val="24"/>
          <w:szCs w:val="24"/>
          <w:lang w:val="en-GB"/>
        </w:rPr>
        <w:t xml:space="preserve">Or. </w:t>
      </w:r>
      <w:r w:rsidRPr="000634DE">
        <w:rPr>
          <w:rStyle w:val="HideTWBExt"/>
          <w:lang w:val="en-GB"/>
        </w:rPr>
        <w:t>&lt;Original&gt;</w:t>
      </w:r>
      <w:r w:rsidRPr="000634DE">
        <w:rPr>
          <w:rStyle w:val="HideTWBInt"/>
          <w:rFonts w:eastAsiaTheme="majorEastAsia"/>
          <w:sz w:val="24"/>
          <w:szCs w:val="24"/>
          <w:lang w:val="en-GB"/>
        </w:rPr>
        <w:t>{EN}</w:t>
      </w:r>
      <w:r w:rsidRPr="000634DE">
        <w:rPr>
          <w:sz w:val="24"/>
          <w:szCs w:val="24"/>
          <w:lang w:val="en-GB"/>
        </w:rPr>
        <w:t>en</w:t>
      </w:r>
      <w:r w:rsidRPr="000634DE">
        <w:rPr>
          <w:rStyle w:val="HideTWBExt"/>
          <w:lang w:val="en-GB"/>
        </w:rPr>
        <w:t>&lt;/Original&gt;</w:t>
      </w:r>
    </w:p>
    <w:p w:rsidR="00B662F6" w:rsidRPr="000634DE" w:rsidRDefault="00B662F6" w:rsidP="00B662F6">
      <w:pPr>
        <w:rPr>
          <w:szCs w:val="24"/>
        </w:rPr>
      </w:pPr>
      <w:r>
        <w:rPr>
          <w:rStyle w:val="HideTWBExt"/>
          <w:lang w:val="en-GB"/>
        </w:rPr>
        <w:t>&lt;/Amend&gt;</w:t>
      </w:r>
    </w:p>
    <w:p w:rsidR="00B662F6" w:rsidRPr="000634DE" w:rsidRDefault="00B662F6" w:rsidP="00B662F6">
      <w:pPr>
        <w:pStyle w:val="AMNumberTabs0"/>
        <w:keepNext/>
      </w:pPr>
      <w:r>
        <w:rPr>
          <w:rStyle w:val="HideTWBExt"/>
          <w:b w:val="0"/>
          <w:lang w:val="en-GB"/>
        </w:rPr>
        <w:t>&lt;Amend&gt;</w:t>
      </w:r>
      <w:r>
        <w:t>Poprawka</w:t>
      </w:r>
      <w:r>
        <w:tab/>
      </w:r>
      <w:r>
        <w:tab/>
      </w:r>
      <w:r>
        <w:rPr>
          <w:rStyle w:val="HideTWBExt"/>
          <w:b w:val="0"/>
          <w:lang w:val="en-GB"/>
        </w:rPr>
        <w:t>&lt;NumAm&gt;</w:t>
      </w:r>
      <w:r>
        <w:t>36</w:t>
      </w:r>
      <w:r>
        <w:rPr>
          <w:rStyle w:val="HideTWBExt"/>
          <w:b w:val="0"/>
          <w:lang w:val="en-GB"/>
        </w:rPr>
        <w:t>&lt;/NumAm&gt;</w:t>
      </w:r>
    </w:p>
    <w:p w:rsidR="00B662F6" w:rsidRPr="000634DE" w:rsidRDefault="00B662F6" w:rsidP="00B662F6">
      <w:pPr>
        <w:pStyle w:val="NormalBold"/>
      </w:pPr>
      <w:r>
        <w:rPr>
          <w:rStyle w:val="HideTWBExt"/>
          <w:b w:val="0"/>
          <w:lang w:val="en-GB"/>
        </w:rPr>
        <w:t>&lt;RepeatBlock-By&gt;&lt;Members&gt;</w:t>
      </w:r>
      <w:r>
        <w:t>Sander Smit</w:t>
      </w:r>
      <w:r>
        <w:rPr>
          <w:rStyle w:val="HideTWBExt"/>
          <w:b w:val="0"/>
          <w:lang w:val="en-GB"/>
        </w:rPr>
        <w:t>&lt;/Members&gt;</w:t>
      </w:r>
    </w:p>
    <w:p w:rsidR="00B662F6" w:rsidRPr="00D64B5E" w:rsidRDefault="00B662F6" w:rsidP="00B662F6">
      <w:r>
        <w:rPr>
          <w:rStyle w:val="HideTWBExt"/>
        </w:rPr>
        <w:t>&lt;/RepeatBlock-By&gt;</w:t>
      </w:r>
    </w:p>
    <w:p w:rsidR="00B662F6" w:rsidRPr="00D64B5E" w:rsidRDefault="00B662F6" w:rsidP="00B662F6">
      <w:pPr>
        <w:pStyle w:val="NormalBold"/>
        <w:keepNext/>
      </w:pPr>
      <w:r>
        <w:rPr>
          <w:rStyle w:val="HideTWBExt"/>
          <w:b w:val="0"/>
        </w:rPr>
        <w:t>&lt;DocAmend&gt;</w:t>
      </w:r>
      <w:r>
        <w:t>Wniosek dotyczący rozporządzenia</w:t>
      </w:r>
      <w:r>
        <w:rPr>
          <w:rStyle w:val="HideTWBExt"/>
          <w:b w:val="0"/>
        </w:rPr>
        <w:t>&lt;/DocAmend&gt;</w:t>
      </w:r>
    </w:p>
    <w:p w:rsidR="00B662F6" w:rsidRPr="000634DE" w:rsidRDefault="00B662F6" w:rsidP="00B662F6">
      <w:pPr>
        <w:pStyle w:val="NormalBold"/>
      </w:pPr>
      <w:r>
        <w:rPr>
          <w:rStyle w:val="HideTWBExt"/>
          <w:b w:val="0"/>
          <w:lang w:val="fr-FR"/>
        </w:rPr>
        <w:t>&lt;Article&gt;</w:t>
      </w:r>
      <w:r>
        <w:t>Artykuł 1 – akapit 1 – punkt 1</w:t>
      </w:r>
      <w:r>
        <w:rPr>
          <w:rStyle w:val="HideTWBExt"/>
          <w:b w:val="0"/>
          <w:lang w:val="fr-FR"/>
        </w:rPr>
        <w:t>&lt;/Article&gt;</w:t>
      </w:r>
    </w:p>
    <w:p w:rsidR="00B662F6" w:rsidRPr="00D64B5E" w:rsidRDefault="00B662F6" w:rsidP="00B662F6">
      <w:pPr>
        <w:keepNext/>
      </w:pPr>
      <w:r>
        <w:rPr>
          <w:rStyle w:val="HideTWBExt"/>
        </w:rPr>
        <w:t>&lt;DocAmend2&gt;</w:t>
      </w:r>
      <w:r>
        <w:t>Rozporządzenie (UE) nr 1026/2012</w:t>
      </w:r>
      <w:r>
        <w:rPr>
          <w:rStyle w:val="HideTWBExt"/>
        </w:rPr>
        <w:t>&lt;/DocAmend2&gt;</w:t>
      </w:r>
    </w:p>
    <w:p w:rsidR="00B662F6" w:rsidRPr="00D64B5E" w:rsidRDefault="00B662F6" w:rsidP="00B662F6">
      <w:r>
        <w:rPr>
          <w:rStyle w:val="HideTWBExt"/>
        </w:rPr>
        <w:t>&lt;Article2&gt;</w:t>
      </w:r>
      <w:r>
        <w:t>Artykuł 2 – akapit 1 – litera i – punkt 10 b (nowy)</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2F6" w:rsidTr="000915B7">
        <w:trPr>
          <w:jc w:val="center"/>
        </w:trPr>
        <w:tc>
          <w:tcPr>
            <w:tcW w:w="9752" w:type="dxa"/>
            <w:gridSpan w:val="2"/>
          </w:tcPr>
          <w:p w:rsidR="00B662F6" w:rsidRPr="00D64B5E" w:rsidRDefault="00B662F6" w:rsidP="000915B7">
            <w:pPr>
              <w:keepNext/>
            </w:pPr>
          </w:p>
        </w:tc>
      </w:tr>
      <w:tr w:rsidR="00B662F6" w:rsidTr="000915B7">
        <w:trPr>
          <w:jc w:val="center"/>
        </w:trPr>
        <w:tc>
          <w:tcPr>
            <w:tcW w:w="4876" w:type="dxa"/>
            <w:hideMark/>
          </w:tcPr>
          <w:p w:rsidR="00B662F6" w:rsidRPr="00D64B5E" w:rsidRDefault="00B662F6" w:rsidP="000915B7">
            <w:pPr>
              <w:pStyle w:val="ColumnHeading"/>
              <w:keepNext/>
            </w:pPr>
            <w:r>
              <w:t>Tekst proponowany przez Komisję</w:t>
            </w:r>
          </w:p>
        </w:tc>
        <w:tc>
          <w:tcPr>
            <w:tcW w:w="4876" w:type="dxa"/>
            <w:hideMark/>
          </w:tcPr>
          <w:p w:rsidR="00B662F6" w:rsidRPr="00D64B5E" w:rsidRDefault="00B662F6" w:rsidP="000915B7">
            <w:pPr>
              <w:pStyle w:val="ColumnHeading"/>
              <w:keepNext/>
            </w:pPr>
            <w:r>
              <w:t>Poprawka</w:t>
            </w:r>
          </w:p>
        </w:tc>
      </w:tr>
      <w:tr w:rsidR="00B662F6" w:rsidTr="000915B7">
        <w:trPr>
          <w:jc w:val="center"/>
        </w:trPr>
        <w:tc>
          <w:tcPr>
            <w:tcW w:w="4876" w:type="dxa"/>
          </w:tcPr>
          <w:p w:rsidR="00B662F6" w:rsidRPr="00D64B5E" w:rsidRDefault="00B662F6" w:rsidP="000915B7">
            <w:pPr>
              <w:pStyle w:val="Normal6"/>
            </w:pPr>
          </w:p>
        </w:tc>
        <w:tc>
          <w:tcPr>
            <w:tcW w:w="4876" w:type="dxa"/>
            <w:hideMark/>
          </w:tcPr>
          <w:p w:rsidR="00B662F6" w:rsidRPr="000634DE" w:rsidRDefault="00B662F6" w:rsidP="000915B7">
            <w:pPr>
              <w:pStyle w:val="Normal6"/>
              <w:rPr>
                <w:szCs w:val="24"/>
              </w:rPr>
            </w:pPr>
            <w:r>
              <w:rPr>
                <w:b/>
                <w:i/>
              </w:rPr>
              <w:t>10b)</w:t>
            </w:r>
            <w:r>
              <w:rPr>
                <w:b/>
                <w:i/>
              </w:rPr>
              <w:tab/>
              <w:t>wdrożenie środków dyskryminujących, które mają wpływ na floty państw trzecich, przy jednoczesnym przyznaniu częściowego lub pełnego zwolnienia z tych środków własnej flocie;</w:t>
            </w:r>
          </w:p>
        </w:tc>
      </w:tr>
    </w:tbl>
    <w:p w:rsidR="00B662F6" w:rsidRPr="000634DE" w:rsidRDefault="00B662F6" w:rsidP="00B662F6">
      <w:pPr>
        <w:pStyle w:val="Olang"/>
        <w:rPr>
          <w:sz w:val="24"/>
          <w:szCs w:val="24"/>
          <w:lang w:val="en-GB"/>
        </w:rPr>
      </w:pPr>
      <w:r w:rsidRPr="000634DE">
        <w:rPr>
          <w:sz w:val="24"/>
          <w:szCs w:val="24"/>
          <w:lang w:val="en-GB"/>
        </w:rPr>
        <w:t xml:space="preserve">Or. </w:t>
      </w:r>
      <w:r w:rsidRPr="000634DE">
        <w:rPr>
          <w:rStyle w:val="HideTWBExt"/>
          <w:lang w:val="en-GB"/>
        </w:rPr>
        <w:t>&lt;Original&gt;</w:t>
      </w:r>
      <w:r w:rsidRPr="000634DE">
        <w:rPr>
          <w:rStyle w:val="HideTWBInt"/>
          <w:rFonts w:eastAsiaTheme="majorEastAsia"/>
          <w:sz w:val="24"/>
          <w:szCs w:val="24"/>
          <w:lang w:val="en-GB"/>
        </w:rPr>
        <w:t>{EN}</w:t>
      </w:r>
      <w:r w:rsidRPr="000634DE">
        <w:rPr>
          <w:sz w:val="24"/>
          <w:szCs w:val="24"/>
          <w:lang w:val="en-GB"/>
        </w:rPr>
        <w:t>en</w:t>
      </w:r>
      <w:r w:rsidRPr="000634DE">
        <w:rPr>
          <w:rStyle w:val="HideTWBExt"/>
          <w:lang w:val="en-GB"/>
        </w:rPr>
        <w:t>&lt;/Original&gt;</w:t>
      </w:r>
    </w:p>
    <w:p w:rsidR="00B662F6" w:rsidRPr="000634DE" w:rsidRDefault="00B662F6" w:rsidP="00B662F6">
      <w:pPr>
        <w:rPr>
          <w:szCs w:val="24"/>
        </w:rPr>
      </w:pPr>
      <w:r>
        <w:rPr>
          <w:rStyle w:val="HideTWBExt"/>
          <w:lang w:val="en-GB"/>
        </w:rPr>
        <w:t>&lt;/Amend&gt;</w:t>
      </w:r>
    </w:p>
    <w:p w:rsidR="00B662F6" w:rsidRPr="000634DE" w:rsidRDefault="00B662F6" w:rsidP="00B662F6">
      <w:pPr>
        <w:pStyle w:val="AMNumberTabs0"/>
        <w:keepNext/>
      </w:pPr>
      <w:r>
        <w:rPr>
          <w:rStyle w:val="HideTWBExt"/>
          <w:b w:val="0"/>
          <w:lang w:val="en-GB"/>
        </w:rPr>
        <w:t>&lt;Amend&gt;</w:t>
      </w:r>
      <w:r>
        <w:t>Poprawka</w:t>
      </w:r>
      <w:r>
        <w:tab/>
      </w:r>
      <w:r>
        <w:tab/>
      </w:r>
      <w:r>
        <w:rPr>
          <w:rStyle w:val="HideTWBExt"/>
          <w:b w:val="0"/>
          <w:lang w:val="en-GB"/>
        </w:rPr>
        <w:t>&lt;NumAm&gt;</w:t>
      </w:r>
      <w:r>
        <w:t>37</w:t>
      </w:r>
      <w:r>
        <w:rPr>
          <w:rStyle w:val="HideTWBExt"/>
          <w:b w:val="0"/>
          <w:lang w:val="en-GB"/>
        </w:rPr>
        <w:t>&lt;/NumAm&gt;</w:t>
      </w:r>
    </w:p>
    <w:p w:rsidR="00B662F6" w:rsidRPr="000634DE" w:rsidRDefault="00B662F6" w:rsidP="00B662F6">
      <w:pPr>
        <w:pStyle w:val="NormalBold"/>
      </w:pPr>
      <w:r>
        <w:rPr>
          <w:rStyle w:val="HideTWBExt"/>
          <w:b w:val="0"/>
          <w:lang w:val="en-GB"/>
        </w:rPr>
        <w:t>&lt;RepeatBlock-By&gt;&lt;Members&gt;</w:t>
      </w:r>
      <w:r>
        <w:t>Bert-Jan Ruissen</w:t>
      </w:r>
      <w:r>
        <w:rPr>
          <w:rStyle w:val="HideTWBExt"/>
          <w:b w:val="0"/>
          <w:lang w:val="en-GB"/>
        </w:rPr>
        <w:t>&lt;/Members&gt;</w:t>
      </w:r>
    </w:p>
    <w:p w:rsidR="00B662F6" w:rsidRPr="00D64B5E" w:rsidRDefault="00B662F6" w:rsidP="00B662F6">
      <w:r>
        <w:rPr>
          <w:rStyle w:val="HideTWBExt"/>
        </w:rPr>
        <w:t>&lt;/RepeatBlock-By&gt;</w:t>
      </w:r>
    </w:p>
    <w:p w:rsidR="00B662F6" w:rsidRPr="00D64B5E" w:rsidRDefault="00B662F6" w:rsidP="00B662F6">
      <w:pPr>
        <w:pStyle w:val="NormalBold"/>
        <w:keepNext/>
      </w:pPr>
      <w:r>
        <w:rPr>
          <w:rStyle w:val="HideTWBExt"/>
          <w:b w:val="0"/>
        </w:rPr>
        <w:t>&lt;DocAmend&gt;</w:t>
      </w:r>
      <w:r>
        <w:t>Wniosek dotyczący rozporządzenia</w:t>
      </w:r>
      <w:r>
        <w:rPr>
          <w:rStyle w:val="HideTWBExt"/>
          <w:b w:val="0"/>
        </w:rPr>
        <w:t>&lt;/DocAmend&gt;</w:t>
      </w:r>
    </w:p>
    <w:p w:rsidR="00B662F6" w:rsidRPr="000634DE" w:rsidRDefault="00B662F6" w:rsidP="00B662F6">
      <w:pPr>
        <w:pStyle w:val="NormalBold"/>
      </w:pPr>
      <w:r>
        <w:rPr>
          <w:rStyle w:val="HideTWBExt"/>
          <w:b w:val="0"/>
          <w:lang w:val="fr-FR"/>
        </w:rPr>
        <w:t>&lt;Article&gt;</w:t>
      </w:r>
      <w:r>
        <w:t>Artykuł 1 – akapit 1 – punkt 1</w:t>
      </w:r>
      <w:r>
        <w:rPr>
          <w:rStyle w:val="HideTWBExt"/>
          <w:b w:val="0"/>
          <w:lang w:val="fr-FR"/>
        </w:rPr>
        <w:t>&lt;/Article&gt;</w:t>
      </w:r>
    </w:p>
    <w:p w:rsidR="00B662F6" w:rsidRPr="00D64B5E" w:rsidRDefault="00B662F6" w:rsidP="00B662F6">
      <w:pPr>
        <w:keepNext/>
      </w:pPr>
      <w:r>
        <w:rPr>
          <w:rStyle w:val="HideTWBExt"/>
        </w:rPr>
        <w:t>&lt;DocAmend2&gt;</w:t>
      </w:r>
      <w:r>
        <w:t>Rozporządzenie (UE) nr 1026/2012</w:t>
      </w:r>
      <w:r>
        <w:rPr>
          <w:rStyle w:val="HideTWBExt"/>
        </w:rPr>
        <w:t>&lt;/DocAmend2&gt;</w:t>
      </w:r>
    </w:p>
    <w:p w:rsidR="00B662F6" w:rsidRPr="00D64B5E" w:rsidRDefault="00B662F6" w:rsidP="00B662F6">
      <w:r>
        <w:rPr>
          <w:rStyle w:val="HideTWBExt"/>
        </w:rPr>
        <w:t>&lt;Article2&gt;</w:t>
      </w:r>
      <w:r>
        <w:t>Artykuł 2 – akapit 1 – litera i – punkt 10 c (nowy)</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2F6" w:rsidTr="000915B7">
        <w:trPr>
          <w:jc w:val="center"/>
        </w:trPr>
        <w:tc>
          <w:tcPr>
            <w:tcW w:w="9752" w:type="dxa"/>
            <w:gridSpan w:val="2"/>
          </w:tcPr>
          <w:p w:rsidR="00B662F6" w:rsidRPr="00D64B5E" w:rsidRDefault="00B662F6" w:rsidP="000915B7">
            <w:pPr>
              <w:keepNext/>
            </w:pPr>
          </w:p>
        </w:tc>
      </w:tr>
      <w:tr w:rsidR="00B662F6" w:rsidTr="000915B7">
        <w:trPr>
          <w:jc w:val="center"/>
        </w:trPr>
        <w:tc>
          <w:tcPr>
            <w:tcW w:w="4876" w:type="dxa"/>
            <w:hideMark/>
          </w:tcPr>
          <w:p w:rsidR="00B662F6" w:rsidRPr="00D64B5E" w:rsidRDefault="00B662F6" w:rsidP="000915B7">
            <w:pPr>
              <w:pStyle w:val="ColumnHeading"/>
              <w:keepNext/>
            </w:pPr>
            <w:r>
              <w:t>Tekst proponowany przez Komisję</w:t>
            </w:r>
          </w:p>
        </w:tc>
        <w:tc>
          <w:tcPr>
            <w:tcW w:w="4876" w:type="dxa"/>
            <w:hideMark/>
          </w:tcPr>
          <w:p w:rsidR="00B662F6" w:rsidRPr="00D64B5E" w:rsidRDefault="00B662F6" w:rsidP="000915B7">
            <w:pPr>
              <w:pStyle w:val="ColumnHeading"/>
              <w:keepNext/>
            </w:pPr>
            <w:r>
              <w:t>Poprawka</w:t>
            </w:r>
          </w:p>
        </w:tc>
      </w:tr>
      <w:tr w:rsidR="00B662F6" w:rsidTr="000915B7">
        <w:trPr>
          <w:jc w:val="center"/>
        </w:trPr>
        <w:tc>
          <w:tcPr>
            <w:tcW w:w="4876" w:type="dxa"/>
          </w:tcPr>
          <w:p w:rsidR="00B662F6" w:rsidRPr="00D64B5E" w:rsidRDefault="00B662F6" w:rsidP="000915B7">
            <w:pPr>
              <w:pStyle w:val="Normal6"/>
            </w:pPr>
          </w:p>
        </w:tc>
        <w:tc>
          <w:tcPr>
            <w:tcW w:w="4876" w:type="dxa"/>
            <w:hideMark/>
          </w:tcPr>
          <w:p w:rsidR="00B662F6" w:rsidRPr="000634DE" w:rsidRDefault="00B662F6" w:rsidP="000915B7">
            <w:pPr>
              <w:pStyle w:val="Normal6"/>
              <w:rPr>
                <w:szCs w:val="24"/>
              </w:rPr>
            </w:pPr>
            <w:r>
              <w:rPr>
                <w:b/>
                <w:i/>
              </w:rPr>
              <w:t>10c)</w:t>
            </w:r>
            <w:r>
              <w:rPr>
                <w:b/>
                <w:i/>
              </w:rPr>
              <w:tab/>
              <w:t>przyjmowanie nieracjonalnych i nieuzasadnionych jednostronnych środków lub kwot, które nie są zgodne ze środkami lub kwotami uzgodnionymi dwustronnie lub wielostronnie;</w:t>
            </w:r>
          </w:p>
        </w:tc>
      </w:tr>
    </w:tbl>
    <w:p w:rsidR="00B662F6" w:rsidRPr="000634DE" w:rsidRDefault="00B662F6" w:rsidP="00B662F6">
      <w:pPr>
        <w:pStyle w:val="Olang"/>
        <w:rPr>
          <w:sz w:val="24"/>
          <w:szCs w:val="24"/>
          <w:lang w:val="en-GB"/>
        </w:rPr>
      </w:pPr>
      <w:r w:rsidRPr="000634DE">
        <w:rPr>
          <w:sz w:val="24"/>
          <w:szCs w:val="24"/>
          <w:lang w:val="en-GB"/>
        </w:rPr>
        <w:t xml:space="preserve">Or. </w:t>
      </w:r>
      <w:r w:rsidRPr="000634DE">
        <w:rPr>
          <w:rStyle w:val="HideTWBExt"/>
          <w:lang w:val="en-GB"/>
        </w:rPr>
        <w:t>&lt;Original&gt;</w:t>
      </w:r>
      <w:r w:rsidRPr="000634DE">
        <w:rPr>
          <w:rStyle w:val="HideTWBInt"/>
          <w:rFonts w:eastAsiaTheme="majorEastAsia"/>
          <w:sz w:val="24"/>
          <w:szCs w:val="24"/>
          <w:lang w:val="en-GB"/>
        </w:rPr>
        <w:t>{EN}</w:t>
      </w:r>
      <w:r w:rsidRPr="000634DE">
        <w:rPr>
          <w:sz w:val="24"/>
          <w:szCs w:val="24"/>
          <w:lang w:val="en-GB"/>
        </w:rPr>
        <w:t>en</w:t>
      </w:r>
      <w:r w:rsidRPr="000634DE">
        <w:rPr>
          <w:rStyle w:val="HideTWBExt"/>
          <w:lang w:val="en-GB"/>
        </w:rPr>
        <w:t>&lt;/Original&gt;</w:t>
      </w:r>
    </w:p>
    <w:p w:rsidR="00B662F6" w:rsidRPr="000634DE" w:rsidRDefault="00B662F6" w:rsidP="00B662F6">
      <w:pPr>
        <w:rPr>
          <w:szCs w:val="24"/>
        </w:rPr>
      </w:pPr>
      <w:r>
        <w:rPr>
          <w:rStyle w:val="HideTWBExt"/>
          <w:lang w:val="en-GB"/>
        </w:rPr>
        <w:t>&lt;/Amend&gt;</w:t>
      </w:r>
    </w:p>
    <w:p w:rsidR="00B662F6" w:rsidRPr="000634DE" w:rsidRDefault="00B662F6" w:rsidP="00B662F6">
      <w:pPr>
        <w:pStyle w:val="AMNumberTabs0"/>
        <w:keepNext/>
      </w:pPr>
      <w:r>
        <w:rPr>
          <w:rStyle w:val="HideTWBExt"/>
          <w:b w:val="0"/>
          <w:lang w:val="en-GB"/>
        </w:rPr>
        <w:t>&lt;Amend&gt;</w:t>
      </w:r>
      <w:r>
        <w:t>Poprawka</w:t>
      </w:r>
      <w:r>
        <w:tab/>
      </w:r>
      <w:r>
        <w:tab/>
      </w:r>
      <w:r>
        <w:rPr>
          <w:rStyle w:val="HideTWBExt"/>
          <w:b w:val="0"/>
          <w:lang w:val="en-GB"/>
        </w:rPr>
        <w:t>&lt;NumAm&gt;</w:t>
      </w:r>
      <w:r>
        <w:t>38</w:t>
      </w:r>
      <w:r>
        <w:rPr>
          <w:rStyle w:val="HideTWBExt"/>
          <w:b w:val="0"/>
          <w:lang w:val="en-GB"/>
        </w:rPr>
        <w:t>&lt;/NumAm&gt;</w:t>
      </w:r>
    </w:p>
    <w:p w:rsidR="00B662F6" w:rsidRPr="000634DE" w:rsidRDefault="00B662F6" w:rsidP="00B662F6">
      <w:pPr>
        <w:pStyle w:val="NormalBold"/>
      </w:pPr>
      <w:r>
        <w:rPr>
          <w:rStyle w:val="HideTWBExt"/>
          <w:b w:val="0"/>
          <w:lang w:val="en-GB"/>
        </w:rPr>
        <w:t>&lt;RepeatBlock-By&gt;&lt;Members&gt;</w:t>
      </w:r>
      <w:r>
        <w:t>Luke Ming Flanagan, Emma Fourreau, Sebastian Everding</w:t>
      </w:r>
      <w:r>
        <w:rPr>
          <w:rStyle w:val="HideTWBExt"/>
          <w:b w:val="0"/>
          <w:lang w:val="en-GB"/>
        </w:rPr>
        <w:t>&lt;/Members&gt;</w:t>
      </w:r>
    </w:p>
    <w:p w:rsidR="00B662F6" w:rsidRPr="00D64B5E" w:rsidRDefault="00B662F6" w:rsidP="00B662F6">
      <w:r>
        <w:rPr>
          <w:rStyle w:val="HideTWBExt"/>
        </w:rPr>
        <w:t>&lt;/RepeatBlock-By&gt;</w:t>
      </w:r>
    </w:p>
    <w:p w:rsidR="00B662F6" w:rsidRPr="00D64B5E" w:rsidRDefault="00B662F6" w:rsidP="00B662F6">
      <w:pPr>
        <w:pStyle w:val="NormalBold"/>
        <w:keepNext/>
      </w:pPr>
      <w:r>
        <w:rPr>
          <w:rStyle w:val="HideTWBExt"/>
          <w:b w:val="0"/>
        </w:rPr>
        <w:t>&lt;DocAmend&gt;</w:t>
      </w:r>
      <w:r>
        <w:t>Wniosek dotyczący rozporządzenia</w:t>
      </w:r>
      <w:r>
        <w:rPr>
          <w:rStyle w:val="HideTWBExt"/>
          <w:b w:val="0"/>
        </w:rPr>
        <w:t>&lt;/DocAmend&gt;</w:t>
      </w:r>
    </w:p>
    <w:p w:rsidR="00B662F6" w:rsidRPr="000634DE" w:rsidRDefault="00B662F6" w:rsidP="00B662F6">
      <w:pPr>
        <w:pStyle w:val="NormalBold"/>
      </w:pPr>
      <w:r>
        <w:rPr>
          <w:rStyle w:val="HideTWBExt"/>
          <w:b w:val="0"/>
          <w:lang w:val="fr-FR"/>
        </w:rPr>
        <w:t>&lt;Article&gt;</w:t>
      </w:r>
      <w:r>
        <w:t>Artykuł 1 – akapit 1 – punkt 1</w:t>
      </w:r>
      <w:r>
        <w:rPr>
          <w:rStyle w:val="HideTWBExt"/>
          <w:b w:val="0"/>
          <w:lang w:val="fr-FR"/>
        </w:rPr>
        <w:t>&lt;/Article&gt;</w:t>
      </w:r>
    </w:p>
    <w:p w:rsidR="00B662F6" w:rsidRPr="00D64B5E" w:rsidRDefault="00B662F6" w:rsidP="00B662F6">
      <w:pPr>
        <w:keepNext/>
      </w:pPr>
      <w:r>
        <w:rPr>
          <w:rStyle w:val="HideTWBExt"/>
        </w:rPr>
        <w:t>&lt;DocAmend2&gt;</w:t>
      </w:r>
      <w:r>
        <w:t>Rozporządzenie (UE) nr 1026/2012</w:t>
      </w:r>
      <w:r>
        <w:rPr>
          <w:rStyle w:val="HideTWBExt"/>
        </w:rPr>
        <w:t>&lt;/DocAmend2&gt;</w:t>
      </w:r>
    </w:p>
    <w:p w:rsidR="00B662F6" w:rsidRPr="00D64B5E" w:rsidRDefault="00B662F6" w:rsidP="00B662F6">
      <w:r>
        <w:rPr>
          <w:rStyle w:val="HideTWBExt"/>
        </w:rPr>
        <w:t>&lt;Article2&gt;</w:t>
      </w:r>
      <w:r>
        <w:t>Artykuł 2 – akapit 1 – litera i – punkt 10 d (nowy)</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2F6" w:rsidTr="000915B7">
        <w:trPr>
          <w:jc w:val="center"/>
        </w:trPr>
        <w:tc>
          <w:tcPr>
            <w:tcW w:w="9752" w:type="dxa"/>
            <w:gridSpan w:val="2"/>
          </w:tcPr>
          <w:p w:rsidR="00B662F6" w:rsidRPr="00D64B5E" w:rsidRDefault="00B662F6" w:rsidP="000915B7">
            <w:pPr>
              <w:keepNext/>
            </w:pPr>
          </w:p>
        </w:tc>
      </w:tr>
      <w:tr w:rsidR="00B662F6" w:rsidTr="000915B7">
        <w:trPr>
          <w:jc w:val="center"/>
        </w:trPr>
        <w:tc>
          <w:tcPr>
            <w:tcW w:w="4876" w:type="dxa"/>
            <w:hideMark/>
          </w:tcPr>
          <w:p w:rsidR="00B662F6" w:rsidRPr="00D64B5E" w:rsidRDefault="00B662F6" w:rsidP="000915B7">
            <w:pPr>
              <w:pStyle w:val="ColumnHeading"/>
              <w:keepNext/>
            </w:pPr>
            <w:r>
              <w:t>Tekst proponowany przez Komisję</w:t>
            </w:r>
          </w:p>
        </w:tc>
        <w:tc>
          <w:tcPr>
            <w:tcW w:w="4876" w:type="dxa"/>
            <w:hideMark/>
          </w:tcPr>
          <w:p w:rsidR="00B662F6" w:rsidRPr="00D64B5E" w:rsidRDefault="00B662F6" w:rsidP="000915B7">
            <w:pPr>
              <w:pStyle w:val="ColumnHeading"/>
              <w:keepNext/>
            </w:pPr>
            <w:r>
              <w:t>Poprawka</w:t>
            </w:r>
          </w:p>
        </w:tc>
      </w:tr>
      <w:tr w:rsidR="00B662F6" w:rsidTr="000915B7">
        <w:trPr>
          <w:jc w:val="center"/>
        </w:trPr>
        <w:tc>
          <w:tcPr>
            <w:tcW w:w="4876" w:type="dxa"/>
          </w:tcPr>
          <w:p w:rsidR="00B662F6" w:rsidRPr="00D64B5E" w:rsidRDefault="00B662F6" w:rsidP="000915B7">
            <w:pPr>
              <w:pStyle w:val="Normal6"/>
            </w:pPr>
          </w:p>
        </w:tc>
        <w:tc>
          <w:tcPr>
            <w:tcW w:w="4876" w:type="dxa"/>
            <w:hideMark/>
          </w:tcPr>
          <w:p w:rsidR="00B662F6" w:rsidRPr="00D64B5E" w:rsidRDefault="00B662F6" w:rsidP="000915B7">
            <w:pPr>
              <w:pStyle w:val="Normal6"/>
              <w:rPr>
                <w:szCs w:val="24"/>
              </w:rPr>
            </w:pPr>
            <w:r>
              <w:rPr>
                <w:b/>
                <w:i/>
              </w:rPr>
              <w:t>10d)</w:t>
            </w:r>
            <w:r>
              <w:rPr>
                <w:b/>
                <w:i/>
              </w:rPr>
              <w:tab/>
              <w:t>brak przejrzystości:</w:t>
            </w:r>
          </w:p>
        </w:tc>
      </w:tr>
    </w:tbl>
    <w:p w:rsidR="00B662F6" w:rsidRPr="00D64B5E" w:rsidRDefault="00B662F6" w:rsidP="00B662F6">
      <w:pPr>
        <w:pStyle w:val="Olang"/>
        <w:rPr>
          <w:sz w:val="24"/>
          <w:szCs w:val="24"/>
        </w:rPr>
      </w:pPr>
      <w:r w:rsidRPr="00D64B5E">
        <w:rPr>
          <w:sz w:val="24"/>
          <w:szCs w:val="24"/>
        </w:rPr>
        <w:t xml:space="preserve">Or. </w:t>
      </w:r>
      <w:r w:rsidRPr="00D64B5E">
        <w:rPr>
          <w:rStyle w:val="HideTWBExt"/>
        </w:rPr>
        <w:t>&lt;Original&gt;</w:t>
      </w:r>
      <w:r w:rsidRPr="00D64B5E">
        <w:rPr>
          <w:rStyle w:val="HideTWBInt"/>
          <w:rFonts w:eastAsiaTheme="majorEastAsia"/>
          <w:sz w:val="24"/>
          <w:szCs w:val="24"/>
        </w:rPr>
        <w:t>{EN}</w:t>
      </w:r>
      <w:r w:rsidRPr="00D64B5E">
        <w:rPr>
          <w:sz w:val="24"/>
          <w:szCs w:val="24"/>
        </w:rPr>
        <w:t>en</w:t>
      </w:r>
      <w:r w:rsidRPr="00D64B5E">
        <w:rPr>
          <w:rStyle w:val="HideTWBExt"/>
        </w:rPr>
        <w:t>&lt;/Original&gt;</w:t>
      </w:r>
    </w:p>
    <w:p w:rsidR="00B662F6" w:rsidRPr="00D64B5E" w:rsidRDefault="00B662F6" w:rsidP="00B662F6">
      <w:pPr>
        <w:pStyle w:val="JustificationTitle"/>
        <w:rPr>
          <w:noProof w:val="0"/>
        </w:rPr>
      </w:pPr>
      <w:r>
        <w:rPr>
          <w:rStyle w:val="HideTWBExt"/>
          <w:i w:val="0"/>
        </w:rPr>
        <w:t>&lt;TitreJust&gt;</w:t>
      </w:r>
      <w:r>
        <w:t>Uzasadnienie</w:t>
      </w:r>
      <w:r>
        <w:rPr>
          <w:rStyle w:val="HideTWBExt"/>
          <w:i w:val="0"/>
        </w:rPr>
        <w:t>&lt;/TitreJust&gt;</w:t>
      </w:r>
    </w:p>
    <w:p w:rsidR="00B662F6" w:rsidRPr="000634DE" w:rsidRDefault="00B662F6" w:rsidP="00B662F6">
      <w:pPr>
        <w:pStyle w:val="Normal12Italic"/>
        <w:rPr>
          <w:noProof w:val="0"/>
        </w:rPr>
      </w:pPr>
      <w:r>
        <w:t>Art. 12 UNFSA wymaga, aby państwa zapewniały przejrzystość procesu decyzyjnego i innych działań subregionalnych i regionalnych organizacji oraz porozumień ds. zarządzania rybołówstwem. Konieczne jest zapewnienie zarówno współpracy, jak i zrównoważonego rybołówstwa.</w:t>
      </w:r>
    </w:p>
    <w:p w:rsidR="00B662F6" w:rsidRPr="000634DE" w:rsidRDefault="00B662F6" w:rsidP="00B662F6">
      <w:r>
        <w:rPr>
          <w:rStyle w:val="HideTWBExt"/>
          <w:lang w:val="en-GB"/>
        </w:rPr>
        <w:t>&lt;/Amend&gt;</w:t>
      </w:r>
    </w:p>
    <w:p w:rsidR="00B662F6" w:rsidRPr="000634DE" w:rsidRDefault="00B662F6" w:rsidP="00B662F6">
      <w:pPr>
        <w:pStyle w:val="AMNumberTabs0"/>
        <w:keepNext/>
      </w:pPr>
      <w:r>
        <w:rPr>
          <w:rStyle w:val="HideTWBExt"/>
          <w:b w:val="0"/>
          <w:lang w:val="en-GB"/>
        </w:rPr>
        <w:t>&lt;Amend&gt;</w:t>
      </w:r>
      <w:r>
        <w:t>Poprawka</w:t>
      </w:r>
      <w:r>
        <w:tab/>
      </w:r>
      <w:r>
        <w:tab/>
      </w:r>
      <w:r>
        <w:rPr>
          <w:rStyle w:val="HideTWBExt"/>
          <w:b w:val="0"/>
          <w:lang w:val="en-GB"/>
        </w:rPr>
        <w:t>&lt;NumAm&gt;</w:t>
      </w:r>
      <w:r>
        <w:t>39</w:t>
      </w:r>
      <w:r>
        <w:rPr>
          <w:rStyle w:val="HideTWBExt"/>
          <w:b w:val="0"/>
          <w:lang w:val="en-GB"/>
        </w:rPr>
        <w:t>&lt;/NumAm&gt;</w:t>
      </w:r>
    </w:p>
    <w:p w:rsidR="00B662F6" w:rsidRPr="000634DE" w:rsidRDefault="00B662F6" w:rsidP="00B662F6">
      <w:pPr>
        <w:pStyle w:val="NormalBold"/>
      </w:pPr>
      <w:r>
        <w:rPr>
          <w:rStyle w:val="HideTWBExt"/>
          <w:b w:val="0"/>
          <w:lang w:val="en-GB"/>
        </w:rPr>
        <w:t>&lt;RepeatBlock-By&gt;&lt;Members&gt;</w:t>
      </w:r>
      <w:r>
        <w:t>Eric Sargiacomo</w:t>
      </w:r>
      <w:r>
        <w:rPr>
          <w:rStyle w:val="HideTWBExt"/>
          <w:b w:val="0"/>
          <w:lang w:val="en-GB"/>
        </w:rPr>
        <w:t>&lt;/Members&gt;</w:t>
      </w:r>
    </w:p>
    <w:p w:rsidR="00B662F6" w:rsidRPr="00D64B5E" w:rsidRDefault="00B662F6" w:rsidP="00B662F6">
      <w:r>
        <w:rPr>
          <w:rStyle w:val="HideTWBExt"/>
        </w:rPr>
        <w:t>&lt;/RepeatBlock-By&gt;</w:t>
      </w:r>
    </w:p>
    <w:p w:rsidR="00B662F6" w:rsidRPr="00D64B5E" w:rsidRDefault="00B662F6" w:rsidP="00B662F6">
      <w:pPr>
        <w:pStyle w:val="NormalBold"/>
        <w:keepNext/>
      </w:pPr>
      <w:r>
        <w:rPr>
          <w:rStyle w:val="HideTWBExt"/>
          <w:b w:val="0"/>
        </w:rPr>
        <w:t>&lt;DocAmend&gt;</w:t>
      </w:r>
      <w:r>
        <w:t>Wniosek dotyczący rozporządzenia</w:t>
      </w:r>
      <w:r>
        <w:rPr>
          <w:rStyle w:val="HideTWBExt"/>
          <w:b w:val="0"/>
        </w:rPr>
        <w:t>&lt;/DocAmend&gt;</w:t>
      </w:r>
    </w:p>
    <w:p w:rsidR="00B662F6" w:rsidRPr="00D64B5E" w:rsidRDefault="00B662F6" w:rsidP="00B662F6">
      <w:pPr>
        <w:pStyle w:val="NormalBold"/>
      </w:pPr>
      <w:r>
        <w:rPr>
          <w:rStyle w:val="HideTWBExt"/>
          <w:b w:val="0"/>
        </w:rPr>
        <w:t>&lt;Article&gt;</w:t>
      </w:r>
      <w:r>
        <w:t>Artykuł 1 – akapit 1 – punkt 1 a (nowy)</w:t>
      </w:r>
      <w:r>
        <w:rPr>
          <w:rStyle w:val="HideTWBExt"/>
          <w:b w:val="0"/>
        </w:rPr>
        <w:t>&lt;/Article&gt;</w:t>
      </w:r>
    </w:p>
    <w:p w:rsidR="00B662F6" w:rsidRPr="00D64B5E" w:rsidRDefault="00B662F6" w:rsidP="00B662F6">
      <w:pPr>
        <w:keepNext/>
      </w:pPr>
      <w:r>
        <w:rPr>
          <w:rStyle w:val="HideTWBExt"/>
        </w:rPr>
        <w:t>&lt;DocAmend2&gt;</w:t>
      </w:r>
      <w:r>
        <w:t>Rozporządzenie (UE) nr 1026/2012</w:t>
      </w:r>
      <w:r>
        <w:rPr>
          <w:rStyle w:val="HideTWBExt"/>
        </w:rPr>
        <w:t>&lt;/DocAmend2&gt;</w:t>
      </w:r>
    </w:p>
    <w:p w:rsidR="00B662F6" w:rsidRPr="000634DE" w:rsidRDefault="00B662F6" w:rsidP="00B662F6">
      <w:r>
        <w:rPr>
          <w:rStyle w:val="HideTWBExt"/>
          <w:lang w:val="fr-FR"/>
        </w:rPr>
        <w:t>&lt;Article2&gt;</w:t>
      </w:r>
      <w:r>
        <w:t>Artykuł 3 – akapit 1 – litera a</w:t>
      </w:r>
      <w:r>
        <w:rPr>
          <w:rStyle w:val="HideTWBExt"/>
          <w:lang w:val="fr-FR"/>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662F6" w:rsidTr="000915B7">
        <w:trPr>
          <w:jc w:val="center"/>
        </w:trPr>
        <w:tc>
          <w:tcPr>
            <w:tcW w:w="9752" w:type="dxa"/>
            <w:gridSpan w:val="2"/>
          </w:tcPr>
          <w:p w:rsidR="00B662F6" w:rsidRPr="000634DE" w:rsidRDefault="00B662F6" w:rsidP="000915B7">
            <w:pPr>
              <w:keepNext/>
              <w:rPr>
                <w:lang w:val="fr-FR"/>
              </w:rPr>
            </w:pPr>
          </w:p>
        </w:tc>
      </w:tr>
      <w:tr w:rsidR="00B662F6" w:rsidTr="000915B7">
        <w:trPr>
          <w:jc w:val="center"/>
        </w:trPr>
        <w:tc>
          <w:tcPr>
            <w:tcW w:w="4876" w:type="dxa"/>
            <w:hideMark/>
          </w:tcPr>
          <w:p w:rsidR="00B662F6" w:rsidRPr="00D64B5E" w:rsidRDefault="00B662F6" w:rsidP="000915B7">
            <w:pPr>
              <w:pStyle w:val="ColumnHeading"/>
              <w:keepNext/>
            </w:pPr>
            <w:r>
              <w:t>Tekst obowiązujący</w:t>
            </w:r>
          </w:p>
        </w:tc>
        <w:tc>
          <w:tcPr>
            <w:tcW w:w="4876" w:type="dxa"/>
            <w:hideMark/>
          </w:tcPr>
          <w:p w:rsidR="00B662F6" w:rsidRPr="00D64B5E" w:rsidRDefault="00B662F6" w:rsidP="000915B7">
            <w:pPr>
              <w:pStyle w:val="ColumnHeading"/>
              <w:keepNext/>
            </w:pPr>
            <w:r>
              <w:t>Poprawka</w:t>
            </w:r>
          </w:p>
        </w:tc>
      </w:tr>
      <w:tr w:rsidR="00B662F6" w:rsidTr="000915B7">
        <w:trPr>
          <w:jc w:val="center"/>
        </w:trPr>
        <w:tc>
          <w:tcPr>
            <w:tcW w:w="4876" w:type="dxa"/>
          </w:tcPr>
          <w:p w:rsidR="00B662F6" w:rsidRPr="00D64B5E" w:rsidRDefault="00B662F6" w:rsidP="000915B7">
            <w:pPr>
              <w:pStyle w:val="Normal6"/>
            </w:pPr>
          </w:p>
        </w:tc>
        <w:tc>
          <w:tcPr>
            <w:tcW w:w="4876" w:type="dxa"/>
            <w:hideMark/>
          </w:tcPr>
          <w:p w:rsidR="00B662F6" w:rsidRPr="000634DE" w:rsidRDefault="00B662F6" w:rsidP="000915B7">
            <w:pPr>
              <w:pStyle w:val="Normal6"/>
              <w:rPr>
                <w:szCs w:val="24"/>
              </w:rPr>
            </w:pPr>
            <w:r>
              <w:rPr>
                <w:b/>
                <w:i/>
              </w:rPr>
              <w:t>1a)</w:t>
            </w:r>
            <w:r>
              <w:rPr>
                <w:b/>
                <w:i/>
              </w:rPr>
              <w:tab/>
              <w:t>w art. 3 lit. a) otrzymuje brzmienie:</w:t>
            </w:r>
          </w:p>
        </w:tc>
      </w:tr>
      <w:tr w:rsidR="00B662F6" w:rsidTr="000915B7">
        <w:trPr>
          <w:jc w:val="center"/>
        </w:trPr>
        <w:tc>
          <w:tcPr>
            <w:tcW w:w="4876" w:type="dxa"/>
            <w:hideMark/>
          </w:tcPr>
          <w:p w:rsidR="00B662F6" w:rsidRPr="000634DE" w:rsidRDefault="00B662F6" w:rsidP="000915B7">
            <w:pPr>
              <w:pStyle w:val="Normal6"/>
            </w:pPr>
            <w:r>
              <w:t>a) nie współpracuje w zarządzaniu stadami będącymi przedmiotem wspólnego zainteresowania przy zachowaniu pełnej zgodności z postanowieniami UNCLOS</w:t>
            </w:r>
            <w:r>
              <w:rPr>
                <w:b/>
                <w:i/>
              </w:rPr>
              <w:t xml:space="preserve"> i Umowy Narodów Zjednoczonych o zasobach ryb</w:t>
            </w:r>
            <w:r>
              <w:t xml:space="preserve"> lub wszelkich innych umów międzynarodowych lub norm prawa międzynarodowego; oraz</w:t>
            </w:r>
          </w:p>
        </w:tc>
        <w:tc>
          <w:tcPr>
            <w:tcW w:w="4876" w:type="dxa"/>
            <w:hideMark/>
          </w:tcPr>
          <w:p w:rsidR="00B662F6" w:rsidRPr="000634DE" w:rsidRDefault="00B662F6" w:rsidP="000915B7">
            <w:pPr>
              <w:pStyle w:val="Normal6"/>
              <w:rPr>
                <w:szCs w:val="24"/>
              </w:rPr>
            </w:pPr>
            <w:r>
              <w:rPr>
                <w:b/>
                <w:i/>
              </w:rPr>
              <w:t>„a)</w:t>
            </w:r>
            <w:r>
              <w:t xml:space="preserve"> nie współpracuje w zarządzaniu stadami będącymi przedmiotem wspólnego zainteresowania przy zachowaniu pełnej zgodności z postanowieniami UNCLOS</w:t>
            </w:r>
            <w:r>
              <w:rPr>
                <w:b/>
                <w:i/>
              </w:rPr>
              <w:t>, porozumienia UNFSA oraz umowy PSMA</w:t>
            </w:r>
            <w:r>
              <w:t xml:space="preserve"> lub wszelkich innych umów międzynarodowych lub norm prawa międzynarodowego; oraz</w:t>
            </w:r>
            <w:r>
              <w:rPr>
                <w:b/>
                <w:i/>
              </w:rPr>
              <w:t>”</w:t>
            </w:r>
          </w:p>
        </w:tc>
      </w:tr>
    </w:tbl>
    <w:p w:rsidR="00B662F6" w:rsidRPr="000634DE" w:rsidRDefault="00B662F6" w:rsidP="00B662F6">
      <w:pPr>
        <w:pStyle w:val="Olang"/>
        <w:rPr>
          <w:sz w:val="24"/>
          <w:szCs w:val="24"/>
          <w:lang w:val="pt-PT"/>
        </w:rPr>
      </w:pPr>
      <w:r w:rsidRPr="000634DE">
        <w:rPr>
          <w:sz w:val="24"/>
          <w:szCs w:val="24"/>
          <w:lang w:val="pt-PT"/>
        </w:rPr>
        <w:t xml:space="preserve">Or. </w:t>
      </w:r>
      <w:r w:rsidRPr="000634DE">
        <w:rPr>
          <w:rStyle w:val="HideTWBExt"/>
          <w:lang w:val="pt-PT"/>
        </w:rPr>
        <w:t>&lt;Original&gt;</w:t>
      </w:r>
      <w:r w:rsidRPr="000634DE">
        <w:rPr>
          <w:rStyle w:val="HideTWBInt"/>
          <w:rFonts w:eastAsiaTheme="majorEastAsia"/>
          <w:sz w:val="24"/>
          <w:szCs w:val="24"/>
          <w:lang w:val="pt-PT"/>
        </w:rPr>
        <w:t>{FR}</w:t>
      </w:r>
      <w:r w:rsidRPr="000634DE">
        <w:rPr>
          <w:sz w:val="24"/>
          <w:szCs w:val="24"/>
          <w:lang w:val="pt-PT"/>
        </w:rPr>
        <w:t>fr</w:t>
      </w:r>
      <w:r w:rsidRPr="000634DE">
        <w:rPr>
          <w:rStyle w:val="HideTWBExt"/>
          <w:lang w:val="pt-PT"/>
        </w:rPr>
        <w:t>&lt;/Original&gt;</w:t>
      </w:r>
    </w:p>
    <w:p w:rsidR="00B662F6" w:rsidRPr="000634DE" w:rsidRDefault="00B662F6" w:rsidP="00B662F6">
      <w:pPr>
        <w:pStyle w:val="CrossRef"/>
      </w:pPr>
      <w:r>
        <w:t>(32012R1026)</w:t>
      </w:r>
    </w:p>
    <w:p w:rsidR="00B662F6" w:rsidRPr="000634DE" w:rsidRDefault="00B662F6" w:rsidP="00B662F6">
      <w:r>
        <w:rPr>
          <w:rStyle w:val="HideTWBExt"/>
          <w:lang w:val="pt-PT"/>
        </w:rPr>
        <w:t>&lt;/Amend&gt;</w:t>
      </w:r>
    </w:p>
    <w:p w:rsidR="00B662F6" w:rsidRPr="000634DE" w:rsidRDefault="00B662F6" w:rsidP="00B662F6">
      <w:pPr>
        <w:pStyle w:val="AMNumberTabs0"/>
        <w:keepNext/>
      </w:pPr>
      <w:r>
        <w:rPr>
          <w:rStyle w:val="HideTWBExt"/>
          <w:b w:val="0"/>
          <w:lang w:val="pt-PT"/>
        </w:rPr>
        <w:t>&lt;Amend&gt;</w:t>
      </w:r>
      <w:r>
        <w:t>Poprawka</w:t>
      </w:r>
      <w:r>
        <w:tab/>
      </w:r>
      <w:r>
        <w:tab/>
      </w:r>
      <w:r>
        <w:rPr>
          <w:rStyle w:val="HideTWBExt"/>
          <w:b w:val="0"/>
          <w:lang w:val="pt-PT"/>
        </w:rPr>
        <w:t>&lt;NumAm&gt;</w:t>
      </w:r>
      <w:r>
        <w:t>40</w:t>
      </w:r>
      <w:r>
        <w:rPr>
          <w:rStyle w:val="HideTWBExt"/>
          <w:b w:val="0"/>
          <w:lang w:val="pt-PT"/>
        </w:rPr>
        <w:t>&lt;/NumAm&gt;</w:t>
      </w:r>
    </w:p>
    <w:p w:rsidR="00B662F6" w:rsidRPr="000634DE" w:rsidRDefault="00B662F6" w:rsidP="00B662F6">
      <w:pPr>
        <w:pStyle w:val="NormalBold"/>
      </w:pPr>
      <w:r>
        <w:rPr>
          <w:rStyle w:val="HideTWBExt"/>
          <w:b w:val="0"/>
          <w:lang w:val="pt-PT"/>
        </w:rPr>
        <w:t>&lt;RepeatBlock-By&gt;&lt;Members&gt;</w:t>
      </w:r>
      <w:r>
        <w:t>Luke Ming Flanagan, Emma Fourreau, Sebastian Everding</w:t>
      </w:r>
      <w:r>
        <w:rPr>
          <w:rStyle w:val="HideTWBExt"/>
          <w:b w:val="0"/>
          <w:lang w:val="pt-PT"/>
        </w:rPr>
        <w:t>&lt;/Members&gt;</w:t>
      </w:r>
    </w:p>
    <w:p w:rsidR="00B662F6" w:rsidRPr="00D64B5E" w:rsidRDefault="00B662F6" w:rsidP="00B662F6">
      <w:r>
        <w:rPr>
          <w:rStyle w:val="HideTWBExt"/>
        </w:rPr>
        <w:t>&lt;/RepeatBlock-By&gt;</w:t>
      </w:r>
    </w:p>
    <w:p w:rsidR="00B662F6" w:rsidRPr="00D64B5E" w:rsidRDefault="00B662F6" w:rsidP="00B662F6">
      <w:pPr>
        <w:pStyle w:val="NormalBold"/>
        <w:keepNext/>
      </w:pPr>
      <w:r>
        <w:rPr>
          <w:rStyle w:val="HideTWBExt"/>
          <w:b w:val="0"/>
        </w:rPr>
        <w:t>&lt;DocAmend&gt;</w:t>
      </w:r>
      <w:r>
        <w:t>Wniosek dotyczący rozporządzenia</w:t>
      </w:r>
      <w:r>
        <w:rPr>
          <w:rStyle w:val="HideTWBExt"/>
          <w:b w:val="0"/>
        </w:rPr>
        <w:t>&lt;/DocAmend&gt;</w:t>
      </w:r>
    </w:p>
    <w:p w:rsidR="00B662F6" w:rsidRPr="000634DE" w:rsidRDefault="00B662F6" w:rsidP="00B662F6">
      <w:pPr>
        <w:pStyle w:val="NormalBold"/>
      </w:pPr>
      <w:r>
        <w:rPr>
          <w:rStyle w:val="HideTWBExt"/>
          <w:b w:val="0"/>
          <w:lang w:val="fr-FR"/>
        </w:rPr>
        <w:t>&lt;Article&gt;</w:t>
      </w:r>
      <w:r>
        <w:t>Artykuł 1 – akapit 1 – punkt 2</w:t>
      </w:r>
      <w:r>
        <w:rPr>
          <w:rStyle w:val="HideTWBExt"/>
          <w:b w:val="0"/>
          <w:lang w:val="fr-FR"/>
        </w:rPr>
        <w:t>&lt;/Article&gt;</w:t>
      </w:r>
    </w:p>
    <w:p w:rsidR="00B662F6" w:rsidRPr="00D64B5E" w:rsidRDefault="00B662F6" w:rsidP="00B662F6">
      <w:pPr>
        <w:keepNext/>
      </w:pPr>
      <w:r>
        <w:rPr>
          <w:rStyle w:val="HideTWBExt"/>
        </w:rPr>
        <w:t>&lt;DocAmend2&gt;</w:t>
      </w:r>
      <w:r>
        <w:t>Rozporządzenie (UE) nr 1026/2012</w:t>
      </w:r>
      <w:r>
        <w:rPr>
          <w:rStyle w:val="HideTWBExt"/>
        </w:rPr>
        <w:t>&lt;/DocAmend2&gt;</w:t>
      </w:r>
    </w:p>
    <w:p w:rsidR="00B662F6" w:rsidRPr="00D64B5E" w:rsidRDefault="00B662F6" w:rsidP="00B662F6">
      <w:r>
        <w:rPr>
          <w:rStyle w:val="HideTWBExt"/>
        </w:rPr>
        <w:t>&lt;Article2&gt;</w:t>
      </w:r>
      <w:r>
        <w:t>Artykuł 3 – akapit 1 – litera b – podpunkt i</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2F6" w:rsidTr="000915B7">
        <w:trPr>
          <w:jc w:val="center"/>
        </w:trPr>
        <w:tc>
          <w:tcPr>
            <w:tcW w:w="9752" w:type="dxa"/>
            <w:gridSpan w:val="2"/>
          </w:tcPr>
          <w:p w:rsidR="00B662F6" w:rsidRPr="00D64B5E" w:rsidRDefault="00B662F6" w:rsidP="000915B7">
            <w:pPr>
              <w:keepNext/>
            </w:pPr>
          </w:p>
        </w:tc>
      </w:tr>
      <w:tr w:rsidR="00B662F6" w:rsidTr="000915B7">
        <w:trPr>
          <w:jc w:val="center"/>
        </w:trPr>
        <w:tc>
          <w:tcPr>
            <w:tcW w:w="4876" w:type="dxa"/>
            <w:hideMark/>
          </w:tcPr>
          <w:p w:rsidR="00B662F6" w:rsidRPr="00D64B5E" w:rsidRDefault="00B662F6" w:rsidP="000915B7">
            <w:pPr>
              <w:pStyle w:val="ColumnHeading"/>
              <w:keepNext/>
            </w:pPr>
            <w:r>
              <w:t>Tekst proponowany przez Komisję</w:t>
            </w:r>
          </w:p>
        </w:tc>
        <w:tc>
          <w:tcPr>
            <w:tcW w:w="4876" w:type="dxa"/>
            <w:hideMark/>
          </w:tcPr>
          <w:p w:rsidR="00B662F6" w:rsidRPr="00D64B5E" w:rsidRDefault="00B662F6" w:rsidP="000915B7">
            <w:pPr>
              <w:pStyle w:val="ColumnHeading"/>
              <w:keepNext/>
            </w:pPr>
            <w:r>
              <w:t>Poprawka</w:t>
            </w:r>
          </w:p>
        </w:tc>
      </w:tr>
      <w:tr w:rsidR="00B662F6" w:rsidTr="000915B7">
        <w:trPr>
          <w:jc w:val="center"/>
        </w:trPr>
        <w:tc>
          <w:tcPr>
            <w:tcW w:w="4876" w:type="dxa"/>
            <w:hideMark/>
          </w:tcPr>
          <w:p w:rsidR="00B662F6" w:rsidRPr="000634DE" w:rsidRDefault="00B662F6" w:rsidP="000915B7">
            <w:pPr>
              <w:pStyle w:val="Normal6"/>
            </w:pPr>
            <w:r>
              <w:t>(i)</w:t>
            </w:r>
            <w:r>
              <w:tab/>
              <w:t>nie przyjęło</w:t>
            </w:r>
            <w:r>
              <w:rPr>
                <w:b/>
                <w:i/>
              </w:rPr>
              <w:t xml:space="preserve"> lub</w:t>
            </w:r>
            <w:r>
              <w:t xml:space="preserve"> nie wdrożyło niezbędnych środków zarządzania zasobami rybnymi, w tym środków kontroli, w celu zapewnienia skutecznej ochrony stad będących przedmiotem wspólnego zainteresowania i zarządzania nimi; lub;</w:t>
            </w:r>
          </w:p>
        </w:tc>
        <w:tc>
          <w:tcPr>
            <w:tcW w:w="4876" w:type="dxa"/>
            <w:hideMark/>
          </w:tcPr>
          <w:p w:rsidR="00B662F6" w:rsidRPr="000634DE" w:rsidRDefault="00B662F6" w:rsidP="000915B7">
            <w:pPr>
              <w:pStyle w:val="Normal6"/>
              <w:rPr>
                <w:szCs w:val="24"/>
              </w:rPr>
            </w:pPr>
            <w:r>
              <w:t>(i)</w:t>
            </w:r>
            <w:r>
              <w:tab/>
              <w:t>nie przyjęło</w:t>
            </w:r>
            <w:r>
              <w:rPr>
                <w:b/>
                <w:i/>
              </w:rPr>
              <w:t>,</w:t>
            </w:r>
            <w:r>
              <w:t xml:space="preserve"> nie wdrożyło niezbędnych środków zarządzania zasobami rybnymi, w tym środków kontroli</w:t>
            </w:r>
            <w:r>
              <w:rPr>
                <w:b/>
                <w:i/>
              </w:rPr>
              <w:t xml:space="preserve"> i ochrony, nie przestrzegało ich lub nie egzekwowało</w:t>
            </w:r>
            <w:r>
              <w:t>, w celu zapewnienia skutecznej ochrony stad będących przedmiotem wspólnego zainteresowania i zarządzania nimi</w:t>
            </w:r>
            <w:r>
              <w:rPr>
                <w:b/>
                <w:i/>
              </w:rPr>
              <w:t>, a także gatunków powiązanych; dotyczy to także środków przyjętych w ramach regionalnych organizacji ds. zarządzania rybołówstwem</w:t>
            </w:r>
            <w:r>
              <w:t>; lub;</w:t>
            </w:r>
          </w:p>
        </w:tc>
      </w:tr>
    </w:tbl>
    <w:p w:rsidR="00B662F6" w:rsidRPr="000634DE" w:rsidRDefault="00B662F6" w:rsidP="00B662F6">
      <w:pPr>
        <w:pStyle w:val="Olang"/>
        <w:rPr>
          <w:sz w:val="24"/>
          <w:szCs w:val="24"/>
          <w:lang w:val="en-GB"/>
        </w:rPr>
      </w:pPr>
      <w:r w:rsidRPr="000634DE">
        <w:rPr>
          <w:sz w:val="24"/>
          <w:szCs w:val="24"/>
          <w:lang w:val="en-GB"/>
        </w:rPr>
        <w:t xml:space="preserve">Or. </w:t>
      </w:r>
      <w:r w:rsidRPr="000634DE">
        <w:rPr>
          <w:rStyle w:val="HideTWBExt"/>
          <w:lang w:val="en-GB"/>
        </w:rPr>
        <w:t>&lt;Original&gt;</w:t>
      </w:r>
      <w:r w:rsidRPr="000634DE">
        <w:rPr>
          <w:rStyle w:val="HideTWBInt"/>
          <w:rFonts w:eastAsiaTheme="majorEastAsia"/>
          <w:sz w:val="24"/>
          <w:szCs w:val="24"/>
          <w:lang w:val="en-GB"/>
        </w:rPr>
        <w:t>{EN}</w:t>
      </w:r>
      <w:r w:rsidRPr="000634DE">
        <w:rPr>
          <w:sz w:val="24"/>
          <w:szCs w:val="24"/>
          <w:lang w:val="en-GB"/>
        </w:rPr>
        <w:t>en</w:t>
      </w:r>
      <w:r w:rsidRPr="000634DE">
        <w:rPr>
          <w:rStyle w:val="HideTWBExt"/>
          <w:lang w:val="en-GB"/>
        </w:rPr>
        <w:t>&lt;/Original&gt;</w:t>
      </w:r>
    </w:p>
    <w:p w:rsidR="00B662F6" w:rsidRPr="000634DE" w:rsidRDefault="00B662F6" w:rsidP="00B662F6">
      <w:pPr>
        <w:rPr>
          <w:szCs w:val="24"/>
        </w:rPr>
      </w:pPr>
      <w:r>
        <w:rPr>
          <w:rStyle w:val="HideTWBExt"/>
          <w:lang w:val="en-GB"/>
        </w:rPr>
        <w:t>&lt;/Amend&gt;</w:t>
      </w:r>
    </w:p>
    <w:p w:rsidR="00B662F6" w:rsidRPr="000634DE" w:rsidRDefault="00B662F6" w:rsidP="00B662F6">
      <w:pPr>
        <w:pStyle w:val="AMNumberTabs0"/>
        <w:keepNext/>
      </w:pPr>
      <w:r>
        <w:rPr>
          <w:rStyle w:val="HideTWBExt"/>
          <w:b w:val="0"/>
          <w:lang w:val="en-GB"/>
        </w:rPr>
        <w:t>&lt;Amend&gt;</w:t>
      </w:r>
      <w:r>
        <w:t>Poprawka</w:t>
      </w:r>
      <w:r>
        <w:tab/>
      </w:r>
      <w:r>
        <w:tab/>
      </w:r>
      <w:r>
        <w:rPr>
          <w:rStyle w:val="HideTWBExt"/>
          <w:b w:val="0"/>
          <w:lang w:val="en-GB"/>
        </w:rPr>
        <w:t>&lt;NumAm&gt;</w:t>
      </w:r>
      <w:r>
        <w:t>41</w:t>
      </w:r>
      <w:r>
        <w:rPr>
          <w:rStyle w:val="HideTWBExt"/>
          <w:b w:val="0"/>
          <w:lang w:val="en-GB"/>
        </w:rPr>
        <w:t>&lt;/NumAm&gt;</w:t>
      </w:r>
    </w:p>
    <w:p w:rsidR="00B662F6" w:rsidRPr="000634DE" w:rsidRDefault="00B662F6" w:rsidP="00B662F6">
      <w:pPr>
        <w:pStyle w:val="NormalBold"/>
      </w:pPr>
      <w:r>
        <w:rPr>
          <w:rStyle w:val="HideTWBExt"/>
          <w:b w:val="0"/>
          <w:lang w:val="en-GB"/>
        </w:rPr>
        <w:t>&lt;RepeatBlock-By&gt;&lt;Members&gt;</w:t>
      </w:r>
      <w:r>
        <w:t>Sander Smit</w:t>
      </w:r>
      <w:r>
        <w:rPr>
          <w:rStyle w:val="HideTWBExt"/>
          <w:b w:val="0"/>
          <w:lang w:val="en-GB"/>
        </w:rPr>
        <w:t>&lt;/Members&gt;</w:t>
      </w:r>
    </w:p>
    <w:p w:rsidR="00B662F6" w:rsidRPr="00D64B5E" w:rsidRDefault="00B662F6" w:rsidP="00B662F6">
      <w:r>
        <w:rPr>
          <w:rStyle w:val="HideTWBExt"/>
        </w:rPr>
        <w:t>&lt;/RepeatBlock-By&gt;</w:t>
      </w:r>
    </w:p>
    <w:p w:rsidR="00B662F6" w:rsidRPr="00D64B5E" w:rsidRDefault="00B662F6" w:rsidP="00B662F6">
      <w:pPr>
        <w:pStyle w:val="NormalBold"/>
        <w:keepNext/>
      </w:pPr>
      <w:r>
        <w:rPr>
          <w:rStyle w:val="HideTWBExt"/>
          <w:b w:val="0"/>
        </w:rPr>
        <w:t>&lt;DocAmend&gt;</w:t>
      </w:r>
      <w:r>
        <w:t>Wniosek dotyczący rozporządzenia</w:t>
      </w:r>
      <w:r>
        <w:rPr>
          <w:rStyle w:val="HideTWBExt"/>
          <w:b w:val="0"/>
        </w:rPr>
        <w:t>&lt;/DocAmend&gt;</w:t>
      </w:r>
    </w:p>
    <w:p w:rsidR="00B662F6" w:rsidRPr="000634DE" w:rsidRDefault="00B662F6" w:rsidP="00B662F6">
      <w:pPr>
        <w:pStyle w:val="NormalBold"/>
      </w:pPr>
      <w:r>
        <w:rPr>
          <w:rStyle w:val="HideTWBExt"/>
          <w:b w:val="0"/>
          <w:lang w:val="fr-FR"/>
        </w:rPr>
        <w:t>&lt;Article&gt;</w:t>
      </w:r>
      <w:r>
        <w:t>Artykuł 1 – akapit 1 – punkt 2</w:t>
      </w:r>
      <w:r>
        <w:rPr>
          <w:rStyle w:val="HideTWBExt"/>
          <w:b w:val="0"/>
          <w:lang w:val="fr-FR"/>
        </w:rPr>
        <w:t>&lt;/Article&gt;</w:t>
      </w:r>
    </w:p>
    <w:p w:rsidR="00B662F6" w:rsidRPr="00D64B5E" w:rsidRDefault="00B662F6" w:rsidP="00B662F6">
      <w:pPr>
        <w:keepNext/>
      </w:pPr>
      <w:r>
        <w:rPr>
          <w:rStyle w:val="HideTWBExt"/>
        </w:rPr>
        <w:t>&lt;DocAmend2&gt;</w:t>
      </w:r>
      <w:r>
        <w:t>Rozporządzenie (UE) nr 1026/2012</w:t>
      </w:r>
      <w:r>
        <w:rPr>
          <w:rStyle w:val="HideTWBExt"/>
        </w:rPr>
        <w:t>&lt;/DocAmend2&gt;</w:t>
      </w:r>
    </w:p>
    <w:p w:rsidR="00B662F6" w:rsidRPr="00D64B5E" w:rsidRDefault="00B662F6" w:rsidP="00B662F6">
      <w:r>
        <w:rPr>
          <w:rStyle w:val="HideTWBExt"/>
        </w:rPr>
        <w:t>&lt;Article2&gt;</w:t>
      </w:r>
      <w:r>
        <w:t>Artykuł 3 – akapit 1 – litera b – podpunkt i</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2F6" w:rsidTr="000915B7">
        <w:trPr>
          <w:jc w:val="center"/>
        </w:trPr>
        <w:tc>
          <w:tcPr>
            <w:tcW w:w="9752" w:type="dxa"/>
            <w:gridSpan w:val="2"/>
          </w:tcPr>
          <w:p w:rsidR="00B662F6" w:rsidRPr="00D64B5E" w:rsidRDefault="00B662F6" w:rsidP="000915B7">
            <w:pPr>
              <w:keepNext/>
            </w:pPr>
          </w:p>
        </w:tc>
      </w:tr>
      <w:tr w:rsidR="00B662F6" w:rsidTr="000915B7">
        <w:trPr>
          <w:jc w:val="center"/>
        </w:trPr>
        <w:tc>
          <w:tcPr>
            <w:tcW w:w="4876" w:type="dxa"/>
            <w:hideMark/>
          </w:tcPr>
          <w:p w:rsidR="00B662F6" w:rsidRPr="00D64B5E" w:rsidRDefault="00B662F6" w:rsidP="000915B7">
            <w:pPr>
              <w:pStyle w:val="ColumnHeading"/>
              <w:keepNext/>
            </w:pPr>
            <w:r>
              <w:t>Tekst proponowany przez Komisję</w:t>
            </w:r>
          </w:p>
        </w:tc>
        <w:tc>
          <w:tcPr>
            <w:tcW w:w="4876" w:type="dxa"/>
            <w:hideMark/>
          </w:tcPr>
          <w:p w:rsidR="00B662F6" w:rsidRPr="00D64B5E" w:rsidRDefault="00B662F6" w:rsidP="000915B7">
            <w:pPr>
              <w:pStyle w:val="ColumnHeading"/>
              <w:keepNext/>
            </w:pPr>
            <w:r>
              <w:t>Poprawka</w:t>
            </w:r>
          </w:p>
        </w:tc>
      </w:tr>
      <w:tr w:rsidR="00B662F6" w:rsidTr="000915B7">
        <w:trPr>
          <w:jc w:val="center"/>
        </w:trPr>
        <w:tc>
          <w:tcPr>
            <w:tcW w:w="4876" w:type="dxa"/>
            <w:hideMark/>
          </w:tcPr>
          <w:p w:rsidR="00B662F6" w:rsidRPr="000634DE" w:rsidRDefault="00B662F6" w:rsidP="000915B7">
            <w:pPr>
              <w:pStyle w:val="Normal6"/>
            </w:pPr>
            <w:r>
              <w:t>(i)</w:t>
            </w:r>
            <w:r>
              <w:tab/>
              <w:t>nie przyjęło lub nie wdrożyło niezbędnych środków zarządzania zasobami rybnymi, w tym środków kontroli, w celu zapewnienia skutecznej ochrony stad będących przedmiotem wspólnego zainteresowania i zarządzania nimi; lub;</w:t>
            </w:r>
          </w:p>
        </w:tc>
        <w:tc>
          <w:tcPr>
            <w:tcW w:w="4876" w:type="dxa"/>
            <w:hideMark/>
          </w:tcPr>
          <w:p w:rsidR="00B662F6" w:rsidRPr="000634DE" w:rsidRDefault="00B662F6" w:rsidP="000915B7">
            <w:pPr>
              <w:pStyle w:val="Normal6"/>
              <w:rPr>
                <w:szCs w:val="24"/>
              </w:rPr>
            </w:pPr>
            <w:r>
              <w:t>(i)</w:t>
            </w:r>
            <w:r>
              <w:tab/>
              <w:t>nie przyjęło lub nie wdrożyło niezbędnych środków zarządzania zasobami rybnymi, w tym środków kontroli</w:t>
            </w:r>
            <w:r>
              <w:rPr>
                <w:b/>
                <w:i/>
              </w:rPr>
              <w:t xml:space="preserve"> i egzekwowania</w:t>
            </w:r>
            <w:r>
              <w:t>, w celu zapewnienia skutecznej ochrony stad będących przedmiotem wspólnego zainteresowania i zarządzania nimi; lub;</w:t>
            </w:r>
          </w:p>
        </w:tc>
      </w:tr>
    </w:tbl>
    <w:p w:rsidR="00B662F6" w:rsidRPr="000634DE" w:rsidRDefault="00B662F6" w:rsidP="00B662F6">
      <w:pPr>
        <w:pStyle w:val="Olang"/>
        <w:rPr>
          <w:sz w:val="24"/>
          <w:szCs w:val="24"/>
          <w:lang w:val="en-GB"/>
        </w:rPr>
      </w:pPr>
      <w:r w:rsidRPr="000634DE">
        <w:rPr>
          <w:sz w:val="24"/>
          <w:szCs w:val="24"/>
          <w:lang w:val="en-GB"/>
        </w:rPr>
        <w:t xml:space="preserve">Or. </w:t>
      </w:r>
      <w:r w:rsidRPr="000634DE">
        <w:rPr>
          <w:rStyle w:val="HideTWBExt"/>
          <w:lang w:val="en-GB"/>
        </w:rPr>
        <w:t>&lt;Original&gt;</w:t>
      </w:r>
      <w:r w:rsidRPr="000634DE">
        <w:rPr>
          <w:rStyle w:val="HideTWBInt"/>
          <w:rFonts w:eastAsiaTheme="majorEastAsia"/>
          <w:sz w:val="24"/>
          <w:szCs w:val="24"/>
          <w:lang w:val="en-GB"/>
        </w:rPr>
        <w:t>{EN}</w:t>
      </w:r>
      <w:r w:rsidRPr="000634DE">
        <w:rPr>
          <w:sz w:val="24"/>
          <w:szCs w:val="24"/>
          <w:lang w:val="en-GB"/>
        </w:rPr>
        <w:t>en</w:t>
      </w:r>
      <w:r w:rsidRPr="000634DE">
        <w:rPr>
          <w:rStyle w:val="HideTWBExt"/>
          <w:lang w:val="en-GB"/>
        </w:rPr>
        <w:t>&lt;/Original&gt;</w:t>
      </w:r>
    </w:p>
    <w:p w:rsidR="00B662F6" w:rsidRPr="000634DE" w:rsidRDefault="00B662F6" w:rsidP="00B662F6">
      <w:pPr>
        <w:rPr>
          <w:szCs w:val="24"/>
        </w:rPr>
      </w:pPr>
      <w:r>
        <w:rPr>
          <w:rStyle w:val="HideTWBExt"/>
          <w:lang w:val="en-GB"/>
        </w:rPr>
        <w:t>&lt;/Amend&gt;</w:t>
      </w:r>
    </w:p>
    <w:p w:rsidR="00B662F6" w:rsidRPr="000634DE" w:rsidRDefault="00B662F6" w:rsidP="00B662F6">
      <w:pPr>
        <w:pStyle w:val="AMNumberTabs0"/>
        <w:keepNext/>
      </w:pPr>
      <w:r>
        <w:rPr>
          <w:rStyle w:val="HideTWBExt"/>
          <w:b w:val="0"/>
          <w:lang w:val="en-GB"/>
        </w:rPr>
        <w:t>&lt;Amend&gt;</w:t>
      </w:r>
      <w:r>
        <w:t>Poprawka</w:t>
      </w:r>
      <w:r>
        <w:tab/>
      </w:r>
      <w:r>
        <w:tab/>
      </w:r>
      <w:r>
        <w:rPr>
          <w:rStyle w:val="HideTWBExt"/>
          <w:b w:val="0"/>
          <w:lang w:val="en-GB"/>
        </w:rPr>
        <w:t>&lt;NumAm&gt;</w:t>
      </w:r>
      <w:r>
        <w:t>42</w:t>
      </w:r>
      <w:r>
        <w:rPr>
          <w:rStyle w:val="HideTWBExt"/>
          <w:b w:val="0"/>
          <w:lang w:val="en-GB"/>
        </w:rPr>
        <w:t>&lt;/NumAm&gt;</w:t>
      </w:r>
    </w:p>
    <w:p w:rsidR="00B662F6" w:rsidRPr="000634DE" w:rsidRDefault="00B662F6" w:rsidP="00B662F6">
      <w:pPr>
        <w:pStyle w:val="NormalBold"/>
      </w:pPr>
      <w:r>
        <w:rPr>
          <w:rStyle w:val="HideTWBExt"/>
          <w:b w:val="0"/>
          <w:lang w:val="en-GB"/>
        </w:rPr>
        <w:t>&lt;RepeatBlock-By&gt;&lt;Members&gt;</w:t>
      </w:r>
      <w:r>
        <w:t>Bert-Jan Ruissen</w:t>
      </w:r>
      <w:r>
        <w:rPr>
          <w:rStyle w:val="HideTWBExt"/>
          <w:b w:val="0"/>
          <w:lang w:val="en-GB"/>
        </w:rPr>
        <w:t>&lt;/Members&gt;</w:t>
      </w:r>
    </w:p>
    <w:p w:rsidR="00B662F6" w:rsidRPr="00D64B5E" w:rsidRDefault="00B662F6" w:rsidP="00B662F6">
      <w:r>
        <w:rPr>
          <w:rStyle w:val="HideTWBExt"/>
        </w:rPr>
        <w:t>&lt;/RepeatBlock-By&gt;</w:t>
      </w:r>
    </w:p>
    <w:p w:rsidR="00B662F6" w:rsidRPr="00D64B5E" w:rsidRDefault="00B662F6" w:rsidP="00B662F6">
      <w:pPr>
        <w:pStyle w:val="NormalBold"/>
        <w:keepNext/>
      </w:pPr>
      <w:r>
        <w:rPr>
          <w:rStyle w:val="HideTWBExt"/>
          <w:b w:val="0"/>
        </w:rPr>
        <w:t>&lt;DocAmend&gt;</w:t>
      </w:r>
      <w:r>
        <w:t>Wniosek dotyczący rozporządzenia</w:t>
      </w:r>
      <w:r>
        <w:rPr>
          <w:rStyle w:val="HideTWBExt"/>
          <w:b w:val="0"/>
        </w:rPr>
        <w:t>&lt;/DocAmend&gt;</w:t>
      </w:r>
    </w:p>
    <w:p w:rsidR="00B662F6" w:rsidRPr="00D64B5E" w:rsidRDefault="00B662F6" w:rsidP="00B662F6">
      <w:pPr>
        <w:pStyle w:val="NormalBold"/>
      </w:pPr>
      <w:r>
        <w:rPr>
          <w:rStyle w:val="HideTWBExt"/>
          <w:b w:val="0"/>
        </w:rPr>
        <w:t>&lt;Article&gt;</w:t>
      </w:r>
      <w:r>
        <w:t>Artykuł 1 – akapit 1 – punkt 2 a (nowy)</w:t>
      </w:r>
      <w:r>
        <w:rPr>
          <w:rStyle w:val="HideTWBExt"/>
          <w:b w:val="0"/>
        </w:rPr>
        <w:t>&lt;/Article&gt;</w:t>
      </w:r>
    </w:p>
    <w:p w:rsidR="00B662F6" w:rsidRPr="00D64B5E" w:rsidRDefault="00B662F6" w:rsidP="00B662F6">
      <w:pPr>
        <w:keepNext/>
      </w:pPr>
      <w:r>
        <w:rPr>
          <w:rStyle w:val="HideTWBExt"/>
        </w:rPr>
        <w:t>&lt;DocAmend2&gt;</w:t>
      </w:r>
      <w:r>
        <w:t>Rozporządzenie (UE) nr 1026/2012</w:t>
      </w:r>
      <w:r>
        <w:rPr>
          <w:rStyle w:val="HideTWBExt"/>
        </w:rPr>
        <w:t>&lt;/DocAmend2&gt;</w:t>
      </w:r>
    </w:p>
    <w:p w:rsidR="00B662F6" w:rsidRPr="00D64B5E" w:rsidRDefault="00B662F6" w:rsidP="00B662F6">
      <w:r>
        <w:rPr>
          <w:rStyle w:val="HideTWBExt"/>
        </w:rPr>
        <w:t>&lt;Article2&gt;</w:t>
      </w:r>
      <w:r>
        <w:t>Artykuł 3 – akapit 1 – litera b – podpunkt ii a (nowy)</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2F6" w:rsidTr="000915B7">
        <w:trPr>
          <w:jc w:val="center"/>
        </w:trPr>
        <w:tc>
          <w:tcPr>
            <w:tcW w:w="9752" w:type="dxa"/>
            <w:gridSpan w:val="2"/>
          </w:tcPr>
          <w:p w:rsidR="00B662F6" w:rsidRPr="00D64B5E" w:rsidRDefault="00B662F6" w:rsidP="000915B7">
            <w:pPr>
              <w:keepNext/>
            </w:pPr>
          </w:p>
        </w:tc>
      </w:tr>
      <w:tr w:rsidR="00B662F6" w:rsidTr="000915B7">
        <w:trPr>
          <w:jc w:val="center"/>
        </w:trPr>
        <w:tc>
          <w:tcPr>
            <w:tcW w:w="4876" w:type="dxa"/>
            <w:hideMark/>
          </w:tcPr>
          <w:p w:rsidR="00B662F6" w:rsidRPr="00D64B5E" w:rsidRDefault="00B662F6" w:rsidP="000915B7">
            <w:pPr>
              <w:pStyle w:val="ColumnHeading"/>
              <w:keepNext/>
            </w:pPr>
            <w:r>
              <w:t>Tekst proponowany przez Komisję</w:t>
            </w:r>
          </w:p>
        </w:tc>
        <w:tc>
          <w:tcPr>
            <w:tcW w:w="4876" w:type="dxa"/>
            <w:hideMark/>
          </w:tcPr>
          <w:p w:rsidR="00B662F6" w:rsidRPr="00D64B5E" w:rsidRDefault="00B662F6" w:rsidP="000915B7">
            <w:pPr>
              <w:pStyle w:val="ColumnHeading"/>
              <w:keepNext/>
            </w:pPr>
            <w:r>
              <w:t>Poprawka</w:t>
            </w:r>
          </w:p>
        </w:tc>
      </w:tr>
      <w:tr w:rsidR="00B662F6" w:rsidTr="000915B7">
        <w:trPr>
          <w:jc w:val="center"/>
        </w:trPr>
        <w:tc>
          <w:tcPr>
            <w:tcW w:w="4876" w:type="dxa"/>
          </w:tcPr>
          <w:p w:rsidR="00B662F6" w:rsidRPr="00D64B5E" w:rsidRDefault="00B662F6" w:rsidP="000915B7">
            <w:pPr>
              <w:pStyle w:val="Normal6"/>
            </w:pPr>
          </w:p>
        </w:tc>
        <w:tc>
          <w:tcPr>
            <w:tcW w:w="4876" w:type="dxa"/>
            <w:hideMark/>
          </w:tcPr>
          <w:p w:rsidR="00B662F6" w:rsidRPr="000634DE" w:rsidRDefault="00B662F6" w:rsidP="000915B7">
            <w:pPr>
              <w:pStyle w:val="Normal6"/>
              <w:rPr>
                <w:szCs w:val="24"/>
              </w:rPr>
            </w:pPr>
            <w:r>
              <w:rPr>
                <w:b/>
                <w:i/>
              </w:rPr>
              <w:t>2a)</w:t>
            </w:r>
            <w:r>
              <w:rPr>
                <w:b/>
                <w:i/>
              </w:rPr>
              <w:tab/>
              <w:t>w art. 3 lit. b) dodaje się podpunkt w brzmieniu:</w:t>
            </w:r>
          </w:p>
        </w:tc>
      </w:tr>
      <w:tr w:rsidR="00B662F6" w:rsidTr="000915B7">
        <w:trPr>
          <w:jc w:val="center"/>
        </w:trPr>
        <w:tc>
          <w:tcPr>
            <w:tcW w:w="4876" w:type="dxa"/>
          </w:tcPr>
          <w:p w:rsidR="00B662F6" w:rsidRPr="000634DE" w:rsidRDefault="00B662F6" w:rsidP="000915B7">
            <w:pPr>
              <w:pStyle w:val="Normal6"/>
              <w:rPr>
                <w:lang w:val="en-GB"/>
              </w:rPr>
            </w:pPr>
          </w:p>
        </w:tc>
        <w:tc>
          <w:tcPr>
            <w:tcW w:w="4876" w:type="dxa"/>
            <w:hideMark/>
          </w:tcPr>
          <w:p w:rsidR="00B662F6" w:rsidRPr="000634DE" w:rsidRDefault="00B662F6" w:rsidP="000915B7">
            <w:pPr>
              <w:pStyle w:val="Normal6"/>
              <w:rPr>
                <w:szCs w:val="24"/>
              </w:rPr>
            </w:pPr>
            <w:r>
              <w:rPr>
                <w:b/>
                <w:i/>
              </w:rPr>
              <w:t>„(iia)</w:t>
            </w:r>
            <w:r>
              <w:rPr>
                <w:b/>
                <w:i/>
              </w:rPr>
              <w:tab/>
              <w:t>systematycznie nie przestrzega umów dwustronnych lub wielostronnych, ponieważ nie podejmuje skutecznych lub terminowych działań przeciwko swoim krajowym statkom lub statkom pływającym pod banderą krajową, które uznano za prowadzące nielegalne, nieraportowane i nieuregulowane połowy lub działające niezgodnie ze środkami zarządzania rybołówstwem ustanowionymi na mocy takich umów, co prowadzi do niezrównoważonego charakteru stad”;</w:t>
            </w:r>
          </w:p>
        </w:tc>
      </w:tr>
    </w:tbl>
    <w:p w:rsidR="00B662F6" w:rsidRPr="000634DE" w:rsidRDefault="00B662F6" w:rsidP="00B662F6">
      <w:pPr>
        <w:pStyle w:val="Olang"/>
        <w:rPr>
          <w:sz w:val="24"/>
          <w:szCs w:val="24"/>
          <w:lang w:val="en-GB"/>
        </w:rPr>
      </w:pPr>
      <w:r w:rsidRPr="000634DE">
        <w:rPr>
          <w:sz w:val="24"/>
          <w:szCs w:val="24"/>
          <w:lang w:val="en-GB"/>
        </w:rPr>
        <w:t xml:space="preserve">Or. </w:t>
      </w:r>
      <w:r w:rsidRPr="000634DE">
        <w:rPr>
          <w:rStyle w:val="HideTWBExt"/>
          <w:lang w:val="en-GB"/>
        </w:rPr>
        <w:t>&lt;Original&gt;</w:t>
      </w:r>
      <w:r w:rsidRPr="000634DE">
        <w:rPr>
          <w:rStyle w:val="HideTWBInt"/>
          <w:rFonts w:eastAsiaTheme="majorEastAsia"/>
          <w:sz w:val="24"/>
          <w:szCs w:val="24"/>
          <w:lang w:val="en-GB"/>
        </w:rPr>
        <w:t>{EN}</w:t>
      </w:r>
      <w:r w:rsidRPr="000634DE">
        <w:rPr>
          <w:sz w:val="24"/>
          <w:szCs w:val="24"/>
          <w:lang w:val="en-GB"/>
        </w:rPr>
        <w:t>en</w:t>
      </w:r>
      <w:r w:rsidRPr="000634DE">
        <w:rPr>
          <w:rStyle w:val="HideTWBExt"/>
          <w:lang w:val="en-GB"/>
        </w:rPr>
        <w:t>&lt;/Original&gt;</w:t>
      </w:r>
    </w:p>
    <w:p w:rsidR="00B662F6" w:rsidRPr="000634DE" w:rsidRDefault="00B662F6" w:rsidP="00B662F6">
      <w:pPr>
        <w:rPr>
          <w:szCs w:val="24"/>
        </w:rPr>
      </w:pPr>
      <w:r>
        <w:rPr>
          <w:rStyle w:val="HideTWBExt"/>
          <w:lang w:val="en-GB"/>
        </w:rPr>
        <w:t>&lt;/Amend&gt;</w:t>
      </w:r>
    </w:p>
    <w:p w:rsidR="00B662F6" w:rsidRPr="000634DE" w:rsidRDefault="00B662F6" w:rsidP="00B662F6">
      <w:pPr>
        <w:pStyle w:val="AMNumberTabs0"/>
        <w:keepNext/>
      </w:pPr>
      <w:r>
        <w:rPr>
          <w:rStyle w:val="HideTWBExt"/>
          <w:b w:val="0"/>
          <w:lang w:val="en-GB"/>
        </w:rPr>
        <w:t>&lt;Amend&gt;</w:t>
      </w:r>
      <w:r>
        <w:t>Poprawka</w:t>
      </w:r>
      <w:r>
        <w:tab/>
      </w:r>
      <w:r>
        <w:tab/>
      </w:r>
      <w:r>
        <w:rPr>
          <w:rStyle w:val="HideTWBExt"/>
          <w:b w:val="0"/>
          <w:lang w:val="en-GB"/>
        </w:rPr>
        <w:t>&lt;NumAm&gt;</w:t>
      </w:r>
      <w:r>
        <w:t>43</w:t>
      </w:r>
      <w:r>
        <w:rPr>
          <w:rStyle w:val="HideTWBExt"/>
          <w:b w:val="0"/>
          <w:lang w:val="en-GB"/>
        </w:rPr>
        <w:t>&lt;/NumAm&gt;</w:t>
      </w:r>
    </w:p>
    <w:p w:rsidR="00B662F6" w:rsidRPr="000634DE" w:rsidRDefault="00B662F6" w:rsidP="00B662F6">
      <w:pPr>
        <w:pStyle w:val="NormalBold"/>
      </w:pPr>
      <w:r>
        <w:rPr>
          <w:rStyle w:val="HideTWBExt"/>
          <w:b w:val="0"/>
          <w:lang w:val="en-GB"/>
        </w:rPr>
        <w:t>&lt;RepeatBlock-By&gt;&lt;Members&gt;</w:t>
      </w:r>
      <w:r>
        <w:t>Emma Wiesner, Stéphanie Yon-Courtin</w:t>
      </w:r>
      <w:r>
        <w:rPr>
          <w:rStyle w:val="HideTWBExt"/>
          <w:b w:val="0"/>
          <w:lang w:val="en-GB"/>
        </w:rPr>
        <w:t>&lt;/Members&gt;</w:t>
      </w:r>
    </w:p>
    <w:p w:rsidR="00B662F6" w:rsidRPr="00D64B5E" w:rsidRDefault="00B662F6" w:rsidP="00B662F6">
      <w:r>
        <w:rPr>
          <w:rStyle w:val="HideTWBExt"/>
        </w:rPr>
        <w:t>&lt;/RepeatBlock-By&gt;</w:t>
      </w:r>
    </w:p>
    <w:p w:rsidR="00B662F6" w:rsidRPr="00D64B5E" w:rsidRDefault="00B662F6" w:rsidP="00B662F6">
      <w:pPr>
        <w:pStyle w:val="NormalBold"/>
        <w:keepNext/>
      </w:pPr>
      <w:r>
        <w:rPr>
          <w:rStyle w:val="HideTWBExt"/>
          <w:b w:val="0"/>
        </w:rPr>
        <w:t>&lt;DocAmend&gt;</w:t>
      </w:r>
      <w:r>
        <w:t>Wniosek dotyczący rozporządzenia</w:t>
      </w:r>
      <w:r>
        <w:rPr>
          <w:rStyle w:val="HideTWBExt"/>
          <w:b w:val="0"/>
        </w:rPr>
        <w:t>&lt;/DocAmend&gt;</w:t>
      </w:r>
    </w:p>
    <w:p w:rsidR="00B662F6" w:rsidRPr="00D64B5E" w:rsidRDefault="00B662F6" w:rsidP="00B662F6">
      <w:pPr>
        <w:pStyle w:val="NormalBold"/>
      </w:pPr>
      <w:r>
        <w:rPr>
          <w:rStyle w:val="HideTWBExt"/>
          <w:b w:val="0"/>
        </w:rPr>
        <w:t>&lt;Article&gt;</w:t>
      </w:r>
      <w:r>
        <w:t>Artykuł 1 – akapit 1 – punkt 3 – litera a a (nowa)</w:t>
      </w:r>
      <w:r>
        <w:rPr>
          <w:rStyle w:val="HideTWBExt"/>
          <w:b w:val="0"/>
        </w:rPr>
        <w:t>&lt;/Article&gt;</w:t>
      </w:r>
    </w:p>
    <w:p w:rsidR="00B662F6" w:rsidRPr="00D64B5E" w:rsidRDefault="00B662F6" w:rsidP="00B662F6">
      <w:pPr>
        <w:keepNext/>
      </w:pPr>
      <w:r>
        <w:rPr>
          <w:rStyle w:val="HideTWBExt"/>
        </w:rPr>
        <w:t>&lt;DocAmend2&gt;</w:t>
      </w:r>
      <w:r>
        <w:t>Rozporządzenie (UE) nr 1026/2012</w:t>
      </w:r>
      <w:r>
        <w:rPr>
          <w:rStyle w:val="HideTWBExt"/>
        </w:rPr>
        <w:t>&lt;/DocAmend2&gt;</w:t>
      </w:r>
    </w:p>
    <w:p w:rsidR="00B662F6" w:rsidRPr="00D64B5E" w:rsidRDefault="00B662F6" w:rsidP="00B662F6">
      <w:r>
        <w:rPr>
          <w:rStyle w:val="HideTWBExt"/>
        </w:rPr>
        <w:t>&lt;Article2&gt;</w:t>
      </w:r>
      <w:r>
        <w:t>Artykuł 6 – ustęp -1 (nowy)</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2F6" w:rsidTr="000915B7">
        <w:trPr>
          <w:jc w:val="center"/>
        </w:trPr>
        <w:tc>
          <w:tcPr>
            <w:tcW w:w="9752" w:type="dxa"/>
            <w:gridSpan w:val="2"/>
          </w:tcPr>
          <w:p w:rsidR="00B662F6" w:rsidRPr="00D64B5E" w:rsidRDefault="00B662F6" w:rsidP="000915B7">
            <w:pPr>
              <w:keepNext/>
            </w:pPr>
          </w:p>
        </w:tc>
      </w:tr>
      <w:tr w:rsidR="00B662F6" w:rsidTr="000915B7">
        <w:trPr>
          <w:jc w:val="center"/>
        </w:trPr>
        <w:tc>
          <w:tcPr>
            <w:tcW w:w="4876" w:type="dxa"/>
            <w:hideMark/>
          </w:tcPr>
          <w:p w:rsidR="00B662F6" w:rsidRPr="00D64B5E" w:rsidRDefault="00B662F6" w:rsidP="000915B7">
            <w:pPr>
              <w:pStyle w:val="ColumnHeading"/>
              <w:keepNext/>
            </w:pPr>
            <w:r>
              <w:t>Tekst proponowany przez Komisję</w:t>
            </w:r>
          </w:p>
        </w:tc>
        <w:tc>
          <w:tcPr>
            <w:tcW w:w="4876" w:type="dxa"/>
            <w:hideMark/>
          </w:tcPr>
          <w:p w:rsidR="00B662F6" w:rsidRPr="00D64B5E" w:rsidRDefault="00B662F6" w:rsidP="000915B7">
            <w:pPr>
              <w:pStyle w:val="ColumnHeading"/>
              <w:keepNext/>
            </w:pPr>
            <w:r>
              <w:t>Poprawka</w:t>
            </w:r>
          </w:p>
        </w:tc>
      </w:tr>
      <w:tr w:rsidR="00B662F6" w:rsidTr="000915B7">
        <w:trPr>
          <w:jc w:val="center"/>
        </w:trPr>
        <w:tc>
          <w:tcPr>
            <w:tcW w:w="4876" w:type="dxa"/>
          </w:tcPr>
          <w:p w:rsidR="00B662F6" w:rsidRPr="00D64B5E" w:rsidRDefault="00B662F6" w:rsidP="000915B7">
            <w:pPr>
              <w:pStyle w:val="Normal6"/>
            </w:pPr>
          </w:p>
        </w:tc>
        <w:tc>
          <w:tcPr>
            <w:tcW w:w="4876" w:type="dxa"/>
            <w:hideMark/>
          </w:tcPr>
          <w:p w:rsidR="00B662F6" w:rsidRPr="000634DE" w:rsidRDefault="00B662F6" w:rsidP="000915B7">
            <w:pPr>
              <w:pStyle w:val="Normal6"/>
              <w:rPr>
                <w:szCs w:val="24"/>
              </w:rPr>
            </w:pPr>
            <w:r>
              <w:rPr>
                <w:b/>
                <w:i/>
              </w:rPr>
              <w:t>aa)</w:t>
            </w:r>
            <w:r>
              <w:rPr>
                <w:b/>
                <w:i/>
              </w:rPr>
              <w:tab/>
              <w:t>dodaje się ustęp w brzmieniu:</w:t>
            </w:r>
          </w:p>
        </w:tc>
      </w:tr>
      <w:tr w:rsidR="00B662F6" w:rsidTr="000915B7">
        <w:trPr>
          <w:jc w:val="center"/>
        </w:trPr>
        <w:tc>
          <w:tcPr>
            <w:tcW w:w="4876" w:type="dxa"/>
          </w:tcPr>
          <w:p w:rsidR="00B662F6" w:rsidRPr="000634DE" w:rsidRDefault="00B662F6" w:rsidP="000915B7">
            <w:pPr>
              <w:pStyle w:val="Normal6"/>
              <w:rPr>
                <w:lang w:val="en-GB"/>
              </w:rPr>
            </w:pPr>
          </w:p>
        </w:tc>
        <w:tc>
          <w:tcPr>
            <w:tcW w:w="4876" w:type="dxa"/>
            <w:hideMark/>
          </w:tcPr>
          <w:p w:rsidR="00B662F6" w:rsidRPr="000634DE" w:rsidRDefault="00B662F6" w:rsidP="000915B7">
            <w:pPr>
              <w:pStyle w:val="Normal6"/>
              <w:rPr>
                <w:szCs w:val="24"/>
              </w:rPr>
            </w:pPr>
            <w:r>
              <w:rPr>
                <w:b/>
                <w:i/>
              </w:rPr>
              <w:t>„-1.</w:t>
            </w:r>
            <w:r>
              <w:rPr>
                <w:b/>
                <w:i/>
              </w:rPr>
              <w:tab/>
              <w:t>Komisja odpowiada w terminie 90 dni od otrzymania od państwa członkowskiego lub Parlamentu Europejskiego wniosku o uznanie danego państwa za państwo pozwalające na niezrównoważone połowy oraz przedstawia ewentualne działania, jakie zamierza podjąć.”</w:t>
            </w:r>
          </w:p>
        </w:tc>
      </w:tr>
    </w:tbl>
    <w:p w:rsidR="00B662F6" w:rsidRPr="000634DE" w:rsidRDefault="00B662F6" w:rsidP="00B662F6">
      <w:pPr>
        <w:pStyle w:val="Olang"/>
        <w:rPr>
          <w:sz w:val="24"/>
          <w:szCs w:val="24"/>
          <w:lang w:val="en-GB"/>
        </w:rPr>
      </w:pPr>
      <w:r w:rsidRPr="000634DE">
        <w:rPr>
          <w:sz w:val="24"/>
          <w:szCs w:val="24"/>
          <w:lang w:val="en-GB"/>
        </w:rPr>
        <w:t xml:space="preserve">Or. </w:t>
      </w:r>
      <w:r w:rsidRPr="000634DE">
        <w:rPr>
          <w:rStyle w:val="HideTWBExt"/>
          <w:lang w:val="en-GB"/>
        </w:rPr>
        <w:t>&lt;Original&gt;</w:t>
      </w:r>
      <w:r w:rsidRPr="000634DE">
        <w:rPr>
          <w:rStyle w:val="HideTWBInt"/>
          <w:rFonts w:eastAsiaTheme="majorEastAsia"/>
          <w:sz w:val="24"/>
          <w:szCs w:val="24"/>
          <w:lang w:val="en-GB"/>
        </w:rPr>
        <w:t>{EN}</w:t>
      </w:r>
      <w:r w:rsidRPr="000634DE">
        <w:rPr>
          <w:sz w:val="24"/>
          <w:szCs w:val="24"/>
          <w:lang w:val="en-GB"/>
        </w:rPr>
        <w:t>en</w:t>
      </w:r>
      <w:r w:rsidRPr="000634DE">
        <w:rPr>
          <w:rStyle w:val="HideTWBExt"/>
          <w:lang w:val="en-GB"/>
        </w:rPr>
        <w:t>&lt;/Original&gt;</w:t>
      </w:r>
    </w:p>
    <w:p w:rsidR="00B662F6" w:rsidRPr="000634DE" w:rsidRDefault="00B662F6" w:rsidP="00B662F6">
      <w:pPr>
        <w:rPr>
          <w:szCs w:val="24"/>
        </w:rPr>
      </w:pPr>
      <w:r>
        <w:rPr>
          <w:rStyle w:val="HideTWBExt"/>
          <w:lang w:val="en-GB"/>
        </w:rPr>
        <w:t>&lt;/Amend&gt;</w:t>
      </w:r>
    </w:p>
    <w:p w:rsidR="00B662F6" w:rsidRPr="000634DE" w:rsidRDefault="00B662F6" w:rsidP="00B662F6">
      <w:pPr>
        <w:pStyle w:val="AMNumberTabs0"/>
        <w:keepNext/>
      </w:pPr>
      <w:r>
        <w:rPr>
          <w:rStyle w:val="HideTWBExt"/>
          <w:b w:val="0"/>
          <w:lang w:val="en-GB"/>
        </w:rPr>
        <w:t>&lt;Amend&gt;</w:t>
      </w:r>
      <w:r>
        <w:t>Poprawka</w:t>
      </w:r>
      <w:r>
        <w:tab/>
      </w:r>
      <w:r>
        <w:tab/>
      </w:r>
      <w:r>
        <w:rPr>
          <w:rStyle w:val="HideTWBExt"/>
          <w:b w:val="0"/>
          <w:lang w:val="en-GB"/>
        </w:rPr>
        <w:t>&lt;NumAm&gt;</w:t>
      </w:r>
      <w:r>
        <w:t>44</w:t>
      </w:r>
      <w:r>
        <w:rPr>
          <w:rStyle w:val="HideTWBExt"/>
          <w:b w:val="0"/>
          <w:lang w:val="en-GB"/>
        </w:rPr>
        <w:t>&lt;/NumAm&gt;</w:t>
      </w:r>
    </w:p>
    <w:p w:rsidR="00B662F6" w:rsidRPr="000634DE" w:rsidRDefault="00B662F6" w:rsidP="00B662F6">
      <w:pPr>
        <w:pStyle w:val="NormalBold"/>
      </w:pPr>
      <w:r>
        <w:rPr>
          <w:rStyle w:val="HideTWBExt"/>
          <w:b w:val="0"/>
          <w:lang w:val="en-GB"/>
        </w:rPr>
        <w:t>&lt;RepeatBlock-By&gt;&lt;Members&gt;</w:t>
      </w:r>
      <w:r>
        <w:t>Sander Smit</w:t>
      </w:r>
      <w:r>
        <w:rPr>
          <w:rStyle w:val="HideTWBExt"/>
          <w:b w:val="0"/>
          <w:lang w:val="en-GB"/>
        </w:rPr>
        <w:t>&lt;/Members&gt;</w:t>
      </w:r>
    </w:p>
    <w:p w:rsidR="00B662F6" w:rsidRPr="00D64B5E" w:rsidRDefault="00B662F6" w:rsidP="00B662F6">
      <w:r>
        <w:rPr>
          <w:rStyle w:val="HideTWBExt"/>
        </w:rPr>
        <w:t>&lt;/RepeatBlock-By&gt;</w:t>
      </w:r>
    </w:p>
    <w:p w:rsidR="00B662F6" w:rsidRPr="00D64B5E" w:rsidRDefault="00B662F6" w:rsidP="00B662F6">
      <w:pPr>
        <w:pStyle w:val="NormalBold"/>
        <w:keepNext/>
      </w:pPr>
      <w:r>
        <w:rPr>
          <w:rStyle w:val="HideTWBExt"/>
          <w:b w:val="0"/>
        </w:rPr>
        <w:t>&lt;DocAmend&gt;</w:t>
      </w:r>
      <w:r>
        <w:t>Wniosek dotyczący rozporządzenia</w:t>
      </w:r>
      <w:r>
        <w:rPr>
          <w:rStyle w:val="HideTWBExt"/>
          <w:b w:val="0"/>
        </w:rPr>
        <w:t>&lt;/DocAmend&gt;</w:t>
      </w:r>
    </w:p>
    <w:p w:rsidR="00B662F6" w:rsidRPr="00D64B5E" w:rsidRDefault="00B662F6" w:rsidP="00B662F6">
      <w:pPr>
        <w:pStyle w:val="NormalBold"/>
      </w:pPr>
      <w:r>
        <w:rPr>
          <w:rStyle w:val="HideTWBExt"/>
          <w:b w:val="0"/>
        </w:rPr>
        <w:t>&lt;Article&gt;</w:t>
      </w:r>
      <w:r>
        <w:t>Artykuł 1 – akapit 1 – punkt 3 – litera a a (nowa)</w:t>
      </w:r>
      <w:r>
        <w:rPr>
          <w:rStyle w:val="HideTWBExt"/>
          <w:b w:val="0"/>
        </w:rPr>
        <w:t>&lt;/Article&gt;</w:t>
      </w:r>
    </w:p>
    <w:p w:rsidR="00B662F6" w:rsidRPr="00D64B5E" w:rsidRDefault="00B662F6" w:rsidP="00B662F6">
      <w:pPr>
        <w:keepNext/>
      </w:pPr>
      <w:r>
        <w:rPr>
          <w:rStyle w:val="HideTWBExt"/>
        </w:rPr>
        <w:t>&lt;DocAmend2&gt;</w:t>
      </w:r>
      <w:r>
        <w:t>Rozporządzenie (UE) nr 1026/2012</w:t>
      </w:r>
      <w:r>
        <w:rPr>
          <w:rStyle w:val="HideTWBExt"/>
        </w:rPr>
        <w:t>&lt;/DocAmend2&gt;</w:t>
      </w:r>
    </w:p>
    <w:p w:rsidR="00B662F6" w:rsidRPr="00D64B5E" w:rsidRDefault="00B662F6" w:rsidP="00B662F6">
      <w:r>
        <w:rPr>
          <w:rStyle w:val="HideTWBExt"/>
        </w:rPr>
        <w:t>&lt;Article2&gt;</w:t>
      </w:r>
      <w:r>
        <w:t>Artykuł 6 – ustęp 1</w:t>
      </w:r>
      <w:r>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662F6" w:rsidTr="000915B7">
        <w:trPr>
          <w:jc w:val="center"/>
        </w:trPr>
        <w:tc>
          <w:tcPr>
            <w:tcW w:w="9752" w:type="dxa"/>
            <w:gridSpan w:val="2"/>
          </w:tcPr>
          <w:p w:rsidR="00B662F6" w:rsidRPr="00D64B5E" w:rsidRDefault="00B662F6" w:rsidP="000915B7">
            <w:pPr>
              <w:keepNext/>
            </w:pPr>
          </w:p>
        </w:tc>
      </w:tr>
      <w:tr w:rsidR="00B662F6" w:rsidTr="000915B7">
        <w:trPr>
          <w:jc w:val="center"/>
        </w:trPr>
        <w:tc>
          <w:tcPr>
            <w:tcW w:w="4876" w:type="dxa"/>
            <w:hideMark/>
          </w:tcPr>
          <w:p w:rsidR="00B662F6" w:rsidRPr="00D64B5E" w:rsidRDefault="00B662F6" w:rsidP="000915B7">
            <w:pPr>
              <w:pStyle w:val="ColumnHeading"/>
              <w:keepNext/>
            </w:pPr>
            <w:r>
              <w:t>Tekst obowiązujący</w:t>
            </w:r>
          </w:p>
        </w:tc>
        <w:tc>
          <w:tcPr>
            <w:tcW w:w="4876" w:type="dxa"/>
            <w:hideMark/>
          </w:tcPr>
          <w:p w:rsidR="00B662F6" w:rsidRPr="00D64B5E" w:rsidRDefault="00B662F6" w:rsidP="000915B7">
            <w:pPr>
              <w:pStyle w:val="ColumnHeading"/>
              <w:keepNext/>
            </w:pPr>
            <w:r>
              <w:t>Poprawka</w:t>
            </w:r>
          </w:p>
        </w:tc>
      </w:tr>
      <w:tr w:rsidR="00B662F6" w:rsidTr="000915B7">
        <w:trPr>
          <w:jc w:val="center"/>
        </w:trPr>
        <w:tc>
          <w:tcPr>
            <w:tcW w:w="4876" w:type="dxa"/>
          </w:tcPr>
          <w:p w:rsidR="00B662F6" w:rsidRPr="00D64B5E" w:rsidRDefault="00B662F6" w:rsidP="000915B7">
            <w:pPr>
              <w:pStyle w:val="Normal6"/>
            </w:pPr>
          </w:p>
        </w:tc>
        <w:tc>
          <w:tcPr>
            <w:tcW w:w="4876" w:type="dxa"/>
          </w:tcPr>
          <w:p w:rsidR="00B662F6" w:rsidRPr="000634DE" w:rsidRDefault="00B662F6" w:rsidP="000915B7">
            <w:pPr>
              <w:pStyle w:val="Normal6"/>
            </w:pPr>
            <w:r>
              <w:rPr>
                <w:b/>
                <w:i/>
              </w:rPr>
              <w:t>aa)</w:t>
            </w:r>
            <w:r>
              <w:tab/>
            </w:r>
            <w:r>
              <w:rPr>
                <w:b/>
                <w:i/>
              </w:rPr>
              <w:t>ust. 1 otrzymuje brzmienie:</w:t>
            </w:r>
          </w:p>
        </w:tc>
      </w:tr>
      <w:tr w:rsidR="00B662F6" w:rsidTr="000915B7">
        <w:trPr>
          <w:jc w:val="center"/>
        </w:trPr>
        <w:tc>
          <w:tcPr>
            <w:tcW w:w="4876" w:type="dxa"/>
            <w:hideMark/>
          </w:tcPr>
          <w:p w:rsidR="00B662F6" w:rsidRPr="000634DE" w:rsidRDefault="00B662F6" w:rsidP="000915B7">
            <w:pPr>
              <w:pStyle w:val="Normal6"/>
            </w:pPr>
            <w:r>
              <w:t>1.</w:t>
            </w:r>
            <w:r>
              <w:tab/>
              <w:t>Jeżeli Komisja uzna za konieczne przyjęcie środków, o których mowa w art. 4, powiadamia zainteresowane państwo o zamiarze uznania je za państwo pozwalające na niezrównoważone połowy. W takich przypadkach powiadamia się niezwłocznie Parlament Europejski i Radę.</w:t>
            </w:r>
          </w:p>
        </w:tc>
        <w:tc>
          <w:tcPr>
            <w:tcW w:w="4876" w:type="dxa"/>
            <w:hideMark/>
          </w:tcPr>
          <w:p w:rsidR="00B662F6" w:rsidRPr="000634DE" w:rsidRDefault="00B662F6" w:rsidP="000915B7">
            <w:pPr>
              <w:pStyle w:val="Normal6"/>
              <w:rPr>
                <w:szCs w:val="24"/>
              </w:rPr>
            </w:pPr>
            <w:r>
              <w:rPr>
                <w:b/>
                <w:i/>
              </w:rPr>
              <w:t>„</w:t>
            </w:r>
            <w:r>
              <w:t>1.</w:t>
            </w:r>
            <w:r>
              <w:tab/>
              <w:t xml:space="preserve">Jeżeli Komisja uzna za konieczne przyjęcie środków, o których mowa w art. 4, powiadamia zainteresowane państwo o zamiarze uznania je za państwo pozwalające na niezrównoważone połowy. </w:t>
            </w:r>
            <w:r>
              <w:rPr>
                <w:b/>
                <w:i/>
              </w:rPr>
              <w:t>Przed przekazaniem tego powiadomienia Komisja rejestruje również, zgodnie z rozporządzeniem (UE) 2016/1036 i rozporządzeniem (UE) 2016/1037, cały przywóz produktów z państwa objętego dochodzeniem, który może być celem kontroli na podstawie art. 4.</w:t>
            </w:r>
            <w:r>
              <w:t xml:space="preserve"> W takich przypadkach powiadamia się niezwłocznie Parlament Europejski i Radę.</w:t>
            </w:r>
            <w:r>
              <w:rPr>
                <w:b/>
                <w:i/>
              </w:rPr>
              <w:t>”</w:t>
            </w:r>
          </w:p>
        </w:tc>
      </w:tr>
    </w:tbl>
    <w:p w:rsidR="00B662F6" w:rsidRPr="000634DE" w:rsidRDefault="00B662F6" w:rsidP="00B662F6">
      <w:pPr>
        <w:pStyle w:val="Olang"/>
        <w:rPr>
          <w:sz w:val="24"/>
          <w:szCs w:val="24"/>
          <w:lang w:val="en-GB"/>
        </w:rPr>
      </w:pPr>
      <w:r w:rsidRPr="000634DE">
        <w:rPr>
          <w:sz w:val="24"/>
          <w:szCs w:val="24"/>
          <w:lang w:val="en-GB"/>
        </w:rPr>
        <w:t xml:space="preserve">Or. </w:t>
      </w:r>
      <w:r w:rsidRPr="000634DE">
        <w:rPr>
          <w:rStyle w:val="HideTWBExt"/>
          <w:lang w:val="en-GB"/>
        </w:rPr>
        <w:t>&lt;Original&gt;</w:t>
      </w:r>
      <w:r w:rsidRPr="000634DE">
        <w:rPr>
          <w:rStyle w:val="HideTWBInt"/>
          <w:rFonts w:eastAsiaTheme="majorEastAsia"/>
          <w:sz w:val="24"/>
          <w:szCs w:val="24"/>
          <w:lang w:val="en-GB"/>
        </w:rPr>
        <w:t>{EN}</w:t>
      </w:r>
      <w:r w:rsidRPr="000634DE">
        <w:rPr>
          <w:sz w:val="24"/>
          <w:szCs w:val="24"/>
          <w:lang w:val="en-GB"/>
        </w:rPr>
        <w:t>en</w:t>
      </w:r>
      <w:r w:rsidRPr="000634DE">
        <w:rPr>
          <w:rStyle w:val="HideTWBExt"/>
          <w:lang w:val="en-GB"/>
        </w:rPr>
        <w:t>&lt;/Original&gt;</w:t>
      </w:r>
    </w:p>
    <w:p w:rsidR="00B662F6" w:rsidRPr="000634DE" w:rsidRDefault="00B662F6" w:rsidP="00B662F6">
      <w:pPr>
        <w:pStyle w:val="CrossRef"/>
      </w:pPr>
      <w:r>
        <w:t>((32012R1026))</w:t>
      </w:r>
    </w:p>
    <w:p w:rsidR="00B662F6" w:rsidRPr="000634DE" w:rsidRDefault="00B662F6" w:rsidP="00B662F6">
      <w:pPr>
        <w:pStyle w:val="JustificationTitle"/>
        <w:rPr>
          <w:noProof w:val="0"/>
        </w:rPr>
      </w:pPr>
      <w:r>
        <w:rPr>
          <w:rStyle w:val="HideTWBExt"/>
          <w:i w:val="0"/>
          <w:lang w:val="en-GB"/>
        </w:rPr>
        <w:t>&lt;TitreJust&gt;</w:t>
      </w:r>
      <w:r>
        <w:t>Uzasadnienie</w:t>
      </w:r>
      <w:r>
        <w:rPr>
          <w:rStyle w:val="HideTWBExt"/>
          <w:i w:val="0"/>
          <w:lang w:val="en-GB"/>
        </w:rPr>
        <w:t>&lt;/TitreJust&gt;</w:t>
      </w:r>
    </w:p>
    <w:p w:rsidR="00B662F6" w:rsidRPr="000634DE" w:rsidRDefault="00B662F6" w:rsidP="00B662F6">
      <w:pPr>
        <w:pStyle w:val="Normal12Italic"/>
        <w:rPr>
          <w:noProof w:val="0"/>
        </w:rPr>
      </w:pPr>
      <w:r>
        <w:t>We wrześniu 2024 r. Komisja zarejestrowała cały przywóz produktów w ramach dochodzeń antydumpingowych lub antysubsydyjnych, w tym w ramach toczących się dochodzeń, w przypadku których nie dokonano jeszcze wstępnych ustaleń. Miało to na celu umożliwienie poboru ceł antydumpingowych i wyrównawczych z mocą wsteczną, jeżeli spełnione zostały warunki prawne, oraz zapobieżenie gwałtownemu wzrostowi przywozu produktów objętych dochodzeniem przed wprowadzeniem środków. Poprawka ta przyczynia się do spójnego podejścia również do produktów rybołówstwa, w odniesieniu do których podejście do ochrony handlu powinno przynieść korzyści.</w:t>
      </w:r>
    </w:p>
    <w:p w:rsidR="00B662F6" w:rsidRPr="000634DE" w:rsidRDefault="00B662F6" w:rsidP="00B662F6">
      <w:r>
        <w:rPr>
          <w:rStyle w:val="HideTWBExt"/>
          <w:lang w:val="en-GB"/>
        </w:rPr>
        <w:t>&lt;/Amend&gt;</w:t>
      </w:r>
    </w:p>
    <w:p w:rsidR="00B662F6" w:rsidRPr="000634DE" w:rsidRDefault="00B662F6" w:rsidP="00B662F6">
      <w:pPr>
        <w:pStyle w:val="AMNumberTabs0"/>
        <w:keepNext/>
      </w:pPr>
      <w:r>
        <w:rPr>
          <w:rStyle w:val="HideTWBExt"/>
          <w:b w:val="0"/>
          <w:lang w:val="en-GB"/>
        </w:rPr>
        <w:t>&lt;Amend&gt;</w:t>
      </w:r>
      <w:r>
        <w:t>Poprawka</w:t>
      </w:r>
      <w:r>
        <w:tab/>
      </w:r>
      <w:r>
        <w:tab/>
      </w:r>
      <w:r>
        <w:rPr>
          <w:rStyle w:val="HideTWBExt"/>
          <w:b w:val="0"/>
          <w:lang w:val="en-GB"/>
        </w:rPr>
        <w:t>&lt;NumAm&gt;</w:t>
      </w:r>
      <w:r>
        <w:t>45</w:t>
      </w:r>
      <w:r>
        <w:rPr>
          <w:rStyle w:val="HideTWBExt"/>
          <w:b w:val="0"/>
          <w:lang w:val="en-GB"/>
        </w:rPr>
        <w:t>&lt;/NumAm&gt;</w:t>
      </w:r>
    </w:p>
    <w:p w:rsidR="00B662F6" w:rsidRPr="000634DE" w:rsidRDefault="00B662F6" w:rsidP="00B662F6">
      <w:pPr>
        <w:pStyle w:val="NormalBold"/>
      </w:pPr>
      <w:r>
        <w:rPr>
          <w:rStyle w:val="HideTWBExt"/>
          <w:b w:val="0"/>
          <w:lang w:val="en-GB"/>
        </w:rPr>
        <w:t>&lt;RepeatBlock-By&gt;&lt;Members&gt;</w:t>
      </w:r>
      <w:r>
        <w:t>Bert-Jan Ruissen</w:t>
      </w:r>
      <w:r>
        <w:rPr>
          <w:rStyle w:val="HideTWBExt"/>
          <w:b w:val="0"/>
          <w:lang w:val="en-GB"/>
        </w:rPr>
        <w:t>&lt;/Members&gt;</w:t>
      </w:r>
    </w:p>
    <w:p w:rsidR="00B662F6" w:rsidRPr="00D64B5E" w:rsidRDefault="00B662F6" w:rsidP="00B662F6">
      <w:r>
        <w:rPr>
          <w:rStyle w:val="HideTWBExt"/>
        </w:rPr>
        <w:t>&lt;/RepeatBlock-By&gt;</w:t>
      </w:r>
    </w:p>
    <w:p w:rsidR="00B662F6" w:rsidRPr="00D64B5E" w:rsidRDefault="00B662F6" w:rsidP="00B662F6">
      <w:pPr>
        <w:pStyle w:val="NormalBold"/>
        <w:keepNext/>
      </w:pPr>
      <w:r>
        <w:rPr>
          <w:rStyle w:val="HideTWBExt"/>
          <w:b w:val="0"/>
        </w:rPr>
        <w:t>&lt;DocAmend&gt;</w:t>
      </w:r>
      <w:r>
        <w:t>Wniosek dotyczący rozporządzenia</w:t>
      </w:r>
      <w:r>
        <w:rPr>
          <w:rStyle w:val="HideTWBExt"/>
          <w:b w:val="0"/>
        </w:rPr>
        <w:t>&lt;/DocAmend&gt;</w:t>
      </w:r>
    </w:p>
    <w:p w:rsidR="00B662F6" w:rsidRPr="00D64B5E" w:rsidRDefault="00B662F6" w:rsidP="00B662F6">
      <w:pPr>
        <w:pStyle w:val="NormalBold"/>
      </w:pPr>
      <w:r>
        <w:rPr>
          <w:rStyle w:val="HideTWBExt"/>
          <w:b w:val="0"/>
        </w:rPr>
        <w:t>&lt;Article&gt;</w:t>
      </w:r>
      <w:r>
        <w:t>Artykuł 1 – akapit 1 – punkt 3 – litera a a (nowa)</w:t>
      </w:r>
      <w:r>
        <w:rPr>
          <w:rStyle w:val="HideTWBExt"/>
          <w:b w:val="0"/>
        </w:rPr>
        <w:t>&lt;/Article&gt;</w:t>
      </w:r>
    </w:p>
    <w:p w:rsidR="00B662F6" w:rsidRPr="00D64B5E" w:rsidRDefault="00B662F6" w:rsidP="00B662F6">
      <w:pPr>
        <w:keepNext/>
      </w:pPr>
      <w:r>
        <w:rPr>
          <w:rStyle w:val="HideTWBExt"/>
        </w:rPr>
        <w:t>&lt;DocAmend2&gt;</w:t>
      </w:r>
      <w:r>
        <w:t>Rozporządzenie (UE) nr 1026/2012</w:t>
      </w:r>
      <w:r>
        <w:rPr>
          <w:rStyle w:val="HideTWBExt"/>
        </w:rPr>
        <w:t>&lt;/DocAmend2&gt;</w:t>
      </w:r>
    </w:p>
    <w:p w:rsidR="00B662F6" w:rsidRPr="00D64B5E" w:rsidRDefault="00B662F6" w:rsidP="00B662F6">
      <w:r>
        <w:rPr>
          <w:rStyle w:val="HideTWBExt"/>
        </w:rPr>
        <w:t>&lt;Article2&gt;</w:t>
      </w:r>
      <w:r>
        <w:t>Artykuł 6 – ustęp 2 a (nowy)</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2F6" w:rsidTr="000915B7">
        <w:trPr>
          <w:jc w:val="center"/>
        </w:trPr>
        <w:tc>
          <w:tcPr>
            <w:tcW w:w="9752" w:type="dxa"/>
            <w:gridSpan w:val="2"/>
          </w:tcPr>
          <w:p w:rsidR="00B662F6" w:rsidRPr="00D64B5E" w:rsidRDefault="00B662F6" w:rsidP="000915B7">
            <w:pPr>
              <w:keepNext/>
            </w:pPr>
          </w:p>
        </w:tc>
      </w:tr>
      <w:tr w:rsidR="00B662F6" w:rsidTr="000915B7">
        <w:trPr>
          <w:jc w:val="center"/>
        </w:trPr>
        <w:tc>
          <w:tcPr>
            <w:tcW w:w="4876" w:type="dxa"/>
            <w:hideMark/>
          </w:tcPr>
          <w:p w:rsidR="00B662F6" w:rsidRPr="00D64B5E" w:rsidRDefault="00B662F6" w:rsidP="000915B7">
            <w:pPr>
              <w:pStyle w:val="ColumnHeading"/>
              <w:keepNext/>
            </w:pPr>
            <w:r>
              <w:t>Tekst proponowany przez Komisję</w:t>
            </w:r>
          </w:p>
        </w:tc>
        <w:tc>
          <w:tcPr>
            <w:tcW w:w="4876" w:type="dxa"/>
            <w:hideMark/>
          </w:tcPr>
          <w:p w:rsidR="00B662F6" w:rsidRPr="00D64B5E" w:rsidRDefault="00B662F6" w:rsidP="000915B7">
            <w:pPr>
              <w:pStyle w:val="ColumnHeading"/>
              <w:keepNext/>
            </w:pPr>
            <w:r>
              <w:t>Poprawka</w:t>
            </w:r>
          </w:p>
        </w:tc>
      </w:tr>
      <w:tr w:rsidR="00B662F6" w:rsidTr="000915B7">
        <w:trPr>
          <w:jc w:val="center"/>
        </w:trPr>
        <w:tc>
          <w:tcPr>
            <w:tcW w:w="4876" w:type="dxa"/>
          </w:tcPr>
          <w:p w:rsidR="00B662F6" w:rsidRPr="00D64B5E" w:rsidRDefault="00B662F6" w:rsidP="000915B7">
            <w:pPr>
              <w:pStyle w:val="Normal6"/>
            </w:pPr>
          </w:p>
        </w:tc>
        <w:tc>
          <w:tcPr>
            <w:tcW w:w="4876" w:type="dxa"/>
            <w:hideMark/>
          </w:tcPr>
          <w:p w:rsidR="00B662F6" w:rsidRPr="000634DE" w:rsidRDefault="00B662F6" w:rsidP="000915B7">
            <w:pPr>
              <w:pStyle w:val="Normal6"/>
              <w:rPr>
                <w:szCs w:val="24"/>
              </w:rPr>
            </w:pPr>
            <w:r>
              <w:rPr>
                <w:b/>
                <w:i/>
              </w:rPr>
              <w:t>aa)</w:t>
            </w:r>
            <w:r>
              <w:rPr>
                <w:b/>
                <w:i/>
              </w:rPr>
              <w:tab/>
              <w:t>dodaje się ustęp w brzmieniu:</w:t>
            </w:r>
          </w:p>
        </w:tc>
      </w:tr>
      <w:tr w:rsidR="00B662F6" w:rsidTr="000915B7">
        <w:trPr>
          <w:jc w:val="center"/>
        </w:trPr>
        <w:tc>
          <w:tcPr>
            <w:tcW w:w="4876" w:type="dxa"/>
          </w:tcPr>
          <w:p w:rsidR="00B662F6" w:rsidRPr="000634DE" w:rsidRDefault="00B662F6" w:rsidP="000915B7">
            <w:pPr>
              <w:pStyle w:val="Normal6"/>
              <w:rPr>
                <w:lang w:val="en-GB"/>
              </w:rPr>
            </w:pPr>
          </w:p>
        </w:tc>
        <w:tc>
          <w:tcPr>
            <w:tcW w:w="4876" w:type="dxa"/>
            <w:hideMark/>
          </w:tcPr>
          <w:p w:rsidR="00B662F6" w:rsidRPr="000634DE" w:rsidRDefault="00B662F6" w:rsidP="000915B7">
            <w:pPr>
              <w:pStyle w:val="Normal6"/>
              <w:rPr>
                <w:szCs w:val="24"/>
              </w:rPr>
            </w:pPr>
            <w:r>
              <w:rPr>
                <w:b/>
                <w:i/>
              </w:rPr>
              <w:t>„2a.</w:t>
            </w:r>
            <w:r>
              <w:rPr>
                <w:b/>
                <w:i/>
              </w:rPr>
              <w:tab/>
              <w:t>W przypadku gdy stado będące przedmiotem wspólnego zainteresowania podlega regionalnej organizacji ds. zarządzania rybołówstwem, a nieprzestrzeganie przepisów przez państwo trzecie prowadzi do niezrównoważonego charakteru stad, przed przyjęciem środków, o których mowa w art. 4, Komisja porusza z odpowiednim organem kwestię państwa trzeciego dopuszczającego niezgodność z przepisami, dążąc do skorygowania niezgodności w odpowiednim czasie.”</w:t>
            </w:r>
          </w:p>
        </w:tc>
      </w:tr>
    </w:tbl>
    <w:p w:rsidR="00B662F6" w:rsidRPr="000634DE" w:rsidRDefault="00B662F6" w:rsidP="00B662F6">
      <w:pPr>
        <w:pStyle w:val="Olang"/>
        <w:rPr>
          <w:sz w:val="24"/>
          <w:szCs w:val="24"/>
          <w:lang w:val="en-GB"/>
        </w:rPr>
      </w:pPr>
      <w:r w:rsidRPr="000634DE">
        <w:rPr>
          <w:sz w:val="24"/>
          <w:szCs w:val="24"/>
          <w:lang w:val="en-GB"/>
        </w:rPr>
        <w:t xml:space="preserve">Or. </w:t>
      </w:r>
      <w:r w:rsidRPr="000634DE">
        <w:rPr>
          <w:rStyle w:val="HideTWBExt"/>
          <w:lang w:val="en-GB"/>
        </w:rPr>
        <w:t>&lt;Original&gt;</w:t>
      </w:r>
      <w:r w:rsidRPr="000634DE">
        <w:rPr>
          <w:rStyle w:val="HideTWBInt"/>
          <w:rFonts w:eastAsiaTheme="majorEastAsia"/>
          <w:sz w:val="24"/>
          <w:szCs w:val="24"/>
          <w:lang w:val="en-GB"/>
        </w:rPr>
        <w:t>{EN}</w:t>
      </w:r>
      <w:r w:rsidRPr="000634DE">
        <w:rPr>
          <w:sz w:val="24"/>
          <w:szCs w:val="24"/>
          <w:lang w:val="en-GB"/>
        </w:rPr>
        <w:t>en</w:t>
      </w:r>
      <w:r w:rsidRPr="000634DE">
        <w:rPr>
          <w:rStyle w:val="HideTWBExt"/>
          <w:lang w:val="en-GB"/>
        </w:rPr>
        <w:t>&lt;/Original&gt;</w:t>
      </w:r>
    </w:p>
    <w:p w:rsidR="00B662F6" w:rsidRPr="000634DE" w:rsidRDefault="00B662F6" w:rsidP="00B662F6">
      <w:pPr>
        <w:rPr>
          <w:szCs w:val="24"/>
        </w:rPr>
      </w:pPr>
      <w:r>
        <w:rPr>
          <w:rStyle w:val="HideTWBExt"/>
          <w:lang w:val="en-GB"/>
        </w:rPr>
        <w:t>&lt;/Amend&gt;</w:t>
      </w:r>
    </w:p>
    <w:p w:rsidR="00B662F6" w:rsidRPr="000634DE" w:rsidRDefault="00B662F6" w:rsidP="00B662F6">
      <w:pPr>
        <w:pStyle w:val="AMNumberTabs0"/>
        <w:keepNext/>
      </w:pPr>
      <w:r>
        <w:rPr>
          <w:rStyle w:val="HideTWBExt"/>
          <w:b w:val="0"/>
          <w:lang w:val="en-GB"/>
        </w:rPr>
        <w:t>&lt;Amend&gt;</w:t>
      </w:r>
      <w:r>
        <w:t>Poprawka</w:t>
      </w:r>
      <w:r>
        <w:tab/>
      </w:r>
      <w:r>
        <w:tab/>
      </w:r>
      <w:r>
        <w:rPr>
          <w:rStyle w:val="HideTWBExt"/>
          <w:b w:val="0"/>
          <w:lang w:val="en-GB"/>
        </w:rPr>
        <w:t>&lt;NumAm&gt;</w:t>
      </w:r>
      <w:r>
        <w:t>46</w:t>
      </w:r>
      <w:r>
        <w:rPr>
          <w:rStyle w:val="HideTWBExt"/>
          <w:b w:val="0"/>
          <w:lang w:val="en-GB"/>
        </w:rPr>
        <w:t>&lt;/NumAm&gt;</w:t>
      </w:r>
    </w:p>
    <w:p w:rsidR="00B662F6" w:rsidRPr="000634DE" w:rsidRDefault="00B662F6" w:rsidP="00B662F6">
      <w:pPr>
        <w:pStyle w:val="NormalBold"/>
      </w:pPr>
      <w:r>
        <w:rPr>
          <w:rStyle w:val="HideTWBExt"/>
          <w:b w:val="0"/>
          <w:lang w:val="en-GB"/>
        </w:rPr>
        <w:t>&lt;RepeatBlock-By&gt;&lt;Members&gt;</w:t>
      </w:r>
      <w:r>
        <w:t>Luke Ming Flanagan, Emma Fourreau, Sebastian Everding</w:t>
      </w:r>
      <w:r>
        <w:rPr>
          <w:rStyle w:val="HideTWBExt"/>
          <w:b w:val="0"/>
          <w:lang w:val="en-GB"/>
        </w:rPr>
        <w:t>&lt;/Members&gt;</w:t>
      </w:r>
    </w:p>
    <w:p w:rsidR="00B662F6" w:rsidRPr="00D64B5E" w:rsidRDefault="00B662F6" w:rsidP="00B662F6">
      <w:r>
        <w:rPr>
          <w:rStyle w:val="HideTWBExt"/>
        </w:rPr>
        <w:t>&lt;/RepeatBlock-By&gt;</w:t>
      </w:r>
    </w:p>
    <w:p w:rsidR="00B662F6" w:rsidRPr="00D64B5E" w:rsidRDefault="00B662F6" w:rsidP="00B662F6">
      <w:pPr>
        <w:pStyle w:val="NormalBold"/>
        <w:keepNext/>
      </w:pPr>
      <w:r>
        <w:rPr>
          <w:rStyle w:val="HideTWBExt"/>
          <w:b w:val="0"/>
        </w:rPr>
        <w:t>&lt;DocAmend&gt;</w:t>
      </w:r>
      <w:r>
        <w:t>Wniosek dotyczący rozporządzenia</w:t>
      </w:r>
      <w:r>
        <w:rPr>
          <w:rStyle w:val="HideTWBExt"/>
          <w:b w:val="0"/>
        </w:rPr>
        <w:t>&lt;/DocAmend&gt;</w:t>
      </w:r>
    </w:p>
    <w:p w:rsidR="00B662F6" w:rsidRPr="000634DE" w:rsidRDefault="00B662F6" w:rsidP="00B662F6">
      <w:pPr>
        <w:pStyle w:val="NormalBold"/>
      </w:pPr>
      <w:r>
        <w:rPr>
          <w:rStyle w:val="HideTWBExt"/>
          <w:b w:val="0"/>
          <w:lang w:val="fr-FR"/>
        </w:rPr>
        <w:t>&lt;Article&gt;</w:t>
      </w:r>
      <w:r>
        <w:t>Artykuł 1 – akapit 1 – punkt 3 – litera c</w:t>
      </w:r>
      <w:r>
        <w:rPr>
          <w:rStyle w:val="HideTWBExt"/>
          <w:b w:val="0"/>
          <w:lang w:val="fr-FR"/>
        </w:rPr>
        <w:t>&lt;/Article&gt;</w:t>
      </w:r>
    </w:p>
    <w:p w:rsidR="00B662F6" w:rsidRPr="00D64B5E" w:rsidRDefault="00B662F6" w:rsidP="00B662F6">
      <w:pPr>
        <w:keepNext/>
      </w:pPr>
      <w:r>
        <w:rPr>
          <w:rStyle w:val="HideTWBExt"/>
        </w:rPr>
        <w:t>&lt;DocAmend2&gt;</w:t>
      </w:r>
      <w:r>
        <w:t>Rozporządzenie (UE) nr 1026/2012</w:t>
      </w:r>
      <w:r>
        <w:rPr>
          <w:rStyle w:val="HideTWBExt"/>
        </w:rPr>
        <w:t>&lt;/DocAmend2&gt;</w:t>
      </w:r>
    </w:p>
    <w:p w:rsidR="00B662F6" w:rsidRPr="00D64B5E" w:rsidRDefault="00B662F6" w:rsidP="00B662F6">
      <w:r>
        <w:rPr>
          <w:rStyle w:val="HideTWBExt"/>
        </w:rPr>
        <w:t>&lt;Article2&gt;</w:t>
      </w:r>
      <w:r>
        <w:t>Artykuł 6 – ustęp 5</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2F6" w:rsidTr="000915B7">
        <w:trPr>
          <w:jc w:val="center"/>
        </w:trPr>
        <w:tc>
          <w:tcPr>
            <w:tcW w:w="9752" w:type="dxa"/>
            <w:gridSpan w:val="2"/>
          </w:tcPr>
          <w:p w:rsidR="00B662F6" w:rsidRPr="00D64B5E" w:rsidRDefault="00B662F6" w:rsidP="000915B7">
            <w:pPr>
              <w:keepNext/>
            </w:pPr>
          </w:p>
        </w:tc>
      </w:tr>
      <w:tr w:rsidR="00B662F6" w:rsidTr="000915B7">
        <w:trPr>
          <w:jc w:val="center"/>
        </w:trPr>
        <w:tc>
          <w:tcPr>
            <w:tcW w:w="4876" w:type="dxa"/>
            <w:hideMark/>
          </w:tcPr>
          <w:p w:rsidR="00B662F6" w:rsidRPr="00D64B5E" w:rsidRDefault="00B662F6" w:rsidP="000915B7">
            <w:pPr>
              <w:pStyle w:val="ColumnHeading"/>
              <w:keepNext/>
            </w:pPr>
            <w:r>
              <w:t>Tekst proponowany przez Komisję</w:t>
            </w:r>
          </w:p>
        </w:tc>
        <w:tc>
          <w:tcPr>
            <w:tcW w:w="4876" w:type="dxa"/>
            <w:hideMark/>
          </w:tcPr>
          <w:p w:rsidR="00B662F6" w:rsidRPr="00D64B5E" w:rsidRDefault="00B662F6" w:rsidP="000915B7">
            <w:pPr>
              <w:pStyle w:val="ColumnHeading"/>
              <w:keepNext/>
            </w:pPr>
            <w:r>
              <w:t>Poprawka</w:t>
            </w:r>
          </w:p>
        </w:tc>
      </w:tr>
      <w:tr w:rsidR="00B662F6" w:rsidTr="000915B7">
        <w:trPr>
          <w:jc w:val="center"/>
        </w:trPr>
        <w:tc>
          <w:tcPr>
            <w:tcW w:w="4876" w:type="dxa"/>
            <w:hideMark/>
          </w:tcPr>
          <w:p w:rsidR="00B662F6" w:rsidRPr="000634DE" w:rsidRDefault="00B662F6" w:rsidP="000915B7">
            <w:pPr>
              <w:pStyle w:val="Normal6"/>
            </w:pPr>
            <w:r>
              <w:t>5.</w:t>
            </w:r>
            <w:r>
              <w:tab/>
              <w:t>Po przyjęciu środków zgodnie z art. 4 Komisja kontynuuje współpracę z zainteresowanym państwem, dążąc do tego, by państwo to zaprzestało pozwalania na niezrównoważone połowy.</w:t>
            </w:r>
          </w:p>
        </w:tc>
        <w:tc>
          <w:tcPr>
            <w:tcW w:w="4876" w:type="dxa"/>
            <w:hideMark/>
          </w:tcPr>
          <w:p w:rsidR="00B662F6" w:rsidRPr="000634DE" w:rsidRDefault="00B662F6" w:rsidP="000915B7">
            <w:pPr>
              <w:pStyle w:val="Normal6"/>
              <w:rPr>
                <w:szCs w:val="24"/>
              </w:rPr>
            </w:pPr>
            <w:r>
              <w:t>5.</w:t>
            </w:r>
            <w:r>
              <w:tab/>
              <w:t xml:space="preserve">Po przyjęciu środków zgodnie z art. 4 Komisja kontynuuje współpracę z zainteresowanym państwem, </w:t>
            </w:r>
            <w:r>
              <w:rPr>
                <w:b/>
                <w:i/>
              </w:rPr>
              <w:t xml:space="preserve">utrzymuje otwarty dialog i promuje współpracę na forach wielostronnych, </w:t>
            </w:r>
            <w:r>
              <w:t>dążąc do tego, by państwo to zaprzestało pozwalania na niezrównoważone połowy.</w:t>
            </w:r>
          </w:p>
        </w:tc>
      </w:tr>
    </w:tbl>
    <w:p w:rsidR="00B662F6" w:rsidRPr="000634DE" w:rsidRDefault="00B662F6" w:rsidP="00B662F6">
      <w:pPr>
        <w:pStyle w:val="Olang"/>
        <w:rPr>
          <w:sz w:val="24"/>
          <w:szCs w:val="24"/>
          <w:lang w:val="en-GB"/>
        </w:rPr>
      </w:pPr>
      <w:r w:rsidRPr="000634DE">
        <w:rPr>
          <w:sz w:val="24"/>
          <w:szCs w:val="24"/>
          <w:lang w:val="en-GB"/>
        </w:rPr>
        <w:t xml:space="preserve">Or. </w:t>
      </w:r>
      <w:r w:rsidRPr="000634DE">
        <w:rPr>
          <w:rStyle w:val="HideTWBExt"/>
          <w:lang w:val="en-GB"/>
        </w:rPr>
        <w:t>&lt;Original&gt;</w:t>
      </w:r>
      <w:r w:rsidRPr="000634DE">
        <w:rPr>
          <w:rStyle w:val="HideTWBInt"/>
          <w:rFonts w:eastAsiaTheme="majorEastAsia"/>
          <w:sz w:val="24"/>
          <w:szCs w:val="24"/>
          <w:lang w:val="en-GB"/>
        </w:rPr>
        <w:t>{EN}</w:t>
      </w:r>
      <w:r w:rsidRPr="000634DE">
        <w:rPr>
          <w:sz w:val="24"/>
          <w:szCs w:val="24"/>
          <w:lang w:val="en-GB"/>
        </w:rPr>
        <w:t>en</w:t>
      </w:r>
      <w:r w:rsidRPr="000634DE">
        <w:rPr>
          <w:rStyle w:val="HideTWBExt"/>
          <w:lang w:val="en-GB"/>
        </w:rPr>
        <w:t>&lt;/Original&gt;</w:t>
      </w:r>
    </w:p>
    <w:p w:rsidR="00B662F6" w:rsidRPr="000634DE" w:rsidRDefault="00B662F6" w:rsidP="00B662F6">
      <w:pPr>
        <w:rPr>
          <w:szCs w:val="24"/>
        </w:rPr>
      </w:pPr>
      <w:r>
        <w:rPr>
          <w:rStyle w:val="HideTWBExt"/>
          <w:lang w:val="en-GB"/>
        </w:rPr>
        <w:t>&lt;/Amend&gt;</w:t>
      </w:r>
    </w:p>
    <w:p w:rsidR="00B662F6" w:rsidRPr="000634DE" w:rsidRDefault="00B662F6" w:rsidP="00B662F6">
      <w:pPr>
        <w:pStyle w:val="AMNumberTabs0"/>
        <w:keepNext/>
      </w:pPr>
      <w:r>
        <w:rPr>
          <w:rStyle w:val="HideTWBExt"/>
          <w:b w:val="0"/>
          <w:lang w:val="en-GB"/>
        </w:rPr>
        <w:t>&lt;Amend&gt;</w:t>
      </w:r>
      <w:r>
        <w:t>Poprawka</w:t>
      </w:r>
      <w:r>
        <w:tab/>
      </w:r>
      <w:r>
        <w:tab/>
      </w:r>
      <w:r>
        <w:rPr>
          <w:rStyle w:val="HideTWBExt"/>
          <w:b w:val="0"/>
          <w:lang w:val="en-GB"/>
        </w:rPr>
        <w:t>&lt;NumAm&gt;</w:t>
      </w:r>
      <w:r>
        <w:t>47</w:t>
      </w:r>
      <w:r>
        <w:rPr>
          <w:rStyle w:val="HideTWBExt"/>
          <w:b w:val="0"/>
          <w:lang w:val="en-GB"/>
        </w:rPr>
        <w:t>&lt;/NumAm&gt;</w:t>
      </w:r>
    </w:p>
    <w:p w:rsidR="00B662F6" w:rsidRPr="000634DE" w:rsidRDefault="00B662F6" w:rsidP="00B662F6">
      <w:pPr>
        <w:pStyle w:val="NormalBold"/>
      </w:pPr>
      <w:r>
        <w:rPr>
          <w:rStyle w:val="HideTWBExt"/>
          <w:b w:val="0"/>
          <w:lang w:val="en-GB"/>
        </w:rPr>
        <w:t>&lt;RepeatBlock-By&gt;&lt;Members&gt;</w:t>
      </w:r>
      <w:r>
        <w:t>Sander Smit</w:t>
      </w:r>
      <w:r>
        <w:rPr>
          <w:rStyle w:val="HideTWBExt"/>
          <w:b w:val="0"/>
          <w:lang w:val="en-GB"/>
        </w:rPr>
        <w:t>&lt;/Members&gt;</w:t>
      </w:r>
    </w:p>
    <w:p w:rsidR="00B662F6" w:rsidRPr="00D64B5E" w:rsidRDefault="00B662F6" w:rsidP="00B662F6">
      <w:r>
        <w:rPr>
          <w:rStyle w:val="HideTWBExt"/>
        </w:rPr>
        <w:t>&lt;/RepeatBlock-By&gt;</w:t>
      </w:r>
    </w:p>
    <w:p w:rsidR="00B662F6" w:rsidRPr="00D64B5E" w:rsidRDefault="00B662F6" w:rsidP="00B662F6">
      <w:pPr>
        <w:pStyle w:val="NormalBold"/>
        <w:keepNext/>
      </w:pPr>
      <w:r>
        <w:rPr>
          <w:rStyle w:val="HideTWBExt"/>
          <w:b w:val="0"/>
        </w:rPr>
        <w:t>&lt;DocAmend&gt;</w:t>
      </w:r>
      <w:r>
        <w:t>Wniosek dotyczący rozporządzenia</w:t>
      </w:r>
      <w:r>
        <w:rPr>
          <w:rStyle w:val="HideTWBExt"/>
          <w:b w:val="0"/>
        </w:rPr>
        <w:t>&lt;/DocAmend&gt;</w:t>
      </w:r>
    </w:p>
    <w:p w:rsidR="00B662F6" w:rsidRPr="000634DE" w:rsidRDefault="00B662F6" w:rsidP="00B662F6">
      <w:pPr>
        <w:pStyle w:val="NormalBold"/>
      </w:pPr>
      <w:r>
        <w:rPr>
          <w:rStyle w:val="HideTWBExt"/>
          <w:b w:val="0"/>
          <w:lang w:val="fr-FR"/>
        </w:rPr>
        <w:t>&lt;Article&gt;</w:t>
      </w:r>
      <w:r>
        <w:t>Artykuł 1 – akapit 1 – punkt 3 – litera c</w:t>
      </w:r>
      <w:r>
        <w:rPr>
          <w:rStyle w:val="HideTWBExt"/>
          <w:b w:val="0"/>
          <w:lang w:val="fr-FR"/>
        </w:rPr>
        <w:t>&lt;/Article&gt;</w:t>
      </w:r>
    </w:p>
    <w:p w:rsidR="00B662F6" w:rsidRPr="00D64B5E" w:rsidRDefault="00B662F6" w:rsidP="00B662F6">
      <w:pPr>
        <w:keepNext/>
      </w:pPr>
      <w:r>
        <w:rPr>
          <w:rStyle w:val="HideTWBExt"/>
        </w:rPr>
        <w:t>&lt;DocAmend2&gt;</w:t>
      </w:r>
      <w:r>
        <w:t>Rozporządzenie (UE) nr 1026/2012</w:t>
      </w:r>
      <w:r>
        <w:rPr>
          <w:rStyle w:val="HideTWBExt"/>
        </w:rPr>
        <w:t>&lt;/DocAmend2&gt;</w:t>
      </w:r>
    </w:p>
    <w:p w:rsidR="00B662F6" w:rsidRPr="00D64B5E" w:rsidRDefault="00B662F6" w:rsidP="00B662F6">
      <w:r>
        <w:rPr>
          <w:rStyle w:val="HideTWBExt"/>
        </w:rPr>
        <w:t>&lt;Article2&gt;</w:t>
      </w:r>
      <w:r>
        <w:t>Artykuł 6 – ustęp 6</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662F6" w:rsidTr="000915B7">
        <w:trPr>
          <w:jc w:val="center"/>
        </w:trPr>
        <w:tc>
          <w:tcPr>
            <w:tcW w:w="9752" w:type="dxa"/>
            <w:gridSpan w:val="2"/>
          </w:tcPr>
          <w:p w:rsidR="00B662F6" w:rsidRPr="00D64B5E" w:rsidRDefault="00B662F6" w:rsidP="000915B7">
            <w:pPr>
              <w:keepNext/>
            </w:pPr>
          </w:p>
        </w:tc>
      </w:tr>
      <w:tr w:rsidR="00B662F6" w:rsidTr="000915B7">
        <w:trPr>
          <w:jc w:val="center"/>
        </w:trPr>
        <w:tc>
          <w:tcPr>
            <w:tcW w:w="4876" w:type="dxa"/>
            <w:hideMark/>
          </w:tcPr>
          <w:p w:rsidR="00B662F6" w:rsidRPr="00D64B5E" w:rsidRDefault="00B662F6" w:rsidP="000915B7">
            <w:pPr>
              <w:pStyle w:val="ColumnHeading"/>
              <w:keepNext/>
            </w:pPr>
            <w:r>
              <w:t>Tekst proponowany przez Komisję</w:t>
            </w:r>
          </w:p>
        </w:tc>
        <w:tc>
          <w:tcPr>
            <w:tcW w:w="4876" w:type="dxa"/>
            <w:hideMark/>
          </w:tcPr>
          <w:p w:rsidR="00B662F6" w:rsidRPr="00D64B5E" w:rsidRDefault="00B662F6" w:rsidP="000915B7">
            <w:pPr>
              <w:pStyle w:val="ColumnHeading"/>
              <w:keepNext/>
            </w:pPr>
            <w:r>
              <w:t>Poprawka</w:t>
            </w:r>
          </w:p>
        </w:tc>
      </w:tr>
      <w:tr w:rsidR="00B662F6" w:rsidTr="000915B7">
        <w:trPr>
          <w:jc w:val="center"/>
        </w:trPr>
        <w:tc>
          <w:tcPr>
            <w:tcW w:w="4876" w:type="dxa"/>
            <w:hideMark/>
          </w:tcPr>
          <w:p w:rsidR="00B662F6" w:rsidRPr="000634DE" w:rsidRDefault="00B662F6" w:rsidP="000915B7">
            <w:pPr>
              <w:pStyle w:val="Normal6"/>
            </w:pPr>
            <w:r>
              <w:t>6.</w:t>
            </w:r>
            <w:r>
              <w:tab/>
              <w:t xml:space="preserve">W przypadku gdy zainteresowane państwo rozpoczyna konsultacje z Unią w dobrej wierze, Komisja </w:t>
            </w:r>
            <w:r>
              <w:rPr>
                <w:b/>
                <w:i/>
              </w:rPr>
              <w:t>szybko</w:t>
            </w:r>
            <w:r>
              <w:t xml:space="preserve"> przystępuje do takich konsultacji.</w:t>
            </w:r>
          </w:p>
        </w:tc>
        <w:tc>
          <w:tcPr>
            <w:tcW w:w="4876" w:type="dxa"/>
            <w:hideMark/>
          </w:tcPr>
          <w:p w:rsidR="00B662F6" w:rsidRPr="000634DE" w:rsidRDefault="00B662F6" w:rsidP="000915B7">
            <w:pPr>
              <w:pStyle w:val="Normal6"/>
              <w:rPr>
                <w:szCs w:val="24"/>
              </w:rPr>
            </w:pPr>
            <w:r>
              <w:t>6.</w:t>
            </w:r>
            <w:r>
              <w:tab/>
              <w:t xml:space="preserve">W przypadku gdy zainteresowane państwo rozpoczyna konsultacje z Unią w dobrej wierze, Komisja </w:t>
            </w:r>
            <w:r>
              <w:rPr>
                <w:b/>
                <w:i/>
              </w:rPr>
              <w:t>niezwłocznie</w:t>
            </w:r>
            <w:r>
              <w:t xml:space="preserve"> przystępuje do takich konsultacji.</w:t>
            </w:r>
          </w:p>
        </w:tc>
      </w:tr>
    </w:tbl>
    <w:p w:rsidR="00B662F6" w:rsidRPr="000634DE" w:rsidRDefault="00B662F6" w:rsidP="00B662F6">
      <w:pPr>
        <w:pStyle w:val="Olang"/>
        <w:rPr>
          <w:sz w:val="24"/>
          <w:szCs w:val="24"/>
          <w:lang w:val="en-GB"/>
        </w:rPr>
      </w:pPr>
      <w:r w:rsidRPr="000634DE">
        <w:rPr>
          <w:sz w:val="24"/>
          <w:szCs w:val="24"/>
          <w:lang w:val="en-GB"/>
        </w:rPr>
        <w:t xml:space="preserve">Or. </w:t>
      </w:r>
      <w:r w:rsidRPr="000634DE">
        <w:rPr>
          <w:rStyle w:val="HideTWBExt"/>
          <w:lang w:val="en-GB"/>
        </w:rPr>
        <w:t>&lt;Original&gt;</w:t>
      </w:r>
      <w:r w:rsidRPr="000634DE">
        <w:rPr>
          <w:rStyle w:val="HideTWBInt"/>
          <w:rFonts w:eastAsiaTheme="majorEastAsia"/>
          <w:sz w:val="24"/>
          <w:szCs w:val="24"/>
          <w:lang w:val="en-GB"/>
        </w:rPr>
        <w:t>{EN}</w:t>
      </w:r>
      <w:r w:rsidRPr="000634DE">
        <w:rPr>
          <w:sz w:val="24"/>
          <w:szCs w:val="24"/>
          <w:lang w:val="en-GB"/>
        </w:rPr>
        <w:t>en</w:t>
      </w:r>
      <w:r w:rsidRPr="000634DE">
        <w:rPr>
          <w:rStyle w:val="HideTWBExt"/>
          <w:lang w:val="en-GB"/>
        </w:rPr>
        <w:t>&lt;/Original&gt;</w:t>
      </w:r>
    </w:p>
    <w:p w:rsidR="00B662F6" w:rsidRDefault="00B662F6" w:rsidP="00B662F6">
      <w:pPr>
        <w:rPr>
          <w:lang w:val="pt-PT"/>
        </w:rPr>
      </w:pPr>
      <w:r>
        <w:rPr>
          <w:rStyle w:val="HideTWBExt"/>
          <w:lang w:val="en-GB"/>
        </w:rPr>
        <w:t>&lt;/Amend&gt;</w:t>
      </w:r>
      <w:r w:rsidRPr="00B662F6">
        <w:rPr>
          <w:rStyle w:val="HideTWBExt"/>
        </w:rPr>
        <w:t>&lt;/RepeatBlock-Amend&gt;</w:t>
      </w:r>
    </w:p>
    <w:p w:rsidR="008363E4" w:rsidRPr="000634DE" w:rsidRDefault="008363E4" w:rsidP="00B662F6">
      <w:pPr>
        <w:rPr>
          <w:lang w:val="en-GB"/>
        </w:rPr>
      </w:pPr>
    </w:p>
    <w:sectPr w:rsidR="008363E4" w:rsidRPr="000634DE" w:rsidSect="00CA70E8">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3749" w:rsidRDefault="00531D3B">
      <w:r>
        <w:separator/>
      </w:r>
    </w:p>
  </w:endnote>
  <w:endnote w:type="continuationSeparator" w:id="0">
    <w:p w:rsidR="00423749" w:rsidRDefault="00531D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70E8" w:rsidRPr="00D64B5E" w:rsidRDefault="00531D3B" w:rsidP="00CA70E8">
    <w:pPr>
      <w:pStyle w:val="EPFooter"/>
    </w:pPr>
    <w:r w:rsidRPr="00D64B5E">
      <w:t>PE</w:t>
    </w:r>
    <w:r w:rsidRPr="00D64B5E">
      <w:rPr>
        <w:rStyle w:val="HideTWBExt"/>
      </w:rPr>
      <w:t>&lt;NoPE&gt;</w:t>
    </w:r>
    <w:r w:rsidRPr="00D64B5E">
      <w:t>770.158</w:t>
    </w:r>
    <w:r w:rsidRPr="00D64B5E">
      <w:rPr>
        <w:rStyle w:val="HideTWBExt"/>
      </w:rPr>
      <w:t>&lt;/NoPE&gt;&lt;Version&gt;</w:t>
    </w:r>
    <w:r w:rsidRPr="00D64B5E">
      <w:t>v01-00</w:t>
    </w:r>
    <w:r w:rsidRPr="00D64B5E">
      <w:rPr>
        <w:rStyle w:val="HideTWBExt"/>
      </w:rPr>
      <w:t>&lt;/Version&gt;</w:t>
    </w:r>
    <w:r w:rsidRPr="00D64B5E">
      <w:tab/>
    </w:r>
    <w:r w:rsidRPr="00D64B5E">
      <w:fldChar w:fldCharType="begin"/>
    </w:r>
    <w:r w:rsidRPr="00D64B5E">
      <w:instrText xml:space="preserve"> PAGE  \* MERGEFORMAT </w:instrText>
    </w:r>
    <w:r w:rsidRPr="00D64B5E">
      <w:fldChar w:fldCharType="separate"/>
    </w:r>
    <w:r w:rsidR="0014338C">
      <w:rPr>
        <w:noProof/>
      </w:rPr>
      <w:t>2</w:t>
    </w:r>
    <w:r w:rsidRPr="00D64B5E">
      <w:fldChar w:fldCharType="end"/>
    </w:r>
    <w:r w:rsidRPr="00D64B5E">
      <w:t>/</w:t>
    </w:r>
    <w:r w:rsidR="00D64B5E">
      <w:fldChar w:fldCharType="begin"/>
    </w:r>
    <w:r>
      <w:instrText xml:space="preserve"> NUMPAGES  \* MERGEFORMAT </w:instrText>
    </w:r>
    <w:r w:rsidR="00D64B5E">
      <w:fldChar w:fldCharType="separate"/>
    </w:r>
    <w:r w:rsidR="0014338C">
      <w:rPr>
        <w:noProof/>
      </w:rPr>
      <w:t>15</w:t>
    </w:r>
    <w:r w:rsidR="00D64B5E">
      <w:rPr>
        <w:noProof/>
      </w:rPr>
      <w:fldChar w:fldCharType="end"/>
    </w:r>
    <w:r w:rsidRPr="00D64B5E">
      <w:tab/>
    </w:r>
    <w:r w:rsidRPr="00D64B5E">
      <w:rPr>
        <w:rStyle w:val="HideTWBExt"/>
      </w:rPr>
      <w:t>&lt;PathFdR&gt;</w:t>
    </w:r>
    <w:r w:rsidRPr="00D64B5E">
      <w:t>AM\1316600PL.docx</w:t>
    </w:r>
    <w:r w:rsidRPr="00D64B5E">
      <w:rPr>
        <w:rStyle w:val="HideTWBExt"/>
      </w:rPr>
      <w:t>&lt;/PathFdR&gt;</w:t>
    </w:r>
  </w:p>
  <w:p w:rsidR="002434DF" w:rsidRPr="00D64B5E" w:rsidRDefault="00531D3B" w:rsidP="00CA70E8">
    <w:pPr>
      <w:pStyle w:val="EPFooter2"/>
    </w:pPr>
    <w:r w:rsidRPr="00D64B5E">
      <w:t>PL</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70E8" w:rsidRPr="00D64B5E" w:rsidRDefault="00531D3B" w:rsidP="00CA70E8">
    <w:pPr>
      <w:pStyle w:val="EPFooter"/>
    </w:pPr>
    <w:r w:rsidRPr="00D64B5E">
      <w:rPr>
        <w:rStyle w:val="HideTWBExt"/>
      </w:rPr>
      <w:t>&lt;PathFdR&gt;</w:t>
    </w:r>
    <w:r w:rsidRPr="00D64B5E">
      <w:t>AM\1316600PL.docx</w:t>
    </w:r>
    <w:r w:rsidRPr="00D64B5E">
      <w:rPr>
        <w:rStyle w:val="HideTWBExt"/>
      </w:rPr>
      <w:t>&lt;/PathFdR&gt;</w:t>
    </w:r>
    <w:r w:rsidRPr="00D64B5E">
      <w:tab/>
    </w:r>
    <w:r w:rsidRPr="00D64B5E">
      <w:fldChar w:fldCharType="begin"/>
    </w:r>
    <w:r w:rsidRPr="00D64B5E">
      <w:instrText xml:space="preserve"> PAGE  \* MERGEFORMAT </w:instrText>
    </w:r>
    <w:r w:rsidRPr="00D64B5E">
      <w:fldChar w:fldCharType="separate"/>
    </w:r>
    <w:r w:rsidR="0014338C">
      <w:rPr>
        <w:noProof/>
      </w:rPr>
      <w:t>15</w:t>
    </w:r>
    <w:r w:rsidRPr="00D64B5E">
      <w:fldChar w:fldCharType="end"/>
    </w:r>
    <w:r w:rsidRPr="00D64B5E">
      <w:t>/</w:t>
    </w:r>
    <w:r w:rsidR="00D64B5E">
      <w:fldChar w:fldCharType="begin"/>
    </w:r>
    <w:r>
      <w:instrText xml:space="preserve"> NUMPAGES  \* MERGEFORMAT </w:instrText>
    </w:r>
    <w:r w:rsidR="00D64B5E">
      <w:fldChar w:fldCharType="separate"/>
    </w:r>
    <w:r w:rsidR="0014338C">
      <w:rPr>
        <w:noProof/>
      </w:rPr>
      <w:t>15</w:t>
    </w:r>
    <w:r w:rsidR="00D64B5E">
      <w:rPr>
        <w:noProof/>
      </w:rPr>
      <w:fldChar w:fldCharType="end"/>
    </w:r>
    <w:r w:rsidRPr="00D64B5E">
      <w:tab/>
      <w:t>PE</w:t>
    </w:r>
    <w:r w:rsidRPr="00D64B5E">
      <w:rPr>
        <w:rStyle w:val="HideTWBExt"/>
      </w:rPr>
      <w:t>&lt;NoPE&gt;</w:t>
    </w:r>
    <w:r w:rsidRPr="00D64B5E">
      <w:t>770.158</w:t>
    </w:r>
    <w:r w:rsidRPr="00D64B5E">
      <w:rPr>
        <w:rStyle w:val="HideTWBExt"/>
      </w:rPr>
      <w:t>&lt;/NoPE&gt;&lt;Version&gt;</w:t>
    </w:r>
    <w:r w:rsidRPr="00D64B5E">
      <w:t>v01-00</w:t>
    </w:r>
    <w:r w:rsidRPr="00D64B5E">
      <w:rPr>
        <w:rStyle w:val="HideTWBExt"/>
      </w:rPr>
      <w:t>&lt;/Version&gt;</w:t>
    </w:r>
  </w:p>
  <w:p w:rsidR="002434DF" w:rsidRPr="00D64B5E" w:rsidRDefault="00531D3B" w:rsidP="00CA70E8">
    <w:pPr>
      <w:pStyle w:val="EPFooter2"/>
    </w:pPr>
    <w:r w:rsidRPr="00D64B5E">
      <w:tab/>
    </w:r>
    <w:r w:rsidRPr="00D64B5E">
      <w:tab/>
      <w:t>PL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70E8" w:rsidRPr="00D64B5E" w:rsidRDefault="00531D3B" w:rsidP="00CA70E8">
    <w:pPr>
      <w:pStyle w:val="EPFooter"/>
    </w:pPr>
    <w:r w:rsidRPr="00D64B5E">
      <w:rPr>
        <w:rStyle w:val="HideTWBExt"/>
      </w:rPr>
      <w:t>&lt;PathFdR&gt;</w:t>
    </w:r>
    <w:r w:rsidRPr="00D64B5E">
      <w:t>AM\1316600PL.docx</w:t>
    </w:r>
    <w:r w:rsidRPr="00D64B5E">
      <w:rPr>
        <w:rStyle w:val="HideTWBExt"/>
      </w:rPr>
      <w:t>&lt;/PathFdR&gt;</w:t>
    </w:r>
    <w:r w:rsidRPr="00D64B5E">
      <w:tab/>
    </w:r>
    <w:r w:rsidRPr="00D64B5E">
      <w:tab/>
      <w:t>PE</w:t>
    </w:r>
    <w:r w:rsidRPr="00D64B5E">
      <w:rPr>
        <w:rStyle w:val="HideTWBExt"/>
      </w:rPr>
      <w:t>&lt;NoPE&gt;</w:t>
    </w:r>
    <w:r w:rsidRPr="00D64B5E">
      <w:t>770.158</w:t>
    </w:r>
    <w:r w:rsidRPr="00D64B5E">
      <w:rPr>
        <w:rStyle w:val="HideTWBExt"/>
      </w:rPr>
      <w:t>&lt;/NoPE&gt;&lt;Version&gt;</w:t>
    </w:r>
    <w:r w:rsidRPr="00D64B5E">
      <w:t>v01-00</w:t>
    </w:r>
    <w:r w:rsidRPr="00D64B5E">
      <w:rPr>
        <w:rStyle w:val="HideTWBExt"/>
      </w:rPr>
      <w:t>&lt;/Version&gt;</w:t>
    </w:r>
  </w:p>
  <w:p w:rsidR="002434DF" w:rsidRPr="00D64B5E" w:rsidRDefault="00531D3B" w:rsidP="00CA70E8">
    <w:pPr>
      <w:pStyle w:val="EPFooter2"/>
    </w:pPr>
    <w:r w:rsidRPr="00D64B5E">
      <w:t>PL</w:t>
    </w:r>
    <w:r w:rsidRPr="00D64B5E">
      <w:tab/>
    </w:r>
    <w:r w:rsidRPr="00D64B5E">
      <w:rPr>
        <w:b w:val="0"/>
        <w:i/>
        <w:color w:val="C0C0C0"/>
        <w:sz w:val="22"/>
      </w:rPr>
      <w:t>Zjednoczona w różnorodności</w:t>
    </w:r>
    <w:r w:rsidRPr="00D64B5E">
      <w:tab/>
      <w:t>PL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3749" w:rsidRDefault="00531D3B">
      <w:r>
        <w:separator/>
      </w:r>
    </w:p>
  </w:footnote>
  <w:footnote w:type="continuationSeparator" w:id="0">
    <w:p w:rsidR="00423749" w:rsidRDefault="00531D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62F6" w:rsidRDefault="00B662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62F6" w:rsidRDefault="00B662F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62F6" w:rsidRDefault="00B662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2MNU" w:val=" 1"/>
    <w:docVar w:name="AMACTMNU" w:val=" 1"/>
    <w:docVar w:name="AMPLURMNU" w:val=" 1"/>
    <w:docVar w:name="CODEMNU" w:val=" 1"/>
    <w:docVar w:name="COMKEY" w:val="PECH"/>
    <w:docVar w:name="CopyToNetwork" w:val="-1"/>
    <w:docVar w:name="CVA" w:val="23"/>
    <w:docVar w:name="DOCCODMNU" w:val=" 1"/>
    <w:docVar w:name="DOCDT" w:val="07/03/2025"/>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23"/>
    <w:docVar w:name="InsideLoop" w:val="1"/>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1\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45\fbidi \froman\fcharset238\fprq2 Times New Roman CE;}{\f46\fbidi \froman\fcharset204\fprq2 Times New Roman Cyr;}_x000d__x000a_{\f48\fbidi \froman\fcharset161\fprq2 Times New Roman Greek;}{\f49\fbidi \froman\fcharset162\fprq2 Times New Roman Tur;}{\f50\fbidi \froman\fcharset177\fprq2 Times New Roman (Hebrew);}{\f51\fbidi \froman\fcharset178\fprq2 Times New Roman (Arabic);}_x000d__x000a_{\f52\fbidi \froman\fcharset186\fprq2 Times New Roman Baltic;}{\f53\fbidi \froman\fcharset163\fprq2 Times New Roman (Vietnamese);}{\f55\fbidi \fswiss\fcharset238\fprq2 Arial CE;}{\f56\fbidi \fswiss\fcharset204\fprq2 Arial Cyr;}_x000d__x000a_{\f58\fbidi \fswiss\fcharset161\fprq2 Arial Greek;}{\f59\fbidi \fswiss\fcharset162\fprq2 Arial Tur;}{\f60\fbidi \fswiss\fcharset177\fprq2 Arial (Hebrew);}{\f61\fbidi \fswiss\fcharset178\fprq2 Arial (Arabic);}_x000d__x000a_{\f62\fbidi \fswiss\fcharset186\fprq2 Arial Baltic;}{\f63\fbidi \fswiss\fcharset163\fprq2 Arial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13634729 HideTWBInt;}}{\*\rsidtbl \rsid24658\rsid223860\rsid735077\rsid1718133\rsid2892074\rsid3565327_x000d__x000a_\rsid4666813\rsid6641733\rsid7823322\rsid9336949\rsid9636012\rsid10377208\rsid11215221\rsid11549030\rsid12154954\rsid13634729\rsid14382809\rsid14424199\rsid15204470\rsid15285974\rsid15950462\rsid16324206\rsid16662270}{\mmathPr\mmathFont34\mbrkBin0_x000d__x000a_\mbrkBinSub0\msmallFrac0\mdispDef1\mlMargin0\mrMargin0\mdefJc1\mwrapIndent1440\mintLim0\mnaryLim1}{\info{\author MEJIA Teresa}{\operator MEJIA Teresa}{\creatim\yr2025\mo3\dy6\hr10\min19}{\revtim\yr2025\mo3\dy6\hr10\min19}{\version1}{\edmins0}{\nofpages1}_x000d__x000a_{\nofwords2}{\nofchars16}{\nofcharsws17}{\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3634729\newtblstyruls\nogrowautofit\usenormstyforlist\noindnmbrts\felnbrelev\nocxsptable\indrlsweleven\noafcnsttbl\afelev\utinl\hwelev\spltpgpar\notcvasp\notbrkcnstfrctbl\notvatxbx\krnprsnet\cachedcolbal _x000d__x000a_\nouicompat \fet0{\*\wgrffmtfilter 013f}\nofeaturethrottle1\ilfomacatclnup0{\*\template C:\\Users\\tmejia\\AppData\\Local\\Temp\\Blank1.dotx}{\*\ftnsep \ltrpar \pard\plain \ltrpar_x000d__x000a_\ql \li0\ri0\widctlpar\wrapdefault\aspalpha\aspnum\faauto\adjustright\rin0\lin0\itap0 \rtlch\fcs1 \af0\afs20\alang1025 \ltrch\fcs0 \fs24\lang2057\langfe2057\cgrid\langnp2057\langfenp2057 {\rtlch\fcs1 \af0 \ltrch\fcs0 \insrsid9336949 \chftnsep _x000d__x000a_\par }}{\*\ftnsepc \ltrpar \pard\plain \ltrpar\ql \li0\ri0\widctlpar\wrapdefault\aspalpha\aspnum\faauto\adjustright\rin0\lin0\itap0 \rtlch\fcs1 \af0\afs20\alang1025 \ltrch\fcs0 \fs24\lang2057\langfe2057\cgrid\langnp2057\langfenp2057 {\rtlch\fcs1 \af0 _x000d__x000a_\ltrch\fcs0 \insrsid9336949 \chftnsepc _x000d__x000a_\par }}{\*\aftnsep \ltrpar \pard\plain \ltrpar\ql \li0\ri0\widctlpar\wrapdefault\aspalpha\aspnum\faauto\adjustright\rin0\lin0\itap0 \rtlch\fcs1 \af0\afs20\alang1025 \ltrch\fcs0 \fs24\lang2057\langfe2057\cgrid\langnp2057\langfenp2057 {\rtlch\fcs1 \af0 _x000d__x000a_\ltrch\fcs0 \insrsid9336949 \chftnsep _x000d__x000a_\par }}{\*\aftnsepc \ltrpar \pard\plain \ltrpar\ql \li0\ri0\widctlpar\wrapdefault\aspalpha\aspnum\faauto\adjustright\rin0\lin0\itap0 \rtlch\fcs1 \af0\afs20\alang1025 \ltrch\fcs0 \fs24\lang2057\langfe2057\cgrid\langnp2057\langfenp2057 {\rtlch\fcs1 \af0 _x000d__x000a_\ltrch\fcs0 \insrsid933694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13634729\charrsid14097603 {\*\bkmkstart ReplaceBookmark}#}{\rtlch\fcs1 \af1 \ltrch\fcs0 _x000d__x000a_\cs17\v\f1\fs20\cf15\insrsid13634729\charrsid14097603 &gt;&gt;&gt;CVAR@@AmendA}{\rtlch\fcs1 \af0 \ltrch\fcs0 \insrsid13634729\charrsid14097603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85_x000d__x000a_9de4788e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1\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44\fbidi \froman\fcharset238\fprq2 Times New Roman CE;}{\f45\fbidi \froman\fcharset204\fprq2 Times New Roman Cyr;}_x000d__x000a_{\f47\fbidi \froman\fcharset161\fprq2 Times New Roman Greek;}{\f48\fbidi \froman\fcharset162\fprq2 Times New Roman Tur;}{\f49\fbidi \froman\fcharset177\fprq2 Times New Roman (Hebrew);}{\f50\fbidi \froman\fcharset178\fprq2 Times New Roman (Arabic);}_x000d__x000a_{\f51\fbidi \froman\fcharset186\fprq2 Times New Roman Baltic;}{\f52\fbidi \froman\fcharset163\fprq2 Times New Roman (Vietnamese);}{\f54\fbidi \fswiss\fcharset238\fprq2 Arial CE;}{\f55\fbidi \fswiss\fcharset204\fprq2 Arial Cyr;}_x000d__x000a_{\f57\fbidi \fswiss\fcharset161\fprq2 Arial Greek;}{\f58\fbidi \fswiss\fcharset162\fprq2 Arial Tur;}{\f59\fbidi \fswiss\fcharset177\fprq2 Arial (Hebrew);}{\f60\fbidi \fswiss\fcharset178\fprq2 Arial (Arabic);}_x000d__x000a_{\f61\fbidi \fswiss\fcharset186\fprq2 Arial Baltic;}{\f62\fbidi \fswiss\fcharset163\fprq2 Arial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381031 HideTWBExt;}{\*\cs18 \additive \v\f1\fs20\cf15 _x000d__x000a_\spriority0 \styrsid1381031 HideTWBInt;}{\s19\ql \li0\ri0\sa120\nowidctlpar\wrapdefault\aspalpha\aspnum\faauto\adjustright\rin0\lin0\itap0 \rtlch\fcs1 \af0\afs20\alang1025 \ltrch\fcs0 \fs24\lang2057\langfe2057\cgrid\langnp2057\langfenp2057 _x000d__x000a_\sbasedon0 \snext19 \spriority0 \styrsid1381031 Normal6a;}{\s20\ql \li0\ri0\nowidctlpar\wrapdefault\aspalpha\aspnum\faauto\adjustright\rin0\lin0\itap0 \rtlch\fcs1 \af0\afs20\alang1025 \ltrch\fcs0 \b\fs24\lang2057\langfe2057\cgrid\langnp2057\langfenp2057 _x000d__x000a_\sbasedon0 \snext20 \spriority0 \styrsid1381031 NormalBold;}{\s21\qr \li0\ri0\sb240\sa240\nowidctlpar\wrapdefault\aspalpha\aspnum\faauto\adjustright\rin0\lin0\itap0 \rtlch\fcs1 \af0\afs20\alang1025 \ltrch\fcs0 _x000d__x000a_\fs24\lang2057\langfe2057\cgrid\langnp2057\langfenp2057 \sbasedon0 \snext21 \spriority0 \styrsid1381031 AmOrLang;}{\s22\qc \li0\ri0\sa240\nowidctlpar\wrapdefault\aspalpha\aspnum\faauto\adjustright\rin0\lin0\itap0 \rtlch\fcs1 \af0\afs20\alang1025 _x000d__x000a_\ltrch\fcs0 \i\fs24\lang2057\langfe2057\cgrid\langnp2057\langfenp2057 \sbasedon0 \snext22 \spriority0 \styrsid138103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381031 AmNumberTabs;}}{\*\rsidtbl \rsid24658\rsid223860\rsid735077\rsid1381031\rsid1718133\rsid2892074\rsid3565327\rsid4666813\rsid6641733_x000d__x000a_\rsid7823322\rsid9636012\rsid10377208\rsid11215221\rsid11549030\rsid12154954\rsid14043622\rsid14382809\rsid14424199\rsid15204470\rsid15285974\rsid15950462\rsid16324206\rsid16662270}{\mmathPr\mmathFont34\mbrkBin0\mbrkBinSub0\msmallFrac0\mdispDef1\mlMargin0_x000d__x000a_\mrMargin0\mdefJc1\mwrapIndent1440\mintLim0\mnaryLim1}{\info{\author MEJIA Teresa}{\operator MEJIA Teresa}{\creatim\yr2025\mo3\dy6\hr10\min14}{\revtim\yr2025\mo3\dy6\hr10\min14}{\version1}{\edmins0}{\nofpages1}{\nofwords70}{\nofchars404}{\nofcharsws473}_x000d__x000a_{\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381031\newtblstyruls\nogrowautofit\usenormstyforlist\noindnmbrts\felnbrelev\nocxsptable\indrlsweleven\noafcnsttbl\afelev\utinl\hwelev\spltpgpar\notcvasp\notbrkcnstfrctbl\notvatxbx\krnprsnet\cachedcolbal _x000d__x000a_\nouicompat \fet0{\*\wgrffmtfilter 013f}\nofeaturethrottle1\ilfomacatclnup0{\*\template C:\\Users\\tmejia\\AppData\\Local\\Temp\\Blank1.dotx}{\*\ftnsep \ltrpar \pard\plain \ltrpar_x000d__x000a_\ql \li0\ri0\widctlpar\wrapdefault\aspalpha\aspnum\faauto\adjustright\rin0\lin0\itap0 \rtlch\fcs1 \af0\afs20\alang1025 \ltrch\fcs0 \fs24\lang2057\langfe2057\cgrid\langnp2057\langfenp2057 {\rtlch\fcs1 \af0 \ltrch\fcs0 \insrsid14043622 \chftnsep _x000d__x000a_\par }}{\*\ftnsepc \ltrpar \pard\plain \ltrpar\ql \li0\ri0\widctlpar\wrapdefault\aspalpha\aspnum\faauto\adjustright\rin0\lin0\itap0 \rtlch\fcs1 \af0\afs20\alang1025 \ltrch\fcs0 \fs24\lang2057\langfe2057\cgrid\langnp2057\langfenp2057 {\rtlch\fcs1 \af0 _x000d__x000a_\ltrch\fcs0 \insrsid14043622 \chftnsepc _x000d__x000a_\par }}{\*\aftnsep \ltrpar \pard\plain \ltrpar\ql \li0\ri0\widctlpar\wrapdefault\aspalpha\aspnum\faauto\adjustright\rin0\lin0\itap0 \rtlch\fcs1 \af0\afs20\alang1025 \ltrch\fcs0 \fs24\lang2057\langfe2057\cgrid\langnp2057\langfenp2057 {\rtlch\fcs1 \af0 _x000d__x000a_\ltrch\fcs0 \insrsid14043622 \chftnsep _x000d__x000a_\par }}{\*\aftnsepc \ltrpar \pard\plain \ltrpar\ql \li0\ri0\widctlpar\wrapdefault\aspalpha\aspnum\faauto\adjustright\rin0\lin0\itap0 \rtlch\fcs1 \af0\afs20\alang1025 \ltrch\fcs0 \fs24\lang2057\langfe2057\cgrid\langnp2057\langfenp2057 {\rtlch\fcs1 \af0 _x000d__x000a_\ltrch\fcs0 \insrsid14043622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381031 \rtlch\fcs1 _x000d__x000a_\af0\afs20\alang1025 \ltrch\fcs0 \b\fs24\lang2057\langfe2057\cgrid\langnp2057\langfenp2057 {\rtlch\fcs1 \af0 \ltrch\fcs0 \cs17\b0\v\fs20\cf9\lang1024\langfe1024\loch\af1\hich\af1\dbch\af31501\noproof\insrsid1381031\charrsid14097603 {\*\bkmkstart restartA}_x000d__x000a_\hich\af1\dbch\af31501\loch\f1 &lt;AmendA&gt;}{\rtlch\fcs1 \af0 \ltrch\fcs0 \insrsid1381031\charrsid14097603 Amendment\tab \tab }{\rtlch\fcs1 \af0 \ltrch\fcs0 _x000d__x000a_\cs17\b0\v\fs20\cf9\lang1024\langfe1024\loch\af1\hich\af1\dbch\af31501\noproof\insrsid1381031\charrsid14097603 \hich\af1\dbch\af31501\loch\f1 &lt;NumAmA&gt;}{\rtlch\fcs1 \af0 \ltrch\fcs0 \insrsid1381031\charrsid14097603 #}{\rtlch\fcs1 \af1 \ltrch\fcs0 _x000d__x000a_\cs18\v\f1\fs20\cf15\insrsid1381031\charrsid14097603 ENMIENDA@NRAM@}{\rtlch\fcs1 \af0 \ltrch\fcs0 \insrsid1381031\charrsid14097603 #}{\rtlch\fcs1 \af0 \ltrch\fcs0 _x000d__x000a_\cs17\b0\v\fs20\cf9\lang1024\langfe1024\loch\af1\hich\af1\dbch\af31501\noproof\insrsid1381031\charrsid14097603 \hich\af1\dbch\af31501\loch\f1 &lt;/NumAmA&gt;}{\rtlch\fcs1 \af0 \ltrch\fcs0 \insrsid1381031\charrsid14097603 _x000d__x000a_\par }\pard\plain \ltrpar\s20\ql \li0\ri0\nowidctlpar\wrapdefault\aspalpha\aspnum\faauto\adjustright\rin0\lin0\itap0\pararsid1381031 \rtlch\fcs1 \af0\afs20\alang1025 \ltrch\fcs0 \b\fs24\lang2057\langfe2057\cgrid\langnp2057\langfenp2057 {\rtlch\fcs1 \af0 _x000d__x000a_\ltrch\fcs0 \cs17\b0\v\fs20\cf9\lang1024\langfe1024\loch\af1\hich\af1\dbch\af31501\noproof\insrsid1381031\charrsid14097603 \hich\af1\dbch\af31501\loch\f1 &lt;RepeatBlock-By&gt;}{\rtlch\fcs1 \af0 \ltrch\fcs0 \insrsid1381031\charrsid14097603 #}{\rtlch\fcs1 \af1 _x000d__x000a_\ltrch\fcs0 \cs18\v\f1\fs20\cf15\insrsid1381031\charrsid14097603 (MOD@InsideLoop()}{\rtlch\fcs1 \af0 \ltrch\fcs0 \insrsid1381031\charrsid14097603 ##}{\rtlch\fcs1 \af1 \ltrch\fcs0 \cs18\v\f1\fs20\cf15\insrsid1381031\charrsid14097603 &gt;&gt;&gt;@[ZMEMBERSMSG]@}{_x000d__x000a_\rtlch\fcs1 \af0 \ltrch\fcs0 \insrsid1381031\charrsid14097603 #}{\rtlch\fcs1 \af0 \ltrch\fcs0 \cs17\b0\v\fs20\cf9\lang1024\langfe1024\loch\af1\hich\af1\dbch\af31501\noproof\insrsid1381031\charrsid14097603 \hich\af1\dbch\af31501\loch\f1 &lt;Members&gt;}{_x000d__x000a_\rtlch\fcs1 \af0 \ltrch\fcs0 \insrsid1381031\charrsid14097603 #}{\rtlch\fcs1 \af1 \ltrch\fcs0 \cs18\v\f1\fs20\cf15\insrsid1381031\charrsid14097603 (MOD@InsideLoop(\'a7)}{\rtlch\fcs1 \af0 \ltrch\fcs0 \insrsid1381031\charrsid14097603 #}{\rtlch\fcs1 \af0 _x000d__x000a_\ltrch\fcs0 \cf10\insrsid1381031\charrsid14097603 \u9668\'3f}{\rtlch\fcs1 \af0 \ltrch\fcs0 \insrsid1381031\charrsid14097603 #}{\rtlch\fcs1 \af1 \ltrch\fcs0 \cs18\v\f1\fs20\cf15\insrsid1381031\charrsid14097603 TVTMEMBERS\'a7@MEMBERS@}{\rtlch\fcs1 \af0 _x000d__x000a_\ltrch\fcs0 \insrsid1381031\charrsid14097603 #}{\rtlch\fcs1 \af0 \ltrch\fcs0 \cf10\insrsid1381031\charrsid14097603 \u9658\'3f}{\rtlch\fcs1 \af0 \ltrch\fcs0 _x000d__x000a_\cs17\b0\v\fs20\cf9\lang1024\langfe1024\loch\af1\hich\af1\dbch\af31501\noproof\insrsid1381031\charrsid14097603 \hich\af1\dbch\af31501\loch\f1 &lt;/Members&gt;}{\rtlch\fcs1 \af0 \ltrch\fcs0 \insrsid1381031\charrsid14097603 _x000d__x000a_\par }\pard\plain \ltrpar\ql \li0\ri0\widctlpar\wrapdefault\aspalpha\aspnum\faauto\adjustright\rin0\lin0\itap0\pararsid1381031 \rtlch\fcs1 \af0\afs20\alang1025 \ltrch\fcs0 \fs24\lang2057\langfe2057\cgrid\langnp2057\langfenp2057 {\rtlch\fcs1 \af0 \ltrch\fcs0 _x000d__x000a_\cs17\v\fs20\cf9\lang1024\langfe1024\loch\af1\hich\af1\dbch\af31501\noproof\insrsid1381031\charrsid14097603 \hich\af1\dbch\af31501\loch\f1 &lt;AuNomDe&gt;&lt;OptDel&gt;}{\rtlch\fcs1 \af0 \ltrch\fcs0 \insrsid1381031\charrsid14097603 #}{\rtlch\fcs1 \af1 \ltrch\fcs0 _x000d__x000a_\cs18\v\f1\fs20\cf15\insrsid1381031\charrsid14097603 MNU[ONBEHALFYES][NOTAPP]@CHOICE@}{\rtlch\fcs1 \af0 \ltrch\fcs0 \insrsid1381031\charrsid14097603 #}{\rtlch\fcs1 \af0 \ltrch\fcs0 _x000d__x000a_\cs17\v\fs20\cf9\lang1024\langfe1024\loch\af1\hich\af1\dbch\af31501\noproof\insrsid1381031\charrsid14097603 \hich\af1\dbch\af31501\loch\f1 &lt;/OptDel&gt;&lt;/AuNomDe&gt;}{\rtlch\fcs1 \af0 \ltrch\fcs0 \insrsid1381031\charrsid14097603 _x000d__x000a_\par &lt;&lt;&lt;}{\rtlch\fcs1 \af0 \ltrch\fcs0 \cs17\v\fs20\cf9\lang1024\langfe1024\loch\af1\hich\af1\dbch\af31501\noproof\insrsid1381031\charrsid14097603 \hich\af1\dbch\af31501\loch\f1 &lt;/RepeatBlock-By&gt;}{\rtlch\fcs1 \af0 \ltrch\fcs0 \insrsid1381031\charrsid14097603 _x000d__x000a__x000d__x000a_\par }\pard\plain \ltrpar\s20\ql \li0\ri0\nowidctlpar\wrapdefault\aspalpha\aspnum\faauto\adjustright\rin0\lin0\itap0\pararsid1381031 \rtlch\fcs1 \af0\afs20\alang1025 \ltrch\fcs0 \b\fs24\lang2057\langfe2057\cgrid\langnp2057\langfenp2057 {\rtlch\fcs1 \af0 _x000d__x000a_\ltrch\fcs0 \cs17\b0\v\fs20\cf9\lang1024\langfe1024\loch\af1\hich\af1\dbch\af31501\noproof\insrsid1381031\charrsid14097603 \hich\af1\dbch\af31501\loch\f1 &lt;DocAmend&gt;}{\rtlch\fcs1 \af0 \ltrch\fcs0 \insrsid1381031\charrsid14097603 _x000d__x000a_Draft legislative resolution}{\rtlch\fcs1 \af0 \ltrch\fcs0 \cs17\b0\v\fs20\cf9\lang1024\langfe1024\loch\af1\hich\af1\dbch\af31501\noproof\insrsid1381031\charrsid14097603 \hich\af1\dbch\af31501\loch\f1 &lt;/DocAmend&gt;}{\rtlch\fcs1 \af0 \ltrch\fcs0 _x000d__x000a_\insrsid1381031\charrsid14097603 _x000d__x000a_\par }{\rtlch\fcs1 \af0 \ltrch\fcs0 \cs17\b0\v\fs20\cf9\lang1024\langfe1024\loch\af1\hich\af1\dbch\af31501\noproof\insrsid1381031\charrsid14097603 \hich\af1\dbch\af31501\loch\f1 &lt;Article&gt;}{\rtlch\fcs1 \af0 \ltrch\fcs0 \cf10\insrsid1381031\charrsid14097603 _x000d__x000a_\u9668\'3f}{\rtlch\fcs1 \af0 \ltrch\fcs0 \insrsid1381031\charrsid14097603 #}{\rtlch\fcs1 \af1 \ltrch\fcs0 \cs18\v\f1\fs20\cf15\insrsid1381031\charrsid14097603 TVTRESPART@RESPART@}{\rtlch\fcs1 \af0 \ltrch\fcs0 \insrsid1381031\charrsid14097603 #}{_x000d__x000a_\rtlch\fcs1 \af0 \ltrch\fcs0 \cf10\insrsid1381031\charrsid14097603 \u9658\'3f}{\rtlch\fcs1 \af0 \ltrch\fcs0 \cs17\b0\v\fs20\cf9\lang1024\langfe1024\loch\af1\hich\af1\dbch\af31501\noproof\insrsid1381031\charrsid14097603 \hich\af1\dbch\af31501\loch\f1 _x000d__x000a_&lt;/Article&gt;}{\rtlch\fcs1 \af0 \ltrch\fcs0 \insrsid1381031\charrsid14097603 _x000d__x000a_\par \ltrrow}\trowd \irow0\irowband0\ltrrow\ts11\trqc\trgaph340\trleft0\trftsWidth1\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381031\charrsid14097603 \cell }\pard\plain \ltrpar\ql \li0\ri0\widctlpar\intbl\wrapdefault\aspalpha\aspnum\faauto\adjustright\rin0\lin0 \rtlch\fcs1 _x000d__x000a_\af0\afs20\alang1025 \ltrch\fcs0 \fs24\lang2057\langfe2057\cgrid\langnp2057\langfenp2057 {\rtlch\fcs1 \af0 \ltrch\fcs0 \insrsid1381031\charrsid14097603 \trowd \irow0\irowband0\ltrrow_x000d__x000a_\ts11\trqc\trgaph340\trleft0\trftsWidth1\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1\trftsWidthB3\trpaddl340\trpaddr340\trpaddfl3\trpaddft3\trpaddfb3\trpaddfr3\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pard\plain \ltrpar\s22\qc \li0\ri0\sa240\keepn\nowidctlpar\intbl\wrapdefault\aspalpha\aspnum\faauto\adjustright\rin0\lin0\pararsid10630121 \rtlch\fcs1 \af0\afs20\alang1025 \ltrch\fcs0 \i\fs24\lang2057\langfe2057\cgrid\langnp2057\langfenp2057 {_x000d__x000a_\rtlch\fcs1 \af0 \ltrch\fcs0 \insrsid1381031\charrsid14097603 Draft legislative resolution\cell Amendment\cell }\pard\plain \ltrpar\ql \li0\ri0\widctlpar\intbl\wrapdefault\aspalpha\aspnum\faauto\adjustright\rin0\lin0 \rtlch\fcs1 \af0\afs20\alang1025 _x000d__x000a_\ltrch\fcs0 \fs24\lang2057\langfe2057\cgrid\langnp2057\langfenp2057 {\rtlch\fcs1 \af0 \ltrch\fcs0 \insrsid1381031\charrsid14097603 \trowd \irow1\irowband1\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381031\charrsid14097603 ##\cell ##}{\rtlch\fcs1 \af0\afs24 \ltrch\fcs0 \insrsid1381031\charrsid14097603 \cell }\pard\plain \ltrpar\ql \li0\ri0\widctlpar\intbl\wrapdefault\aspalpha\aspnum\faauto\adjustright\rin0\lin0 \rtlch\fcs1 _x000d__x000a_\af0\afs20\alang1025 \ltrch\fcs0 \fs24\lang2057\langfe2057\cgrid\langnp2057\langfenp2057 {\rtlch\fcs1 \af0 \ltrch\fcs0 \insrsid1381031\charrsid14097603 \trowd \irow2\irowband2\lastrow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1381031 \rtlch\fcs1 \af0\afs20\alang1025 \ltrch\fcs0 \fs24\lang2057\langfe2057\cgrid\langnp2057\langfenp2057 {\rtlch\fcs1 \af0 \ltrch\fcs0 _x000d__x000a_\insrsid1381031\charrsid14097603 Or. }{\rtlch\fcs1 \af0 \ltrch\fcs0 \cs17\v\fs20\cf9\lang1024\langfe1024\loch\af1\hich\af1\dbch\af31501\noproof\insrsid1381031\charrsid14097603 \hich\af1\dbch\af31501\loch\f1 &lt;Original&gt;}{\rtlch\fcs1 \af0 \ltrch\fcs0 _x000d__x000a_\insrsid1381031\charrsid14097603 #}{\rtlch\fcs1 \af1 \ltrch\fcs0 \cs18\v\f1\fs20\cf15\insrsid1381031\charrsid14097603 KEY(MAIN/LANGMIN)sh@ORLANGMSG@}{\rtlch\fcs1 \af0 \ltrch\fcs0 \insrsid1381031\charrsid14097603 #}{\rtlch\fcs1 \af0 \ltrch\fcs0 _x000d__x000a_\cs17\v\fs20\cf9\lang1024\langfe1024\loch\af1\hich\af1\dbch\af31501\noproof\insrsid1381031\charrsid14097603 \hich\af1\dbch\af31501\loch\f1 &lt;/Original&gt;}{\rtlch\fcs1 \af0 \ltrch\fcs0 \insrsid1381031\charrsid14097603 _x000d__x000a_\par }\pard\plain \ltrpar\ql \li0\ri0\widctlpar\wrapdefault\aspalpha\aspnum\faauto\adjustright\rin0\lin0\itap0\pararsid1381031 \rtlch\fcs1 \af0\afs20\alang1025 \ltrch\fcs0 \fs24\lang2057\langfe2057\cgrid\langnp2057\langfenp2057 {\rtlch\fcs1 \af0 \ltrch\fcs0 _x000d__x000a_\cs17\v\fs20\cf9\lang1024\langfe1024\loch\af1\hich\af1\dbch\af31501\noproof\insrsid1381031\charrsid14097603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e_x000d__x000a_a83a788e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1\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44\fbidi \froman\fcharset238\fprq2 Times New Roman CE;}{\f45\fbidi \froman\fcharset204\fprq2 Times New Roman Cyr;}_x000d__x000a_{\f47\fbidi \froman\fcharset161\fprq2 Times New Roman Greek;}{\f48\fbidi \froman\fcharset162\fprq2 Times New Roman Tur;}{\f49\fbidi \froman\fcharset177\fprq2 Times New Roman (Hebrew);}{\f50\fbidi \froman\fcharset178\fprq2 Times New Roman (Arabic);}_x000d__x000a_{\f51\fbidi \froman\fcharset186\fprq2 Times New Roman Baltic;}{\f52\fbidi \froman\fcharset163\fprq2 Times New Roman (Vietnamese);}{\f54\fbidi \fswiss\fcharset238\fprq2 Arial CE;}{\f55\fbidi \fswiss\fcharset204\fprq2 Arial Cyr;}_x000d__x000a_{\f57\fbidi \fswiss\fcharset161\fprq2 Arial Greek;}{\f58\fbidi \fswiss\fcharset162\fprq2 Arial Tur;}{\f59\fbidi \fswiss\fcharset177\fprq2 Arial (Hebrew);}{\f60\fbidi \fswiss\fcharset178\fprq2 Arial (Arabic);}_x000d__x000a_{\f61\fbidi \fswiss\fcharset186\fprq2 Arial Baltic;}{\f62\fbidi \fswiss\fcharset163\fprq2 Arial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3612145 HideTWBExt;}{\*\cs18 \additive \v\f1\fs20\cf15 _x000d__x000a_\spriority0 \styrsid3612145 HideTWBInt;}{\s19\ql \li0\ri0\sa120\nowidctlpar\wrapdefault\aspalpha\aspnum\faauto\adjustright\rin0\lin0\itap0 \rtlch\fcs1 \af0\afs20\alang1025 \ltrch\fcs0 \fs24\lang2057\langfe2057\cgrid\langnp2057\langfenp2057 _x000d__x000a_\sbasedon0 \snext19 \spriority0 \styrsid3612145 Normal6a;}{\s20\ql \li0\ri0\nowidctlpar\wrapdefault\aspalpha\aspnum\faauto\adjustright\rin0\lin0\itap0 \rtlch\fcs1 \af0\afs20\alang1025 \ltrch\fcs0 \b\fs24\lang2057\langfe2057\cgrid\langnp2057\langfenp2057 _x000d__x000a_\sbasedon0 \snext20 \spriority0 \styrsid3612145 NormalBold;}{\s21\ql \li0\ri0\sa240\nowidctlpar\wrapdefault\aspalpha\aspnum\faauto\adjustright\rin0\lin0\itap0 \rtlch\fcs1 \af0\afs20\alang1025 \ltrch\fcs0 _x000d__x000a_\i\fs24\lang2057\langfe2057\cgrid\langnp2057\langfenp2057 \sbasedon0 \snext21 \spriority0 \styrsid3612145 AmJustText;}{\s22\qc \li0\ri0\sb240\sa240\nowidctlpar\wrapdefault\aspalpha\aspnum\faauto\adjustright\rin0\lin0\itap0 \rtlch\fcs1 _x000d__x000a_\af0\afs20\alang1025 \ltrch\fcs0 \i\fs24\lang2057\langfe2057\cgrid\langnp2057\langfenp2057 \sbasedon0 \snext22 \spriority0 \styrsid3612145 AmCrossRef;}{_x000d__x000a_\s23\qc \li0\ri0\sb240\sa240\keepn\nowidctlpar\wrapdefault\aspalpha\aspnum\faauto\adjustright\rin0\lin0\itap0 \rtlch\fcs1 \af0\afs20\alang1025 \ltrch\fcs0 \i\fs24\lang2057\langfe2057\cgrid\langnp2057\langfenp2057 _x000d__x000a_\sbasedon0 \snext21 \spriority0 \styrsid3612145 AmJustTitle;}{\s24\qr \li0\ri0\sb240\sa240\nowidctlpar\wrapdefault\aspalpha\aspnum\faauto\adjustright\rin0\lin0\itap0 \rtlch\fcs1 \af0\afs20\alang1025 \ltrch\fcs0 _x000d__x000a_\fs24\lang2057\langfe2057\cgrid\langnp2057\langfenp2057 \sbasedon0 \snext24 \spriority0 \styrsid3612145 AmOrLang;}{\s25\qc \li0\ri0\sa240\nowidctlpar\wrapdefault\aspalpha\aspnum\faauto\adjustright\rin0\lin0\itap0 \rtlch\fcs1 \af0\afs20\alang1025 _x000d__x000a_\ltrch\fcs0 \i\fs24\lang2057\langfe2057\cgrid\langnp2057\langfenp2057 \sbasedon0 \snext25 \spriority0 \styrsid3612145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3612145 AmNumberTabs;}}{\*\rsidtbl \rsid24658\rsid223860\rsid735077\rsid1718133\rsid2892074\rsid3565327\rsid3612145\rsid4615254\rsid4666813_x000d__x000a_\rsid6641733\rsid7823322\rsid9636012\rsid10377208\rsid11215221\rsid11549030\rsid12154954\rsid14382809\rsid14424199\rsid15204470\rsid15285974\rsid15950462\rsid16324206\rsid16662270}{\mmathPr\mmathFont34\mbrkBin0\mbrkBinSub0\msmallFrac0\mdispDef1\mlMargin0_x000d__x000a_\mrMargin0\mdefJc1\mwrapIndent1440\mintLim0\mnaryLim1}{\info{\author MEJIA Teresa}{\operator MEJIA Teresa}{\creatim\yr2025\mo3\dy6\hr10\min14}{\revtim\yr2025\mo3\dy6\hr10\min14}{\version1}{\edmins0}{\nofpages1}{\nofwords131}{\nofchars748}{\nofcharsws878}_x000d__x000a_{\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3612145\newtblstyruls\nogrowautofit\usenormstyforlist\noindnmbrts\felnbrelev\nocxsptable\indrlsweleven\noafcnsttbl\afelev\utinl\hwelev\spltpgpar\notcvasp\notbrkcnstfrctbl\notvatxbx\krnprsnet\cachedcolbal _x000d__x000a_\nouicompat \fet0{\*\wgrffmtfilter 013f}\nofeaturethrottle1\ilfomacatclnup0{\*\template C:\\Users\\tmejia\\AppData\\Local\\Temp\\Blank1.dotx}{\*\ftnsep \ltrpar \pard\plain \ltrpar_x000d__x000a_\ql \li0\ri0\widctlpar\wrapdefault\aspalpha\aspnum\faauto\adjustright\rin0\lin0\itap0 \rtlch\fcs1 \af0\afs20\alang1025 \ltrch\fcs0 \fs24\lang2057\langfe2057\cgrid\langnp2057\langfenp2057 {\rtlch\fcs1 \af0 \ltrch\fcs0 \insrsid4615254 \chftnsep _x000d__x000a_\par }}{\*\ftnsepc \ltrpar \pard\plain \ltrpar\ql \li0\ri0\widctlpar\wrapdefault\aspalpha\aspnum\faauto\adjustright\rin0\lin0\itap0 \rtlch\fcs1 \af0\afs20\alang1025 \ltrch\fcs0 \fs24\lang2057\langfe2057\cgrid\langnp2057\langfenp2057 {\rtlch\fcs1 \af0 _x000d__x000a_\ltrch\fcs0 \insrsid4615254 \chftnsepc _x000d__x000a_\par }}{\*\aftnsep \ltrpar \pard\plain \ltrpar\ql \li0\ri0\widctlpar\wrapdefault\aspalpha\aspnum\faauto\adjustright\rin0\lin0\itap0 \rtlch\fcs1 \af0\afs20\alang1025 \ltrch\fcs0 \fs24\lang2057\langfe2057\cgrid\langnp2057\langfenp2057 {\rtlch\fcs1 \af0 _x000d__x000a_\ltrch\fcs0 \insrsid4615254 \chftnsep _x000d__x000a_\par }}{\*\aftnsepc \ltrpar \pard\plain \ltrpar\ql \li0\ri0\widctlpar\wrapdefault\aspalpha\aspnum\faauto\adjustright\rin0\lin0\itap0 \rtlch\fcs1 \af0\afs20\alang1025 \ltrch\fcs0 \fs24\lang2057\langfe2057\cgrid\langnp2057\langfenp2057 {\rtlch\fcs1 \af0 _x000d__x000a_\ltrch\fcs0 \insrsid4615254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3612145 \rtlch\fcs1 _x000d__x000a_\af0\afs20\alang1025 \ltrch\fcs0 \b\fs24\lang2057\langfe2057\cgrid\langnp2057\langfenp2057 {\rtlch\fcs1 \af0 \ltrch\fcs0 \cs17\b0\v\fs20\cf9\lang1024\langfe1024\loch\af1\hich\af1\dbch\af31501\noproof\insrsid3612145\charrsid14097603 {\*\bkmkstart restartB}_x000d__x000a_\hich\af1\dbch\af31501\loch\f1 &lt;AmendB&gt;}{\rtlch\fcs1 \af0 \ltrch\fcs0 \insrsid3612145\charrsid14097603 Amendment\tab \tab }{\rtlch\fcs1 \af0 \ltrch\fcs0 _x000d__x000a_\cs17\b0\v\fs20\cf9\lang1024\langfe1024\loch\af1\hich\af1\dbch\af31501\noproof\insrsid3612145\charrsid14097603 \hich\af1\dbch\af31501\loch\f1 &lt;NumAmB&gt;}{\rtlch\fcs1 \af0 \ltrch\fcs0 \insrsid3612145\charrsid14097603 #}{\rtlch\fcs1 \af1 \ltrch\fcs0 _x000d__x000a_\cs18\v\f1\fs20\cf15\insrsid3612145\charrsid14097603 ENMIENDA@NRAM@}{\rtlch\fcs1 \af0 \ltrch\fcs0 \insrsid3612145\charrsid14097603 #}{\rtlch\fcs1 \af0 \ltrch\fcs0 _x000d__x000a_\cs17\b0\v\fs20\cf9\lang1024\langfe1024\loch\af1\hich\af1\dbch\af31501\noproof\insrsid3612145\charrsid14097603 \hich\af1\dbch\af31501\loch\f1 &lt;/NumAmB&gt;}{\rtlch\fcs1 \af0 \ltrch\fcs0 \insrsid3612145\charrsid14097603 _x000d__x000a_\par }\pard\plain \ltrpar\s20\ql \li0\ri0\nowidctlpar\wrapdefault\aspalpha\aspnum\faauto\adjustright\rin0\lin0\itap0\pararsid3612145 \rtlch\fcs1 \af0\afs20\alang1025 \ltrch\fcs0 \b\fs24\lang2057\langfe2057\cgrid\langnp2057\langfenp2057 {\rtlch\fcs1 \af0 _x000d__x000a_\ltrch\fcs0 \cs17\b0\v\fs20\cf9\lang1024\langfe1024\loch\af1\hich\af1\dbch\af31501\noproof\insrsid3612145\charrsid14097603 \hich\af1\dbch\af31501\loch\f1 &lt;RepeatBlock-By&gt;}{\rtlch\fcs1 \af0 \ltrch\fcs0 \insrsid3612145\charrsid14097603 #}{\rtlch\fcs1 \af1 _x000d__x000a_\ltrch\fcs0 \cs18\v\f1\fs20\cf15\insrsid3612145\charrsid14097603 (MOD@InsideLoop()}{\rtlch\fcs1 \af0 \ltrch\fcs0 \insrsid3612145\charrsid14097603 ##}{\rtlch\fcs1 \af1 \ltrch\fcs0 \cs18\v\f1\fs20\cf15\insrsid3612145\charrsid14097603 &gt;&gt;&gt;@[ZMEMBERSMSG]@}{_x000d__x000a_\rtlch\fcs1 \af0 \ltrch\fcs0 \insrsid3612145\charrsid14097603 #}{\rtlch\fcs1 \af0 \ltrch\fcs0 \cs17\b0\v\fs20\cf9\lang1024\langfe1024\loch\af1\hich\af1\dbch\af31501\noproof\insrsid3612145\charrsid14097603 \hich\af1\dbch\af31501\loch\f1 &lt;Members&gt;}{_x000d__x000a_\rtlch\fcs1 \af0 \ltrch\fcs0 \insrsid3612145\charrsid14097603 #}{\rtlch\fcs1 \af1 \ltrch\fcs0 \cs18\v\f1\fs20\cf15\insrsid3612145\charrsid14097603 (MOD@InsideLoop(\'a7)}{\rtlch\fcs1 \af0 \ltrch\fcs0 \insrsid3612145\charrsid14097603 #}{\rtlch\fcs1 \af0 _x000d__x000a_\ltrch\fcs0 \cf10\insrsid3612145\charrsid14097603 \u9668\'3f}{\rtlch\fcs1 \af0 \ltrch\fcs0 \insrsid3612145\charrsid14097603 #}{\rtlch\fcs1 \af1 \ltrch\fcs0 \cs18\v\f1\fs20\cf15\insrsid3612145\charrsid14097603 TVTMEMBERS\'a7@MEMBERS@}{\rtlch\fcs1 \af0 _x000d__x000a_\ltrch\fcs0 \insrsid3612145\charrsid14097603 #}{\rtlch\fcs1 \af0 \ltrch\fcs0 \cf10\insrsid3612145\charrsid14097603 \u9658\'3f}{\rtlch\fcs1 \af0 \ltrch\fcs0 _x000d__x000a_\cs17\b0\v\fs20\cf9\lang1024\langfe1024\loch\af1\hich\af1\dbch\af31501\noproof\insrsid3612145\charrsid14097603 \hich\af1\dbch\af31501\loch\f1 &lt;/Members&gt;}{\rtlch\fcs1 \af0 \ltrch\fcs0 \insrsid3612145\charrsid14097603 _x000d__x000a_\par }\pard\plain \ltrpar\ql \li0\ri0\widctlpar\wrapdefault\aspalpha\aspnum\faauto\adjustright\rin0\lin0\itap0\pararsid3612145 \rtlch\fcs1 \af0\afs20\alang1025 \ltrch\fcs0 \fs24\lang2057\langfe2057\cgrid\langnp2057\langfenp2057 {\rtlch\fcs1 \af0 \ltrch\fcs0 _x000d__x000a_\cs17\v\fs20\cf9\lang1024\langfe1024\loch\af1\hich\af1\dbch\af31501\noproof\insrsid3612145\charrsid14097603 \hich\af1\dbch\af31501\loch\f1 &lt;AuNomDe&gt;&lt;OptDel&gt;}{\rtlch\fcs1 \af0 \ltrch\fcs0 \insrsid3612145\charrsid14097603 #}{\rtlch\fcs1 \af1 \ltrch\fcs0 _x000d__x000a_\cs18\v\f1\fs20\cf15\insrsid3612145\charrsid14097603 MNU[ONBEHALFYES][NOTAPP]@CHOICE@}{\rtlch\fcs1 \af0 \ltrch\fcs0 \insrsid3612145\charrsid14097603 #}{\rtlch\fcs1 \af0 \ltrch\fcs0 _x000d__x000a_\cs17\v\fs20\cf9\lang1024\langfe1024\loch\af1\hich\af1\dbch\af31501\noproof\insrsid3612145\charrsid14097603 \hich\af1\dbch\af31501\loch\f1 &lt;/OptDel&gt;&lt;/AuNomDe&gt;}{\rtlch\fcs1 \af0 \ltrch\fcs0 \insrsid3612145\charrsid14097603 _x000d__x000a_\par &lt;&lt;&lt;}{\rtlch\fcs1 \af0 \ltrch\fcs0 \cs17\v\fs20\cf9\lang1024\langfe1024\loch\af1\hich\af1\dbch\af31501\noproof\insrsid3612145\charrsid14097603 \hich\af1\dbch\af31501\loch\f1 &lt;/RepeatBlock-By&gt;}{\rtlch\fcs1 \af0 \ltrch\fcs0 \insrsid3612145\charrsid14097603 _x000d__x000a__x000d__x000a_\par }\pard\plain \ltrpar\s20\ql \li0\ri0\nowidctlpar\wrapdefault\aspalpha\aspnum\faauto\adjustright\rin0\lin0\itap0\pararsid3612145 \rtlch\fcs1 \af0\afs20\alang1025 \ltrch\fcs0 \b\fs24\lang2057\langfe2057\cgrid\langnp2057\langfenp2057 {\rtlch\fcs1 \af0 _x000d__x000a_\ltrch\fcs0 \cs17\b0\v\fs20\cf9\lang1024\langfe1024\loch\af1\hich\af1\dbch\af31501\noproof\insrsid3612145\charrsid14097603 \hich\af1\dbch\af31501\loch\f1 &lt;DocAmend&gt;}{\rtlch\fcs1 \af0 \ltrch\fcs0 \insrsid3612145\charrsid14097603 #}{\rtlch\fcs1 \af1 _x000d__x000a_\ltrch\fcs0 \cs18\v\f1\fs20\cf15\insrsid3612145\charrsid14097603 MNU[OPTPROPOSALCOD][OPTPROPOSALCNS][OPTPROPOSALNLE]@CHOICE@CODEMNU}{\rtlch\fcs1 \af0 \ltrch\fcs0 \insrsid3612145\charrsid14097603 #}{\rtlch\fcs1 \af0 \ltrch\fcs0 _x000d__x000a_\cs17\b0\v\fs20\cf9\lang1024\langfe1024\loch\af1\hich\af1\dbch\af31501\noproof\insrsid3612145\charrsid14097603 \hich\af1\dbch\af31501\loch\f1 &lt;/DocAmend&gt;}{\rtlch\fcs1 \af0 \ltrch\fcs0 \insrsid3612145\charrsid14097603 _x000d__x000a_\par }\pard \ltrpar\s20\ql \li0\ri0\keepn\nowidctlpar\wrapdefault\aspalpha\aspnum\faauto\adjustright\rin0\lin0\itap0\pararsid3612145 {\rtlch\fcs1 \af0 \ltrch\fcs0 _x000d__x000a_\cs17\b0\v\fs20\cf9\lang1024\langfe1024\loch\af1\hich\af1\dbch\af31501\noproof\insrsid3612145\charrsid14097603 \hich\af1\dbch\af31501\loch\f1 &lt;Article&gt;}{\rtlch\fcs1 \af0 \ltrch\fcs0 \insrsid3612145\charrsid14097603 #}{\rtlch\fcs1 \af1 \ltrch\fcs0 _x000d__x000a_\cs18\v\f1\fs20\cf15\insrsid3612145\charrsid14097603 MNU[AMACTPARTYES][AMACTPARTNO]@CHOICE@AMACTMNU}{\rtlch\fcs1 \af0 \ltrch\fcs0 \insrsid3612145\charrsid14097603 #}{\rtlch\fcs1 \af0 \ltrch\fcs0 _x000d__x000a_\cs17\b0\v\fs20\cf9\lang1024\langfe1024\loch\af1\hich\af1\dbch\af31501\noproof\insrsid3612145\charrsid14097603 \hich\af1\dbch\af31501\loch\f1 &lt;/Article&gt;}{\rtlch\fcs1 \af0 \ltrch\fcs0 \insrsid3612145\charrsid14097603 _x000d__x000a_\par }\pard\plain \ltrpar\ql \li0\ri0\keepn\widctlpar\wrapdefault\aspalpha\aspnum\faauto\adjustright\rin0\lin0\itap0\pararsid3612145 \rtlch\fcs1 \af0\afs20\alang1025 \ltrch\fcs0 \fs24\lang2057\langfe2057\cgrid\langnp2057\langfenp2057 {\rtlch\fcs1 \af0 _x000d__x000a_\ltrch\fcs0 \cs17\v\fs20\cf9\lang1024\langfe1024\loch\af1\hich\af1\dbch\af31501\noproof\insrsid3612145\charrsid14097603 \hich\af1\dbch\af31501\loch\f1 &lt;DocAmend2&gt;&lt;OptDel&gt;}{\rtlch\fcs1 \af0 \ltrch\fcs0 \insrsid3612145\charrsid14097603 #}{\rtlch\fcs1 \af1 _x000d__x000a_\ltrch\fcs0 \cs18\v\f1\fs20\cf15\insrsid3612145\charrsid14097603 MNU[OPTNRACTYES][NOTAPP]@CHOICE@AMACTMNU}{\rtlch\fcs1 \af0 \ltrch\fcs0 \insrsid3612145\charrsid14097603 #}{\rtlch\fcs1 \af0 \ltrch\fcs0 _x000d__x000a_\cs17\v\fs20\cf9\lang1024\langfe1024\loch\af1\hich\af1\dbch\af31501\noproof\insrsid3612145\charrsid14097603 \hich\af1\dbch\af31501\loch\f1 &lt;/OptDel&gt;&lt;/DocAmend2&gt;}{\rtlch\fcs1 \af0 \ltrch\fcs0 \insrsid3612145\charrsid14097603 _x000d__x000a_\par }\pard \ltrpar\ql \li0\ri0\widctlpar\wrapdefault\aspalpha\aspnum\faauto\adjustright\rin0\lin0\itap0\pararsid3612145 {\rtlch\fcs1 \af0 \ltrch\fcs0 \cs17\v\fs20\cf9\lang1024\langfe1024\loch\af1\hich\af1\dbch\af31501\noproof\insrsid3612145\charrsid14097603 _x000d__x000a_\hich\af1\dbch\af31501\loch\f1 &lt;Article2&gt;&lt;OptDel&gt;}{\rtlch\fcs1 \af0 \ltrch\fcs0 \insrsid3612145\charrsid14097603 #}{\rtlch\fcs1 \af1 \ltrch\fcs0 \cs18\v\f1\fs20\cf15\insrsid3612145\charrsid14097603 MNU[OPTACTPARTYES][NOTAPP]@CHOICE@AMACTMNU}{\rtlch\fcs1 _x000d__x000a_\af0 \ltrch\fcs0 \insrsid3612145\charrsid14097603 #}{\rtlch\fcs1 \af0 \ltrch\fcs0 \cs17\v\fs20\cf9\lang1024\langfe1024\loch\af1\hich\af1\dbch\af31501\noproof\insrsid3612145\charrsid14097603 \hich\af1\dbch\af31501\loch\f1 &lt;/OptDel&gt;&lt;/Article2&gt;}{\rtlch\fcs1 _x000d__x000a_\af0 \ltrch\fcs0 \insrsid3612145\charrsid14097603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3612145\charrsid14097603 \cell }\pard\plain \ltrpar\ql \li0\ri0\widctlpar\intbl\wrapdefault\aspalpha\aspnum\faauto\adjustright\rin0\lin0 \rtlch\fcs1 _x000d__x000a_\af0\afs20\alang1025 \ltrch\fcs0 \fs24\lang2057\langfe2057\cgrid\langnp2057\langfenp2057 {\rtlch\fcs1 \af0 \ltrch\fcs0 \insrsid3612145\charrsid14097603 \trowd \irow0\irowband0\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0630121 \rtlch\fcs1 \af0\afs20\alang1025 \ltrch\fcs0 _x000d__x000a_\i\fs24\lang2057\langfe2057\cgrid\langnp2057\langfenp2057 {\rtlch\fcs1 \af0 \ltrch\fcs0 \insrsid3612145\charrsid14097603 #}{\rtlch\fcs1 \af1 \ltrch\fcs0 \cs18\v\f1\fs20\cf15\insrsid3612145\charrsid14097603 MNU[OPTLEFTAMACT][LEFTPROP]@CHOICE@AMACTMNU}{_x000d__x000a_\rtlch\fcs1 \af0 \ltrch\fcs0 \insrsid3612145\charrsid14097603 #\cell Amendment\cell }\pard\plain \ltrpar\ql \li0\ri0\widctlpar\intbl\wrapdefault\aspalpha\aspnum\faauto\adjustright\rin0\lin0 \rtlch\fcs1 \af0\afs20\alang1025 \ltrch\fcs0 _x000d__x000a_\fs24\lang2057\langfe2057\cgrid\langnp2057\langfenp2057 {\rtlch\fcs1 \af0 \ltrch\fcs0 \insrsid3612145\charrsid14097603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3612145\charrsid14097603 ##\cell ##}{\rtlch\fcs1 \af0\afs24 \ltrch\fcs0 \insrsid3612145\charrsid14097603 \cell }\pard\plain \ltrpar\ql \li0\ri0\widctlpar\intbl\wrapdefault\aspalpha\aspnum\faauto\adjustright\rin0\lin0 \rtlch\fcs1 _x000d__x000a_\af0\afs20\alang1025 \ltrch\fcs0 \fs24\lang2057\langfe2057\cgrid\langnp2057\langfenp2057 {\rtlch\fcs1 \af0 \ltrch\fcs0 \insrsid3612145\charrsid14097603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3612145 \rtlch\fcs1 \af0\afs20\alang1025 \ltrch\fcs0 \fs24\lang2057\langfe2057\cgrid\langnp2057\langfenp2057 {\rtlch\fcs1 \af0 \ltrch\fcs0 _x000d__x000a_\insrsid3612145\charrsid14097603 Or. }{\rtlch\fcs1 \af0 \ltrch\fcs0 \cs17\v\fs20\cf9\lang1024\langfe1024\loch\af1\hich\af1\dbch\af31501\noproof\insrsid3612145\charrsid14097603 \hich\af1\dbch\af31501\loch\f1 &lt;Original&gt;}{\rtlch\fcs1 \af0 \ltrch\fcs0 _x000d__x000a_\insrsid3612145\charrsid14097603 #}{\rtlch\fcs1 \af1 \ltrch\fcs0 \cs18\v\f1\fs20\cf15\insrsid3612145\charrsid14097603 KEY(MAIN/LANGMIN)sh@ORLANGMSG@}{\rtlch\fcs1 \af0 \ltrch\fcs0 \insrsid3612145\charrsid14097603 #}{\rtlch\fcs1 \af0 \ltrch\fcs0 _x000d__x000a_\cs17\v\fs20\cf9\lang1024\langfe1024\loch\af1\hich\af1\dbch\af31501\noproof\insrsid3612145\charrsid14097603 \hich\af1\dbch\af31501\loch\f1 &lt;/Original&gt;}{\rtlch\fcs1 \af0 \ltrch\fcs0 \insrsid3612145\charrsid14097603 _x000d__x000a_\par }\pard\plain \ltrpar\s22\qc \li0\ri0\sb240\sa240\nowidctlpar\wrapdefault\aspalpha\aspnum\faauto\adjustright\rin0\lin0\itap0\pararsid3612145 \rtlch\fcs1 \af0\afs20\alang1025 \ltrch\fcs0 \i\fs24\lang2057\langfe2057\cgrid\langnp2057\langfenp2057 {_x000d__x000a_\rtlch\fcs1 \af0 \ltrch\fcs0 \cs17\i0\v\fs20\cf9\lang1024\langfe1024\loch\af1\hich\af1\dbch\af31501\noproof\insrsid3612145\charrsid14097603 \hich\af1\dbch\af31501\loch\f1 &lt;OptDel&gt;}{\rtlch\fcs1 \af0 \ltrch\fcs0 \insrsid3612145\charrsid14097603 #}{_x000d__x000a_\rtlch\fcs1 \af1 \ltrch\fcs0 \cs18\v\f1\fs20\cf15\insrsid3612145\charrsid14097603 MNU[CROSSREFNO][CROSSREFYES]@CHOICE@}{\rtlch\fcs1 \af0 \ltrch\fcs0 \insrsid3612145\charrsid14097603 #}{\rtlch\fcs1 \af0 \ltrch\fcs0 _x000d__x000a_\cs17\i0\v\fs20\cf9\lang1024\langfe1024\loch\af1\hich\af1\dbch\af31501\noproof\insrsid3612145\charrsid14097603 \hich\af1\dbch\af31501\loch\f1 &lt;/OptDel&gt;}{\rtlch\fcs1 \af0 \ltrch\fcs0 \insrsid3612145\charrsid14097603 _x000d__x000a_\par }\pard\plain \ltrpar\s23\qc \li0\ri0\sb240\sa240\keepn\nowidctlpar\wrapdefault\aspalpha\aspnum\faauto\adjustright\rin0\lin0\itap0\pararsid3612145 \rtlch\fcs1 \af0\afs20\alang1025 \ltrch\fcs0 \i\fs24\lang2057\langfe2057\cgrid\langnp2057\langfenp2057 {_x000d__x000a_\rtlch\fcs1 \af0 \ltrch\fcs0 \cs17\i0\v\fs20\cf9\lang1024\langfe1024\loch\af1\hich\af1\dbch\af31501\noproof\insrsid3612145\charrsid14097603 \hich\af1\dbch\af31501\loch\f1 &lt;TitreJust&gt;}{\rtlch\fcs1 \af0 \ltrch\fcs0 \insrsid3612145\charrsid14097603 _x000d__x000a_Justification}{\rtlch\fcs1 \af0 \ltrch\fcs0 \cs17\i0\v\fs20\cf9\lang1024\langfe1024\loch\af1\hich\af1\dbch\af31501\noproof\insrsid3612145\charrsid14097603 \hich\af1\dbch\af31501\loch\f1 &lt;/TitreJust&gt;}{\rtlch\fcs1 \af0 \ltrch\fcs0 _x000d__x000a_\insrsid3612145\charrsid14097603 _x000d__x000a_\par }\pard\plain \ltrpar\s21\ql \li0\ri0\sa240\nowidctlpar\wrapdefault\aspalpha\aspnum\faauto\adjustright\rin0\lin0\itap0\pararsid3612145 \rtlch\fcs1 \af0\afs20\alang1025 \ltrch\fcs0 \i\fs24\lang2057\langfe2057\cgrid\langnp2057\langfenp2057 {\rtlch\fcs1 \af0 _x000d__x000a_\ltrch\fcs0 \cs17\i0\v\fs20\cf9\lang1024\langfe1024\loch\af1\hich\af1\dbch\af31501\noproof\insrsid3612145\charrsid14097603 \hich\af1\dbch\af31501\loch\f1 &lt;OptDelPrev&gt;}{\rtlch\fcs1 \af0 \ltrch\fcs0 \insrsid3612145\charrsid14097603 #}{\rtlch\fcs1 \af1 _x000d__x000a_\ltrch\fcs0 \cs18\v\f1\fs20\cf15\insrsid3612145\charrsid14097603 MNU[TEXTJUSTYES][TEXTJUSTNO]@CHOICE@}{\rtlch\fcs1 \af0 \ltrch\fcs0 \insrsid3612145\charrsid14097603 #}{\rtlch\fcs1 \af0 \ltrch\fcs0 _x000d__x000a_\cs17\i0\v\fs20\cf9\lang1024\langfe1024\loch\af1\hich\af1\dbch\af31501\noproof\insrsid3612145\charrsid14097603 \hich\af1\dbch\af31501\loch\f1 &lt;/OptDelPrev&gt;}{\rtlch\fcs1 \af0 \ltrch\fcs0 \insrsid3612145\charrsid14097603 _x000d__x000a_\par }\pard\plain \ltrpar\ql \li0\ri0\widctlpar\wrapdefault\aspalpha\aspnum\faauto\adjustright\rin0\lin0\itap0\pararsid3612145 \rtlch\fcs1 \af0\afs20\alang1025 \ltrch\fcs0 \fs24\lang2057\langfe2057\cgrid\langnp2057\langfenp2057 {\rtlch\fcs1 \af0 \ltrch\fcs0 _x000d__x000a_\cs17\v\fs20\cf9\lang1024\langfe1024\loch\af1\hich\af1\dbch\af31501\noproof\insrsid3612145\charrsid14097603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0e_x000d__x000a_d53b788e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1\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45\fbidi \froman\fcharset238\fprq2 Times New Roman CE;}{\f46\fbidi \froman\fcharset204\fprq2 Times New Roman Cyr;}_x000d__x000a_{\f48\fbidi \froman\fcharset161\fprq2 Times New Roman Greek;}{\f49\fbidi \froman\fcharset162\fprq2 Times New Roman Tur;}{\f50\fbidi \froman\fcharset177\fprq2 Times New Roman (Hebrew);}{\f51\fbidi \froman\fcharset178\fprq2 Times New Roman (Arabic);}_x000d__x000a_{\f52\fbidi \froman\fcharset186\fprq2 Times New Roman Baltic;}{\f53\fbidi \froman\fcharset163\fprq2 Times New Roman (Vietnamese);}{\f55\fbidi \fswiss\fcharset238\fprq2 Arial CE;}{\f56\fbidi \fswiss\fcharset204\fprq2 Arial Cyr;}_x000d__x000a_{\f58\fbidi \fswiss\fcharset161\fprq2 Arial Greek;}{\f59\fbidi \fswiss\fcharset162\fprq2 Arial Tur;}{\f60\fbidi \fswiss\fcharset177\fprq2 Arial (Hebrew);}{\f61\fbidi \fswiss\fcharset178\fprq2 Arial (Arabic);}_x000d__x000a_{\f62\fbidi \fswiss\fcharset186\fprq2 Arial Baltic;}{\f63\fbidi \fswiss\fcharset163\fprq2 Arial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4196755 HideTWBExt;}{\*\cs18 \additive \v\f1\fs20\cf15 _x000d__x000a_\spriority0 \styrsid4196755 HideTWBInt;}{\s19\ql \li0\ri0\sa120\nowidctlpar\wrapdefault\aspalpha\aspnum\faauto\adjustright\rin0\lin0\itap0 \rtlch\fcs1 \af0\afs20\alang1025 \ltrch\fcs0 \fs24\lang2057\langfe2057\cgrid\langnp2057\langfenp2057 _x000d__x000a_\sbasedon0 \snext19 \spriority0 \styrsid4196755 Normal6a;}{\s20\ql \li0\ri0\nowidctlpar\wrapdefault\aspalpha\aspnum\faauto\adjustright\rin0\lin0\itap0 \rtlch\fcs1 \af0\afs20\alang1025 \ltrch\fcs0 \b\fs24\lang2057\langfe2057\cgrid\langnp2057\langfenp2057 _x000d__x000a_\sbasedon0 \snext20 \spriority0 \styrsid4196755 NormalBold;}{\s21\ql \li0\ri0\sa240\nowidctlpar\wrapdefault\aspalpha\aspnum\faauto\adjustright\rin0\lin0\itap0 \rtlch\fcs1 \af0\afs20\alang1025 \ltrch\fcs0 _x000d__x000a_\i\fs24\lang2057\langfe2057\cgrid\langnp2057\langfenp2057 \sbasedon0 \snext21 \spriority0 \styrsid4196755 AmJustText;}{\s22\qc \li0\ri0\sb240\sa240\nowidctlpar\wrapdefault\aspalpha\aspnum\faauto\adjustright\rin0\lin0\itap0 \rtlch\fcs1 _x000d__x000a_\af0\afs20\alang1025 \ltrch\fcs0 \i\fs24\lang2057\langfe2057\cgrid\langnp2057\langfenp2057 \sbasedon0 \snext22 \spriority0 \styrsid4196755 AmCrossRef;}{_x000d__x000a_\s23\qc \li0\ri0\sb240\sa240\keepn\nowidctlpar\wrapdefault\aspalpha\aspnum\faauto\adjustright\rin0\lin0\itap0 \rtlch\fcs1 \af0\afs20\alang1025 \ltrch\fcs0 \i\fs24\lang2057\langfe2057\cgrid\langnp2057\langfenp2057 _x000d__x000a_\sbasedon0 \snext21 \spriority0 \styrsid4196755 AmJustTitle;}{\s24\qr \li0\ri0\sb240\sa240\nowidctlpar\wrapdefault\aspalpha\aspnum\faauto\adjustright\rin0\lin0\itap0 \rtlch\fcs1 \af0\afs20\alang1025 \ltrch\fcs0 _x000d__x000a_\fs24\lang2057\langfe2057\cgrid\langnp2057\langfenp2057 \sbasedon0 \snext24 \spriority0 \styrsid4196755 AmOrLang;}{\s25\qc \li0\ri0\sa240\nowidctlpar\wrapdefault\aspalpha\aspnum\faauto\adjustright\rin0\lin0\itap0 \rtlch\fcs1 \af0\afs20\alang1025 _x000d__x000a_\ltrch\fcs0 \i\fs24\lang2057\langfe2057\cgrid\langnp2057\langfenp2057 \sbasedon0 \snext25 \spriority0 \styrsid4196755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4196755 AmNumberTabs;}}{\*\rsidtbl \rsid24658\rsid223860\rsid735077\rsid1718133\rsid2892074\rsid3565327\rsid4196755\rsid4666813\rsid6641733_x000d__x000a_\rsid7823322\rsid9636012\rsid10377208\rsid10909517\rsid11215221\rsid11549030\rsid12154954\rsid14382809\rsid14424199\rsid15204470\rsid15285974\rsid15950462\rsid16324206\rsid16662270}{\mmathPr\mmathFont34\mbrkBin0\mbrkBinSub0\msmallFrac0\mdispDef1\mlMargin0_x000d__x000a_\mrMargin0\mdefJc1\mwrapIndent1440\mintLim0\mnaryLim1}{\info{\author MEJIA Teresa}{\operator MEJIA Teresa}{\creatim\yr2025\mo3\dy6\hr10\min19}{\revtim\yr2025\mo3\dy6\hr10\min19}{\version1}{\edmins0}{\nofpages1}{\nofwords130}{\nofchars745}{\nofcharsws874}_x000d__x000a_{\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4196755\newtblstyruls\nogrowautofit\usenormstyforlist\noindnmbrts\felnbrelev\nocxsptable\indrlsweleven\noafcnsttbl\afelev\utinl\hwelev\spltpgpar\notcvasp\notbrkcnstfrctbl\notvatxbx\krnprsnet\cachedcolbal _x000d__x000a_\nouicompat \fet0{\*\wgrffmtfilter 013f}\nofeaturethrottle1\ilfomacatclnup0{\*\template C:\\Users\\tmejia\\AppData\\Local\\Temp\\Blank1.dotx}{\*\ftnsep \ltrpar \pard\plain \ltrpar_x000d__x000a_\ql \li0\ri0\widctlpar\wrapdefault\aspalpha\aspnum\faauto\adjustright\rin0\lin0\itap0 \rtlch\fcs1 \af0\afs20\alang1025 \ltrch\fcs0 \fs24\lang2057\langfe2057\cgrid\langnp2057\langfenp2057 {\rtlch\fcs1 \af0 \ltrch\fcs0 \insrsid10909517 \chftnsep _x000d__x000a_\par }}{\*\ftnsepc \ltrpar \pard\plain \ltrpar\ql \li0\ri0\widctlpar\wrapdefault\aspalpha\aspnum\faauto\adjustright\rin0\lin0\itap0 \rtlch\fcs1 \af0\afs20\alang1025 \ltrch\fcs0 \fs24\lang2057\langfe2057\cgrid\langnp2057\langfenp2057 {\rtlch\fcs1 \af0 _x000d__x000a_\ltrch\fcs0 \insrsid10909517 \chftnsepc _x000d__x000a_\par }}{\*\aftnsep \ltrpar \pard\plain \ltrpar\ql \li0\ri0\widctlpar\wrapdefault\aspalpha\aspnum\faauto\adjustright\rin0\lin0\itap0 \rtlch\fcs1 \af0\afs20\alang1025 \ltrch\fcs0 \fs24\lang2057\langfe2057\cgrid\langnp2057\langfenp2057 {\rtlch\fcs1 \af0 _x000d__x000a_\ltrch\fcs0 \insrsid10909517 \chftnsep _x000d__x000a_\par }}{\*\aftnsepc \ltrpar \pard\plain \ltrpar\ql \li0\ri0\widctlpar\wrapdefault\aspalpha\aspnum\faauto\adjustright\rin0\lin0\itap0 \rtlch\fcs1 \af0\afs20\alang1025 \ltrch\fcs0 \fs24\lang2057\langfe2057\cgrid\langnp2057\langfenp2057 {\rtlch\fcs1 \af0 _x000d__x000a_\ltrch\fcs0 \insrsid1090951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4196755 \rtlch\fcs1 _x000d__x000a_\af0\afs20\alang1025 \ltrch\fcs0 \b\fs24\lang2057\langfe2057\cgrid\langnp2057\langfenp2057 {\rtlch\fcs1 \af0 \ltrch\fcs0 \cs17\b0\v\fs20\cf9\lang1024\langfe1024\loch\af1\hich\af1\dbch\af31501\noproof\insrsid4196755\charrsid14097603 {\*\bkmkstart restart}_x000d__x000a_\hich\af1\dbch\af31501\loch\f1 &lt;}{\rtlch\fcs1 \af0 \ltrch\fcs0 \cs17\b0\v\fs20\cf9\lang1024\langfe1024\loch\af1\hich\af1\dbch\af31501\noproof\insrsid4196755 \hich\af1\dbch\af31501\loch\f1 Amend}{\rtlch\fcs1 \af0 \ltrch\fcs0 _x000d__x000a_\cs17\b0\v\fs20\cf9\lang1024\langfe1024\loch\af1\hich\af1\dbch\af31501\noproof\insrsid4196755\charrsid14097603 \hich\af1\dbch\af31501\loch\f1 &gt;}{\rtlch\fcs1 \af0 \ltrch\fcs0 \insrsid4196755\charrsid14097603 Amendment\tab \tab }{\rtlch\fcs1 \af0 _x000d__x000a_\ltrch\fcs0 \cs17\b0\v\fs20\cf9\lang1024\langfe1024\loch\af1\hich\af1\dbch\af31501\noproof\insrsid4196755\charrsid14097603 \hich\af1\dbch\af31501\loch\f1 &lt;}{\rtlch\fcs1 \af0 \ltrch\fcs0 _x000d__x000a_\cs17\b0\v\fs20\cf9\lang1024\langfe1024\loch\af1\hich\af1\dbch\af31501\noproof\insrsid4196755 \hich\af1\dbch\af31501\loch\f1 NumAm&gt;}{\rtlch\fcs1 \af0 \ltrch\fcs0 \insrsid4196755\charrsid14097603 #}{\rtlch\fcs1 \af1 \ltrch\fcs0 _x000d__x000a_\cs18\v\f1\fs20\cf15\insrsid4196755\charrsid14097603 ENMIENDA@NRAM@}{\rtlch\fcs1 \af0 \ltrch\fcs0 \insrsid4196755\charrsid14097603 #}{\rtlch\fcs1 \af0 \ltrch\fcs0 _x000d__x000a_\cs17\b0\v\fs20\cf9\lang1024\langfe1024\loch\af1\hich\af1\dbch\af31501\noproof\insrsid4196755\charrsid14097603 \hich\af1\dbch\af31501\loch\f1 &lt;/}{\rtlch\fcs1 \af0 \ltrch\fcs0 _x000d__x000a_\cs17\b0\v\fs20\cf9\lang1024\langfe1024\loch\af1\hich\af1\dbch\af31501\noproof\insrsid4196755 \hich\af1\dbch\af31501\loch\f1 NumAm&gt;}{\rtlch\fcs1 \af0 \ltrch\fcs0 \insrsid4196755\charrsid14097603 _x000d__x000a_\par }\pard\plain \ltrpar\s20\ql \li0\ri0\nowidctlpar\wrapdefault\aspalpha\aspnum\faauto\adjustright\rin0\lin0\itap0\pararsid4196755 \rtlch\fcs1 \af0\afs20\alang1025 \ltrch\fcs0 \b\fs24\lang2057\langfe2057\cgrid\langnp2057\langfenp2057 {\rtlch\fcs1 \af0 _x000d__x000a_\ltrch\fcs0 \cs17\b0\v\fs20\cf9\lang1024\langfe1024\loch\af1\hich\af1\dbch\af31501\noproof\insrsid4196755\charrsid14097603 \hich\af1\dbch\af31501\loch\f1 &lt;\hich\af1\dbch\af31501\loch\f1 RepeatBlock-By&gt;}{\rtlch\fcs1 \af0 \ltrch\fcs0 _x000d__x000a_\insrsid4196755\charrsid14097603 #}{\rtlch\fcs1 \af1 \ltrch\fcs0 \cs18\v\f1\fs20\cf15\insrsid4196755\charrsid14097603 (MOD@InsideLoop()}{\rtlch\fcs1 \af0 \ltrch\fcs0 \insrsid4196755\charrsid14097603 ##}{\rtlch\fcs1 \af1 \ltrch\fcs0 _x000d__x000a_\cs18\v\f1\fs20\cf15\insrsid4196755\charrsid14097603 &gt;&gt;&gt;@[ZMEMBERSMSG]@}{\rtlch\fcs1 \af0 \ltrch\fcs0 \insrsid4196755\charrsid14097603 #}{\rtlch\fcs1 \af0 \ltrch\fcs0 _x000d__x000a_\cs17\b0\v\fs20\cf9\lang1024\langfe1024\loch\af1\hich\af1\dbch\af31501\noproof\insrsid4196755\charrsid14097603 \hich\af1\dbch\af31501\loch\f1 &lt;Members&gt;}{\rtlch\fcs1 \af0 \ltrch\fcs0 \insrsid4196755\charrsid14097603 #}{\rtlch\fcs1 \af1 \ltrch\fcs0 _x000d__x000a_\cs18\v\f1\fs20\cf15\insrsid4196755\charrsid14097603 (MOD@InsideLoop(\'a7)}{\rtlch\fcs1 \af0 \ltrch\fcs0 \insrsid4196755\charrsid14097603 #}{\rtlch\fcs1 \af0 \ltrch\fcs0 \cf10\insrsid4196755\charrsid1789954 \u9668\'3f}{\rtlch\fcs1 \af0 \ltrch\fcs0 _x000d__x000a_\insrsid4196755\charrsid14097603 #}{\rtlch\fcs1 \af1 \ltrch\fcs0 \cs18\v\f1\fs20\cf15\insrsid4196755\charrsid14097603 TVTMEMBERS\'a7@MEMBERS@}{\rtlch\fcs1 \af0 \ltrch\fcs0 \insrsid4196755\charrsid14097603 #}{\rtlch\fcs1 \af0 \ltrch\fcs0 _x000d__x000a_\cf10\insrsid4196755\charrsid1789954 \u9658\'3f}{\rtlch\fcs1 \af0 \ltrch\fcs0 \cs17\b0\v\fs20\cf9\lang1024\langfe1024\loch\af1\hich\af1\dbch\af31501\noproof\insrsid4196755\charrsid14097603 \hich\af1\dbch\af31501\loch\f1 &lt;/Members&gt;}{\rtlch\fcs1 \af0 _x000d__x000a_\ltrch\fcs0 \insrsid4196755\charrsid14097603 _x000d__x000a_\par }\pard\plain \ltrpar\ql \li0\ri0\widctlpar\wrapdefault\aspalpha\aspnum\faauto\adjustright\rin0\lin0\itap0\pararsid4196755 \rtlch\fcs1 \af0\afs20\alang1025 \ltrch\fcs0 \fs24\lang2057\langfe2057\cgrid\langnp2057\langfenp2057 {\rtlch\fcs1 \af0 \ltrch\fcs0 _x000d__x000a_\cs17\v\fs20\cf9\lang1024\langfe1024\loch\af1\hich\af1\dbch\af31501\noproof\insrsid4196755\charrsid14097603 \hich\af1\dbch\af31501\loch\f1 &lt;AuNomDe&gt;&lt;OptDel&gt;}{\rtlch\fcs1 \af0 \ltrch\fcs0 \insrsid4196755\charrsid14097603 #}{\rtlch\fcs1 \af1 \ltrch\fcs0 _x000d__x000a_\cs18\v\f1\fs20\cf15\insrsid4196755\charrsid14097603 MNU[ONBEHALFYES][NOTAPP]@CHOICE@}{\rtlch\fcs1 \af0 \ltrch\fcs0 \insrsid4196755\charrsid14097603 #}{\rtlch\fcs1 \af0 \ltrch\fcs0 _x000d__x000a_\cs17\v\fs20\cf9\lang1024\langfe1024\loch\af1\hich\af1\dbch\af31501\noproof\insrsid4196755\charrsid14097603 \hich\af1\dbch\af31501\loch\f1 &lt;/OptDel&gt;&lt;/AuNomDe&gt;}{\rtlch\fcs1 \af0 \ltrch\fcs0 \insrsid4196755\charrsid14097603 _x000d__x000a_\par &lt;&lt;&lt;}{\rtlch\fcs1 \af0 \ltrch\fcs0 \cs17\v\fs20\cf9\lang1024\langfe1024\loch\af1\hich\af1\dbch\af31501\noproof\insrsid4196755\charrsid14097603 \hich\af1\dbch\af31501\loch\f1 &lt;/RepeatBlock-By&gt;}{\rtlch\fcs1 \af0 \ltrch\fcs0 \insrsid4196755\charrsid14097603 _x000d__x000a__x000d__x000a_\par }\pard\plain \ltrpar\s20\ql \li0\ri0\nowidctlpar\wrapdefault\aspalpha\aspnum\faauto\adjustright\rin0\lin0\itap0\pararsid4196755 \rtlch\fcs1 \af0\afs20\alang1025 \ltrch\fcs0 \b\fs24\lang2057\langfe2057\cgrid\langnp2057\langfenp2057 {\rtlch\fcs1 \af0 _x000d__x000a_\ltrch\fcs0 \cs17\b0\v\fs20\cf9\lang1024\langfe1024\loch\af1\hich\af1\dbch\af31501\noproof\insrsid4196755\charrsid14097603 \hich\af1\dbch\af31501\loch\f1 &lt;DocAmend&gt;}{\rtlch\fcs1 \af0 \ltrch\fcs0 \insrsid4196755\charrsid14097603 #}{\rtlch\fcs1 \af1 _x000d__x000a_\ltrch\fcs0 \cs18\v\f1\fs20\cf15\insrsid4196755\charrsid14097603 MNU[OPTPROPOSALCOD][OPTPROPOSALCNS][OPTPROPOSALNLE]@CHOICE@CODEMNU}{\rtlch\fcs1 \af0 \ltrch\fcs0 \insrsid4196755\charrsid14097603 #}{\rtlch\fcs1 \af0 \ltrch\fcs0 _x000d__x000a_\cs17\b0\v\fs20\cf9\lang1024\langfe1024\loch\af1\hich\af1\dbch\af31501\noproof\insrsid4196755\charrsid14097603 \hich\af1\dbch\af31501\loch\f1 &lt;/DocAmend&gt;}{\rtlch\fcs1 \af0 \ltrch\fcs0 \insrsid4196755\charrsid14097603 _x000d__x000a_\par }\pard \ltrpar\s20\ql \li0\ri0\keepn\nowidctlpar\wrapdefault\aspalpha\aspnum\faauto\adjustright\rin0\lin0\itap0\pararsid4196755 {\rtlch\fcs1 \af0 \ltrch\fcs0 _x000d__x000a_\cs17\b0\v\fs20\cf9\lang1024\langfe1024\loch\af1\hich\af1\dbch\af31501\noproof\insrsid4196755\charrsid14097603 \hich\af1\dbch\af31501\loch\f1 &lt;Article&gt;}{\rtlch\fcs1 \af0 \ltrch\fcs0 \insrsid4196755\charrsid14097603 #}{\rtlch\fcs1 \af1 \ltrch\fcs0 _x000d__x000a_\cs18\v\f1\fs20\cf15\insrsid4196755\charrsid14097603 MNU[AMACTPARTYES][AMACTPARTNO]@CHOICE@AMACTMNU}{\rtlch\fcs1 \af0 \ltrch\fcs0 \insrsid4196755\charrsid14097603 #}{\rtlch\fcs1 \af0 \ltrch\fcs0 _x000d__x000a_\cs17\b0\v\fs20\cf9\lang1024\langfe1024\loch\af1\hich\af1\dbch\af31501\noproof\insrsid4196755\charrsid14097603 \hich\af1\dbch\af31501\loch\f1 &lt;/Article&gt;}{\rtlch\fcs1 \af0 \ltrch\fcs0 \insrsid4196755\charrsid14097603 _x000d__x000a_\par }\pard\plain \ltrpar\ql \li0\ri0\keepn\widctlpar\wrapdefault\aspalpha\aspnum\faauto\adjustright\rin0\lin0\itap0\pararsid4196755 \rtlch\fcs1 \af0\afs20\alang1025 \ltrch\fcs0 \fs24\lang2057\langfe2057\cgrid\langnp2057\langfenp2057 {\rtlch\fcs1 \af0 _x000d__x000a_\ltrch\fcs0 \cs17\v\fs20\cf9\lang1024\langfe1024\loch\af1\hich\af1\dbch\af31501\noproof\insrsid4196755\charrsid14097603 \hich\af1\dbch\af31501\loch\f1 &lt;DocAmend2&gt;&lt;OptDel&gt;}{\rtlch\fcs1 \af0 \ltrch\fcs0 \insrsid4196755\charrsid14097603 #}{\rtlch\fcs1 \af1 _x000d__x000a_\ltrch\fcs0 \cs18\v\f1\fs20\cf15\insrsid4196755\charrsid14097603 MNU[OPTNRACTYES][NOTAPP]@CHOICE@AMACTMNU}{\rtlch\fcs1 \af0 \ltrch\fcs0 \insrsid4196755\charrsid14097603 #}{\rtlch\fcs1 \af0 \ltrch\fcs0 _x000d__x000a_\cs17\v\fs20\cf9\lang1024\langfe1024\loch\af1\hich\af1\dbch\af31501\noproof\insrsid4196755\charrsid14097603 \hich\af1\dbch\af31501\loch\f1 &lt;/OptDel&gt;&lt;/DocAmend2&gt;}{\rtlch\fcs1 \af0 \ltrch\fcs0 \insrsid4196755\charrsid14097603 _x000d__x000a_\par }\pard \ltrpar\ql \li0\ri0\widctlpar\wrapdefault\aspalpha\aspnum\faauto\adjustright\rin0\lin0\itap0\pararsid4196755 {\rtlch\fcs1 \af0 \ltrch\fcs0 \cs17\v\fs20\cf9\lang1024\langfe1024\loch\af1\hich\af1\dbch\af31501\noproof\insrsid4196755\charrsid14097603 _x000d__x000a_\hich\af1\dbch\af31501\loch\f1 &lt;Article2&gt;&lt;OptDel&gt;}{\rtlch\fcs1 \af0 \ltrch\fcs0 \insrsid4196755\charrsid14097603 #}{\rtlch\fcs1 \af1 \ltrch\fcs0 \cs18\v\f1\fs20\cf15\insrsid4196755\charrsid14097603 MNU[OPTACTPARTYES][NOTAPP]@CHOICE@AMACTMNU}{\rtlch\fcs1 _x000d__x000a_\af0 \ltrch\fcs0 \insrsid4196755\charrsid14097603 #}{\rtlch\fcs1 \af0 \ltrch\fcs0 \cs17\v\fs20\cf9\lang1024\langfe1024\loch\af1\hich\af1\dbch\af31501\noproof\insrsid4196755\charrsid14097603 \hich\af1\dbch\af31501\loch\f1 &lt;/OptDel&gt;&lt;/Article2&gt;}{\rtlch\fcs1 _x000d__x000a_\af0 \ltrch\fcs0 \insrsid4196755\charrsid14097603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4196755\charrsid14097603 \cell }\pard\plain \ltrpar\ql \li0\ri0\widctlpar\intbl\wrapdefault\aspalpha\aspnum\faauto\adjustright\rin0\lin0 \rtlch\fcs1 _x000d__x000a_\af0\afs20\alang1025 \ltrch\fcs0 \fs24\lang2057\langfe2057\cgrid\langnp2057\langfenp2057 {\rtlch\fcs1 \af0 \ltrch\fcs0 \insrsid4196755\charrsid14097603 \trowd \irow0\irowband0\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0630121 \rtlch\fcs1 \af0\afs20\alang1025 \ltrch\fcs0 _x000d__x000a_\i\fs24\lang2057\langfe2057\cgrid\langnp2057\langfenp2057 {\rtlch\fcs1 \af0 \ltrch\fcs0 \insrsid4196755\charrsid14097603 #}{\rtlch\fcs1 \af1 \ltrch\fcs0 \cs18\v\f1\fs20\cf15\insrsid4196755\charrsid14097603 MNU[OPTLEFTAMACT][LEFTPROP]@CHOICE@AMACTMNU}{_x000d__x000a_\rtlch\fcs1 \af0 \ltrch\fcs0 \insrsid4196755\charrsid14097603 #\cell Amendment\cell }\pard\plain \ltrpar\ql \li0\ri0\widctlpar\intbl\wrapdefault\aspalpha\aspnum\faauto\adjustright\rin0\lin0 \rtlch\fcs1 \af0\afs20\alang1025 \ltrch\fcs0 _x000d__x000a_\fs24\lang2057\langfe2057\cgrid\langnp2057\langfenp2057 {\rtlch\fcs1 \af0 \ltrch\fcs0 \insrsid4196755\charrsid14097603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4196755\charrsid14097603 ##\cell ##}{\rtlch\fcs1 \af0\afs24 \ltrch\fcs0 \insrsid4196755\charrsid14097603 \cell }\pard\plain \ltrpar\ql \li0\ri0\widctlpar\intbl\wrapdefault\aspalpha\aspnum\faauto\adjustright\rin0\lin0 \rtlch\fcs1 _x000d__x000a_\af0\afs20\alang1025 \ltrch\fcs0 \fs24\lang2057\langfe2057\cgrid\langnp2057\langfenp2057 {\rtlch\fcs1 \af0 \ltrch\fcs0 \insrsid4196755\charrsid14097603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4196755 \rtlch\fcs1 \af0\afs20\alang1025 \ltrch\fcs0 \fs24\lang2057\langfe2057\cgrid\langnp2057\langfenp2057 {\rtlch\fcs1 \af0 \ltrch\fcs0 _x000d__x000a_\insrsid4196755\charrsid14097603 Or. }{\rtlch\fcs1 \af0 \ltrch\fcs0 \cs17\v\fs20\cf9\lang1024\langfe1024\loch\af1\hich\af1\dbch\af31501\noproof\insrsid4196755\charrsid14097603 \hich\af1\dbch\af31501\loch\f1 &lt;Original&gt;}{\rtlch\fcs1 \af0 \ltrch\fcs0 _x000d__x000a_\insrsid4196755\charrsid14097603 #}{\rtlch\fcs1 \af1 \ltrch\fcs0 \cs18\v\f1\fs20\cf15\insrsid4196755\charrsid14097603 KEY(MAIN/LANGMIN)sh@ORLANGMSG@}{\rtlch\fcs1 \af0 \ltrch\fcs0 \insrsid4196755\charrsid14097603 #}{\rtlch\fcs1 \af0 \ltrch\fcs0 _x000d__x000a_\cs17\v\fs20\cf9\lang1024\langfe1024\loch\af1\hich\af1\dbch\af31501\noproof\insrsid4196755\charrsid14097603 \hich\af1\dbch\af31501\loch\f1 &lt;/Original&gt;}{\rtlch\fcs1 \af0 \ltrch\fcs0 \insrsid4196755\charrsid14097603 _x000d__x000a_\par }\pard\plain \ltrpar\s22\qc \li0\ri0\sb240\sa240\nowidctlpar\wrapdefault\aspalpha\aspnum\faauto\adjustright\rin0\lin0\itap0\pararsid4196755 \rtlch\fcs1 \af0\afs20\alang1025 \ltrch\fcs0 \i\fs24\lang2057\langfe2057\cgrid\langnp2057\langfenp2057 {_x000d__x000a_\rtlch\fcs1 \af0 \ltrch\fcs0 \cs17\i0\v\fs20\cf9\lang1024\langfe1024\loch\af1\hich\af1\dbch\af31501\noproof\insrsid4196755\charrsid14097603 \hich\af1\dbch\af31501\loch\f1 &lt;OptDel&gt;}{\rtlch\fcs1 \af0 \ltrch\fcs0 \insrsid4196755\charrsid14097603 #}{_x000d__x000a_\rtlch\fcs1 \af1 \ltrch\fcs0 \cs18\v\f1\fs20\cf15\insrsid4196755\charrsid14097603 MNU[CROSSREFNO][CROSSREFYES]@CHOICE@}{\rtlch\fcs1 \af0 \ltrch\fcs0 \insrsid4196755\charrsid14097603 #}{\rtlch\fcs1 \af0 \ltrch\fcs0 _x000d__x000a_\cs17\i0\v\fs20\cf9\lang1024\langfe1024\loch\af1\hich\af1\dbch\af31501\noproof\insrsid4196755\charrsid14097603 \hich\af1\dbch\af31501\loch\f1 &lt;/OptDel&gt;}{\rtlch\fcs1 \af0 \ltrch\fcs0 \insrsid4196755\charrsid14097603 _x000d__x000a_\par }\pard\plain \ltrpar\s23\qc \li0\ri0\sb240\sa240\keepn\nowidctlpar\wrapdefault\aspalpha\aspnum\faauto\adjustright\rin0\lin0\itap0\pararsid4196755 \rtlch\fcs1 \af0\afs20\alang1025 \ltrch\fcs0 \i\fs24\lang2057\langfe2057\cgrid\langnp2057\langfenp2057 {_x000d__x000a_\rtlch\fcs1 \af0 \ltrch\fcs0 \cs17\i0\v\fs20\cf9\lang1024\langfe1024\loch\af1\hich\af1\dbch\af31501\noproof\insrsid4196755\charrsid14097603 \hich\af1\dbch\af31501\loch\f1 &lt;TitreJust&gt;}{\rtlch\fcs1 \af0 \ltrch\fcs0 \insrsid4196755\charrsid14097603 _x000d__x000a_Justification}{\rtlch\fcs1 \af0 \ltrch\fcs0 \cs17\i0\v\fs20\cf9\lang1024\langfe1024\loch\af1\hich\af1\dbch\af31501\noproof\insrsid4196755\charrsid14097603 \hich\af1\dbch\af31501\loch\f1 &lt;/TitreJust&gt;}{\rtlch\fcs1 \af0 \ltrch\fcs0 _x000d__x000a_\insrsid4196755\charrsid14097603 _x000d__x000a_\par }\pard\plain \ltrpar\s21\ql \li0\ri0\sa240\nowidctlpar\wrapdefault\aspalpha\aspnum\faauto\adjustright\rin0\lin0\itap0\pararsid4196755 \rtlch\fcs1 \af0\afs20\alang1025 \ltrch\fcs0 \i\fs24\lang2057\langfe2057\cgrid\langnp2057\langfenp2057 {\rtlch\fcs1 \af0 _x000d__x000a_\ltrch\fcs0 \cs17\i0\v\fs20\cf9\lang1024\langfe1024\loch\af1\hich\af1\dbch\af31501\noproof\insrsid4196755\charrsid14097603 \hich\af1\dbch\af31501\loch\f1 &lt;OptDelPrev&gt;}{\rtlch\fcs1 \af0 \ltrch\fcs0 \insrsid4196755\charrsid14097603 #}{\rtlch\fcs1 \af1 _x000d__x000a_\ltrch\fcs0 \cs18\v\f1\fs20\cf15\insrsid4196755\charrsid14097603 MNU[TEXTJUSTYES][TEXTJUSTNO]@CHOICE@}{\rtlch\fcs1 \af0 \ltrch\fcs0 \insrsid4196755\charrsid14097603 #}{\rtlch\fcs1 \af0 \ltrch\fcs0 _x000d__x000a_\cs17\i0\v\fs20\cf9\lang1024\langfe1024\loch\af1\hich\af1\dbch\af31501\noproof\insrsid4196755\charrsid14097603 \hich\af1\dbch\af31501\loch\f1 &lt;/OptDelPrev&gt;}{\rtlch\fcs1 \af0 \ltrch\fcs0 \insrsid4196755\charrsid14097603 _x000d__x000a_\par }\pard\plain \ltrpar\ql \li0\ri0\widctlpar\wrapdefault\aspalpha\aspnum\faauto\adjustright\rin0\lin0\itap0\pararsid4196755 \rtlch\fcs1 \af0\afs20\alang1025 \ltrch\fcs0 \fs24\lang2057\langfe2057\cgrid\langnp2057\langfenp2057 {\rtlch\fcs1 \af0 \ltrch\fcs0 _x000d__x000a_\cs17\v\fs20\cf9\lang1024\langfe1024\loch\af1\hich\af1\dbch\af31501\noproof\insrsid4196755\charrsid14097603 \hich\af1\dbch\af31501\loch\f1 &lt;/}{\rtlch\fcs1 \af0 \ltrch\fcs0 _x000d__x000a_\cs17\v\fs20\cf9\lang1024\langfe1024\loch\af1\hich\af1\dbch\af31501\noproof\insrsid4196755 \hich\af1\dbch\af31501\loch\f1 Amend}{\rtlch\fcs1 \af0 \ltrch\fcs0 _x000d__x000a_\cs17\v\fs20\cf9\lang1024\langfe1024\loch\af1\hich\af1\dbch\af31501\noproof\insrsid4196755\charrsid14097603 \hich\af1\dbch\af31501\loch\f1 &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15_x000d__x000a_bce5788e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16"/>
    <w:docVar w:name="TVTAMACTPART" w:val="x"/>
    <w:docVar w:name="TVTMEMBERS1" w:val="Mika Aaltola"/>
    <w:docVar w:name="TXTAUTHOR" w:val="Thomas Bajada"/>
    <w:docVar w:name="TXTLANGUE" w:val="PL"/>
    <w:docVar w:name="TXTLANGUEMIN" w:val="pl"/>
    <w:docVar w:name="TXTNRC" w:val="0098/2024"/>
    <w:docVar w:name="TXTNRCOM" w:val="(2024)0407"/>
    <w:docVar w:name="TXTNRFIRSTAM" w:val="22"/>
    <w:docVar w:name="TXTNRLASTAM" w:val="47"/>
    <w:docVar w:name="TXTNRPE" w:val="770.158"/>
    <w:docVar w:name="TXTNRPE2" w:val="766.000"/>
    <w:docVar w:name="TXTNRPROC" w:val="2024/0224"/>
    <w:docVar w:name="TXTPEorAP" w:val="PE"/>
    <w:docVar w:name="TXTROUTE" w:val="AM\1316600PL.docx"/>
    <w:docVar w:name="TXTTITLE" w:val="Proposal for a regulation of the European Parliament and of the Council amending Regulation (EU) No 1026/2012 on certain measures for the purpose of the conservation of fish stocks in relation to countries allowing non-sustainable fishing"/>
    <w:docVar w:name="TXTVERSION" w:val="01-00"/>
    <w:docVar w:name="TXTVERSION2" w:val="01-00"/>
  </w:docVars>
  <w:rsids>
    <w:rsidRoot w:val="00965362"/>
    <w:rsid w:val="000111BD"/>
    <w:rsid w:val="00032BD6"/>
    <w:rsid w:val="000634DE"/>
    <w:rsid w:val="00073830"/>
    <w:rsid w:val="00075DBE"/>
    <w:rsid w:val="000B0781"/>
    <w:rsid w:val="000D446F"/>
    <w:rsid w:val="000E7234"/>
    <w:rsid w:val="000F2A80"/>
    <w:rsid w:val="000F7815"/>
    <w:rsid w:val="00126BC4"/>
    <w:rsid w:val="00131981"/>
    <w:rsid w:val="0014338C"/>
    <w:rsid w:val="00150057"/>
    <w:rsid w:val="00166CCB"/>
    <w:rsid w:val="001713F6"/>
    <w:rsid w:val="001809DD"/>
    <w:rsid w:val="001872D9"/>
    <w:rsid w:val="001A4802"/>
    <w:rsid w:val="001B761C"/>
    <w:rsid w:val="001C2054"/>
    <w:rsid w:val="001C502E"/>
    <w:rsid w:val="001D13C9"/>
    <w:rsid w:val="001D5CC4"/>
    <w:rsid w:val="001D7A49"/>
    <w:rsid w:val="001F0FDD"/>
    <w:rsid w:val="0020367C"/>
    <w:rsid w:val="00222325"/>
    <w:rsid w:val="00222623"/>
    <w:rsid w:val="00231EA7"/>
    <w:rsid w:val="00236619"/>
    <w:rsid w:val="002434DF"/>
    <w:rsid w:val="002574CB"/>
    <w:rsid w:val="00280EA6"/>
    <w:rsid w:val="002A1C82"/>
    <w:rsid w:val="002B6A7B"/>
    <w:rsid w:val="002C5761"/>
    <w:rsid w:val="002E3F68"/>
    <w:rsid w:val="002E4311"/>
    <w:rsid w:val="003003A7"/>
    <w:rsid w:val="00315664"/>
    <w:rsid w:val="00322475"/>
    <w:rsid w:val="00363AD3"/>
    <w:rsid w:val="003743DE"/>
    <w:rsid w:val="0037660F"/>
    <w:rsid w:val="00384E84"/>
    <w:rsid w:val="0038706C"/>
    <w:rsid w:val="003923F7"/>
    <w:rsid w:val="003A5102"/>
    <w:rsid w:val="003C6E39"/>
    <w:rsid w:val="003D466C"/>
    <w:rsid w:val="003D70F2"/>
    <w:rsid w:val="003E08BF"/>
    <w:rsid w:val="003E43AC"/>
    <w:rsid w:val="003F21EB"/>
    <w:rsid w:val="003F3B0C"/>
    <w:rsid w:val="00422BB2"/>
    <w:rsid w:val="00423749"/>
    <w:rsid w:val="004367B3"/>
    <w:rsid w:val="00441413"/>
    <w:rsid w:val="00441D7D"/>
    <w:rsid w:val="00461E32"/>
    <w:rsid w:val="00464338"/>
    <w:rsid w:val="00495E20"/>
    <w:rsid w:val="004E0AAC"/>
    <w:rsid w:val="004E1C4C"/>
    <w:rsid w:val="004F03F0"/>
    <w:rsid w:val="004F2903"/>
    <w:rsid w:val="0051517D"/>
    <w:rsid w:val="005246D8"/>
    <w:rsid w:val="00531D3B"/>
    <w:rsid w:val="00547F73"/>
    <w:rsid w:val="00557617"/>
    <w:rsid w:val="005676FC"/>
    <w:rsid w:val="00571479"/>
    <w:rsid w:val="005757C6"/>
    <w:rsid w:val="005A7205"/>
    <w:rsid w:val="005A7EB4"/>
    <w:rsid w:val="005B32E3"/>
    <w:rsid w:val="005E50C2"/>
    <w:rsid w:val="00607ABE"/>
    <w:rsid w:val="006337D4"/>
    <w:rsid w:val="00637384"/>
    <w:rsid w:val="0066168A"/>
    <w:rsid w:val="00665DDA"/>
    <w:rsid w:val="00672807"/>
    <w:rsid w:val="006746CD"/>
    <w:rsid w:val="00687070"/>
    <w:rsid w:val="00695CC1"/>
    <w:rsid w:val="006965BE"/>
    <w:rsid w:val="006A2838"/>
    <w:rsid w:val="006B4B58"/>
    <w:rsid w:val="006B6438"/>
    <w:rsid w:val="006D6B15"/>
    <w:rsid w:val="006F3F81"/>
    <w:rsid w:val="006F4B73"/>
    <w:rsid w:val="00702F62"/>
    <w:rsid w:val="007059E9"/>
    <w:rsid w:val="00706049"/>
    <w:rsid w:val="007152AF"/>
    <w:rsid w:val="00736FBA"/>
    <w:rsid w:val="0074160E"/>
    <w:rsid w:val="00760127"/>
    <w:rsid w:val="007659AC"/>
    <w:rsid w:val="0079060C"/>
    <w:rsid w:val="007A42AB"/>
    <w:rsid w:val="007C71DE"/>
    <w:rsid w:val="00822C94"/>
    <w:rsid w:val="008363E4"/>
    <w:rsid w:val="00851460"/>
    <w:rsid w:val="0087052C"/>
    <w:rsid w:val="00870CF2"/>
    <w:rsid w:val="00874862"/>
    <w:rsid w:val="00875A9C"/>
    <w:rsid w:val="0088257E"/>
    <w:rsid w:val="00887FDC"/>
    <w:rsid w:val="008B251A"/>
    <w:rsid w:val="008D6D06"/>
    <w:rsid w:val="008F0DDD"/>
    <w:rsid w:val="00900CAE"/>
    <w:rsid w:val="00904AD5"/>
    <w:rsid w:val="00907CCA"/>
    <w:rsid w:val="009154FF"/>
    <w:rsid w:val="00917A85"/>
    <w:rsid w:val="00933A8A"/>
    <w:rsid w:val="00965362"/>
    <w:rsid w:val="00966038"/>
    <w:rsid w:val="009A65D8"/>
    <w:rsid w:val="009B0305"/>
    <w:rsid w:val="009F230F"/>
    <w:rsid w:val="00A15973"/>
    <w:rsid w:val="00A233E9"/>
    <w:rsid w:val="00A46736"/>
    <w:rsid w:val="00A507FC"/>
    <w:rsid w:val="00A5426B"/>
    <w:rsid w:val="00A845EF"/>
    <w:rsid w:val="00A84E16"/>
    <w:rsid w:val="00A93389"/>
    <w:rsid w:val="00A93F8C"/>
    <w:rsid w:val="00AA0426"/>
    <w:rsid w:val="00AB74D6"/>
    <w:rsid w:val="00AC7149"/>
    <w:rsid w:val="00AD730A"/>
    <w:rsid w:val="00AE4459"/>
    <w:rsid w:val="00AF25FC"/>
    <w:rsid w:val="00AF2819"/>
    <w:rsid w:val="00B0638A"/>
    <w:rsid w:val="00B10564"/>
    <w:rsid w:val="00B41B4D"/>
    <w:rsid w:val="00B662F6"/>
    <w:rsid w:val="00B77A45"/>
    <w:rsid w:val="00B8066A"/>
    <w:rsid w:val="00B85286"/>
    <w:rsid w:val="00B90B7F"/>
    <w:rsid w:val="00B9188F"/>
    <w:rsid w:val="00BA48D2"/>
    <w:rsid w:val="00BB1934"/>
    <w:rsid w:val="00BC1B1F"/>
    <w:rsid w:val="00BE0C84"/>
    <w:rsid w:val="00BE5062"/>
    <w:rsid w:val="00C10F61"/>
    <w:rsid w:val="00C22CC4"/>
    <w:rsid w:val="00C2336C"/>
    <w:rsid w:val="00C35E35"/>
    <w:rsid w:val="00C41E32"/>
    <w:rsid w:val="00C92798"/>
    <w:rsid w:val="00CA21D6"/>
    <w:rsid w:val="00CA70E8"/>
    <w:rsid w:val="00CB34F1"/>
    <w:rsid w:val="00CB7B07"/>
    <w:rsid w:val="00CC1E6B"/>
    <w:rsid w:val="00CC3983"/>
    <w:rsid w:val="00D00CC7"/>
    <w:rsid w:val="00D05877"/>
    <w:rsid w:val="00D100D1"/>
    <w:rsid w:val="00D14FCE"/>
    <w:rsid w:val="00D15308"/>
    <w:rsid w:val="00D1583C"/>
    <w:rsid w:val="00D15D1E"/>
    <w:rsid w:val="00D42398"/>
    <w:rsid w:val="00D44842"/>
    <w:rsid w:val="00D64B5E"/>
    <w:rsid w:val="00D677D5"/>
    <w:rsid w:val="00D755F1"/>
    <w:rsid w:val="00D767AC"/>
    <w:rsid w:val="00D82FCC"/>
    <w:rsid w:val="00D87B31"/>
    <w:rsid w:val="00DB429F"/>
    <w:rsid w:val="00DB65C2"/>
    <w:rsid w:val="00DC4160"/>
    <w:rsid w:val="00DC6A1B"/>
    <w:rsid w:val="00DE672F"/>
    <w:rsid w:val="00E15A86"/>
    <w:rsid w:val="00E25DC5"/>
    <w:rsid w:val="00E44BB0"/>
    <w:rsid w:val="00E471BE"/>
    <w:rsid w:val="00E57F50"/>
    <w:rsid w:val="00E660E2"/>
    <w:rsid w:val="00EA25AE"/>
    <w:rsid w:val="00EB3A71"/>
    <w:rsid w:val="00EE011D"/>
    <w:rsid w:val="00EE3E0D"/>
    <w:rsid w:val="00EF03A3"/>
    <w:rsid w:val="00EF11AD"/>
    <w:rsid w:val="00F27170"/>
    <w:rsid w:val="00F459F7"/>
    <w:rsid w:val="00F74AC5"/>
    <w:rsid w:val="00F92B49"/>
    <w:rsid w:val="00FA192C"/>
    <w:rsid w:val="00FC1B08"/>
    <w:rsid w:val="00FD05BD"/>
    <w:rsid w:val="00FD675F"/>
    <w:rsid w:val="00FE03B4"/>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3C759E"/>
  <w15:chartTrackingRefBased/>
  <w15:docId w15:val="{79F4A438-01E6-4F99-AC9C-3B169C99E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20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link w:val="NormalBoldChar"/>
    <w:rPr>
      <w:b/>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D42398"/>
    <w:rPr>
      <w:sz w:val="24"/>
    </w:rPr>
  </w:style>
  <w:style w:type="character" w:customStyle="1" w:styleId="Normal6Char">
    <w:name w:val="Normal6 Char"/>
    <w:basedOn w:val="DefaultParagraphFont"/>
    <w:link w:val="Normal6"/>
    <w:locked/>
    <w:rsid w:val="001713F6"/>
    <w:rPr>
      <w:sz w:val="24"/>
      <w:lang w:val="pl-PL"/>
    </w:rPr>
  </w:style>
  <w:style w:type="paragraph" w:customStyle="1" w:styleId="Normal6">
    <w:name w:val="Normal6"/>
    <w:basedOn w:val="Normal"/>
    <w:link w:val="Normal6Char"/>
    <w:rsid w:val="001713F6"/>
    <w:pPr>
      <w:spacing w:after="120"/>
    </w:pPr>
  </w:style>
  <w:style w:type="character" w:customStyle="1" w:styleId="NormalBoldChar">
    <w:name w:val="NormalBold Char"/>
    <w:basedOn w:val="DefaultParagraphFont"/>
    <w:link w:val="NormalBold"/>
    <w:locked/>
    <w:rsid w:val="001713F6"/>
    <w:rPr>
      <w:b/>
      <w:sz w:val="24"/>
    </w:rPr>
  </w:style>
  <w:style w:type="paragraph" w:customStyle="1" w:styleId="Normal12Italic">
    <w:name w:val="Normal12Italic"/>
    <w:basedOn w:val="Normal"/>
    <w:rsid w:val="001713F6"/>
    <w:pPr>
      <w:spacing w:after="240"/>
    </w:pPr>
    <w:rPr>
      <w:i/>
      <w:noProof/>
    </w:rPr>
  </w:style>
  <w:style w:type="paragraph" w:customStyle="1" w:styleId="JustificationTitle">
    <w:name w:val="JustificationTitle"/>
    <w:basedOn w:val="Normal"/>
    <w:next w:val="Normal"/>
    <w:rsid w:val="001713F6"/>
    <w:pPr>
      <w:keepNext/>
      <w:spacing w:before="240" w:after="240"/>
      <w:jc w:val="center"/>
    </w:pPr>
    <w:rPr>
      <w:i/>
      <w:noProof/>
    </w:rPr>
  </w:style>
  <w:style w:type="paragraph" w:customStyle="1" w:styleId="ColumnHeading">
    <w:name w:val="ColumnHeading"/>
    <w:basedOn w:val="Normal"/>
    <w:rsid w:val="001713F6"/>
    <w:pPr>
      <w:spacing w:after="240"/>
      <w:jc w:val="center"/>
    </w:pPr>
    <w:rPr>
      <w:i/>
    </w:rPr>
  </w:style>
  <w:style w:type="paragraph" w:customStyle="1" w:styleId="AMNumberTabs0">
    <w:name w:val="AMNumberTabs"/>
    <w:basedOn w:val="Normal"/>
    <w:rsid w:val="001713F6"/>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rossRef">
    <w:name w:val="CrossRef"/>
    <w:basedOn w:val="Normal"/>
    <w:rsid w:val="001713F6"/>
    <w:pPr>
      <w:spacing w:before="240"/>
      <w:jc w:val="center"/>
    </w:pPr>
    <w:rPr>
      <w:i/>
    </w:rPr>
  </w:style>
  <w:style w:type="paragraph" w:customStyle="1" w:styleId="Olang">
    <w:name w:val="Olang"/>
    <w:rsid w:val="001713F6"/>
    <w:pPr>
      <w:jc w:val="right"/>
    </w:pPr>
  </w:style>
  <w:style w:type="paragraph" w:styleId="Footer">
    <w:name w:val="footer"/>
    <w:basedOn w:val="Normal"/>
    <w:link w:val="FooterChar"/>
    <w:semiHidden/>
    <w:rsid w:val="001713F6"/>
    <w:pPr>
      <w:tabs>
        <w:tab w:val="center" w:pos="4513"/>
        <w:tab w:val="right" w:pos="9026"/>
      </w:tabs>
    </w:pPr>
  </w:style>
  <w:style w:type="character" w:customStyle="1" w:styleId="FooterChar">
    <w:name w:val="Footer Char"/>
    <w:basedOn w:val="DefaultParagraphFont"/>
    <w:link w:val="Footer"/>
    <w:semiHidden/>
    <w:rsid w:val="001713F6"/>
    <w:rPr>
      <w:sz w:val="24"/>
    </w:rPr>
  </w:style>
  <w:style w:type="paragraph" w:styleId="BalloonText">
    <w:name w:val="Balloon Text"/>
    <w:basedOn w:val="Normal"/>
    <w:link w:val="BalloonTextChar"/>
    <w:semiHidden/>
    <w:unhideWhenUsed/>
    <w:rsid w:val="00BB1934"/>
    <w:rPr>
      <w:rFonts w:ascii="Segoe UI" w:hAnsi="Segoe UI" w:cs="Segoe UI"/>
      <w:sz w:val="18"/>
      <w:szCs w:val="18"/>
    </w:rPr>
  </w:style>
  <w:style w:type="character" w:customStyle="1" w:styleId="BalloonTextChar">
    <w:name w:val="Balloon Text Char"/>
    <w:basedOn w:val="DefaultParagraphFont"/>
    <w:link w:val="BalloonText"/>
    <w:semiHidden/>
    <w:rsid w:val="00BB1934"/>
    <w:rPr>
      <w:rFonts w:ascii="Segoe UI" w:hAnsi="Segoe UI" w:cs="Segoe UI"/>
      <w:sz w:val="18"/>
      <w:szCs w:val="18"/>
    </w:rPr>
  </w:style>
  <w:style w:type="character" w:styleId="CommentReference">
    <w:name w:val="annotation reference"/>
    <w:basedOn w:val="DefaultParagraphFont"/>
    <w:rsid w:val="00CA21D6"/>
    <w:rPr>
      <w:sz w:val="16"/>
      <w:szCs w:val="16"/>
    </w:rPr>
  </w:style>
  <w:style w:type="paragraph" w:styleId="CommentText">
    <w:name w:val="annotation text"/>
    <w:basedOn w:val="Normal"/>
    <w:link w:val="CommentTextChar"/>
    <w:rsid w:val="00CA21D6"/>
    <w:rPr>
      <w:sz w:val="20"/>
    </w:rPr>
  </w:style>
  <w:style w:type="character" w:customStyle="1" w:styleId="CommentTextChar">
    <w:name w:val="Comment Text Char"/>
    <w:basedOn w:val="DefaultParagraphFont"/>
    <w:link w:val="CommentText"/>
    <w:rsid w:val="00CA21D6"/>
  </w:style>
  <w:style w:type="paragraph" w:styleId="CommentSubject">
    <w:name w:val="annotation subject"/>
    <w:basedOn w:val="CommentText"/>
    <w:next w:val="CommentText"/>
    <w:link w:val="CommentSubjectChar"/>
    <w:semiHidden/>
    <w:unhideWhenUsed/>
    <w:rsid w:val="00CA21D6"/>
    <w:rPr>
      <w:b/>
      <w:bCs/>
    </w:rPr>
  </w:style>
  <w:style w:type="character" w:customStyle="1" w:styleId="CommentSubjectChar">
    <w:name w:val="Comment Subject Char"/>
    <w:basedOn w:val="CommentTextChar"/>
    <w:link w:val="CommentSubject"/>
    <w:semiHidden/>
    <w:rsid w:val="00CA21D6"/>
    <w:rPr>
      <w:b/>
      <w:bCs/>
    </w:rPr>
  </w:style>
  <w:style w:type="paragraph" w:customStyle="1" w:styleId="Statut">
    <w:name w:val="Statut"/>
    <w:basedOn w:val="Normal"/>
    <w:next w:val="Typedudocument"/>
    <w:rsid w:val="00B662F6"/>
    <w:pPr>
      <w:widowControl/>
      <w:spacing w:before="360"/>
      <w:jc w:val="center"/>
    </w:pPr>
    <w:rPr>
      <w:rFonts w:eastAsiaTheme="minorHAnsi"/>
      <w:szCs w:val="22"/>
      <w:lang w:eastAsia="en-US"/>
    </w:rPr>
  </w:style>
  <w:style w:type="paragraph" w:customStyle="1" w:styleId="Typedudocument">
    <w:name w:val="Type du document"/>
    <w:basedOn w:val="Normal"/>
    <w:next w:val="Normal"/>
    <w:rsid w:val="00B662F6"/>
    <w:pPr>
      <w:widowControl/>
      <w:spacing w:before="360"/>
      <w:jc w:val="center"/>
    </w:pPr>
    <w:rPr>
      <w:rFonts w:eastAsiaTheme="minorHAnsi"/>
      <w:b/>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D6A0D2-C7D1-412F-BD89-D29D7347F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2668</Words>
  <Characters>22555</Characters>
  <Application>Microsoft Office Word</Application>
  <DocSecurity>0</DocSecurity>
  <Lines>980</Lines>
  <Paragraphs>434</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24789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cp:lastPrinted>2007-06-22T14:02:00Z</cp:lastPrinted>
  <dcterms:created xsi:type="dcterms:W3CDTF">2025-03-24T09:58:00Z</dcterms:created>
  <dcterms:modified xsi:type="dcterms:W3CDTF">2025-03-24T09:58:00Z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PL</vt:lpwstr>
  </property>
  <property fmtid="{D5CDD505-2E9C-101B-9397-08002B2CF9AE}" pid="3" name="&lt;FdR&gt;">
    <vt:lpwstr>1316600</vt:lpwstr>
  </property>
  <property fmtid="{D5CDD505-2E9C-101B-9397-08002B2CF9AE}" pid="4" name="&lt;Model&gt;">
    <vt:lpwstr>AM_Com_LegReport</vt:lpwstr>
  </property>
  <property fmtid="{D5CDD505-2E9C-101B-9397-08002B2CF9AE}" pid="5" name="&lt;ModelCod&gt;">
    <vt:lpwstr>\\eiciBRUpr1\pdocep$\DocEP\DOCS\General\AM\AM_Leg\AM_Com_Leg\AM_Com_LegReport.dotx(17/04/2020 18:26:13)</vt:lpwstr>
  </property>
  <property fmtid="{D5CDD505-2E9C-101B-9397-08002B2CF9AE}" pid="6" name="&lt;ModelTra&gt;">
    <vt:lpwstr>\\eiciBRUpr1\pdocep$\DocEP\TRANSFIL\EN\AM_Com_LegReport.EN(16/08/2024 15:58:03)</vt:lpwstr>
  </property>
  <property fmtid="{D5CDD505-2E9C-101B-9397-08002B2CF9AE}" pid="7" name="&lt;Type&gt;">
    <vt:lpwstr>AM</vt:lpwstr>
  </property>
  <property fmtid="{D5CDD505-2E9C-101B-9397-08002B2CF9AE}" pid="8" name="Created with">
    <vt:lpwstr>10.0.0 Build [20241202]</vt:lpwstr>
  </property>
  <property fmtid="{D5CDD505-2E9C-101B-9397-08002B2CF9AE}" pid="9" name="FooterPath">
    <vt:lpwstr>AM\1316600PL.docx</vt:lpwstr>
  </property>
  <property fmtid="{D5CDD505-2E9C-101B-9397-08002B2CF9AE}" pid="10" name="LastEdited with">
    <vt:lpwstr>10.0.1 Build [20250114]</vt:lpwstr>
  </property>
  <property fmtid="{D5CDD505-2E9C-101B-9397-08002B2CF9AE}" pid="11" name="PE number">
    <vt:lpwstr>770.158</vt:lpwstr>
  </property>
  <property fmtid="{D5CDD505-2E9C-101B-9397-08002B2CF9AE}" pid="12" name="SDLStudio">
    <vt:lpwstr/>
  </property>
  <property fmtid="{D5CDD505-2E9C-101B-9397-08002B2CF9AE}" pid="13" name="SendToEpades">
    <vt:lpwstr>OK(AMNUM) - 2025/03/07 14:31</vt:lpwstr>
  </property>
  <property fmtid="{D5CDD505-2E9C-101B-9397-08002B2CF9AE}" pid="14" name="Bookout">
    <vt:lpwstr>OK - 2025/03/24 10:54</vt:lpwstr>
  </property>
</Properties>
</file>