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537CA" w:rsidRPr="00004E0F" w14:paraId="774701D4" w14:textId="77777777" w:rsidTr="00203D96">
        <w:trPr>
          <w:trHeight w:hRule="exact" w:val="1418"/>
        </w:trPr>
        <w:tc>
          <w:tcPr>
            <w:tcW w:w="6804" w:type="dxa"/>
            <w:shd w:val="clear" w:color="auto" w:fill="auto"/>
            <w:vAlign w:val="center"/>
          </w:tcPr>
          <w:p w14:paraId="4A87A77A" w14:textId="77777777" w:rsidR="00BE5062" w:rsidRPr="00004E0F" w:rsidRDefault="00B63FE1" w:rsidP="00203D96">
            <w:pPr>
              <w:pStyle w:val="EPName"/>
            </w:pPr>
            <w:r w:rsidRPr="00004E0F">
              <w:t>Parlement européen</w:t>
            </w:r>
          </w:p>
          <w:p w14:paraId="5130CCA2" w14:textId="77777777" w:rsidR="00BE5062" w:rsidRPr="00004E0F" w:rsidRDefault="00B63FE1" w:rsidP="00203D96">
            <w:pPr>
              <w:pStyle w:val="EPTerm"/>
            </w:pPr>
            <w:r w:rsidRPr="00004E0F">
              <w:t>2024-2029</w:t>
            </w:r>
          </w:p>
        </w:tc>
        <w:tc>
          <w:tcPr>
            <w:tcW w:w="2268" w:type="dxa"/>
            <w:shd w:val="clear" w:color="auto" w:fill="auto"/>
          </w:tcPr>
          <w:p w14:paraId="58275078" w14:textId="77777777" w:rsidR="00BE5062" w:rsidRPr="00004E0F" w:rsidRDefault="00B63FE1" w:rsidP="00203D96">
            <w:pPr>
              <w:pStyle w:val="EPLogo"/>
            </w:pPr>
            <w:r w:rsidRPr="00004E0F">
              <w:rPr>
                <w:noProof/>
                <w:lang w:val="en-GB"/>
              </w:rPr>
              <w:drawing>
                <wp:inline distT="0" distB="0" distL="0" distR="0" wp14:anchorId="1EAA681E" wp14:editId="0A69046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A1E13FA" w14:textId="77777777" w:rsidR="000E7234" w:rsidRPr="00004E0F" w:rsidRDefault="000E7234" w:rsidP="000E7234">
      <w:pPr>
        <w:pStyle w:val="LineTop"/>
      </w:pPr>
    </w:p>
    <w:p w14:paraId="6EF168A9" w14:textId="77777777" w:rsidR="000E7234" w:rsidRPr="00004E0F" w:rsidRDefault="00B63FE1" w:rsidP="000E7234">
      <w:pPr>
        <w:pStyle w:val="EPBody"/>
      </w:pPr>
      <w:r w:rsidRPr="00004E0F">
        <w:rPr>
          <w:rStyle w:val="HideTWBExt"/>
          <w:i w:val="0"/>
          <w:szCs w:val="20"/>
        </w:rPr>
        <w:t>&lt;Commission&gt;</w:t>
      </w:r>
      <w:r w:rsidRPr="00004E0F">
        <w:rPr>
          <w:rStyle w:val="HideTWBInt"/>
          <w:i w:val="0"/>
          <w:szCs w:val="20"/>
        </w:rPr>
        <w:t>{PECH}</w:t>
      </w:r>
      <w:r w:rsidRPr="00004E0F">
        <w:t>Commission de la pêche</w:t>
      </w:r>
      <w:r w:rsidRPr="00004E0F">
        <w:rPr>
          <w:rStyle w:val="HideTWBExt"/>
          <w:i w:val="0"/>
          <w:szCs w:val="20"/>
        </w:rPr>
        <w:t>&lt;/Commission&gt;</w:t>
      </w:r>
    </w:p>
    <w:p w14:paraId="3E490B90" w14:textId="77777777" w:rsidR="000E7234" w:rsidRPr="00004E0F" w:rsidRDefault="000E7234" w:rsidP="000E7234">
      <w:pPr>
        <w:pStyle w:val="LineBottom"/>
      </w:pPr>
    </w:p>
    <w:p w14:paraId="134D6A02" w14:textId="77777777" w:rsidR="00B85286" w:rsidRPr="00004E0F" w:rsidRDefault="00B63FE1">
      <w:pPr>
        <w:pStyle w:val="CoverReference"/>
      </w:pPr>
      <w:r w:rsidRPr="00004E0F">
        <w:rPr>
          <w:rStyle w:val="HideTWBExt"/>
          <w:b w:val="0"/>
        </w:rPr>
        <w:t>&lt;RefProc&gt;</w:t>
      </w:r>
      <w:r w:rsidRPr="00004E0F">
        <w:t>2024/0098</w:t>
      </w:r>
      <w:r w:rsidRPr="00004E0F">
        <w:rPr>
          <w:rStyle w:val="HideTWBExt"/>
          <w:b w:val="0"/>
        </w:rPr>
        <w:t>&lt;/RefProc&gt;&lt;RefTypeProc&gt;</w:t>
      </w:r>
      <w:r w:rsidRPr="00004E0F">
        <w:t>(COD)</w:t>
      </w:r>
      <w:r w:rsidRPr="00004E0F">
        <w:rPr>
          <w:rStyle w:val="HideTWBExt"/>
          <w:b w:val="0"/>
        </w:rPr>
        <w:t>&lt;/RefTypeProc&gt;</w:t>
      </w:r>
    </w:p>
    <w:p w14:paraId="1BE88846" w14:textId="77777777" w:rsidR="00B85286" w:rsidRPr="00004E0F" w:rsidRDefault="00B63FE1">
      <w:pPr>
        <w:pStyle w:val="CoverDate"/>
      </w:pPr>
      <w:r w:rsidRPr="00004E0F">
        <w:rPr>
          <w:rStyle w:val="HideTWBExt"/>
        </w:rPr>
        <w:t>&lt;Date&gt;</w:t>
      </w:r>
      <w:r w:rsidRPr="00004E0F">
        <w:rPr>
          <w:rStyle w:val="HideTWBInt"/>
        </w:rPr>
        <w:t>{09/04/2025}</w:t>
      </w:r>
      <w:r w:rsidRPr="00004E0F">
        <w:t>9.4.2025</w:t>
      </w:r>
      <w:r w:rsidRPr="00004E0F">
        <w:rPr>
          <w:rStyle w:val="HideTWBExt"/>
        </w:rPr>
        <w:t>&lt;/Date&gt;</w:t>
      </w:r>
    </w:p>
    <w:p w14:paraId="42C0AC16" w14:textId="77777777" w:rsidR="009B0305" w:rsidRPr="00004E0F" w:rsidRDefault="00B63FE1" w:rsidP="009B0305">
      <w:pPr>
        <w:pStyle w:val="CoverDocType"/>
      </w:pPr>
      <w:r w:rsidRPr="00004E0F">
        <w:rPr>
          <w:rStyle w:val="HideTWBExt"/>
          <w:b w:val="0"/>
        </w:rPr>
        <w:t>&lt;TypeAM&gt;</w:t>
      </w:r>
      <w:r w:rsidRPr="00004E0F">
        <w:t>AMENDEMENTS</w:t>
      </w:r>
      <w:r w:rsidRPr="00004E0F">
        <w:rPr>
          <w:rStyle w:val="HideTWBExt"/>
          <w:b w:val="0"/>
        </w:rPr>
        <w:t>&lt;/TypeAM&gt;</w:t>
      </w:r>
    </w:p>
    <w:p w14:paraId="7496ACD8" w14:textId="77777777" w:rsidR="00B85286" w:rsidRPr="00004E0F" w:rsidRDefault="00B63FE1" w:rsidP="001C2054">
      <w:pPr>
        <w:pStyle w:val="CoverDocType24a"/>
      </w:pPr>
      <w:r w:rsidRPr="00004E0F">
        <w:rPr>
          <w:rStyle w:val="HideTWBExt"/>
          <w:b w:val="0"/>
        </w:rPr>
        <w:t>&lt;RangeAM&gt;</w:t>
      </w:r>
      <w:r w:rsidRPr="00004E0F">
        <w:t>127 - 244</w:t>
      </w:r>
      <w:r w:rsidRPr="00004E0F">
        <w:rPr>
          <w:rStyle w:val="HideTWBExt"/>
          <w:b w:val="0"/>
        </w:rPr>
        <w:t>&lt;/RangeAM&gt;</w:t>
      </w:r>
    </w:p>
    <w:p w14:paraId="5371C70A" w14:textId="77777777" w:rsidR="001C2054" w:rsidRPr="00004E0F" w:rsidRDefault="00B63FE1" w:rsidP="00A93F8C">
      <w:pPr>
        <w:pStyle w:val="CoverBold"/>
      </w:pPr>
      <w:r w:rsidRPr="00004E0F">
        <w:rPr>
          <w:rStyle w:val="HideTWBExt"/>
          <w:b w:val="0"/>
        </w:rPr>
        <w:t>&lt;TitreType&gt;</w:t>
      </w:r>
      <w:r w:rsidRPr="00004E0F">
        <w:t>Projet de rapport</w:t>
      </w:r>
      <w:r w:rsidRPr="00004E0F">
        <w:rPr>
          <w:rStyle w:val="HideTWBExt"/>
          <w:b w:val="0"/>
        </w:rPr>
        <w:t>&lt;/TitreType&gt;</w:t>
      </w:r>
    </w:p>
    <w:p w14:paraId="4EEDAC1D" w14:textId="77777777" w:rsidR="00B85286" w:rsidRPr="00004E0F" w:rsidRDefault="00B63FE1" w:rsidP="00A93F8C">
      <w:pPr>
        <w:pStyle w:val="CoverBold"/>
      </w:pPr>
      <w:r w:rsidRPr="00004E0F">
        <w:rPr>
          <w:rStyle w:val="HideTWBExt"/>
          <w:b w:val="0"/>
        </w:rPr>
        <w:t>&lt;Rapporteur&gt;</w:t>
      </w:r>
      <w:r w:rsidRPr="00004E0F">
        <w:t>Željana Zovko</w:t>
      </w:r>
      <w:r w:rsidRPr="00004E0F">
        <w:rPr>
          <w:rStyle w:val="HideTWBExt"/>
          <w:b w:val="0"/>
        </w:rPr>
        <w:t>&lt;/Rapporteur&gt;</w:t>
      </w:r>
    </w:p>
    <w:p w14:paraId="0EF0BA71" w14:textId="77777777" w:rsidR="00B85286" w:rsidRPr="00004E0F" w:rsidRDefault="00B63FE1">
      <w:pPr>
        <w:pStyle w:val="CoverNormal24a"/>
      </w:pPr>
      <w:r w:rsidRPr="00004E0F">
        <w:rPr>
          <w:rStyle w:val="HideTWBExt"/>
        </w:rPr>
        <w:t>&lt;DocRefPE&gt;</w:t>
      </w:r>
      <w:r w:rsidRPr="00004E0F">
        <w:t>(PE765.292v01-00)</w:t>
      </w:r>
      <w:r w:rsidRPr="00004E0F">
        <w:rPr>
          <w:rStyle w:val="HideTWBExt"/>
        </w:rPr>
        <w:t>&lt;/DocRefPE&gt;</w:t>
      </w:r>
    </w:p>
    <w:p w14:paraId="442D35BA" w14:textId="77777777" w:rsidR="00B85286" w:rsidRPr="00004E0F" w:rsidRDefault="00B63FE1">
      <w:pPr>
        <w:pStyle w:val="CoverNormal24a"/>
      </w:pPr>
      <w:r w:rsidRPr="00004E0F">
        <w:rPr>
          <w:rStyle w:val="HideTWBExt"/>
        </w:rPr>
        <w:t>&lt;Titre&gt;</w:t>
      </w:r>
      <w:r w:rsidRPr="00004E0F">
        <w:t>Proposition de règlement du Parlement européen et du Conseil modifiant le règlement (UE) 2023/2124 du Parlement européen et du Conseil du 4 octobre 2023 concernant certaines dispositions relatives à la pêche dans la zone couverte par l’accord de la CGPM (Commission générale des pêches pour la Méditerranée)</w:t>
      </w:r>
      <w:r w:rsidRPr="00004E0F">
        <w:rPr>
          <w:rStyle w:val="HideTWBExt"/>
        </w:rPr>
        <w:t>&lt;/Titre&gt;</w:t>
      </w:r>
    </w:p>
    <w:p w14:paraId="1572EEA6" w14:textId="77777777" w:rsidR="006337D4" w:rsidRPr="00004E0F" w:rsidRDefault="00B63FE1" w:rsidP="006337D4">
      <w:pPr>
        <w:pStyle w:val="CoverNormal"/>
      </w:pPr>
      <w:r w:rsidRPr="00004E0F">
        <w:rPr>
          <w:rStyle w:val="HideTWBExt"/>
        </w:rPr>
        <w:t>&lt;DocAmend&gt;</w:t>
      </w:r>
      <w:r w:rsidRPr="00004E0F">
        <w:t>Proposition de règlement</w:t>
      </w:r>
      <w:r w:rsidRPr="00004E0F">
        <w:rPr>
          <w:rStyle w:val="HideTWBExt"/>
        </w:rPr>
        <w:t>&lt;/DocAmend&gt;</w:t>
      </w:r>
    </w:p>
    <w:p w14:paraId="753A141E" w14:textId="77777777" w:rsidR="00B85286" w:rsidRPr="00004E0F" w:rsidRDefault="00B63FE1">
      <w:pPr>
        <w:pStyle w:val="CoverNormal24a"/>
      </w:pPr>
      <w:r w:rsidRPr="00004E0F">
        <w:rPr>
          <w:rStyle w:val="HideTWBExt"/>
        </w:rPr>
        <w:t>&lt;DocRef&gt;</w:t>
      </w:r>
      <w:r w:rsidRPr="00004E0F">
        <w:t>(COM(2024)0183 – C10</w:t>
      </w:r>
      <w:r w:rsidRPr="00004E0F">
        <w:noBreakHyphen/>
        <w:t>0006/2024 – 2024/0098(COD))</w:t>
      </w:r>
      <w:r w:rsidRPr="00004E0F">
        <w:rPr>
          <w:rStyle w:val="HideTWBExt"/>
        </w:rPr>
        <w:t>&lt;/DocRef&gt;</w:t>
      </w:r>
    </w:p>
    <w:p w14:paraId="39C4814F" w14:textId="77777777" w:rsidR="00F50865" w:rsidRDefault="00B63FE1" w:rsidP="00A04576">
      <w:pPr>
        <w:pStyle w:val="AmNumberTabs"/>
      </w:pPr>
      <w:r w:rsidRPr="00004E0F">
        <w:br w:type="page"/>
      </w:r>
      <w:r w:rsidRPr="00004E0F">
        <w:lastRenderedPageBreak/>
        <w:t>AM_Com_LegReport</w:t>
      </w:r>
    </w:p>
    <w:p w14:paraId="47530040" w14:textId="77777777" w:rsidR="00F50865" w:rsidRDefault="00F50865">
      <w:pPr>
        <w:widowControl/>
        <w:rPr>
          <w:b/>
        </w:rPr>
      </w:pPr>
      <w:r>
        <w:br w:type="page"/>
      </w:r>
    </w:p>
    <w:p w14:paraId="4362BC94" w14:textId="42A176AF" w:rsidR="00A04576" w:rsidRPr="00004E0F" w:rsidRDefault="00A04576" w:rsidP="00A04576">
      <w:pPr>
        <w:pStyle w:val="AmNumberTabs"/>
      </w:pPr>
      <w:r w:rsidRPr="00004E0F">
        <w:rPr>
          <w:rStyle w:val="HideTWBExt"/>
          <w:b w:val="0"/>
        </w:rPr>
        <w:lastRenderedPageBreak/>
        <w:t>&lt;RepeatBlock-Amend&gt;&lt;Amend&gt;</w:t>
      </w:r>
      <w:r w:rsidRPr="00004E0F">
        <w:t>Amendement</w:t>
      </w:r>
      <w:r w:rsidRPr="00004E0F">
        <w:tab/>
      </w:r>
      <w:r w:rsidRPr="00004E0F">
        <w:tab/>
      </w:r>
      <w:r w:rsidRPr="00004E0F">
        <w:rPr>
          <w:rStyle w:val="HideTWBExt"/>
          <w:b w:val="0"/>
        </w:rPr>
        <w:t>&lt;NumAm&gt;</w:t>
      </w:r>
      <w:r w:rsidRPr="00004E0F">
        <w:t>127</w:t>
      </w:r>
      <w:r w:rsidRPr="00004E0F">
        <w:rPr>
          <w:rStyle w:val="HideTWBExt"/>
          <w:b w:val="0"/>
        </w:rPr>
        <w:t>&lt;/NumAm&gt;</w:t>
      </w:r>
    </w:p>
    <w:p w14:paraId="3DE94418" w14:textId="77777777" w:rsidR="00A04576" w:rsidRPr="00004E0F" w:rsidRDefault="00A04576" w:rsidP="00A04576">
      <w:pPr>
        <w:pStyle w:val="NormalBold"/>
      </w:pPr>
      <w:r w:rsidRPr="00004E0F">
        <w:rPr>
          <w:rStyle w:val="HideTWBExt"/>
          <w:b w:val="0"/>
        </w:rPr>
        <w:t>&lt;RepeatBlock-By&gt;&lt;Members&gt;</w:t>
      </w:r>
      <w:r w:rsidRPr="00004E0F">
        <w:t>Stephen Nikola Bartulica</w:t>
      </w:r>
      <w:r w:rsidRPr="00004E0F">
        <w:rPr>
          <w:rStyle w:val="HideTWBExt"/>
          <w:b w:val="0"/>
        </w:rPr>
        <w:t>&lt;/Members&gt;</w:t>
      </w:r>
    </w:p>
    <w:p w14:paraId="38E62DC0" w14:textId="77777777" w:rsidR="00A04576" w:rsidRPr="00004E0F" w:rsidRDefault="00A04576" w:rsidP="00A04576">
      <w:pPr>
        <w:pStyle w:val="NormalBold"/>
      </w:pPr>
      <w:r w:rsidRPr="00004E0F">
        <w:rPr>
          <w:rStyle w:val="HideTWBExt"/>
          <w:b w:val="0"/>
        </w:rPr>
        <w:t>&lt;/RepeatBlock-By&gt;</w:t>
      </w:r>
    </w:p>
    <w:p w14:paraId="7176013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7191BA7" w14:textId="77777777" w:rsidR="00A04576" w:rsidRPr="00004E0F" w:rsidRDefault="00A04576" w:rsidP="00A04576">
      <w:pPr>
        <w:pStyle w:val="NormalBold"/>
      </w:pPr>
      <w:r w:rsidRPr="00004E0F">
        <w:rPr>
          <w:rStyle w:val="HideTWBExt"/>
          <w:b w:val="0"/>
        </w:rPr>
        <w:t>&lt;Article&gt;</w:t>
      </w:r>
      <w:r w:rsidRPr="00004E0F">
        <w:t>Considérant 1</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B70F5BD" w14:textId="77777777" w:rsidTr="00A07C40">
        <w:trPr>
          <w:trHeight w:val="240"/>
          <w:jc w:val="center"/>
        </w:trPr>
        <w:tc>
          <w:tcPr>
            <w:tcW w:w="9752" w:type="dxa"/>
            <w:gridSpan w:val="2"/>
            <w:tcBorders>
              <w:top w:val="nil"/>
              <w:left w:val="nil"/>
              <w:bottom w:val="nil"/>
              <w:right w:val="nil"/>
            </w:tcBorders>
          </w:tcPr>
          <w:p w14:paraId="7946C7EE" w14:textId="77777777" w:rsidR="00A04576" w:rsidRPr="00004E0F" w:rsidRDefault="00A04576" w:rsidP="00A07C40"/>
        </w:tc>
      </w:tr>
      <w:tr w:rsidR="00A04576" w:rsidRPr="00004E0F" w14:paraId="65B9281F" w14:textId="77777777" w:rsidTr="00A07C40">
        <w:trPr>
          <w:trHeight w:val="240"/>
          <w:jc w:val="center"/>
        </w:trPr>
        <w:tc>
          <w:tcPr>
            <w:tcW w:w="4876" w:type="dxa"/>
            <w:tcBorders>
              <w:top w:val="nil"/>
              <w:left w:val="nil"/>
              <w:bottom w:val="nil"/>
              <w:right w:val="nil"/>
            </w:tcBorders>
            <w:hideMark/>
          </w:tcPr>
          <w:p w14:paraId="27902C4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1005B3D" w14:textId="77777777" w:rsidR="00A04576" w:rsidRPr="00004E0F" w:rsidRDefault="00A04576" w:rsidP="00A07C40">
            <w:pPr>
              <w:pStyle w:val="AmColumnHeading"/>
            </w:pPr>
            <w:r w:rsidRPr="00004E0F">
              <w:t>Amendement</w:t>
            </w:r>
          </w:p>
        </w:tc>
      </w:tr>
      <w:tr w:rsidR="00A04576" w:rsidRPr="00004E0F" w14:paraId="45DBE600" w14:textId="77777777" w:rsidTr="00A07C40">
        <w:trPr>
          <w:jc w:val="center"/>
        </w:trPr>
        <w:tc>
          <w:tcPr>
            <w:tcW w:w="4876" w:type="dxa"/>
            <w:tcBorders>
              <w:top w:val="nil"/>
              <w:left w:val="nil"/>
              <w:bottom w:val="nil"/>
              <w:right w:val="nil"/>
            </w:tcBorders>
            <w:hideMark/>
          </w:tcPr>
          <w:p w14:paraId="0B451BDC" w14:textId="159832CC" w:rsidR="00A04576" w:rsidRPr="00004E0F" w:rsidRDefault="00A07C40" w:rsidP="00A07C40">
            <w:pPr>
              <w:pStyle w:val="Normal6a"/>
            </w:pPr>
            <w:r>
              <w:t>(</w:t>
            </w:r>
            <w:r w:rsidR="00A04576" w:rsidRPr="00004E0F">
              <w:t>1)</w:t>
            </w:r>
            <w:r w:rsidR="00A04576" w:rsidRPr="00004E0F">
              <w:tab/>
              <w:t>L’accord établissant la Commission générale des pêches pour la Méditerranée (ci-après dénommé «accord de la CGPM») fournit un cadre approprié pour la coopération multilatérale en vue de promouvoir le développement, la conservation, la gestion rationnelle et l’utilisation optimale des ressources marines vivantes dans la mer Méditerranée et la mer Noire à des niveaux considérés comme durables et présentant un faible risque d’épuisement.</w:t>
            </w:r>
          </w:p>
        </w:tc>
        <w:tc>
          <w:tcPr>
            <w:tcW w:w="4876" w:type="dxa"/>
            <w:tcBorders>
              <w:top w:val="nil"/>
              <w:left w:val="nil"/>
              <w:bottom w:val="nil"/>
              <w:right w:val="nil"/>
            </w:tcBorders>
            <w:hideMark/>
          </w:tcPr>
          <w:p w14:paraId="754A7E4A" w14:textId="067115B4" w:rsidR="00A04576" w:rsidRPr="00004E0F" w:rsidRDefault="00A07C40" w:rsidP="00A07C40">
            <w:pPr>
              <w:pStyle w:val="Normal6a"/>
            </w:pPr>
            <w:r>
              <w:t>(</w:t>
            </w:r>
            <w:r w:rsidR="00A04576" w:rsidRPr="00004E0F">
              <w:t>1)</w:t>
            </w:r>
            <w:r w:rsidR="00A04576" w:rsidRPr="00004E0F">
              <w:tab/>
              <w:t>L’accord établissant la Commission générale des pêches pour la Méditerranée (ci-après dénommé «accord de la CGPM») fournit un cadre approprié pour la coopération multilatérale en vue de promouvoir le développement, la conservation, la gestion rationnelle et l’utilisation optimale des ressources marines vivantes dans la mer Méditerranée et la mer Noire à des niveaux considérés comme durables et présentant un faible risque d’épuisement</w:t>
            </w:r>
            <w:r w:rsidR="00A04576" w:rsidRPr="00004E0F">
              <w:rPr>
                <w:b/>
                <w:i/>
              </w:rPr>
              <w:t>, conformément aux recommandations scientifiques émises dans le cadre de l’analyse socio-économique</w:t>
            </w:r>
            <w:r w:rsidR="00A04576" w:rsidRPr="00004E0F">
              <w:t>.</w:t>
            </w:r>
          </w:p>
        </w:tc>
      </w:tr>
    </w:tbl>
    <w:p w14:paraId="2013776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{HR}</w:t>
      </w:r>
      <w:r w:rsidRPr="00004E0F">
        <w:t>hr</w:t>
      </w:r>
      <w:r w:rsidRPr="00004E0F">
        <w:rPr>
          <w:rStyle w:val="HideTWBExt"/>
        </w:rPr>
        <w:t>&lt;/Original&gt;</w:t>
      </w:r>
    </w:p>
    <w:p w14:paraId="25D959E1" w14:textId="77777777" w:rsidR="00A04576" w:rsidRPr="00004E0F" w:rsidRDefault="00A04576" w:rsidP="00A04576">
      <w:r w:rsidRPr="00004E0F">
        <w:rPr>
          <w:rStyle w:val="HideTWBExt"/>
        </w:rPr>
        <w:t>&lt;/Amend&gt;</w:t>
      </w:r>
    </w:p>
    <w:p w14:paraId="648F1F51"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128</w:t>
      </w:r>
      <w:r w:rsidRPr="00004E0F">
        <w:rPr>
          <w:rStyle w:val="HideTWBExt"/>
          <w:b w:val="0"/>
        </w:rPr>
        <w:t>&lt;/NumAm&gt;</w:t>
      </w:r>
    </w:p>
    <w:p w14:paraId="61B1576A"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6B737A69" w14:textId="77777777" w:rsidR="00A04576" w:rsidRPr="00004E0F" w:rsidRDefault="00A04576" w:rsidP="00A04576">
      <w:pPr>
        <w:pStyle w:val="NormalBold"/>
      </w:pPr>
      <w:r w:rsidRPr="00004E0F">
        <w:rPr>
          <w:rStyle w:val="HideTWBExt"/>
          <w:b w:val="0"/>
        </w:rPr>
        <w:t>&lt;/RepeatBlock-By&gt;</w:t>
      </w:r>
    </w:p>
    <w:p w14:paraId="482C067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C016BBB" w14:textId="77777777" w:rsidR="00A04576" w:rsidRPr="00004E0F" w:rsidRDefault="00A04576" w:rsidP="00A04576">
      <w:pPr>
        <w:pStyle w:val="NormalBold"/>
      </w:pPr>
      <w:r w:rsidRPr="00004E0F">
        <w:rPr>
          <w:rStyle w:val="HideTWBExt"/>
          <w:b w:val="0"/>
        </w:rPr>
        <w:t>&lt;Article&gt;</w:t>
      </w:r>
      <w:r w:rsidRPr="00004E0F">
        <w:t>Considérant 1</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BD9F9D5" w14:textId="77777777" w:rsidTr="00A07C40">
        <w:trPr>
          <w:trHeight w:val="240"/>
          <w:jc w:val="center"/>
        </w:trPr>
        <w:tc>
          <w:tcPr>
            <w:tcW w:w="9752" w:type="dxa"/>
            <w:gridSpan w:val="2"/>
            <w:tcBorders>
              <w:top w:val="nil"/>
              <w:left w:val="nil"/>
              <w:bottom w:val="nil"/>
              <w:right w:val="nil"/>
            </w:tcBorders>
          </w:tcPr>
          <w:p w14:paraId="3D8ED6FA" w14:textId="77777777" w:rsidR="00A04576" w:rsidRPr="00004E0F" w:rsidRDefault="00A04576" w:rsidP="00A07C40"/>
        </w:tc>
      </w:tr>
      <w:tr w:rsidR="00A04576" w:rsidRPr="00004E0F" w14:paraId="794F7487" w14:textId="77777777" w:rsidTr="00A07C40">
        <w:trPr>
          <w:trHeight w:val="240"/>
          <w:jc w:val="center"/>
        </w:trPr>
        <w:tc>
          <w:tcPr>
            <w:tcW w:w="4876" w:type="dxa"/>
            <w:tcBorders>
              <w:top w:val="nil"/>
              <w:left w:val="nil"/>
              <w:bottom w:val="nil"/>
              <w:right w:val="nil"/>
            </w:tcBorders>
            <w:hideMark/>
          </w:tcPr>
          <w:p w14:paraId="64521F0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D7CD6F6" w14:textId="77777777" w:rsidR="00A04576" w:rsidRPr="00004E0F" w:rsidRDefault="00A04576" w:rsidP="00A07C40">
            <w:pPr>
              <w:pStyle w:val="AmColumnHeading"/>
            </w:pPr>
            <w:r w:rsidRPr="00004E0F">
              <w:t>Amendement</w:t>
            </w:r>
          </w:p>
        </w:tc>
      </w:tr>
      <w:tr w:rsidR="00A04576" w:rsidRPr="00004E0F" w14:paraId="414EFBC2" w14:textId="77777777" w:rsidTr="00A07C40">
        <w:trPr>
          <w:jc w:val="center"/>
        </w:trPr>
        <w:tc>
          <w:tcPr>
            <w:tcW w:w="4876" w:type="dxa"/>
            <w:tcBorders>
              <w:top w:val="nil"/>
              <w:left w:val="nil"/>
              <w:bottom w:val="nil"/>
              <w:right w:val="nil"/>
            </w:tcBorders>
            <w:hideMark/>
          </w:tcPr>
          <w:p w14:paraId="78366516" w14:textId="77777777" w:rsidR="00A04576" w:rsidRPr="00004E0F" w:rsidRDefault="00A04576" w:rsidP="00A07C40">
            <w:pPr>
              <w:pStyle w:val="Normal6a"/>
            </w:pPr>
            <w:r w:rsidRPr="00004E0F">
              <w:t>1)</w:t>
            </w:r>
            <w:r w:rsidRPr="00004E0F">
              <w:tab/>
              <w:t xml:space="preserve">L'accord établissant la Commission générale des pêches pour la Méditerranée (ci-après dénommé «accord de la CGPM») fournit un cadre approprié pour la coopération multilatérale en vue de promouvoir le développement, la conservation, la gestion rationnelle et l'utilisation optimale des ressources marines vivantes dans la mer Méditerranée et la mer Noire </w:t>
            </w:r>
            <w:r w:rsidRPr="00004E0F">
              <w:rPr>
                <w:b/>
                <w:i/>
              </w:rPr>
              <w:t>à des niveaux considérés comme durables et présentant un faible risque d'épuisement</w:t>
            </w:r>
            <w:r w:rsidRPr="00004E0F">
              <w:t>.</w:t>
            </w:r>
          </w:p>
        </w:tc>
        <w:tc>
          <w:tcPr>
            <w:tcW w:w="4876" w:type="dxa"/>
            <w:tcBorders>
              <w:top w:val="nil"/>
              <w:left w:val="nil"/>
              <w:bottom w:val="nil"/>
              <w:right w:val="nil"/>
            </w:tcBorders>
            <w:hideMark/>
          </w:tcPr>
          <w:p w14:paraId="59D0FB8B" w14:textId="77777777" w:rsidR="00A04576" w:rsidRPr="00004E0F" w:rsidRDefault="00A04576" w:rsidP="00A07C40">
            <w:pPr>
              <w:pStyle w:val="Normal6a"/>
            </w:pPr>
            <w:r w:rsidRPr="00004E0F">
              <w:t>(1)</w:t>
            </w:r>
            <w:r w:rsidRPr="00004E0F">
              <w:tab/>
              <w:t>L'accord établissant la Commission générale des pêches pour la Méditerranée (ci-après dénommé «accord de la CGPM») fournit un cadre approprié pour la coopération multilatérale en vue de promouvoir le développement, la conservation, la gestion rationnelle et l'utilisation optimale des ressources marines vivantes dans la mer Méditerranée et la mer Noire.</w:t>
            </w:r>
          </w:p>
        </w:tc>
      </w:tr>
    </w:tbl>
    <w:p w14:paraId="0E1D0969" w14:textId="77777777" w:rsidR="00A04576" w:rsidRPr="00A07C40" w:rsidRDefault="00A04576" w:rsidP="00A04576">
      <w:pPr>
        <w:pStyle w:val="AmOrLang"/>
        <w:rPr>
          <w:lang w:val="it-IT" w:eastAsia="en-US"/>
        </w:rPr>
      </w:pPr>
      <w:r w:rsidRPr="00A07C40">
        <w:rPr>
          <w:lang w:val="it-IT"/>
        </w:rPr>
        <w:t xml:space="preserve">Or. </w:t>
      </w:r>
      <w:r w:rsidRPr="00A07C40">
        <w:rPr>
          <w:rStyle w:val="HideTWBExt"/>
          <w:lang w:val="it-IT"/>
        </w:rPr>
        <w:t>&lt;Original&gt;</w:t>
      </w:r>
      <w:r w:rsidRPr="00A07C40">
        <w:rPr>
          <w:rStyle w:val="HideTWBInt"/>
          <w:lang w:val="it-IT"/>
        </w:rPr>
        <w:t>{FR}</w:t>
      </w:r>
      <w:r w:rsidRPr="00A07C40">
        <w:rPr>
          <w:lang w:val="it-IT"/>
        </w:rPr>
        <w:t>fr</w:t>
      </w:r>
      <w:r w:rsidRPr="00A07C40">
        <w:rPr>
          <w:rStyle w:val="HideTWBExt"/>
          <w:lang w:val="it-IT"/>
        </w:rPr>
        <w:t>&lt;/Original&gt;</w:t>
      </w:r>
    </w:p>
    <w:p w14:paraId="0AFEC303" w14:textId="77777777" w:rsidR="00A04576" w:rsidRPr="00A07C40" w:rsidRDefault="00A04576" w:rsidP="00A04576">
      <w:pPr>
        <w:rPr>
          <w:lang w:val="it-IT"/>
        </w:rPr>
      </w:pPr>
      <w:r w:rsidRPr="00A07C40">
        <w:rPr>
          <w:rStyle w:val="HideTWBExt"/>
          <w:lang w:val="it-IT"/>
        </w:rPr>
        <w:t>&lt;/Amend&gt;</w:t>
      </w:r>
    </w:p>
    <w:p w14:paraId="44C3CE9B" w14:textId="77777777" w:rsidR="00A04576" w:rsidRPr="00A07C40" w:rsidRDefault="00A04576" w:rsidP="00A04576">
      <w:pPr>
        <w:pStyle w:val="AmNumberTabs"/>
        <w:rPr>
          <w:lang w:val="it-IT"/>
        </w:rPr>
      </w:pPr>
      <w:r w:rsidRPr="00A07C40">
        <w:rPr>
          <w:rStyle w:val="HideTWBExt"/>
          <w:b w:val="0"/>
          <w:lang w:val="it-IT"/>
        </w:rPr>
        <w:t>&lt;Amend&gt;</w:t>
      </w:r>
      <w:r w:rsidRPr="00A07C40">
        <w:rPr>
          <w:lang w:val="it-IT"/>
        </w:rPr>
        <w:t>Amendement</w:t>
      </w:r>
      <w:r w:rsidRPr="00A07C40">
        <w:rPr>
          <w:lang w:val="it-IT"/>
        </w:rPr>
        <w:tab/>
      </w:r>
      <w:r w:rsidRPr="00A07C40">
        <w:rPr>
          <w:lang w:val="it-IT"/>
        </w:rPr>
        <w:tab/>
      </w:r>
      <w:r w:rsidRPr="00A07C40">
        <w:rPr>
          <w:rStyle w:val="HideTWBExt"/>
          <w:b w:val="0"/>
          <w:lang w:val="it-IT"/>
        </w:rPr>
        <w:t>&lt;NumAm&gt;</w:t>
      </w:r>
      <w:r w:rsidRPr="00A07C40">
        <w:rPr>
          <w:lang w:val="it-IT"/>
        </w:rPr>
        <w:t>129</w:t>
      </w:r>
      <w:r w:rsidRPr="00A07C40">
        <w:rPr>
          <w:rStyle w:val="HideTWBExt"/>
          <w:b w:val="0"/>
          <w:lang w:val="it-IT"/>
        </w:rPr>
        <w:t>&lt;/NumAm&gt;</w:t>
      </w:r>
    </w:p>
    <w:p w14:paraId="26D9D7B8" w14:textId="77777777" w:rsidR="00A04576" w:rsidRPr="00A07C40" w:rsidRDefault="00A04576" w:rsidP="00A04576">
      <w:pPr>
        <w:pStyle w:val="NormalBold"/>
        <w:rPr>
          <w:lang w:val="it-IT"/>
        </w:rPr>
      </w:pPr>
      <w:r w:rsidRPr="00A07C40">
        <w:rPr>
          <w:rStyle w:val="HideTWBExt"/>
          <w:b w:val="0"/>
          <w:lang w:val="it-IT"/>
        </w:rPr>
        <w:t>&lt;RepeatBlock-By&gt;&lt;Members&gt;</w:t>
      </w:r>
      <w:r w:rsidRPr="00A07C40">
        <w:rPr>
          <w:lang w:val="it-IT"/>
        </w:rPr>
        <w:t>Giuseppe Milazzo</w:t>
      </w:r>
      <w:r w:rsidRPr="00A07C40">
        <w:rPr>
          <w:rStyle w:val="HideTWBExt"/>
          <w:b w:val="0"/>
          <w:lang w:val="it-IT"/>
        </w:rPr>
        <w:t>&lt;/Members&gt;</w:t>
      </w:r>
    </w:p>
    <w:p w14:paraId="0E35654B" w14:textId="77777777" w:rsidR="00A04576" w:rsidRPr="00A07C40" w:rsidRDefault="00A04576" w:rsidP="00A04576">
      <w:pPr>
        <w:pStyle w:val="NormalBold"/>
        <w:rPr>
          <w:lang w:val="it-IT"/>
        </w:rPr>
      </w:pPr>
      <w:r w:rsidRPr="00A07C40">
        <w:rPr>
          <w:rStyle w:val="HideTWBExt"/>
          <w:b w:val="0"/>
          <w:lang w:val="it-IT"/>
        </w:rPr>
        <w:t>&lt;/RepeatBlock-By&gt;</w:t>
      </w:r>
    </w:p>
    <w:p w14:paraId="317BB19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1596C76" w14:textId="77777777" w:rsidR="00A04576" w:rsidRPr="00004E0F" w:rsidRDefault="00A04576" w:rsidP="00A04576">
      <w:pPr>
        <w:pStyle w:val="NormalBold"/>
      </w:pPr>
      <w:r w:rsidRPr="00004E0F">
        <w:rPr>
          <w:rStyle w:val="HideTWBExt"/>
          <w:b w:val="0"/>
        </w:rPr>
        <w:t>&lt;Article&gt;</w:t>
      </w:r>
      <w:r w:rsidRPr="00004E0F">
        <w:t>Considérant 1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69D5747" w14:textId="77777777" w:rsidTr="00A07C40">
        <w:trPr>
          <w:trHeight w:val="240"/>
          <w:jc w:val="center"/>
        </w:trPr>
        <w:tc>
          <w:tcPr>
            <w:tcW w:w="9752" w:type="dxa"/>
            <w:gridSpan w:val="2"/>
            <w:tcBorders>
              <w:top w:val="nil"/>
              <w:left w:val="nil"/>
              <w:bottom w:val="nil"/>
              <w:right w:val="nil"/>
            </w:tcBorders>
          </w:tcPr>
          <w:p w14:paraId="0EA2CCF4" w14:textId="77777777" w:rsidR="00A04576" w:rsidRPr="00004E0F" w:rsidRDefault="00A04576" w:rsidP="00A07C40"/>
        </w:tc>
      </w:tr>
      <w:tr w:rsidR="00A04576" w:rsidRPr="00004E0F" w14:paraId="55E49442" w14:textId="77777777" w:rsidTr="00A07C40">
        <w:trPr>
          <w:trHeight w:val="240"/>
          <w:jc w:val="center"/>
        </w:trPr>
        <w:tc>
          <w:tcPr>
            <w:tcW w:w="4876" w:type="dxa"/>
            <w:tcBorders>
              <w:top w:val="nil"/>
              <w:left w:val="nil"/>
              <w:bottom w:val="nil"/>
              <w:right w:val="nil"/>
            </w:tcBorders>
            <w:hideMark/>
          </w:tcPr>
          <w:p w14:paraId="2D29FFD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F485B55" w14:textId="77777777" w:rsidR="00A04576" w:rsidRPr="00004E0F" w:rsidRDefault="00A04576" w:rsidP="00A07C40">
            <w:pPr>
              <w:pStyle w:val="AmColumnHeading"/>
            </w:pPr>
            <w:r w:rsidRPr="00004E0F">
              <w:t>Amendement</w:t>
            </w:r>
          </w:p>
        </w:tc>
      </w:tr>
      <w:tr w:rsidR="00A04576" w:rsidRPr="00004E0F" w14:paraId="5B4F38F3" w14:textId="77777777" w:rsidTr="00A07C40">
        <w:trPr>
          <w:jc w:val="center"/>
        </w:trPr>
        <w:tc>
          <w:tcPr>
            <w:tcW w:w="4876" w:type="dxa"/>
            <w:tcBorders>
              <w:top w:val="nil"/>
              <w:left w:val="nil"/>
              <w:bottom w:val="nil"/>
              <w:right w:val="nil"/>
            </w:tcBorders>
          </w:tcPr>
          <w:p w14:paraId="3D1893A6" w14:textId="77777777" w:rsidR="00A04576" w:rsidRPr="00004E0F" w:rsidRDefault="00A04576" w:rsidP="00A07C40">
            <w:pPr>
              <w:pStyle w:val="Normal6a"/>
            </w:pPr>
          </w:p>
        </w:tc>
        <w:tc>
          <w:tcPr>
            <w:tcW w:w="4876" w:type="dxa"/>
            <w:tcBorders>
              <w:top w:val="nil"/>
              <w:left w:val="nil"/>
              <w:bottom w:val="nil"/>
              <w:right w:val="nil"/>
            </w:tcBorders>
            <w:hideMark/>
          </w:tcPr>
          <w:p w14:paraId="72E521D1" w14:textId="77777777" w:rsidR="00A04576" w:rsidRPr="00004E0F" w:rsidRDefault="00A04576" w:rsidP="00A07C40">
            <w:pPr>
              <w:pStyle w:val="Normal6a"/>
            </w:pPr>
            <w:r w:rsidRPr="00004E0F">
              <w:rPr>
                <w:b/>
                <w:i/>
              </w:rPr>
              <w:t>(1 bis)</w:t>
            </w:r>
            <w:r w:rsidRPr="00004E0F">
              <w:tab/>
            </w:r>
            <w:r w:rsidRPr="00004E0F">
              <w:rPr>
                <w:b/>
                <w:i/>
              </w:rPr>
              <w:t>Il est proposé d’adopter des mesures de conservation, de gestion et de contrôle pour les stocks clés de la Méditerranée et de la mer Noire qui soient conformes aux avis scientifiques tout en tenant compte des incidences socio-économiques.</w:t>
            </w:r>
          </w:p>
        </w:tc>
      </w:tr>
    </w:tbl>
    <w:p w14:paraId="09489D05"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1BC7B05" w14:textId="77777777" w:rsidR="00A04576" w:rsidRPr="00004E0F" w:rsidRDefault="00A04576" w:rsidP="00A04576">
      <w:r w:rsidRPr="00004E0F">
        <w:rPr>
          <w:rStyle w:val="HideTWBExt"/>
        </w:rPr>
        <w:t>&lt;/Amend&gt;</w:t>
      </w:r>
    </w:p>
    <w:p w14:paraId="0E883A7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130</w:t>
      </w:r>
      <w:r w:rsidRPr="00004E0F">
        <w:rPr>
          <w:rStyle w:val="HideTWBExt"/>
          <w:b w:val="0"/>
        </w:rPr>
        <w:t>&lt;/NumAm&gt;</w:t>
      </w:r>
    </w:p>
    <w:p w14:paraId="1B37AC3E"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41D7852A" w14:textId="77777777" w:rsidR="00A04576" w:rsidRPr="00004E0F" w:rsidRDefault="00A04576" w:rsidP="00A04576">
      <w:pPr>
        <w:pStyle w:val="NormalBold"/>
      </w:pPr>
      <w:r w:rsidRPr="00004E0F">
        <w:rPr>
          <w:rStyle w:val="HideTWBExt"/>
          <w:b w:val="0"/>
        </w:rPr>
        <w:t>&lt;/RepeatBlock-By&gt;</w:t>
      </w:r>
    </w:p>
    <w:p w14:paraId="041C706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210F895" w14:textId="77777777" w:rsidR="00A04576" w:rsidRPr="00004E0F" w:rsidRDefault="00A04576" w:rsidP="00A04576">
      <w:pPr>
        <w:pStyle w:val="NormalBold"/>
      </w:pPr>
      <w:r w:rsidRPr="00004E0F">
        <w:rPr>
          <w:rStyle w:val="HideTWBExt"/>
          <w:b w:val="0"/>
        </w:rPr>
        <w:t>&lt;Article&gt;</w:t>
      </w:r>
      <w:r w:rsidRPr="00004E0F">
        <w:t>Considérant 1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EF242AE" w14:textId="77777777" w:rsidTr="00A07C40">
        <w:trPr>
          <w:trHeight w:val="240"/>
          <w:jc w:val="center"/>
        </w:trPr>
        <w:tc>
          <w:tcPr>
            <w:tcW w:w="9752" w:type="dxa"/>
            <w:gridSpan w:val="2"/>
            <w:tcBorders>
              <w:top w:val="nil"/>
              <w:left w:val="nil"/>
              <w:bottom w:val="nil"/>
              <w:right w:val="nil"/>
            </w:tcBorders>
          </w:tcPr>
          <w:p w14:paraId="701D4BCF" w14:textId="77777777" w:rsidR="00A04576" w:rsidRPr="00004E0F" w:rsidRDefault="00A04576" w:rsidP="00A07C40"/>
        </w:tc>
      </w:tr>
      <w:tr w:rsidR="00A04576" w:rsidRPr="00004E0F" w14:paraId="6F62D4F2" w14:textId="77777777" w:rsidTr="00A07C40">
        <w:trPr>
          <w:trHeight w:val="240"/>
          <w:jc w:val="center"/>
        </w:trPr>
        <w:tc>
          <w:tcPr>
            <w:tcW w:w="4876" w:type="dxa"/>
            <w:tcBorders>
              <w:top w:val="nil"/>
              <w:left w:val="nil"/>
              <w:bottom w:val="nil"/>
              <w:right w:val="nil"/>
            </w:tcBorders>
            <w:hideMark/>
          </w:tcPr>
          <w:p w14:paraId="1EF4D81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211C943" w14:textId="77777777" w:rsidR="00A04576" w:rsidRPr="00004E0F" w:rsidRDefault="00A04576" w:rsidP="00A07C40">
            <w:pPr>
              <w:pStyle w:val="AmColumnHeading"/>
            </w:pPr>
            <w:r w:rsidRPr="00004E0F">
              <w:t>Amendement</w:t>
            </w:r>
          </w:p>
        </w:tc>
      </w:tr>
      <w:tr w:rsidR="00A04576" w:rsidRPr="00004E0F" w14:paraId="27B522C1" w14:textId="77777777" w:rsidTr="00A07C40">
        <w:trPr>
          <w:jc w:val="center"/>
        </w:trPr>
        <w:tc>
          <w:tcPr>
            <w:tcW w:w="4876" w:type="dxa"/>
            <w:tcBorders>
              <w:top w:val="nil"/>
              <w:left w:val="nil"/>
              <w:bottom w:val="nil"/>
              <w:right w:val="nil"/>
            </w:tcBorders>
          </w:tcPr>
          <w:p w14:paraId="3D903E4D" w14:textId="77777777" w:rsidR="00A04576" w:rsidRPr="00004E0F" w:rsidRDefault="00A04576" w:rsidP="00A07C40">
            <w:pPr>
              <w:pStyle w:val="Normal6a"/>
            </w:pPr>
          </w:p>
        </w:tc>
        <w:tc>
          <w:tcPr>
            <w:tcW w:w="4876" w:type="dxa"/>
            <w:tcBorders>
              <w:top w:val="nil"/>
              <w:left w:val="nil"/>
              <w:bottom w:val="nil"/>
              <w:right w:val="nil"/>
            </w:tcBorders>
            <w:hideMark/>
          </w:tcPr>
          <w:p w14:paraId="61B2E983" w14:textId="77777777" w:rsidR="00A04576" w:rsidRPr="00004E0F" w:rsidRDefault="00A04576" w:rsidP="00A07C40">
            <w:pPr>
              <w:pStyle w:val="Normal6a"/>
            </w:pPr>
            <w:r w:rsidRPr="00004E0F">
              <w:rPr>
                <w:b/>
                <w:i/>
              </w:rPr>
              <w:t>(1 bis)</w:t>
            </w:r>
            <w:r w:rsidRPr="00004E0F">
              <w:tab/>
            </w:r>
            <w:r w:rsidRPr="00004E0F">
              <w:rPr>
                <w:b/>
                <w:i/>
              </w:rPr>
              <w:t>Que la flotte de pêche européenne en Méditerranée a consenti à de très nombreux efforts au fil de plusieurs plans de gestion;</w:t>
            </w:r>
          </w:p>
        </w:tc>
      </w:tr>
    </w:tbl>
    <w:p w14:paraId="6B03099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6E950BD9" w14:textId="77777777" w:rsidR="00A04576" w:rsidRPr="00004E0F" w:rsidRDefault="00A04576" w:rsidP="00A04576">
      <w:r w:rsidRPr="00004E0F">
        <w:rPr>
          <w:rStyle w:val="HideTWBExt"/>
        </w:rPr>
        <w:t>&lt;/Amend&gt;</w:t>
      </w:r>
    </w:p>
    <w:p w14:paraId="7D30068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131</w:t>
      </w:r>
      <w:r w:rsidRPr="00004E0F">
        <w:rPr>
          <w:rStyle w:val="HideTWBExt"/>
          <w:b w:val="0"/>
        </w:rPr>
        <w:t>&lt;/NumAm&gt;</w:t>
      </w:r>
    </w:p>
    <w:p w14:paraId="367805C5" w14:textId="77777777" w:rsidR="00A04576" w:rsidRPr="00004E0F" w:rsidRDefault="00A04576" w:rsidP="00A04576">
      <w:pPr>
        <w:pStyle w:val="NormalBold"/>
      </w:pPr>
      <w:r w:rsidRPr="00004E0F">
        <w:rPr>
          <w:rStyle w:val="HideTWBExt"/>
          <w:b w:val="0"/>
        </w:rPr>
        <w:t>&lt;RepeatBlock-By&gt;&lt;Members&gt;</w:t>
      </w:r>
      <w:r w:rsidRPr="00004E0F">
        <w:t>Stephen Nikola Bartulica</w:t>
      </w:r>
      <w:r w:rsidRPr="00004E0F">
        <w:rPr>
          <w:rStyle w:val="HideTWBExt"/>
          <w:b w:val="0"/>
        </w:rPr>
        <w:t>&lt;/Members&gt;</w:t>
      </w:r>
    </w:p>
    <w:p w14:paraId="35823966" w14:textId="77777777" w:rsidR="00A04576" w:rsidRPr="00004E0F" w:rsidRDefault="00A04576" w:rsidP="00A04576">
      <w:pPr>
        <w:pStyle w:val="NormalBold"/>
      </w:pPr>
      <w:r w:rsidRPr="00004E0F">
        <w:rPr>
          <w:rStyle w:val="HideTWBExt"/>
          <w:b w:val="0"/>
        </w:rPr>
        <w:t>&lt;/RepeatBlock-By&gt;</w:t>
      </w:r>
    </w:p>
    <w:p w14:paraId="5FE0C7E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D62F969" w14:textId="77777777" w:rsidR="00A04576" w:rsidRPr="00004E0F" w:rsidRDefault="00A04576" w:rsidP="00A04576">
      <w:pPr>
        <w:pStyle w:val="NormalBold"/>
      </w:pPr>
      <w:r w:rsidRPr="00004E0F">
        <w:rPr>
          <w:rStyle w:val="HideTWBExt"/>
          <w:b w:val="0"/>
        </w:rPr>
        <w:t>&lt;Article&gt;</w:t>
      </w:r>
      <w:r w:rsidRPr="00004E0F">
        <w:t>Considérant 3</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D7C9FE2" w14:textId="77777777" w:rsidTr="00A07C40">
        <w:trPr>
          <w:trHeight w:val="240"/>
          <w:jc w:val="center"/>
        </w:trPr>
        <w:tc>
          <w:tcPr>
            <w:tcW w:w="9752" w:type="dxa"/>
            <w:gridSpan w:val="2"/>
            <w:tcBorders>
              <w:top w:val="nil"/>
              <w:left w:val="nil"/>
              <w:bottom w:val="nil"/>
              <w:right w:val="nil"/>
            </w:tcBorders>
          </w:tcPr>
          <w:p w14:paraId="690705F6" w14:textId="77777777" w:rsidR="00A04576" w:rsidRPr="00004E0F" w:rsidRDefault="00A04576" w:rsidP="00A07C40"/>
        </w:tc>
      </w:tr>
      <w:tr w:rsidR="00A04576" w:rsidRPr="00004E0F" w14:paraId="75E74CB5" w14:textId="77777777" w:rsidTr="00A07C40">
        <w:trPr>
          <w:trHeight w:val="240"/>
          <w:jc w:val="center"/>
        </w:trPr>
        <w:tc>
          <w:tcPr>
            <w:tcW w:w="4876" w:type="dxa"/>
            <w:tcBorders>
              <w:top w:val="nil"/>
              <w:left w:val="nil"/>
              <w:bottom w:val="nil"/>
              <w:right w:val="nil"/>
            </w:tcBorders>
            <w:hideMark/>
          </w:tcPr>
          <w:p w14:paraId="410E820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4A054EF" w14:textId="77777777" w:rsidR="00A04576" w:rsidRPr="00004E0F" w:rsidRDefault="00A04576" w:rsidP="00A07C40">
            <w:pPr>
              <w:pStyle w:val="AmColumnHeading"/>
            </w:pPr>
            <w:r w:rsidRPr="00004E0F">
              <w:t>Amendement</w:t>
            </w:r>
          </w:p>
        </w:tc>
      </w:tr>
      <w:tr w:rsidR="00A04576" w:rsidRPr="00004E0F" w14:paraId="58D07619" w14:textId="77777777" w:rsidTr="00A07C40">
        <w:trPr>
          <w:jc w:val="center"/>
        </w:trPr>
        <w:tc>
          <w:tcPr>
            <w:tcW w:w="4876" w:type="dxa"/>
            <w:tcBorders>
              <w:top w:val="nil"/>
              <w:left w:val="nil"/>
              <w:bottom w:val="nil"/>
              <w:right w:val="nil"/>
            </w:tcBorders>
            <w:hideMark/>
          </w:tcPr>
          <w:p w14:paraId="4576AD92" w14:textId="77777777" w:rsidR="00A04576" w:rsidRPr="00004E0F" w:rsidRDefault="00A04576" w:rsidP="00A07C40">
            <w:pPr>
              <w:pStyle w:val="Normal6a"/>
            </w:pPr>
            <w:r w:rsidRPr="00004E0F">
              <w:t>(3)</w:t>
            </w:r>
            <w:r w:rsidRPr="00004E0F">
              <w:tab/>
              <w:t>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c>
          <w:tcPr>
            <w:tcW w:w="4876" w:type="dxa"/>
            <w:tcBorders>
              <w:top w:val="nil"/>
              <w:left w:val="nil"/>
              <w:bottom w:val="nil"/>
              <w:right w:val="nil"/>
            </w:tcBorders>
            <w:hideMark/>
          </w:tcPr>
          <w:p w14:paraId="74ED9094" w14:textId="77777777" w:rsidR="00A04576" w:rsidRPr="00004E0F" w:rsidRDefault="00A04576" w:rsidP="00A07C40">
            <w:pPr>
              <w:pStyle w:val="Normal6a"/>
            </w:pPr>
            <w:r w:rsidRPr="00004E0F">
              <w:t>(3)</w:t>
            </w:r>
            <w:r w:rsidRPr="00004E0F">
              <w:tab/>
              <w:t xml:space="preserve">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 </w:t>
            </w:r>
            <w:r w:rsidRPr="00004E0F">
              <w:rPr>
                <w:b/>
                <w:i/>
              </w:rPr>
              <w:t>Les recommandations de la CGPM doivent être strictement transposées afin d’établir des conditions de concurrence équitables pour tous les opérateurs, sans pour autant leur imposer de charges allant au-delà des limites légales fixées par les recommandations de la CGPM.</w:t>
            </w:r>
          </w:p>
        </w:tc>
      </w:tr>
    </w:tbl>
    <w:p w14:paraId="504F927E" w14:textId="77777777" w:rsidR="00A04576" w:rsidRPr="00A07C40" w:rsidRDefault="00A04576" w:rsidP="00A04576">
      <w:pPr>
        <w:pStyle w:val="AmOrLang"/>
        <w:rPr>
          <w:lang w:val="it-IT" w:eastAsia="en-US"/>
        </w:rPr>
      </w:pPr>
      <w:r w:rsidRPr="00A07C40">
        <w:rPr>
          <w:lang w:val="it-IT"/>
        </w:rPr>
        <w:t xml:space="preserve">Or. </w:t>
      </w:r>
      <w:r w:rsidRPr="00A07C40">
        <w:rPr>
          <w:rStyle w:val="HideTWBExt"/>
          <w:lang w:val="it-IT"/>
        </w:rPr>
        <w:t>&lt;Original&gt;</w:t>
      </w:r>
      <w:r w:rsidRPr="00A07C40">
        <w:rPr>
          <w:rStyle w:val="HideTWBInt"/>
          <w:lang w:val="it-IT"/>
        </w:rPr>
        <w:t>{HR}</w:t>
      </w:r>
      <w:r w:rsidRPr="00A07C40">
        <w:rPr>
          <w:lang w:val="it-IT"/>
        </w:rPr>
        <w:t>hr</w:t>
      </w:r>
      <w:r w:rsidRPr="00A07C40">
        <w:rPr>
          <w:rStyle w:val="HideTWBExt"/>
          <w:lang w:val="it-IT"/>
        </w:rPr>
        <w:t>&lt;/Original&gt;</w:t>
      </w:r>
    </w:p>
    <w:p w14:paraId="17B3DDD1" w14:textId="77777777" w:rsidR="00A04576" w:rsidRPr="00A07C40" w:rsidRDefault="00A04576" w:rsidP="00A04576">
      <w:pPr>
        <w:rPr>
          <w:lang w:val="it-IT"/>
        </w:rPr>
      </w:pPr>
      <w:r w:rsidRPr="00A07C40">
        <w:rPr>
          <w:rStyle w:val="HideTWBExt"/>
          <w:lang w:val="it-IT"/>
        </w:rPr>
        <w:t>&lt;/Amend&gt;</w:t>
      </w:r>
    </w:p>
    <w:p w14:paraId="3BE5654B" w14:textId="77777777" w:rsidR="00A04576" w:rsidRPr="00A07C40" w:rsidRDefault="00A04576" w:rsidP="00A04576">
      <w:pPr>
        <w:pStyle w:val="AmNumberTabs"/>
        <w:rPr>
          <w:lang w:val="it-IT"/>
        </w:rPr>
      </w:pPr>
      <w:r w:rsidRPr="00A07C40">
        <w:rPr>
          <w:rStyle w:val="HideTWBExt"/>
          <w:b w:val="0"/>
          <w:lang w:val="it-IT"/>
        </w:rPr>
        <w:t>&lt;Amend&gt;</w:t>
      </w:r>
      <w:r w:rsidRPr="00A07C40">
        <w:rPr>
          <w:lang w:val="it-IT"/>
        </w:rPr>
        <w:t>Amendement</w:t>
      </w:r>
      <w:r w:rsidRPr="00A07C40">
        <w:rPr>
          <w:lang w:val="it-IT"/>
        </w:rPr>
        <w:tab/>
      </w:r>
      <w:r w:rsidRPr="00A07C40">
        <w:rPr>
          <w:lang w:val="it-IT"/>
        </w:rPr>
        <w:tab/>
      </w:r>
      <w:r w:rsidRPr="00A07C40">
        <w:rPr>
          <w:rStyle w:val="HideTWBExt"/>
          <w:b w:val="0"/>
          <w:lang w:val="it-IT"/>
        </w:rPr>
        <w:t>&lt;NumAm&gt;</w:t>
      </w:r>
      <w:r w:rsidRPr="00A07C40">
        <w:rPr>
          <w:lang w:val="it-IT"/>
        </w:rPr>
        <w:t>132</w:t>
      </w:r>
      <w:r w:rsidRPr="00A07C40">
        <w:rPr>
          <w:rStyle w:val="HideTWBExt"/>
          <w:b w:val="0"/>
          <w:lang w:val="it-IT"/>
        </w:rPr>
        <w:t>&lt;/NumAm&gt;</w:t>
      </w:r>
    </w:p>
    <w:p w14:paraId="6A6BD0A0" w14:textId="77777777" w:rsidR="00A04576" w:rsidRPr="00A07C40" w:rsidRDefault="00A04576" w:rsidP="00A04576">
      <w:pPr>
        <w:pStyle w:val="NormalBold"/>
        <w:rPr>
          <w:lang w:val="it-IT"/>
        </w:rPr>
      </w:pPr>
      <w:r w:rsidRPr="00A07C40">
        <w:rPr>
          <w:rStyle w:val="HideTWBExt"/>
          <w:b w:val="0"/>
          <w:lang w:val="it-IT"/>
        </w:rPr>
        <w:t>&lt;RepeatBlock-By&gt;&lt;Members&gt;</w:t>
      </w:r>
      <w:r w:rsidRPr="00A07C40">
        <w:rPr>
          <w:lang w:val="it-IT"/>
        </w:rPr>
        <w:t>Giuseppe Milazzo</w:t>
      </w:r>
      <w:r w:rsidRPr="00A07C40">
        <w:rPr>
          <w:rStyle w:val="HideTWBExt"/>
          <w:b w:val="0"/>
          <w:lang w:val="it-IT"/>
        </w:rPr>
        <w:t>&lt;/Members&gt;</w:t>
      </w:r>
    </w:p>
    <w:p w14:paraId="452F76EC" w14:textId="77777777" w:rsidR="00A04576" w:rsidRPr="00A07C40" w:rsidRDefault="00A04576" w:rsidP="00A04576">
      <w:pPr>
        <w:pStyle w:val="NormalBold"/>
        <w:rPr>
          <w:lang w:val="it-IT"/>
        </w:rPr>
      </w:pPr>
      <w:r w:rsidRPr="00A07C40">
        <w:rPr>
          <w:rStyle w:val="HideTWBExt"/>
          <w:b w:val="0"/>
          <w:lang w:val="it-IT"/>
        </w:rPr>
        <w:t>&lt;/RepeatBlock-By&gt;</w:t>
      </w:r>
    </w:p>
    <w:p w14:paraId="48F20BA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8B70B26" w14:textId="77777777" w:rsidR="00A04576" w:rsidRPr="00004E0F" w:rsidRDefault="00A04576" w:rsidP="00A04576">
      <w:pPr>
        <w:pStyle w:val="NormalBold"/>
      </w:pPr>
      <w:r w:rsidRPr="00004E0F">
        <w:rPr>
          <w:rStyle w:val="HideTWBExt"/>
          <w:b w:val="0"/>
        </w:rPr>
        <w:t>&lt;Article&gt;</w:t>
      </w:r>
      <w:r w:rsidRPr="00004E0F">
        <w:t>Considérant 3</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C9224B4" w14:textId="77777777" w:rsidTr="00A07C40">
        <w:trPr>
          <w:trHeight w:val="240"/>
          <w:jc w:val="center"/>
        </w:trPr>
        <w:tc>
          <w:tcPr>
            <w:tcW w:w="9752" w:type="dxa"/>
            <w:gridSpan w:val="2"/>
            <w:tcBorders>
              <w:top w:val="nil"/>
              <w:left w:val="nil"/>
              <w:bottom w:val="nil"/>
              <w:right w:val="nil"/>
            </w:tcBorders>
          </w:tcPr>
          <w:p w14:paraId="71336AB9" w14:textId="77777777" w:rsidR="00A04576" w:rsidRPr="00004E0F" w:rsidRDefault="00A04576" w:rsidP="00A07C40"/>
        </w:tc>
      </w:tr>
      <w:tr w:rsidR="00A04576" w:rsidRPr="00004E0F" w14:paraId="5FAA7F5C" w14:textId="77777777" w:rsidTr="00A07C40">
        <w:trPr>
          <w:trHeight w:val="240"/>
          <w:jc w:val="center"/>
        </w:trPr>
        <w:tc>
          <w:tcPr>
            <w:tcW w:w="4876" w:type="dxa"/>
            <w:tcBorders>
              <w:top w:val="nil"/>
              <w:left w:val="nil"/>
              <w:bottom w:val="nil"/>
              <w:right w:val="nil"/>
            </w:tcBorders>
            <w:hideMark/>
          </w:tcPr>
          <w:p w14:paraId="6D97040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5816271" w14:textId="77777777" w:rsidR="00A04576" w:rsidRPr="00004E0F" w:rsidRDefault="00A04576" w:rsidP="00A07C40">
            <w:pPr>
              <w:pStyle w:val="AmColumnHeading"/>
            </w:pPr>
            <w:r w:rsidRPr="00004E0F">
              <w:t>Amendement</w:t>
            </w:r>
          </w:p>
        </w:tc>
      </w:tr>
      <w:tr w:rsidR="00A04576" w:rsidRPr="00004E0F" w14:paraId="68F6571A" w14:textId="77777777" w:rsidTr="00A07C40">
        <w:trPr>
          <w:jc w:val="center"/>
        </w:trPr>
        <w:tc>
          <w:tcPr>
            <w:tcW w:w="4876" w:type="dxa"/>
            <w:tcBorders>
              <w:top w:val="nil"/>
              <w:left w:val="nil"/>
              <w:bottom w:val="nil"/>
              <w:right w:val="nil"/>
            </w:tcBorders>
            <w:hideMark/>
          </w:tcPr>
          <w:p w14:paraId="2AE4E55C" w14:textId="77777777" w:rsidR="00A04576" w:rsidRPr="00004E0F" w:rsidRDefault="00A04576" w:rsidP="00A07C40">
            <w:pPr>
              <w:pStyle w:val="Normal6a"/>
            </w:pPr>
            <w:r w:rsidRPr="00004E0F">
              <w:t>(3)</w:t>
            </w:r>
            <w:r w:rsidRPr="00004E0F">
              <w:tab/>
              <w:t>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c>
          <w:tcPr>
            <w:tcW w:w="4876" w:type="dxa"/>
            <w:tcBorders>
              <w:top w:val="nil"/>
              <w:left w:val="nil"/>
              <w:bottom w:val="nil"/>
              <w:right w:val="nil"/>
            </w:tcBorders>
            <w:hideMark/>
          </w:tcPr>
          <w:p w14:paraId="2A3FB458" w14:textId="77777777" w:rsidR="00A04576" w:rsidRPr="00004E0F" w:rsidRDefault="00A04576" w:rsidP="00A07C40">
            <w:pPr>
              <w:pStyle w:val="Normal6a"/>
            </w:pPr>
            <w:r w:rsidRPr="00004E0F">
              <w:t>(3)</w:t>
            </w:r>
            <w:r w:rsidRPr="00004E0F">
              <w:tab/>
              <w:t xml:space="preserve">Les recommandations adoptées par la Commission générale des pêches pour la Méditerranée (CGPM) sont contraignantes pour ses parties contractantes. Ces recommandations sont donc contraignantes pour l’Union et il convient de les mettre en œuvre dans le droit de l’Union </w:t>
            </w:r>
            <w:r w:rsidRPr="00004E0F">
              <w:rPr>
                <w:b/>
                <w:bCs/>
                <w:i/>
                <w:iCs/>
              </w:rPr>
              <w:t>de manière à garantir aux opérateurs de l’Union des conditions de concurrence égales à celles des opérateurs d’autres parties contractantes à l’accord de la CGPM</w:t>
            </w:r>
            <w:r w:rsidRPr="00004E0F">
              <w:t>,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r>
    </w:tbl>
    <w:p w14:paraId="4D78770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{IT}</w:t>
      </w:r>
      <w:r w:rsidRPr="00004E0F">
        <w:t>it</w:t>
      </w:r>
      <w:r w:rsidRPr="00004E0F">
        <w:rPr>
          <w:rStyle w:val="HideTWBExt"/>
        </w:rPr>
        <w:t>&lt;/Original&gt;</w:t>
      </w:r>
    </w:p>
    <w:p w14:paraId="5712CCC9" w14:textId="4D6268CF" w:rsidR="00A04576" w:rsidRPr="00004E0F" w:rsidRDefault="00A04576" w:rsidP="00A04576">
      <w:r w:rsidRPr="00004E0F">
        <w:rPr>
          <w:rStyle w:val="HideTWBExt"/>
        </w:rPr>
        <w:t>&lt;/Amend&gt;</w:t>
      </w:r>
    </w:p>
    <w:p w14:paraId="5D551B34"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133</w:t>
      </w:r>
      <w:r w:rsidRPr="00004E0F">
        <w:rPr>
          <w:rStyle w:val="HideTWBExt"/>
          <w:b w:val="0"/>
        </w:rPr>
        <w:t>&lt;/NumAm&gt;</w:t>
      </w:r>
    </w:p>
    <w:p w14:paraId="250181E5" w14:textId="77777777" w:rsidR="00A04576" w:rsidRPr="00004E0F" w:rsidRDefault="00A04576" w:rsidP="00A04576">
      <w:pPr>
        <w:pStyle w:val="NormalBold"/>
      </w:pPr>
      <w:r w:rsidRPr="00004E0F">
        <w:rPr>
          <w:rStyle w:val="HideTWBExt"/>
          <w:b w:val="0"/>
        </w:rPr>
        <w:t>&lt;RepeatBlock-By&gt;&lt;Members&gt;</w:t>
      </w:r>
      <w:r w:rsidRPr="00004E0F">
        <w:t>Giuseppe Milazzo</w:t>
      </w:r>
      <w:r w:rsidRPr="00004E0F">
        <w:rPr>
          <w:rStyle w:val="HideTWBExt"/>
          <w:b w:val="0"/>
        </w:rPr>
        <w:t>&lt;/Members&gt;</w:t>
      </w:r>
    </w:p>
    <w:p w14:paraId="45E0E62A" w14:textId="77777777" w:rsidR="00A04576" w:rsidRPr="00004E0F" w:rsidRDefault="00A04576" w:rsidP="00A04576">
      <w:pPr>
        <w:pStyle w:val="NormalBold"/>
      </w:pPr>
      <w:r w:rsidRPr="00004E0F">
        <w:rPr>
          <w:rStyle w:val="HideTWBExt"/>
          <w:b w:val="0"/>
        </w:rPr>
        <w:t>&lt;/RepeatBlock-By&gt;</w:t>
      </w:r>
    </w:p>
    <w:p w14:paraId="5FEAA70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816CC93" w14:textId="77777777" w:rsidR="00A04576" w:rsidRPr="00004E0F" w:rsidRDefault="00A04576" w:rsidP="00A04576">
      <w:pPr>
        <w:pStyle w:val="NormalBold"/>
      </w:pPr>
      <w:r w:rsidRPr="00004E0F">
        <w:rPr>
          <w:rStyle w:val="HideTWBExt"/>
          <w:b w:val="0"/>
        </w:rPr>
        <w:t>&lt;Article&gt;</w:t>
      </w:r>
      <w:r w:rsidRPr="00004E0F">
        <w:t>Considérant 3</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84AD271" w14:textId="77777777" w:rsidTr="00A07C40">
        <w:trPr>
          <w:trHeight w:val="240"/>
          <w:jc w:val="center"/>
        </w:trPr>
        <w:tc>
          <w:tcPr>
            <w:tcW w:w="9752" w:type="dxa"/>
            <w:gridSpan w:val="2"/>
            <w:tcBorders>
              <w:top w:val="nil"/>
              <w:left w:val="nil"/>
              <w:bottom w:val="nil"/>
              <w:right w:val="nil"/>
            </w:tcBorders>
          </w:tcPr>
          <w:p w14:paraId="2DB3081B" w14:textId="77777777" w:rsidR="00A04576" w:rsidRPr="00004E0F" w:rsidRDefault="00A04576" w:rsidP="00A07C40"/>
        </w:tc>
      </w:tr>
      <w:tr w:rsidR="00A04576" w:rsidRPr="00004E0F" w14:paraId="4B32FCE5" w14:textId="77777777" w:rsidTr="00A07C40">
        <w:trPr>
          <w:trHeight w:val="240"/>
          <w:jc w:val="center"/>
        </w:trPr>
        <w:tc>
          <w:tcPr>
            <w:tcW w:w="4876" w:type="dxa"/>
            <w:tcBorders>
              <w:top w:val="nil"/>
              <w:left w:val="nil"/>
              <w:bottom w:val="nil"/>
              <w:right w:val="nil"/>
            </w:tcBorders>
            <w:hideMark/>
          </w:tcPr>
          <w:p w14:paraId="797822B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0D80B37" w14:textId="77777777" w:rsidR="00A04576" w:rsidRPr="00004E0F" w:rsidRDefault="00A04576" w:rsidP="00A07C40">
            <w:pPr>
              <w:pStyle w:val="AmColumnHeading"/>
            </w:pPr>
            <w:r w:rsidRPr="00004E0F">
              <w:t>Amendement</w:t>
            </w:r>
          </w:p>
        </w:tc>
      </w:tr>
      <w:tr w:rsidR="00A04576" w:rsidRPr="00004E0F" w14:paraId="69F2579E" w14:textId="77777777" w:rsidTr="00A07C40">
        <w:trPr>
          <w:jc w:val="center"/>
        </w:trPr>
        <w:tc>
          <w:tcPr>
            <w:tcW w:w="4876" w:type="dxa"/>
            <w:tcBorders>
              <w:top w:val="nil"/>
              <w:left w:val="nil"/>
              <w:bottom w:val="nil"/>
              <w:right w:val="nil"/>
            </w:tcBorders>
            <w:hideMark/>
          </w:tcPr>
          <w:p w14:paraId="7E1CB4B4" w14:textId="77777777" w:rsidR="00A04576" w:rsidRPr="00004E0F" w:rsidRDefault="00A04576" w:rsidP="00A07C40">
            <w:pPr>
              <w:pStyle w:val="Normal6a"/>
            </w:pPr>
            <w:r w:rsidRPr="00004E0F">
              <w:t>(3)</w:t>
            </w:r>
            <w:r w:rsidRPr="00004E0F">
              <w:tab/>
              <w:t>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c>
          <w:tcPr>
            <w:tcW w:w="4876" w:type="dxa"/>
            <w:tcBorders>
              <w:top w:val="nil"/>
              <w:left w:val="nil"/>
              <w:bottom w:val="nil"/>
              <w:right w:val="nil"/>
            </w:tcBorders>
            <w:hideMark/>
          </w:tcPr>
          <w:p w14:paraId="2E4D6397" w14:textId="77777777" w:rsidR="00A04576" w:rsidRPr="00004E0F" w:rsidRDefault="00A04576" w:rsidP="00A07C40">
            <w:pPr>
              <w:pStyle w:val="Normal6a"/>
            </w:pPr>
            <w:r w:rsidRPr="00004E0F">
              <w:t>(3)</w:t>
            </w:r>
            <w:r w:rsidRPr="00004E0F">
              <w:tab/>
              <w:t xml:space="preserve">Les recommandations adoptées par la Commission générale des pêches pour la Méditerranée (CGPM) sont contraignantes pour ses parties contractantes </w:t>
            </w:r>
            <w:r w:rsidRPr="00004E0F">
              <w:rPr>
                <w:b/>
                <w:i/>
              </w:rPr>
              <w:t>et garantissent l’établissement de mesures techniques dans des conditions de concurrence équitables pour toutes les parties contractantes</w:t>
            </w:r>
            <w:r w:rsidRPr="00004E0F">
              <w:t>.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r>
    </w:tbl>
    <w:p w14:paraId="1118385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93649AE" w14:textId="77777777" w:rsidR="00A04576" w:rsidRPr="00004E0F" w:rsidRDefault="00A04576" w:rsidP="00A04576">
      <w:r w:rsidRPr="00004E0F">
        <w:rPr>
          <w:rStyle w:val="HideTWBExt"/>
        </w:rPr>
        <w:t>&lt;/Amend&gt;</w:t>
      </w:r>
    </w:p>
    <w:p w14:paraId="6CA139C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134</w:t>
      </w:r>
      <w:r w:rsidRPr="00004E0F">
        <w:rPr>
          <w:rStyle w:val="HideTWBExt"/>
          <w:b w:val="0"/>
        </w:rPr>
        <w:t>&lt;/NumAm&gt;</w:t>
      </w:r>
    </w:p>
    <w:p w14:paraId="0033BA08"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5B7473E3" w14:textId="77777777" w:rsidR="00A04576" w:rsidRPr="00004E0F" w:rsidRDefault="00A04576" w:rsidP="00A04576">
      <w:pPr>
        <w:pStyle w:val="NormalBold"/>
      </w:pPr>
      <w:r w:rsidRPr="00004E0F">
        <w:rPr>
          <w:rStyle w:val="HideTWBExt"/>
          <w:b w:val="0"/>
        </w:rPr>
        <w:t>&lt;/RepeatBlock-By&gt;</w:t>
      </w:r>
    </w:p>
    <w:p w14:paraId="1D8EA109"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3C4A8C5" w14:textId="77777777" w:rsidR="00A04576" w:rsidRPr="00004E0F" w:rsidRDefault="00A04576" w:rsidP="00A04576">
      <w:pPr>
        <w:pStyle w:val="NormalBold"/>
      </w:pPr>
      <w:r w:rsidRPr="00004E0F">
        <w:rPr>
          <w:rStyle w:val="HideTWBExt"/>
          <w:b w:val="0"/>
        </w:rPr>
        <w:t>&lt;Article&gt;</w:t>
      </w:r>
      <w:r w:rsidRPr="00004E0F">
        <w:t>Considérant 3</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B36F593" w14:textId="77777777" w:rsidTr="00A07C40">
        <w:trPr>
          <w:trHeight w:val="240"/>
          <w:jc w:val="center"/>
        </w:trPr>
        <w:tc>
          <w:tcPr>
            <w:tcW w:w="9752" w:type="dxa"/>
            <w:gridSpan w:val="2"/>
            <w:tcBorders>
              <w:top w:val="nil"/>
              <w:left w:val="nil"/>
              <w:bottom w:val="nil"/>
              <w:right w:val="nil"/>
            </w:tcBorders>
          </w:tcPr>
          <w:p w14:paraId="2A8B4085" w14:textId="77777777" w:rsidR="00A04576" w:rsidRPr="00004E0F" w:rsidRDefault="00A04576" w:rsidP="00A07C40"/>
        </w:tc>
      </w:tr>
      <w:tr w:rsidR="00A04576" w:rsidRPr="00004E0F" w14:paraId="63A9F218" w14:textId="77777777" w:rsidTr="00A07C40">
        <w:trPr>
          <w:trHeight w:val="240"/>
          <w:jc w:val="center"/>
        </w:trPr>
        <w:tc>
          <w:tcPr>
            <w:tcW w:w="4876" w:type="dxa"/>
            <w:tcBorders>
              <w:top w:val="nil"/>
              <w:left w:val="nil"/>
              <w:bottom w:val="nil"/>
              <w:right w:val="nil"/>
            </w:tcBorders>
            <w:hideMark/>
          </w:tcPr>
          <w:p w14:paraId="4677D84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EB0E764" w14:textId="77777777" w:rsidR="00A04576" w:rsidRPr="00004E0F" w:rsidRDefault="00A04576" w:rsidP="00A07C40">
            <w:pPr>
              <w:pStyle w:val="AmColumnHeading"/>
            </w:pPr>
            <w:r w:rsidRPr="00004E0F">
              <w:t>Amendement</w:t>
            </w:r>
          </w:p>
        </w:tc>
      </w:tr>
      <w:tr w:rsidR="00A04576" w:rsidRPr="00004E0F" w14:paraId="0B812DDA" w14:textId="77777777" w:rsidTr="00A07C40">
        <w:trPr>
          <w:jc w:val="center"/>
        </w:trPr>
        <w:tc>
          <w:tcPr>
            <w:tcW w:w="4876" w:type="dxa"/>
            <w:tcBorders>
              <w:top w:val="nil"/>
              <w:left w:val="nil"/>
              <w:bottom w:val="nil"/>
              <w:right w:val="nil"/>
            </w:tcBorders>
            <w:hideMark/>
          </w:tcPr>
          <w:p w14:paraId="09B96BD9" w14:textId="77777777" w:rsidR="00A04576" w:rsidRPr="00004E0F" w:rsidRDefault="00A04576" w:rsidP="00A07C40">
            <w:pPr>
              <w:pStyle w:val="Normal6a"/>
            </w:pPr>
            <w:r w:rsidRPr="00004E0F">
              <w:t>(3)</w:t>
            </w:r>
            <w:r w:rsidRPr="00004E0F">
              <w:tab/>
              <w:t>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c>
          <w:tcPr>
            <w:tcW w:w="4876" w:type="dxa"/>
            <w:tcBorders>
              <w:top w:val="nil"/>
              <w:left w:val="nil"/>
              <w:bottom w:val="nil"/>
              <w:right w:val="nil"/>
            </w:tcBorders>
            <w:hideMark/>
          </w:tcPr>
          <w:p w14:paraId="296B113E" w14:textId="77777777" w:rsidR="00A04576" w:rsidRPr="00004E0F" w:rsidRDefault="00A04576" w:rsidP="00A07C40">
            <w:pPr>
              <w:pStyle w:val="Normal6a"/>
            </w:pPr>
            <w:r w:rsidRPr="00004E0F">
              <w:t>(3)</w:t>
            </w:r>
            <w:r w:rsidRPr="00004E0F">
              <w:tab/>
              <w:t xml:space="preserve">Les recommandations adoptées par la Commission générale des pêches pour la Méditerranée (CGPM) sont contraignantes pour ses parties contractantes. Ces recommandations sont donc contraignantes pour l’Union et il convient de les mettre en œuvre dans le droit de l’Union, à moins que leur contenu ne soit déjà couvert par celui-ci </w:t>
            </w:r>
            <w:r w:rsidRPr="00004E0F">
              <w:rPr>
                <w:b/>
                <w:i/>
              </w:rPr>
              <w:t>tout en évitant la surtransposition</w:t>
            </w:r>
            <w:r w:rsidRPr="00004E0F">
              <w:t>. L’Union doit veiller à ce que les activités de pêche de l’Union en dehors des eaux de l’Union reposent sur les mêmes principes et normes que ceux applicables en vertu du droit de l’Union, tout en favorisant une concurrence équitable entre les opérateurs de l’Union et les opérateurs de pays tiers.</w:t>
            </w:r>
          </w:p>
        </w:tc>
      </w:tr>
    </w:tbl>
    <w:p w14:paraId="75C8ABC1"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2E7207B8" w14:textId="77777777" w:rsidR="00A04576" w:rsidRPr="00004E0F" w:rsidRDefault="00A04576" w:rsidP="00A04576">
      <w:r w:rsidRPr="00004E0F">
        <w:rPr>
          <w:rStyle w:val="HideTWBExt"/>
        </w:rPr>
        <w:t>&lt;/Amend&gt;</w:t>
      </w:r>
    </w:p>
    <w:p w14:paraId="62DEC7E8"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135</w:t>
      </w:r>
      <w:r w:rsidRPr="00004E0F">
        <w:rPr>
          <w:rStyle w:val="HideTWBExt"/>
          <w:b w:val="0"/>
        </w:rPr>
        <w:t>&lt;/NumAm&gt;</w:t>
      </w:r>
    </w:p>
    <w:p w14:paraId="17A800CD" w14:textId="77777777" w:rsidR="00A04576" w:rsidRPr="00004E0F" w:rsidRDefault="00A04576" w:rsidP="00A04576">
      <w:pPr>
        <w:pStyle w:val="NormalBold"/>
      </w:pPr>
      <w:r w:rsidRPr="00004E0F">
        <w:rPr>
          <w:rStyle w:val="HideTWBExt"/>
          <w:b w:val="0"/>
        </w:rPr>
        <w:t>&lt;RepeatBlock-By&gt;&lt;Members&gt;</w:t>
      </w:r>
      <w:r w:rsidRPr="00004E0F">
        <w:t>Emma Wiesner, Oihane Agirregoitia Martínez</w:t>
      </w:r>
      <w:r w:rsidRPr="00004E0F">
        <w:rPr>
          <w:rStyle w:val="HideTWBExt"/>
          <w:b w:val="0"/>
        </w:rPr>
        <w:t>&lt;/Members&gt;</w:t>
      </w:r>
    </w:p>
    <w:p w14:paraId="23337312" w14:textId="77777777" w:rsidR="00A04576" w:rsidRPr="00004E0F" w:rsidRDefault="00A04576" w:rsidP="00A04576">
      <w:pPr>
        <w:pStyle w:val="NormalBold"/>
      </w:pPr>
      <w:r w:rsidRPr="00004E0F">
        <w:rPr>
          <w:rStyle w:val="HideTWBExt"/>
          <w:b w:val="0"/>
        </w:rPr>
        <w:t>&lt;/RepeatBlock-By&gt;</w:t>
      </w:r>
    </w:p>
    <w:p w14:paraId="07D22EA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5550148" w14:textId="77777777" w:rsidR="00A04576" w:rsidRPr="00004E0F" w:rsidRDefault="00A04576" w:rsidP="00A04576">
      <w:pPr>
        <w:pStyle w:val="NormalBold"/>
      </w:pPr>
      <w:r w:rsidRPr="00004E0F">
        <w:rPr>
          <w:rStyle w:val="HideTWBExt"/>
          <w:b w:val="0"/>
        </w:rPr>
        <w:t>&lt;Article&gt;</w:t>
      </w:r>
      <w:r w:rsidRPr="00004E0F">
        <w:t>Considérant 3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34E2124" w14:textId="77777777" w:rsidTr="00A07C40">
        <w:trPr>
          <w:trHeight w:val="240"/>
          <w:jc w:val="center"/>
        </w:trPr>
        <w:tc>
          <w:tcPr>
            <w:tcW w:w="9752" w:type="dxa"/>
            <w:gridSpan w:val="2"/>
            <w:tcBorders>
              <w:top w:val="nil"/>
              <w:left w:val="nil"/>
              <w:bottom w:val="nil"/>
              <w:right w:val="nil"/>
            </w:tcBorders>
          </w:tcPr>
          <w:p w14:paraId="491EF29C" w14:textId="77777777" w:rsidR="00A04576" w:rsidRPr="00004E0F" w:rsidRDefault="00A04576" w:rsidP="00A07C40"/>
        </w:tc>
      </w:tr>
      <w:tr w:rsidR="00A04576" w:rsidRPr="00004E0F" w14:paraId="5AC93108" w14:textId="77777777" w:rsidTr="00A07C40">
        <w:trPr>
          <w:trHeight w:val="240"/>
          <w:jc w:val="center"/>
        </w:trPr>
        <w:tc>
          <w:tcPr>
            <w:tcW w:w="4876" w:type="dxa"/>
            <w:tcBorders>
              <w:top w:val="nil"/>
              <w:left w:val="nil"/>
              <w:bottom w:val="nil"/>
              <w:right w:val="nil"/>
            </w:tcBorders>
            <w:hideMark/>
          </w:tcPr>
          <w:p w14:paraId="275A2D1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98051A6" w14:textId="77777777" w:rsidR="00A04576" w:rsidRPr="00004E0F" w:rsidRDefault="00A04576" w:rsidP="00A07C40">
            <w:pPr>
              <w:pStyle w:val="AmColumnHeading"/>
            </w:pPr>
            <w:r w:rsidRPr="00004E0F">
              <w:t>Amendement</w:t>
            </w:r>
          </w:p>
        </w:tc>
      </w:tr>
      <w:tr w:rsidR="00A04576" w:rsidRPr="00004E0F" w14:paraId="75884229" w14:textId="77777777" w:rsidTr="00A07C40">
        <w:trPr>
          <w:jc w:val="center"/>
        </w:trPr>
        <w:tc>
          <w:tcPr>
            <w:tcW w:w="4876" w:type="dxa"/>
            <w:tcBorders>
              <w:top w:val="nil"/>
              <w:left w:val="nil"/>
              <w:bottom w:val="nil"/>
              <w:right w:val="nil"/>
            </w:tcBorders>
          </w:tcPr>
          <w:p w14:paraId="736AF70A" w14:textId="77777777" w:rsidR="00A04576" w:rsidRPr="00004E0F" w:rsidRDefault="00A04576" w:rsidP="00A07C40">
            <w:pPr>
              <w:pStyle w:val="Normal6a"/>
            </w:pPr>
          </w:p>
        </w:tc>
        <w:tc>
          <w:tcPr>
            <w:tcW w:w="4876" w:type="dxa"/>
            <w:tcBorders>
              <w:top w:val="nil"/>
              <w:left w:val="nil"/>
              <w:bottom w:val="nil"/>
              <w:right w:val="nil"/>
            </w:tcBorders>
            <w:hideMark/>
          </w:tcPr>
          <w:p w14:paraId="6994337D" w14:textId="77777777" w:rsidR="00A04576" w:rsidRPr="00004E0F" w:rsidRDefault="00A04576" w:rsidP="00A07C40">
            <w:pPr>
              <w:pStyle w:val="Normal6a"/>
            </w:pPr>
            <w:r w:rsidRPr="00004E0F">
              <w:rPr>
                <w:b/>
                <w:i/>
              </w:rPr>
              <w:t>(3 bis)</w:t>
            </w:r>
            <w:r w:rsidRPr="00004E0F">
              <w:tab/>
            </w:r>
            <w:r w:rsidRPr="00004E0F">
              <w:rPr>
                <w:b/>
                <w:i/>
              </w:rPr>
              <w:t>Il est important que l’Union mette en œuvre ses obligations internationales en temps opportun et de manière correcte, afin d’assurer une prévisibilité aux opérateurs, de garantir des conditions de concurrence équitables et de se profiler comme un partenaire international fiable. Pour ce faire, il est crucial que les institutions concernées de l’Union développent une coopération efficace qui garantisse des positions de négociation fortes qui, après leur adoption par la CGPM, pourront être rapidement mises en œuvre dans le droit de l’Union. Il convient de résorber plus rapidement l’actuel retard de nos obligations internationales.</w:t>
            </w:r>
          </w:p>
        </w:tc>
      </w:tr>
    </w:tbl>
    <w:p w14:paraId="075F137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57B47CC" w14:textId="77777777" w:rsidR="00A04576" w:rsidRPr="00004E0F" w:rsidRDefault="00A04576" w:rsidP="00A04576">
      <w:r w:rsidRPr="00004E0F">
        <w:rPr>
          <w:rStyle w:val="HideTWBExt"/>
        </w:rPr>
        <w:t>&lt;/Amend&gt;</w:t>
      </w:r>
    </w:p>
    <w:p w14:paraId="7CDF835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136</w:t>
      </w:r>
      <w:r w:rsidRPr="00004E0F">
        <w:rPr>
          <w:rStyle w:val="HideTWBExt"/>
          <w:b w:val="0"/>
        </w:rPr>
        <w:t>&lt;/NumAm&gt;</w:t>
      </w:r>
    </w:p>
    <w:p w14:paraId="25BF025E" w14:textId="77777777" w:rsidR="00A04576" w:rsidRPr="00004E0F" w:rsidRDefault="00A04576" w:rsidP="00A04576">
      <w:pPr>
        <w:pStyle w:val="NormalBold"/>
      </w:pPr>
      <w:r w:rsidRPr="00004E0F">
        <w:rPr>
          <w:rStyle w:val="HideTWBExt"/>
          <w:b w:val="0"/>
        </w:rPr>
        <w:t>&lt;RepeatBlock-By&gt;&lt;Members&gt;</w:t>
      </w:r>
      <w:r w:rsidRPr="00004E0F">
        <w:t>Stephen Nikola Bartulica</w:t>
      </w:r>
      <w:r w:rsidRPr="00004E0F">
        <w:rPr>
          <w:rStyle w:val="HideTWBExt"/>
          <w:b w:val="0"/>
        </w:rPr>
        <w:t>&lt;/Members&gt;</w:t>
      </w:r>
    </w:p>
    <w:p w14:paraId="2BCA8E91" w14:textId="77777777" w:rsidR="00A04576" w:rsidRPr="00004E0F" w:rsidRDefault="00A04576" w:rsidP="00A04576">
      <w:pPr>
        <w:pStyle w:val="NormalBold"/>
      </w:pPr>
      <w:r w:rsidRPr="00004E0F">
        <w:rPr>
          <w:rStyle w:val="HideTWBExt"/>
          <w:b w:val="0"/>
        </w:rPr>
        <w:t>&lt;/RepeatBlock-By&gt;</w:t>
      </w:r>
    </w:p>
    <w:p w14:paraId="14CC0FE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38B6988" w14:textId="77777777" w:rsidR="00A04576" w:rsidRPr="00004E0F" w:rsidRDefault="00A04576" w:rsidP="00A04576">
      <w:pPr>
        <w:pStyle w:val="NormalBold"/>
      </w:pPr>
      <w:r w:rsidRPr="00004E0F">
        <w:rPr>
          <w:rStyle w:val="HideTWBExt"/>
          <w:b w:val="0"/>
        </w:rPr>
        <w:t>&lt;Article&gt;</w:t>
      </w:r>
      <w:r w:rsidRPr="00004E0F">
        <w:t>Considérant 3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759F858" w14:textId="77777777" w:rsidTr="00A07C40">
        <w:trPr>
          <w:trHeight w:val="240"/>
          <w:jc w:val="center"/>
        </w:trPr>
        <w:tc>
          <w:tcPr>
            <w:tcW w:w="9752" w:type="dxa"/>
            <w:gridSpan w:val="2"/>
            <w:tcBorders>
              <w:top w:val="nil"/>
              <w:left w:val="nil"/>
              <w:bottom w:val="nil"/>
              <w:right w:val="nil"/>
            </w:tcBorders>
          </w:tcPr>
          <w:p w14:paraId="465C8B54" w14:textId="77777777" w:rsidR="00A04576" w:rsidRPr="00004E0F" w:rsidRDefault="00A04576" w:rsidP="00A07C40"/>
        </w:tc>
      </w:tr>
      <w:tr w:rsidR="00A04576" w:rsidRPr="00004E0F" w14:paraId="35B498B6" w14:textId="77777777" w:rsidTr="00A07C40">
        <w:trPr>
          <w:trHeight w:val="240"/>
          <w:jc w:val="center"/>
        </w:trPr>
        <w:tc>
          <w:tcPr>
            <w:tcW w:w="4876" w:type="dxa"/>
            <w:tcBorders>
              <w:top w:val="nil"/>
              <w:left w:val="nil"/>
              <w:bottom w:val="nil"/>
              <w:right w:val="nil"/>
            </w:tcBorders>
            <w:hideMark/>
          </w:tcPr>
          <w:p w14:paraId="0199383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E0E4D33" w14:textId="77777777" w:rsidR="00A04576" w:rsidRPr="00004E0F" w:rsidRDefault="00A04576" w:rsidP="00A07C40">
            <w:pPr>
              <w:pStyle w:val="AmColumnHeading"/>
            </w:pPr>
            <w:r w:rsidRPr="00004E0F">
              <w:t>Amendement</w:t>
            </w:r>
          </w:p>
        </w:tc>
      </w:tr>
      <w:tr w:rsidR="00A04576" w:rsidRPr="00004E0F" w14:paraId="3C721DD4" w14:textId="77777777" w:rsidTr="00A07C40">
        <w:trPr>
          <w:jc w:val="center"/>
        </w:trPr>
        <w:tc>
          <w:tcPr>
            <w:tcW w:w="4876" w:type="dxa"/>
            <w:tcBorders>
              <w:top w:val="nil"/>
              <w:left w:val="nil"/>
              <w:bottom w:val="nil"/>
              <w:right w:val="nil"/>
            </w:tcBorders>
          </w:tcPr>
          <w:p w14:paraId="6C5354CF" w14:textId="77777777" w:rsidR="00A04576" w:rsidRPr="00004E0F" w:rsidRDefault="00A04576" w:rsidP="00A07C40">
            <w:pPr>
              <w:pStyle w:val="Normal6a"/>
            </w:pPr>
          </w:p>
        </w:tc>
        <w:tc>
          <w:tcPr>
            <w:tcW w:w="4876" w:type="dxa"/>
            <w:tcBorders>
              <w:top w:val="nil"/>
              <w:left w:val="nil"/>
              <w:bottom w:val="nil"/>
              <w:right w:val="nil"/>
            </w:tcBorders>
            <w:hideMark/>
          </w:tcPr>
          <w:p w14:paraId="53E9691B" w14:textId="77777777" w:rsidR="00A04576" w:rsidRPr="00004E0F" w:rsidRDefault="00A04576" w:rsidP="00A07C40">
            <w:pPr>
              <w:pStyle w:val="Normal6a"/>
            </w:pPr>
            <w:r w:rsidRPr="00004E0F">
              <w:rPr>
                <w:b/>
                <w:i/>
              </w:rPr>
              <w:t>(3 bis)</w:t>
            </w:r>
            <w:r w:rsidRPr="00004E0F">
              <w:tab/>
            </w:r>
            <w:r w:rsidRPr="00004E0F">
              <w:rPr>
                <w:b/>
                <w:i/>
              </w:rPr>
              <w:t>Il ne peut être imposé aux navires de pêche de l’Union des mesures différentes ou plus strictes que celles applicables aux autres parties contractantes de la CGPM.</w:t>
            </w:r>
          </w:p>
        </w:tc>
      </w:tr>
    </w:tbl>
    <w:p w14:paraId="00EF32E0"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{HR}</w:t>
      </w:r>
      <w:r w:rsidRPr="00004E0F">
        <w:t>hr</w:t>
      </w:r>
      <w:r w:rsidRPr="00004E0F">
        <w:rPr>
          <w:rStyle w:val="HideTWBExt"/>
        </w:rPr>
        <w:t>&lt;/Original&gt;</w:t>
      </w:r>
    </w:p>
    <w:p w14:paraId="4C303426" w14:textId="646ACE00" w:rsidR="00A04576" w:rsidRPr="00004E0F" w:rsidRDefault="00A04576" w:rsidP="00A04576">
      <w:r w:rsidRPr="00004E0F">
        <w:rPr>
          <w:rStyle w:val="HideTWBExt"/>
        </w:rPr>
        <w:t>&lt;/Amend&gt;</w:t>
      </w:r>
    </w:p>
    <w:p w14:paraId="3ADFF70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137</w:t>
      </w:r>
      <w:r w:rsidRPr="00004E0F">
        <w:rPr>
          <w:rStyle w:val="HideTWBExt"/>
          <w:b w:val="0"/>
        </w:rPr>
        <w:t>&lt;/NumAm&gt;</w:t>
      </w:r>
    </w:p>
    <w:p w14:paraId="3D159DE4"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01570A73" w14:textId="77777777" w:rsidR="00A04576" w:rsidRPr="00004E0F" w:rsidRDefault="00A04576" w:rsidP="00A04576">
      <w:pPr>
        <w:pStyle w:val="NormalBold"/>
      </w:pPr>
      <w:r w:rsidRPr="00004E0F">
        <w:rPr>
          <w:rStyle w:val="HideTWBExt"/>
          <w:b w:val="0"/>
        </w:rPr>
        <w:t>&lt;/RepeatBlock-By&gt;</w:t>
      </w:r>
    </w:p>
    <w:p w14:paraId="0338905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C06BDD7" w14:textId="77777777" w:rsidR="00A04576" w:rsidRPr="00004E0F" w:rsidRDefault="00A04576" w:rsidP="00A04576">
      <w:pPr>
        <w:pStyle w:val="NormalBold"/>
      </w:pPr>
      <w:r w:rsidRPr="00004E0F">
        <w:rPr>
          <w:rStyle w:val="HideTWBExt"/>
          <w:b w:val="0"/>
        </w:rPr>
        <w:t>&lt;Article&gt;</w:t>
      </w:r>
      <w:r w:rsidRPr="00004E0F">
        <w:t>Considérant 6</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67B3C95" w14:textId="77777777" w:rsidTr="00A07C40">
        <w:trPr>
          <w:trHeight w:val="240"/>
          <w:jc w:val="center"/>
        </w:trPr>
        <w:tc>
          <w:tcPr>
            <w:tcW w:w="9752" w:type="dxa"/>
            <w:gridSpan w:val="2"/>
            <w:tcBorders>
              <w:top w:val="nil"/>
              <w:left w:val="nil"/>
              <w:bottom w:val="nil"/>
              <w:right w:val="nil"/>
            </w:tcBorders>
          </w:tcPr>
          <w:p w14:paraId="19ADAAB9" w14:textId="77777777" w:rsidR="00A04576" w:rsidRPr="00004E0F" w:rsidRDefault="00A04576" w:rsidP="00A07C40"/>
        </w:tc>
      </w:tr>
      <w:tr w:rsidR="00A04576" w:rsidRPr="00004E0F" w14:paraId="75158AB1" w14:textId="77777777" w:rsidTr="00A07C40">
        <w:trPr>
          <w:trHeight w:val="240"/>
          <w:jc w:val="center"/>
        </w:trPr>
        <w:tc>
          <w:tcPr>
            <w:tcW w:w="4876" w:type="dxa"/>
            <w:tcBorders>
              <w:top w:val="nil"/>
              <w:left w:val="nil"/>
              <w:bottom w:val="nil"/>
              <w:right w:val="nil"/>
            </w:tcBorders>
            <w:hideMark/>
          </w:tcPr>
          <w:p w14:paraId="30CFF94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59A21F5" w14:textId="77777777" w:rsidR="00A04576" w:rsidRPr="00004E0F" w:rsidRDefault="00A04576" w:rsidP="00A07C40">
            <w:pPr>
              <w:pStyle w:val="AmColumnHeading"/>
            </w:pPr>
            <w:r w:rsidRPr="00004E0F">
              <w:t>Amendement</w:t>
            </w:r>
          </w:p>
        </w:tc>
      </w:tr>
      <w:tr w:rsidR="00A04576" w:rsidRPr="00004E0F" w14:paraId="74EC984D" w14:textId="77777777" w:rsidTr="00A07C40">
        <w:trPr>
          <w:jc w:val="center"/>
        </w:trPr>
        <w:tc>
          <w:tcPr>
            <w:tcW w:w="4876" w:type="dxa"/>
            <w:tcBorders>
              <w:top w:val="nil"/>
              <w:left w:val="nil"/>
              <w:bottom w:val="nil"/>
              <w:right w:val="nil"/>
            </w:tcBorders>
            <w:hideMark/>
          </w:tcPr>
          <w:p w14:paraId="5676AE92" w14:textId="77777777" w:rsidR="00A04576" w:rsidRPr="00004E0F" w:rsidRDefault="00A04576" w:rsidP="00A07C40">
            <w:pPr>
              <w:pStyle w:val="Normal6a"/>
            </w:pPr>
            <w:r w:rsidRPr="00004E0F">
              <w:t>6</w:t>
            </w:r>
            <w:r w:rsidRPr="00004E0F">
              <w:tab/>
              <w:t>Il convient que le présent règlement mette en œuvre dans le droit de l’Union les mesures établies dans les recommandations ci-après</w:t>
            </w:r>
            <w:r w:rsidRPr="00004E0F">
              <w:rPr>
                <w:b/>
                <w:i/>
              </w:rPr>
              <w:t>, qui</w:t>
            </w:r>
            <w:r w:rsidRPr="00004E0F">
              <w:t xml:space="preserve"> ne sont pas </w:t>
            </w:r>
            <w:r w:rsidRPr="00004E0F">
              <w:rPr>
                <w:b/>
                <w:i/>
              </w:rPr>
              <w:t>encore</w:t>
            </w:r>
            <w:r w:rsidRPr="00004E0F">
              <w:t xml:space="preserve"> couvertes par le droit </w:t>
            </w:r>
            <w:r w:rsidRPr="00004E0F">
              <w:rPr>
                <w:b/>
                <w:i/>
              </w:rPr>
              <w:t>de l’Union</w:t>
            </w:r>
            <w:r w:rsidRPr="00004E0F">
              <w:t>.</w:t>
            </w:r>
          </w:p>
        </w:tc>
        <w:tc>
          <w:tcPr>
            <w:tcW w:w="4876" w:type="dxa"/>
            <w:tcBorders>
              <w:top w:val="nil"/>
              <w:left w:val="nil"/>
              <w:bottom w:val="nil"/>
              <w:right w:val="nil"/>
            </w:tcBorders>
            <w:hideMark/>
          </w:tcPr>
          <w:p w14:paraId="22140410" w14:textId="77777777" w:rsidR="00A04576" w:rsidRPr="00004E0F" w:rsidRDefault="00A04576" w:rsidP="00A07C40">
            <w:pPr>
              <w:pStyle w:val="Normal6a"/>
            </w:pPr>
            <w:r w:rsidRPr="00004E0F">
              <w:t>(6)</w:t>
            </w:r>
            <w:r w:rsidRPr="00004E0F">
              <w:tab/>
              <w:t>Il convient</w:t>
            </w:r>
            <w:r w:rsidRPr="00004E0F">
              <w:rPr>
                <w:b/>
                <w:i/>
              </w:rPr>
              <w:t>, en évitant toute surtransposition,</w:t>
            </w:r>
            <w:r w:rsidRPr="00004E0F">
              <w:t xml:space="preserve"> que le présent règlement mette en œuvre dans le droit de l’Union les mesures établies dans les recommandations ci-après </w:t>
            </w:r>
            <w:r w:rsidRPr="00004E0F">
              <w:rPr>
                <w:b/>
                <w:i/>
              </w:rPr>
              <w:t>lorsque celles-ci</w:t>
            </w:r>
            <w:r w:rsidRPr="00004E0F">
              <w:t xml:space="preserve"> ne sont pas </w:t>
            </w:r>
            <w:r w:rsidRPr="00004E0F">
              <w:rPr>
                <w:b/>
                <w:i/>
              </w:rPr>
              <w:t>déjà</w:t>
            </w:r>
            <w:r w:rsidRPr="00004E0F">
              <w:t xml:space="preserve"> couvertes par le droit </w:t>
            </w:r>
            <w:r w:rsidRPr="00004E0F">
              <w:rPr>
                <w:b/>
                <w:i/>
              </w:rPr>
              <w:t>communautaire</w:t>
            </w:r>
            <w:r w:rsidRPr="00004E0F">
              <w:t>.</w:t>
            </w:r>
          </w:p>
        </w:tc>
      </w:tr>
    </w:tbl>
    <w:p w14:paraId="339BAE8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7683EBFA" w14:textId="77777777" w:rsidR="00A04576" w:rsidRPr="00004E0F" w:rsidRDefault="00A04576" w:rsidP="00A04576">
      <w:r w:rsidRPr="00004E0F">
        <w:rPr>
          <w:rStyle w:val="HideTWBExt"/>
        </w:rPr>
        <w:t>&lt;/Amend&gt;</w:t>
      </w:r>
    </w:p>
    <w:p w14:paraId="59546EF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138</w:t>
      </w:r>
      <w:r w:rsidRPr="00004E0F">
        <w:rPr>
          <w:rStyle w:val="HideTWBExt"/>
          <w:b w:val="0"/>
        </w:rPr>
        <w:t>&lt;/NumAm&gt;</w:t>
      </w:r>
    </w:p>
    <w:p w14:paraId="1731D18D"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6D40BD33" w14:textId="77777777" w:rsidR="00A04576" w:rsidRPr="00004E0F" w:rsidRDefault="00A04576" w:rsidP="00A04576">
      <w:pPr>
        <w:pStyle w:val="NormalBold"/>
      </w:pPr>
      <w:r w:rsidRPr="00004E0F">
        <w:rPr>
          <w:rStyle w:val="HideTWBExt"/>
          <w:b w:val="0"/>
        </w:rPr>
        <w:t>&lt;/RepeatBlock-By&gt;</w:t>
      </w:r>
    </w:p>
    <w:p w14:paraId="67A7497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7B9F821" w14:textId="77777777" w:rsidR="00A04576" w:rsidRPr="00004E0F" w:rsidRDefault="00A04576" w:rsidP="00A04576">
      <w:pPr>
        <w:pStyle w:val="NormalBold"/>
      </w:pPr>
      <w:r w:rsidRPr="00004E0F">
        <w:rPr>
          <w:rStyle w:val="HideTWBExt"/>
          <w:b w:val="0"/>
        </w:rPr>
        <w:t>&lt;Article&gt;</w:t>
      </w:r>
      <w:r w:rsidRPr="00004E0F">
        <w:t>Considérant 8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6DBD07B" w14:textId="77777777" w:rsidTr="00A07C40">
        <w:trPr>
          <w:trHeight w:val="240"/>
          <w:jc w:val="center"/>
        </w:trPr>
        <w:tc>
          <w:tcPr>
            <w:tcW w:w="9752" w:type="dxa"/>
            <w:gridSpan w:val="2"/>
            <w:tcBorders>
              <w:top w:val="nil"/>
              <w:left w:val="nil"/>
              <w:bottom w:val="nil"/>
              <w:right w:val="nil"/>
            </w:tcBorders>
          </w:tcPr>
          <w:p w14:paraId="5470CFAC" w14:textId="77777777" w:rsidR="00A04576" w:rsidRPr="00004E0F" w:rsidRDefault="00A04576" w:rsidP="00A07C40"/>
        </w:tc>
      </w:tr>
      <w:tr w:rsidR="00A04576" w:rsidRPr="00004E0F" w14:paraId="49A64C84" w14:textId="77777777" w:rsidTr="00A07C40">
        <w:trPr>
          <w:trHeight w:val="240"/>
          <w:jc w:val="center"/>
        </w:trPr>
        <w:tc>
          <w:tcPr>
            <w:tcW w:w="4876" w:type="dxa"/>
            <w:tcBorders>
              <w:top w:val="nil"/>
              <w:left w:val="nil"/>
              <w:bottom w:val="nil"/>
              <w:right w:val="nil"/>
            </w:tcBorders>
            <w:hideMark/>
          </w:tcPr>
          <w:p w14:paraId="39D9ADB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EEB0832" w14:textId="77777777" w:rsidR="00A04576" w:rsidRPr="00004E0F" w:rsidRDefault="00A04576" w:rsidP="00A07C40">
            <w:pPr>
              <w:pStyle w:val="AmColumnHeading"/>
            </w:pPr>
            <w:r w:rsidRPr="00004E0F">
              <w:t>Amendement</w:t>
            </w:r>
          </w:p>
        </w:tc>
      </w:tr>
      <w:tr w:rsidR="00A04576" w:rsidRPr="00004E0F" w14:paraId="78956943" w14:textId="77777777" w:rsidTr="00A07C40">
        <w:trPr>
          <w:jc w:val="center"/>
        </w:trPr>
        <w:tc>
          <w:tcPr>
            <w:tcW w:w="4876" w:type="dxa"/>
            <w:tcBorders>
              <w:top w:val="nil"/>
              <w:left w:val="nil"/>
              <w:bottom w:val="nil"/>
              <w:right w:val="nil"/>
            </w:tcBorders>
          </w:tcPr>
          <w:p w14:paraId="0BD24297" w14:textId="77777777" w:rsidR="00A04576" w:rsidRPr="00004E0F" w:rsidRDefault="00A04576" w:rsidP="00A07C40">
            <w:pPr>
              <w:pStyle w:val="Normal6a"/>
            </w:pPr>
          </w:p>
        </w:tc>
        <w:tc>
          <w:tcPr>
            <w:tcW w:w="4876" w:type="dxa"/>
            <w:tcBorders>
              <w:top w:val="nil"/>
              <w:left w:val="nil"/>
              <w:bottom w:val="nil"/>
              <w:right w:val="nil"/>
            </w:tcBorders>
            <w:hideMark/>
          </w:tcPr>
          <w:p w14:paraId="1C515E25" w14:textId="77777777" w:rsidR="00A04576" w:rsidRPr="00004E0F" w:rsidRDefault="00A04576" w:rsidP="00A07C40">
            <w:pPr>
              <w:pStyle w:val="Normal6a"/>
            </w:pPr>
            <w:r w:rsidRPr="00004E0F">
              <w:rPr>
                <w:b/>
                <w:i/>
              </w:rPr>
              <w:t>(6 bis)</w:t>
            </w:r>
            <w:r w:rsidRPr="00004E0F">
              <w:tab/>
            </w:r>
            <w:r w:rsidRPr="00004E0F">
              <w:rPr>
                <w:b/>
                <w:i/>
              </w:rPr>
              <w:t>Il convient que la bonne transposition des dispositions de l'accord CGPM soit faite en tenant compte de l'impact socio-éconopmique;</w:t>
            </w:r>
          </w:p>
        </w:tc>
      </w:tr>
    </w:tbl>
    <w:p w14:paraId="16F4158B"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{FR}</w:t>
      </w:r>
      <w:r w:rsidRPr="00A07C40">
        <w:rPr>
          <w:lang w:val="en-GB"/>
        </w:rPr>
        <w:t>fr</w:t>
      </w:r>
      <w:r w:rsidRPr="00A07C40">
        <w:rPr>
          <w:rStyle w:val="HideTWBExt"/>
          <w:lang w:val="en-GB"/>
        </w:rPr>
        <w:t>&lt;/Original&gt;</w:t>
      </w:r>
    </w:p>
    <w:p w14:paraId="2CEB460C" w14:textId="77777777" w:rsidR="00A04576" w:rsidRPr="00A07C40" w:rsidRDefault="00A04576" w:rsidP="00A04576">
      <w:pPr>
        <w:rPr>
          <w:lang w:val="en-GB"/>
        </w:rPr>
      </w:pPr>
      <w:r w:rsidRPr="00A07C40">
        <w:rPr>
          <w:rStyle w:val="HideTWBExt"/>
          <w:lang w:val="en-GB"/>
        </w:rPr>
        <w:t>&lt;/Amend&gt;</w:t>
      </w:r>
    </w:p>
    <w:p w14:paraId="0CD25168" w14:textId="77777777" w:rsidR="00A04576" w:rsidRPr="00A07C40" w:rsidRDefault="00A04576" w:rsidP="00A04576">
      <w:pPr>
        <w:pStyle w:val="AmNumberTabs"/>
        <w:rPr>
          <w:lang w:val="en-GB"/>
        </w:rPr>
      </w:pPr>
      <w:r w:rsidRPr="00A07C40">
        <w:rPr>
          <w:rStyle w:val="HideTWBExt"/>
          <w:b w:val="0"/>
          <w:lang w:val="en-GB"/>
        </w:rPr>
        <w:t>&lt;Amend&gt;</w:t>
      </w:r>
      <w:r w:rsidRPr="00A07C40">
        <w:rPr>
          <w:lang w:val="en-GB"/>
        </w:rPr>
        <w:t>Amendement</w:t>
      </w:r>
      <w:r w:rsidRPr="00A07C40">
        <w:rPr>
          <w:lang w:val="en-GB"/>
        </w:rPr>
        <w:tab/>
      </w:r>
      <w:r w:rsidRPr="00A07C40">
        <w:rPr>
          <w:lang w:val="en-GB"/>
        </w:rPr>
        <w:tab/>
      </w:r>
      <w:r w:rsidRPr="00A07C40">
        <w:rPr>
          <w:rStyle w:val="HideTWBExt"/>
          <w:b w:val="0"/>
          <w:lang w:val="en-GB"/>
        </w:rPr>
        <w:t>&lt;NumAm&gt;</w:t>
      </w:r>
      <w:r w:rsidRPr="00A07C40">
        <w:rPr>
          <w:lang w:val="en-GB"/>
        </w:rPr>
        <w:t>139</w:t>
      </w:r>
      <w:r w:rsidRPr="00A07C40">
        <w:rPr>
          <w:rStyle w:val="HideTWBExt"/>
          <w:b w:val="0"/>
          <w:lang w:val="en-GB"/>
        </w:rPr>
        <w:t>&lt;/NumAm&gt;</w:t>
      </w:r>
    </w:p>
    <w:p w14:paraId="7B89C012" w14:textId="77777777" w:rsidR="00A04576" w:rsidRPr="00A07C40" w:rsidRDefault="00A04576" w:rsidP="00A04576">
      <w:pPr>
        <w:pStyle w:val="NormalBold"/>
        <w:rPr>
          <w:lang w:val="en-GB"/>
        </w:rPr>
      </w:pPr>
      <w:r w:rsidRPr="00A07C40">
        <w:rPr>
          <w:rStyle w:val="HideTWBExt"/>
          <w:b w:val="0"/>
          <w:lang w:val="en-GB"/>
        </w:rPr>
        <w:t>&lt;RepeatBlock-By&gt;&lt;Members&gt;</w:t>
      </w:r>
      <w:r w:rsidRPr="00A07C40">
        <w:rPr>
          <w:lang w:val="en-GB"/>
        </w:rPr>
        <w:t>Sebastian Everding</w:t>
      </w:r>
      <w:r w:rsidRPr="00A07C40">
        <w:rPr>
          <w:rStyle w:val="HideTWBExt"/>
          <w:b w:val="0"/>
          <w:lang w:val="en-GB"/>
        </w:rPr>
        <w:t>&lt;/Members&gt;</w:t>
      </w:r>
    </w:p>
    <w:p w14:paraId="6E9A62B4" w14:textId="0AE16E3D"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33C99072" w14:textId="77777777" w:rsidR="00A04576" w:rsidRPr="00004E0F" w:rsidRDefault="00A04576" w:rsidP="00A04576">
      <w:pPr>
        <w:pStyle w:val="NormalBold"/>
      </w:pPr>
      <w:r w:rsidRPr="00004E0F">
        <w:rPr>
          <w:rStyle w:val="HideTWBExt"/>
          <w:b w:val="0"/>
        </w:rPr>
        <w:t>&lt;/RepeatBlock-By&gt;</w:t>
      </w:r>
    </w:p>
    <w:p w14:paraId="56B7456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FEE27AE" w14:textId="77777777" w:rsidR="00A04576" w:rsidRPr="00004E0F" w:rsidRDefault="00A04576" w:rsidP="00A04576">
      <w:pPr>
        <w:pStyle w:val="NormalBold"/>
      </w:pPr>
      <w:r w:rsidRPr="00004E0F">
        <w:rPr>
          <w:rStyle w:val="HideTWBExt"/>
          <w:b w:val="0"/>
        </w:rPr>
        <w:t>&lt;Article&gt;</w:t>
      </w:r>
      <w:r w:rsidRPr="00004E0F">
        <w:t>Considérant 7</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E30F07E" w14:textId="77777777" w:rsidTr="00A07C40">
        <w:trPr>
          <w:trHeight w:val="240"/>
          <w:jc w:val="center"/>
        </w:trPr>
        <w:tc>
          <w:tcPr>
            <w:tcW w:w="9752" w:type="dxa"/>
            <w:gridSpan w:val="2"/>
            <w:tcBorders>
              <w:top w:val="nil"/>
              <w:left w:val="nil"/>
              <w:bottom w:val="nil"/>
              <w:right w:val="nil"/>
            </w:tcBorders>
          </w:tcPr>
          <w:p w14:paraId="7E751EF1" w14:textId="77777777" w:rsidR="00A04576" w:rsidRPr="00004E0F" w:rsidRDefault="00A04576" w:rsidP="00A07C40"/>
        </w:tc>
      </w:tr>
      <w:tr w:rsidR="00A04576" w:rsidRPr="00004E0F" w14:paraId="791745E8" w14:textId="77777777" w:rsidTr="00A07C40">
        <w:trPr>
          <w:trHeight w:val="240"/>
          <w:jc w:val="center"/>
        </w:trPr>
        <w:tc>
          <w:tcPr>
            <w:tcW w:w="4876" w:type="dxa"/>
            <w:tcBorders>
              <w:top w:val="nil"/>
              <w:left w:val="nil"/>
              <w:bottom w:val="nil"/>
              <w:right w:val="nil"/>
            </w:tcBorders>
            <w:hideMark/>
          </w:tcPr>
          <w:p w14:paraId="6687162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76A6E53" w14:textId="77777777" w:rsidR="00A04576" w:rsidRPr="00004E0F" w:rsidRDefault="00A04576" w:rsidP="00A07C40">
            <w:pPr>
              <w:pStyle w:val="AmColumnHeading"/>
            </w:pPr>
            <w:r w:rsidRPr="00004E0F">
              <w:t>Amendement</w:t>
            </w:r>
          </w:p>
        </w:tc>
      </w:tr>
      <w:tr w:rsidR="00A04576" w:rsidRPr="00004E0F" w14:paraId="08898B74" w14:textId="77777777" w:rsidTr="00A07C40">
        <w:trPr>
          <w:jc w:val="center"/>
        </w:trPr>
        <w:tc>
          <w:tcPr>
            <w:tcW w:w="4876" w:type="dxa"/>
            <w:tcBorders>
              <w:top w:val="nil"/>
              <w:left w:val="nil"/>
              <w:bottom w:val="nil"/>
              <w:right w:val="nil"/>
            </w:tcBorders>
            <w:hideMark/>
          </w:tcPr>
          <w:p w14:paraId="0CE1DABB" w14:textId="77777777" w:rsidR="00A04576" w:rsidRPr="00004E0F" w:rsidRDefault="00A04576" w:rsidP="00A07C40">
            <w:pPr>
              <w:pStyle w:val="Normal6a"/>
            </w:pPr>
            <w:r w:rsidRPr="00004E0F">
              <w:t>(7)</w:t>
            </w:r>
            <w:r w:rsidRPr="00004E0F">
              <w:tab/>
              <w:t>Lors de sa session annuelle de 2021, la CGPM a adopté la recommandation CGPM/44/2021/2 relative à l’établissement d’une zone de pêche à accès réglementé dans la fosse de Pomo/Jabuka en mer Adriatique, modifiant la recommandation CGPM/41/2017/3 et la recommandation CGPM/44/2021/5 relative à l’établissement d’une zone de pêche à accès réglementé pour protéger les agrégations de reproducteurs et les habitats sensibles situés en eaux profondes dans le golfe du Lion, abrogeant la recommandation CGPM/33/2009/1.</w:t>
            </w:r>
          </w:p>
        </w:tc>
        <w:tc>
          <w:tcPr>
            <w:tcW w:w="4876" w:type="dxa"/>
            <w:tcBorders>
              <w:top w:val="nil"/>
              <w:left w:val="nil"/>
              <w:bottom w:val="nil"/>
              <w:right w:val="nil"/>
            </w:tcBorders>
            <w:hideMark/>
          </w:tcPr>
          <w:p w14:paraId="4F90FEBD" w14:textId="77777777" w:rsidR="00A04576" w:rsidRPr="00004E0F" w:rsidRDefault="00A04576" w:rsidP="00A07C40">
            <w:pPr>
              <w:pStyle w:val="Normal6a"/>
            </w:pPr>
            <w:r w:rsidRPr="00004E0F">
              <w:t>(7)</w:t>
            </w:r>
            <w:r w:rsidRPr="00004E0F">
              <w:tab/>
              <w:t xml:space="preserve">Lors de sa session annuelle de 2021, la CGPM a adopté la recommandation CGPM/44/2021/2 relative à l’établissement d’une zone de pêche à accès réglementé dans la fosse de Pomo/Jabuka en mer Adriatique, modifiant la recommandation CGPM/41/2017/3 et la recommandation CGPM/44/2021/5 relative à l’établissement d’une zone de pêche à accès réglementé pour protéger les agrégations de reproducteurs et les habitats sensibles situés en eaux profondes dans le golfe du Lion, abrogeant la recommandation CGPM/33/2009/1. </w:t>
            </w:r>
            <w:r w:rsidRPr="00004E0F">
              <w:rPr>
                <w:b/>
                <w:i/>
              </w:rPr>
              <w:t>L’Union devrait redoubler d’efforts au cours des prochaines années pour renforcer le niveau de protection de la zone de pêche à accès réglementé dans le golfe du Lion, en imposant une fermeture permanente aux engins de fond afin de garantir la reconstitution des populations piscicoles et des écosystèmes marins, en tant que zone protégée prioritaire en Méditerranée.</w:t>
            </w:r>
          </w:p>
        </w:tc>
      </w:tr>
    </w:tbl>
    <w:p w14:paraId="1FB79F1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25FB0F6" w14:textId="77777777" w:rsidR="00A04576" w:rsidRPr="00004E0F" w:rsidRDefault="00A04576" w:rsidP="00A04576">
      <w:r w:rsidRPr="00004E0F">
        <w:rPr>
          <w:rStyle w:val="HideTWBExt"/>
        </w:rPr>
        <w:t>&lt;/Amend&gt;</w:t>
      </w:r>
    </w:p>
    <w:p w14:paraId="7E1ADF8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140</w:t>
      </w:r>
      <w:r w:rsidRPr="00004E0F">
        <w:rPr>
          <w:rStyle w:val="HideTWBExt"/>
          <w:b w:val="0"/>
        </w:rPr>
        <w:t>&lt;/NumAm&gt;</w:t>
      </w:r>
    </w:p>
    <w:p w14:paraId="67FEB84D"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31F155E3" w14:textId="054EE17F"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1278BF3B" w14:textId="77777777" w:rsidR="00A04576" w:rsidRPr="00004E0F" w:rsidRDefault="00A04576" w:rsidP="00A04576">
      <w:pPr>
        <w:pStyle w:val="NormalBold"/>
      </w:pPr>
      <w:r w:rsidRPr="00004E0F">
        <w:rPr>
          <w:rStyle w:val="HideTWBExt"/>
          <w:b w:val="0"/>
        </w:rPr>
        <w:t>&lt;/RepeatBlock-By&gt;</w:t>
      </w:r>
    </w:p>
    <w:p w14:paraId="3D4D052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ECAED3A" w14:textId="77777777" w:rsidR="00A04576" w:rsidRPr="00004E0F" w:rsidRDefault="00A04576" w:rsidP="00A04576">
      <w:pPr>
        <w:pStyle w:val="NormalBold"/>
      </w:pPr>
      <w:r w:rsidRPr="00004E0F">
        <w:rPr>
          <w:rStyle w:val="HideTWBExt"/>
          <w:b w:val="0"/>
        </w:rPr>
        <w:t>&lt;Article&gt;</w:t>
      </w:r>
      <w:r w:rsidRPr="00004E0F">
        <w:t>Considérant 9</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4000803" w14:textId="77777777" w:rsidTr="00A07C40">
        <w:trPr>
          <w:trHeight w:val="240"/>
          <w:jc w:val="center"/>
        </w:trPr>
        <w:tc>
          <w:tcPr>
            <w:tcW w:w="9752" w:type="dxa"/>
            <w:gridSpan w:val="2"/>
            <w:tcBorders>
              <w:top w:val="nil"/>
              <w:left w:val="nil"/>
              <w:bottom w:val="nil"/>
              <w:right w:val="nil"/>
            </w:tcBorders>
          </w:tcPr>
          <w:p w14:paraId="59FB97EB" w14:textId="77777777" w:rsidR="00A04576" w:rsidRPr="00004E0F" w:rsidRDefault="00A04576" w:rsidP="00A07C40"/>
        </w:tc>
      </w:tr>
      <w:tr w:rsidR="00A04576" w:rsidRPr="00004E0F" w14:paraId="7AD143E1" w14:textId="77777777" w:rsidTr="00A07C40">
        <w:trPr>
          <w:trHeight w:val="240"/>
          <w:jc w:val="center"/>
        </w:trPr>
        <w:tc>
          <w:tcPr>
            <w:tcW w:w="4876" w:type="dxa"/>
            <w:tcBorders>
              <w:top w:val="nil"/>
              <w:left w:val="nil"/>
              <w:bottom w:val="nil"/>
              <w:right w:val="nil"/>
            </w:tcBorders>
            <w:hideMark/>
          </w:tcPr>
          <w:p w14:paraId="3040154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57E56B6" w14:textId="77777777" w:rsidR="00A04576" w:rsidRPr="00004E0F" w:rsidRDefault="00A04576" w:rsidP="00A07C40">
            <w:pPr>
              <w:pStyle w:val="AmColumnHeading"/>
            </w:pPr>
            <w:r w:rsidRPr="00004E0F">
              <w:t>Amendement</w:t>
            </w:r>
          </w:p>
        </w:tc>
      </w:tr>
      <w:tr w:rsidR="00A04576" w:rsidRPr="00004E0F" w14:paraId="3EE33290" w14:textId="77777777" w:rsidTr="00A07C40">
        <w:trPr>
          <w:jc w:val="center"/>
        </w:trPr>
        <w:tc>
          <w:tcPr>
            <w:tcW w:w="4876" w:type="dxa"/>
            <w:tcBorders>
              <w:top w:val="nil"/>
              <w:left w:val="nil"/>
              <w:bottom w:val="nil"/>
              <w:right w:val="nil"/>
            </w:tcBorders>
            <w:hideMark/>
          </w:tcPr>
          <w:p w14:paraId="4925FEAE" w14:textId="77777777" w:rsidR="00A04576" w:rsidRPr="00004E0F" w:rsidRDefault="00A04576" w:rsidP="00A07C40">
            <w:pPr>
              <w:pStyle w:val="Normal6a"/>
            </w:pPr>
            <w:r w:rsidRPr="00004E0F">
              <w:t>(9)</w:t>
            </w:r>
            <w:r w:rsidRPr="00004E0F">
              <w:tab/>
              <w:t>Lors de sa session annuelle de 2021, la CGPM a également adopté la recommandation GFCM/44/2021/13 relative à l’atténuation des incidences de la pêche en vue de la conservation des oiseaux marins en mer Méditerranée, la recommandation GFCM/44/2021/14 relative à l’atténuation des incidences de la pêche en vue de la conservation des tortues marines, la recommandation GFCM/44/2021/15 relative à l’atténuation des incidences de la pêche en vue de la conservation des cétacés et la recommandation GFCM/44/2021/16 relative à des mesures d’atténuation supplémentaires pour la conservation des élasmobranches en mer Méditerranée.</w:t>
            </w:r>
          </w:p>
        </w:tc>
        <w:tc>
          <w:tcPr>
            <w:tcW w:w="4876" w:type="dxa"/>
            <w:tcBorders>
              <w:top w:val="nil"/>
              <w:left w:val="nil"/>
              <w:bottom w:val="nil"/>
              <w:right w:val="nil"/>
            </w:tcBorders>
            <w:hideMark/>
          </w:tcPr>
          <w:p w14:paraId="51A8416F" w14:textId="77777777" w:rsidR="00A04576" w:rsidRPr="00004E0F" w:rsidRDefault="00A04576" w:rsidP="00A07C40">
            <w:pPr>
              <w:pStyle w:val="Normal6a"/>
            </w:pPr>
            <w:r w:rsidRPr="00004E0F">
              <w:t>(9)</w:t>
            </w:r>
            <w:r w:rsidRPr="00004E0F">
              <w:tab/>
              <w:t xml:space="preserve">Lors de sa session annuelle de 2021, la CGPM a également adopté la recommandation GFCM/44/2021/13 relative à l’atténuation des incidences de la pêche en vue de la conservation des oiseaux marins en mer Méditerranée, la recommandation GFCM/44/2021/14 relative à l’atténuation des incidences de la pêche en vue de la conservation des tortues marines, la recommandation GFCM/44/2021/15 relative à l’atténuation des incidences de la pêche en vue de la conservation des cétacés et la recommandation GFCM/44/2021/16 relative à des mesures d’atténuation supplémentaires pour la conservation des élasmobranches en mer Méditerranée. </w:t>
            </w:r>
            <w:r w:rsidRPr="00004E0F">
              <w:rPr>
                <w:b/>
                <w:i/>
              </w:rPr>
              <w:t>L’un des objectifs du règlement relatif aux mesures techniques [règlement (UE) 2019/1241] est de réduire au minimum et, si possible, d’éliminer les captures accidentelles d’espèces marines sensibles. Par conséquent, les États membres devraient intensifier leur action et adopter des mesures visant à réduire ou, si possible, à éliminer les prises accessoires d’espèces sensibles.</w:t>
            </w:r>
          </w:p>
        </w:tc>
      </w:tr>
    </w:tbl>
    <w:p w14:paraId="2D17A617"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7F4B89C8" w14:textId="77777777" w:rsidR="00A04576" w:rsidRPr="00A07C40" w:rsidRDefault="00A04576" w:rsidP="00A04576">
      <w:pPr>
        <w:rPr>
          <w:lang w:val="es-ES"/>
        </w:rPr>
      </w:pPr>
      <w:r w:rsidRPr="00A07C40">
        <w:rPr>
          <w:rStyle w:val="HideTWBExt"/>
          <w:lang w:val="es-ES"/>
        </w:rPr>
        <w:t>&lt;/Amend&gt;</w:t>
      </w:r>
    </w:p>
    <w:p w14:paraId="566092A5"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141</w:t>
      </w:r>
      <w:r w:rsidRPr="00A07C40">
        <w:rPr>
          <w:rStyle w:val="HideTWBExt"/>
          <w:b w:val="0"/>
          <w:lang w:val="es-ES"/>
        </w:rPr>
        <w:t>&lt;/NumAm&gt;</w:t>
      </w:r>
    </w:p>
    <w:p w14:paraId="51E69816"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16655D29" w14:textId="77777777" w:rsidR="00A04576" w:rsidRPr="00A07C40" w:rsidRDefault="00A04576" w:rsidP="00A04576">
      <w:pPr>
        <w:pStyle w:val="NormalBold"/>
        <w:rPr>
          <w:lang w:val="es-ES"/>
        </w:rPr>
      </w:pPr>
      <w:r w:rsidRPr="00A07C40">
        <w:rPr>
          <w:rStyle w:val="HideTWBExt"/>
          <w:b w:val="0"/>
          <w:lang w:val="es-ES"/>
        </w:rPr>
        <w:t>&lt;/RepeatBlock-By&gt;</w:t>
      </w:r>
    </w:p>
    <w:p w14:paraId="49B3A737"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C22C11A" w14:textId="77777777" w:rsidR="00A04576" w:rsidRPr="00004E0F" w:rsidRDefault="00A04576" w:rsidP="00A04576">
      <w:pPr>
        <w:pStyle w:val="NormalBold"/>
      </w:pPr>
      <w:r w:rsidRPr="00004E0F">
        <w:rPr>
          <w:rStyle w:val="HideTWBExt"/>
          <w:b w:val="0"/>
        </w:rPr>
        <w:t>&lt;Article&gt;</w:t>
      </w:r>
      <w:r w:rsidRPr="00004E0F">
        <w:t>Considérant 13</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34F0A46" w14:textId="77777777" w:rsidTr="00A07C40">
        <w:trPr>
          <w:trHeight w:val="240"/>
          <w:jc w:val="center"/>
        </w:trPr>
        <w:tc>
          <w:tcPr>
            <w:tcW w:w="9752" w:type="dxa"/>
            <w:gridSpan w:val="2"/>
            <w:tcBorders>
              <w:top w:val="nil"/>
              <w:left w:val="nil"/>
              <w:bottom w:val="nil"/>
              <w:right w:val="nil"/>
            </w:tcBorders>
          </w:tcPr>
          <w:p w14:paraId="2C56A6F0" w14:textId="77777777" w:rsidR="00A04576" w:rsidRPr="00004E0F" w:rsidRDefault="00A04576" w:rsidP="00A07C40"/>
        </w:tc>
      </w:tr>
      <w:tr w:rsidR="00A04576" w:rsidRPr="00004E0F" w14:paraId="5C288692" w14:textId="77777777" w:rsidTr="00A07C40">
        <w:trPr>
          <w:trHeight w:val="240"/>
          <w:jc w:val="center"/>
        </w:trPr>
        <w:tc>
          <w:tcPr>
            <w:tcW w:w="4876" w:type="dxa"/>
            <w:tcBorders>
              <w:top w:val="nil"/>
              <w:left w:val="nil"/>
              <w:bottom w:val="nil"/>
              <w:right w:val="nil"/>
            </w:tcBorders>
            <w:hideMark/>
          </w:tcPr>
          <w:p w14:paraId="5A49E509"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FE480A8" w14:textId="77777777" w:rsidR="00A04576" w:rsidRPr="00004E0F" w:rsidRDefault="00A04576" w:rsidP="00A07C40">
            <w:pPr>
              <w:pStyle w:val="AmColumnHeading"/>
            </w:pPr>
            <w:r w:rsidRPr="00004E0F">
              <w:t>Amendement</w:t>
            </w:r>
          </w:p>
        </w:tc>
      </w:tr>
      <w:tr w:rsidR="00A04576" w:rsidRPr="00004E0F" w14:paraId="5CF1D525" w14:textId="77777777" w:rsidTr="00A07C40">
        <w:trPr>
          <w:jc w:val="center"/>
        </w:trPr>
        <w:tc>
          <w:tcPr>
            <w:tcW w:w="4876" w:type="dxa"/>
            <w:tcBorders>
              <w:top w:val="nil"/>
              <w:left w:val="nil"/>
              <w:bottom w:val="nil"/>
              <w:right w:val="nil"/>
            </w:tcBorders>
            <w:hideMark/>
          </w:tcPr>
          <w:p w14:paraId="19BF6B34" w14:textId="77777777" w:rsidR="00A04576" w:rsidRPr="00004E0F" w:rsidRDefault="00A04576" w:rsidP="00A07C40">
            <w:pPr>
              <w:pStyle w:val="Normal6a"/>
            </w:pPr>
            <w:r w:rsidRPr="00004E0F">
              <w:rPr>
                <w:b/>
                <w:i/>
              </w:rPr>
              <w:t>(13)</w:t>
            </w:r>
            <w:r w:rsidRPr="00004E0F">
              <w:tab/>
            </w:r>
            <w:r w:rsidRPr="00004E0F">
              <w:rPr>
                <w:b/>
                <w:i/>
              </w:rPr>
              <w:t>Lors de sa session annuelle de 2022, la CGPM a adopté la recommandation CGPM/45/2022/1 relative à un plan de gestion pluriannuel de l’anguille d’Europe en mer Méditerranée, modifiant la recommandation CGPM/42/2018/1.</w:t>
            </w:r>
          </w:p>
        </w:tc>
        <w:tc>
          <w:tcPr>
            <w:tcW w:w="4876" w:type="dxa"/>
            <w:tcBorders>
              <w:top w:val="nil"/>
              <w:left w:val="nil"/>
              <w:bottom w:val="nil"/>
              <w:right w:val="nil"/>
            </w:tcBorders>
            <w:hideMark/>
          </w:tcPr>
          <w:p w14:paraId="5F806D66" w14:textId="77777777" w:rsidR="00A04576" w:rsidRPr="00004E0F" w:rsidRDefault="00A04576" w:rsidP="00A07C40">
            <w:pPr>
              <w:pStyle w:val="Normal6a"/>
            </w:pPr>
            <w:r w:rsidRPr="00004E0F">
              <w:rPr>
                <w:b/>
                <w:i/>
              </w:rPr>
              <w:t>supprimé</w:t>
            </w:r>
          </w:p>
        </w:tc>
      </w:tr>
    </w:tbl>
    <w:p w14:paraId="448AC64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AE589D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2E56367" w14:textId="77777777" w:rsidR="00A04576" w:rsidRPr="00004E0F" w:rsidRDefault="00A04576" w:rsidP="00A04576">
      <w:pPr>
        <w:pStyle w:val="AmJustText"/>
      </w:pPr>
      <w:r w:rsidRPr="00004E0F">
        <w:t>Abrogée par la nouvelle recommandation CGPM/46/2023/16 incluse dans le nouveau considérant 23 bis.</w:t>
      </w:r>
    </w:p>
    <w:p w14:paraId="65235B01" w14:textId="77777777" w:rsidR="00A04576" w:rsidRPr="00004E0F" w:rsidRDefault="00A04576" w:rsidP="00A04576">
      <w:r w:rsidRPr="00004E0F">
        <w:rPr>
          <w:rStyle w:val="HideTWBExt"/>
        </w:rPr>
        <w:t>&lt;/Amend&gt;</w:t>
      </w:r>
    </w:p>
    <w:p w14:paraId="5F044D1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142</w:t>
      </w:r>
      <w:r w:rsidRPr="00004E0F">
        <w:rPr>
          <w:rStyle w:val="HideTWBExt"/>
          <w:b w:val="0"/>
        </w:rPr>
        <w:t>&lt;/NumAm&gt;</w:t>
      </w:r>
    </w:p>
    <w:p w14:paraId="430EA8C6"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46D94F7" w14:textId="77777777" w:rsidR="00A04576" w:rsidRPr="00004E0F" w:rsidRDefault="00A04576" w:rsidP="00A04576">
      <w:pPr>
        <w:pStyle w:val="NormalBold"/>
      </w:pPr>
      <w:r w:rsidRPr="00004E0F">
        <w:rPr>
          <w:rStyle w:val="HideTWBExt"/>
          <w:b w:val="0"/>
        </w:rPr>
        <w:t>&lt;/RepeatBlock-By&gt;</w:t>
      </w:r>
    </w:p>
    <w:p w14:paraId="1AF883D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AE6030E" w14:textId="77777777" w:rsidR="00A04576" w:rsidRPr="00004E0F" w:rsidRDefault="00A04576" w:rsidP="00A04576">
      <w:pPr>
        <w:pStyle w:val="NormalBold"/>
      </w:pPr>
      <w:r w:rsidRPr="00004E0F">
        <w:rPr>
          <w:rStyle w:val="HideTWBExt"/>
          <w:b w:val="0"/>
        </w:rPr>
        <w:t>&lt;Article&gt;</w:t>
      </w:r>
      <w:r w:rsidRPr="00004E0F">
        <w:t>Considérant 14</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14012F5" w14:textId="77777777" w:rsidTr="00A07C40">
        <w:trPr>
          <w:trHeight w:val="240"/>
          <w:jc w:val="center"/>
        </w:trPr>
        <w:tc>
          <w:tcPr>
            <w:tcW w:w="9752" w:type="dxa"/>
            <w:gridSpan w:val="2"/>
            <w:tcBorders>
              <w:top w:val="nil"/>
              <w:left w:val="nil"/>
              <w:bottom w:val="nil"/>
              <w:right w:val="nil"/>
            </w:tcBorders>
          </w:tcPr>
          <w:p w14:paraId="750FFBE9" w14:textId="77777777" w:rsidR="00A04576" w:rsidRPr="00004E0F" w:rsidRDefault="00A04576" w:rsidP="00A07C40"/>
        </w:tc>
      </w:tr>
      <w:tr w:rsidR="00A04576" w:rsidRPr="00004E0F" w14:paraId="2953E794" w14:textId="77777777" w:rsidTr="00A07C40">
        <w:trPr>
          <w:trHeight w:val="240"/>
          <w:jc w:val="center"/>
        </w:trPr>
        <w:tc>
          <w:tcPr>
            <w:tcW w:w="4876" w:type="dxa"/>
            <w:tcBorders>
              <w:top w:val="nil"/>
              <w:left w:val="nil"/>
              <w:bottom w:val="nil"/>
              <w:right w:val="nil"/>
            </w:tcBorders>
            <w:hideMark/>
          </w:tcPr>
          <w:p w14:paraId="1223F77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8D9DF30" w14:textId="77777777" w:rsidR="00A04576" w:rsidRPr="00004E0F" w:rsidRDefault="00A04576" w:rsidP="00A07C40">
            <w:pPr>
              <w:pStyle w:val="AmColumnHeading"/>
            </w:pPr>
            <w:r w:rsidRPr="00004E0F">
              <w:t>Amendement</w:t>
            </w:r>
          </w:p>
        </w:tc>
      </w:tr>
      <w:tr w:rsidR="00A04576" w:rsidRPr="00004E0F" w14:paraId="01062A43" w14:textId="77777777" w:rsidTr="00A07C40">
        <w:trPr>
          <w:jc w:val="center"/>
        </w:trPr>
        <w:tc>
          <w:tcPr>
            <w:tcW w:w="4876" w:type="dxa"/>
            <w:tcBorders>
              <w:top w:val="nil"/>
              <w:left w:val="nil"/>
              <w:bottom w:val="nil"/>
              <w:right w:val="nil"/>
            </w:tcBorders>
            <w:hideMark/>
          </w:tcPr>
          <w:p w14:paraId="12E7DE44" w14:textId="77777777" w:rsidR="00A04576" w:rsidRPr="00004E0F" w:rsidRDefault="00A04576" w:rsidP="00A07C40">
            <w:pPr>
              <w:pStyle w:val="Normal6a"/>
            </w:pPr>
            <w:r w:rsidRPr="00004E0F">
              <w:rPr>
                <w:b/>
                <w:i/>
              </w:rPr>
              <w:t>(14)</w:t>
            </w:r>
            <w:r w:rsidRPr="00004E0F">
              <w:tab/>
            </w:r>
            <w:r w:rsidRPr="00004E0F">
              <w:rPr>
                <w:b/>
                <w:i/>
              </w:rPr>
              <w:t>Lors de sa session annuelle de 2022, la CGPM a également adopté la recommandation CGPM/45/2022/2 relative à un plan de gestion pour l’exploitation durable du corail rouge en mer Méditerranée, modifiant la recommandation CGPM/43/2019/4.</w:t>
            </w:r>
          </w:p>
        </w:tc>
        <w:tc>
          <w:tcPr>
            <w:tcW w:w="4876" w:type="dxa"/>
            <w:tcBorders>
              <w:top w:val="nil"/>
              <w:left w:val="nil"/>
              <w:bottom w:val="nil"/>
              <w:right w:val="nil"/>
            </w:tcBorders>
            <w:hideMark/>
          </w:tcPr>
          <w:p w14:paraId="64468917" w14:textId="77777777" w:rsidR="00A04576" w:rsidRPr="00004E0F" w:rsidRDefault="00A04576" w:rsidP="00A07C40">
            <w:pPr>
              <w:pStyle w:val="Normal6a"/>
            </w:pPr>
            <w:r w:rsidRPr="00004E0F">
              <w:rPr>
                <w:b/>
                <w:i/>
              </w:rPr>
              <w:t>supprimé</w:t>
            </w:r>
          </w:p>
        </w:tc>
      </w:tr>
    </w:tbl>
    <w:p w14:paraId="64900189"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397E3A1"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50443EB" w14:textId="77777777" w:rsidR="00A04576" w:rsidRPr="00004E0F" w:rsidRDefault="00A04576" w:rsidP="00A04576">
      <w:pPr>
        <w:pStyle w:val="AmJustText"/>
      </w:pPr>
      <w:r w:rsidRPr="00004E0F">
        <w:t>Remplacée par la recommandation CGPM/47/2024/2 à inclure en tant que nouveau considérant 23 ter.</w:t>
      </w:r>
    </w:p>
    <w:p w14:paraId="3FAE838F" w14:textId="77777777" w:rsidR="00A04576" w:rsidRPr="00004E0F" w:rsidRDefault="00A04576" w:rsidP="00A04576">
      <w:r w:rsidRPr="00004E0F">
        <w:rPr>
          <w:rStyle w:val="HideTWBExt"/>
        </w:rPr>
        <w:t>&lt;/Amend&gt;</w:t>
      </w:r>
    </w:p>
    <w:p w14:paraId="2218E08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143</w:t>
      </w:r>
      <w:r w:rsidRPr="00004E0F">
        <w:rPr>
          <w:rStyle w:val="HideTWBExt"/>
          <w:b w:val="0"/>
        </w:rPr>
        <w:t>&lt;/NumAm&gt;</w:t>
      </w:r>
    </w:p>
    <w:p w14:paraId="2F69577B"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774DE05F" w14:textId="423A0B04"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01A5A2CA" w14:textId="77777777" w:rsidR="00A04576" w:rsidRPr="00004E0F" w:rsidRDefault="00A04576" w:rsidP="00A04576">
      <w:pPr>
        <w:pStyle w:val="NormalBold"/>
      </w:pPr>
      <w:r w:rsidRPr="00004E0F">
        <w:rPr>
          <w:rStyle w:val="HideTWBExt"/>
          <w:b w:val="0"/>
        </w:rPr>
        <w:t>&lt;/RepeatBlock-By&gt;</w:t>
      </w:r>
    </w:p>
    <w:p w14:paraId="4A62BFAD"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96034B4" w14:textId="77777777" w:rsidR="00A04576" w:rsidRPr="00004E0F" w:rsidRDefault="00A04576" w:rsidP="00A04576">
      <w:pPr>
        <w:pStyle w:val="NormalBold"/>
      </w:pPr>
      <w:r w:rsidRPr="00004E0F">
        <w:rPr>
          <w:rStyle w:val="HideTWBExt"/>
          <w:b w:val="0"/>
        </w:rPr>
        <w:t>&lt;Article&gt;</w:t>
      </w:r>
      <w:r w:rsidRPr="00004E0F">
        <w:t>Considérant 21</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F92D234" w14:textId="77777777" w:rsidTr="00A07C40">
        <w:trPr>
          <w:trHeight w:val="240"/>
          <w:jc w:val="center"/>
        </w:trPr>
        <w:tc>
          <w:tcPr>
            <w:tcW w:w="9752" w:type="dxa"/>
            <w:gridSpan w:val="2"/>
            <w:tcBorders>
              <w:top w:val="nil"/>
              <w:left w:val="nil"/>
              <w:bottom w:val="nil"/>
              <w:right w:val="nil"/>
            </w:tcBorders>
          </w:tcPr>
          <w:p w14:paraId="0AD2AF11" w14:textId="77777777" w:rsidR="00A04576" w:rsidRPr="00004E0F" w:rsidRDefault="00A04576" w:rsidP="00A07C40"/>
        </w:tc>
      </w:tr>
      <w:tr w:rsidR="00A04576" w:rsidRPr="00004E0F" w14:paraId="7878EFA4" w14:textId="77777777" w:rsidTr="00A07C40">
        <w:trPr>
          <w:trHeight w:val="240"/>
          <w:jc w:val="center"/>
        </w:trPr>
        <w:tc>
          <w:tcPr>
            <w:tcW w:w="4876" w:type="dxa"/>
            <w:tcBorders>
              <w:top w:val="nil"/>
              <w:left w:val="nil"/>
              <w:bottom w:val="nil"/>
              <w:right w:val="nil"/>
            </w:tcBorders>
            <w:hideMark/>
          </w:tcPr>
          <w:p w14:paraId="4E96E31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D93C1A8" w14:textId="77777777" w:rsidR="00A04576" w:rsidRPr="00004E0F" w:rsidRDefault="00A04576" w:rsidP="00A07C40">
            <w:pPr>
              <w:pStyle w:val="AmColumnHeading"/>
            </w:pPr>
            <w:r w:rsidRPr="00004E0F">
              <w:t>Amendement</w:t>
            </w:r>
          </w:p>
        </w:tc>
      </w:tr>
      <w:tr w:rsidR="00A04576" w:rsidRPr="00004E0F" w14:paraId="5E9AA97F" w14:textId="77777777" w:rsidTr="00A07C40">
        <w:trPr>
          <w:jc w:val="center"/>
        </w:trPr>
        <w:tc>
          <w:tcPr>
            <w:tcW w:w="4876" w:type="dxa"/>
            <w:tcBorders>
              <w:top w:val="nil"/>
              <w:left w:val="nil"/>
              <w:bottom w:val="nil"/>
              <w:right w:val="nil"/>
            </w:tcBorders>
            <w:hideMark/>
          </w:tcPr>
          <w:p w14:paraId="528E6DD3" w14:textId="77777777" w:rsidR="00A04576" w:rsidRPr="00004E0F" w:rsidRDefault="00A04576" w:rsidP="00A07C40">
            <w:pPr>
              <w:pStyle w:val="Normal6a"/>
            </w:pPr>
            <w:r w:rsidRPr="00004E0F">
              <w:t>(21)</w:t>
            </w:r>
            <w:r w:rsidRPr="00004E0F">
              <w:tab/>
              <w:t>Lors de sa session annuelle de 2022, la CGPM a adopté la recommandation CGPM/45/2022/11 relative à l’établissement d’un ensemble de normes minimales concernant les zones de pêche à accès réglementé dans la zone d’application de la CGPM.</w:t>
            </w:r>
          </w:p>
        </w:tc>
        <w:tc>
          <w:tcPr>
            <w:tcW w:w="4876" w:type="dxa"/>
            <w:tcBorders>
              <w:top w:val="nil"/>
              <w:left w:val="nil"/>
              <w:bottom w:val="nil"/>
              <w:right w:val="nil"/>
            </w:tcBorders>
            <w:hideMark/>
          </w:tcPr>
          <w:p w14:paraId="3D180C3F" w14:textId="77777777" w:rsidR="00A04576" w:rsidRPr="00004E0F" w:rsidRDefault="00A04576" w:rsidP="00A07C40">
            <w:pPr>
              <w:pStyle w:val="Normal6a"/>
            </w:pPr>
            <w:r w:rsidRPr="00004E0F">
              <w:t>(21)</w:t>
            </w:r>
            <w:r w:rsidRPr="00004E0F">
              <w:tab/>
              <w:t xml:space="preserve">Lors de sa session annuelle de 2022, la CGPM a adopté la recommandation CGPM/45/2022/11 relative à l’établissement d’un ensemble de normes minimales concernant les zones de pêche à accès réglementé dans la zone d’application de la CGPM. </w:t>
            </w:r>
            <w:r w:rsidRPr="00004E0F">
              <w:rPr>
                <w:b/>
                <w:i/>
              </w:rPr>
              <w:t>Les zones de pêche à accès réglementé en mer Méditerranée, lorsqu’elles bénéficient d’un niveau de protection suffisant, permettent de réduire au minimum les captures accidentelles, de protéger les zones de frai et de reproduction des poissons et les juvéniles, et de limiter les conséquences sur les habitats sensibles, en particulier les fonds marins. L’Union doit donc étendre le réseau de zones de pêche à accès réglementé et leur niveau de protection.</w:t>
            </w:r>
          </w:p>
        </w:tc>
      </w:tr>
    </w:tbl>
    <w:p w14:paraId="6E655A74"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414C14DE" w14:textId="77777777" w:rsidR="00A04576" w:rsidRPr="00A07C40" w:rsidRDefault="00A04576" w:rsidP="00A04576">
      <w:pPr>
        <w:rPr>
          <w:lang w:val="es-ES"/>
        </w:rPr>
      </w:pPr>
      <w:r w:rsidRPr="00A07C40">
        <w:rPr>
          <w:rStyle w:val="HideTWBExt"/>
          <w:lang w:val="es-ES"/>
        </w:rPr>
        <w:t>&lt;/Amend&gt;</w:t>
      </w:r>
    </w:p>
    <w:p w14:paraId="2BC9CA02"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144</w:t>
      </w:r>
      <w:r w:rsidRPr="00A07C40">
        <w:rPr>
          <w:rStyle w:val="HideTWBExt"/>
          <w:b w:val="0"/>
          <w:lang w:val="es-ES"/>
        </w:rPr>
        <w:t>&lt;/NumAm&gt;</w:t>
      </w:r>
    </w:p>
    <w:p w14:paraId="7757868A"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73D157D6" w14:textId="77777777" w:rsidR="00A04576" w:rsidRPr="00A07C40" w:rsidRDefault="00A04576" w:rsidP="00A04576">
      <w:pPr>
        <w:pStyle w:val="NormalBold"/>
        <w:rPr>
          <w:lang w:val="es-ES"/>
        </w:rPr>
      </w:pPr>
      <w:r w:rsidRPr="00A07C40">
        <w:rPr>
          <w:rStyle w:val="HideTWBExt"/>
          <w:b w:val="0"/>
          <w:lang w:val="es-ES"/>
        </w:rPr>
        <w:t>&lt;/RepeatBlock-By&gt;</w:t>
      </w:r>
    </w:p>
    <w:p w14:paraId="4123A8C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00D98E8" w14:textId="77777777" w:rsidR="00A04576" w:rsidRPr="00004E0F" w:rsidRDefault="00A04576" w:rsidP="00A04576">
      <w:pPr>
        <w:pStyle w:val="NormalBold"/>
      </w:pPr>
      <w:r w:rsidRPr="00004E0F">
        <w:rPr>
          <w:rStyle w:val="HideTWBExt"/>
          <w:b w:val="0"/>
        </w:rPr>
        <w:t>&lt;Article&gt;</w:t>
      </w:r>
      <w:r w:rsidRPr="00004E0F">
        <w:t>Considérant 23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4078ADE" w14:textId="77777777" w:rsidTr="00A07C40">
        <w:trPr>
          <w:trHeight w:val="240"/>
          <w:jc w:val="center"/>
        </w:trPr>
        <w:tc>
          <w:tcPr>
            <w:tcW w:w="9752" w:type="dxa"/>
            <w:gridSpan w:val="2"/>
            <w:tcBorders>
              <w:top w:val="nil"/>
              <w:left w:val="nil"/>
              <w:bottom w:val="nil"/>
              <w:right w:val="nil"/>
            </w:tcBorders>
          </w:tcPr>
          <w:p w14:paraId="74AFB6DF" w14:textId="77777777" w:rsidR="00A04576" w:rsidRPr="00004E0F" w:rsidRDefault="00A04576" w:rsidP="00A07C40"/>
        </w:tc>
      </w:tr>
      <w:tr w:rsidR="00A04576" w:rsidRPr="00004E0F" w14:paraId="00B03008" w14:textId="77777777" w:rsidTr="00A07C40">
        <w:trPr>
          <w:trHeight w:val="240"/>
          <w:jc w:val="center"/>
        </w:trPr>
        <w:tc>
          <w:tcPr>
            <w:tcW w:w="4876" w:type="dxa"/>
            <w:tcBorders>
              <w:top w:val="nil"/>
              <w:left w:val="nil"/>
              <w:bottom w:val="nil"/>
              <w:right w:val="nil"/>
            </w:tcBorders>
            <w:hideMark/>
          </w:tcPr>
          <w:p w14:paraId="006711E3"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D25DD87" w14:textId="77777777" w:rsidR="00A04576" w:rsidRPr="00004E0F" w:rsidRDefault="00A04576" w:rsidP="00A07C40">
            <w:pPr>
              <w:pStyle w:val="AmColumnHeading"/>
            </w:pPr>
            <w:r w:rsidRPr="00004E0F">
              <w:t>Amendement</w:t>
            </w:r>
          </w:p>
        </w:tc>
      </w:tr>
      <w:tr w:rsidR="00A04576" w:rsidRPr="00004E0F" w14:paraId="60D48E31" w14:textId="77777777" w:rsidTr="00A07C40">
        <w:trPr>
          <w:jc w:val="center"/>
        </w:trPr>
        <w:tc>
          <w:tcPr>
            <w:tcW w:w="4876" w:type="dxa"/>
            <w:tcBorders>
              <w:top w:val="nil"/>
              <w:left w:val="nil"/>
              <w:bottom w:val="nil"/>
              <w:right w:val="nil"/>
            </w:tcBorders>
          </w:tcPr>
          <w:p w14:paraId="022F564D" w14:textId="77777777" w:rsidR="00A04576" w:rsidRPr="00004E0F" w:rsidRDefault="00A04576" w:rsidP="00A07C40">
            <w:pPr>
              <w:pStyle w:val="Normal6a"/>
            </w:pPr>
          </w:p>
        </w:tc>
        <w:tc>
          <w:tcPr>
            <w:tcW w:w="4876" w:type="dxa"/>
            <w:tcBorders>
              <w:top w:val="nil"/>
              <w:left w:val="nil"/>
              <w:bottom w:val="nil"/>
              <w:right w:val="nil"/>
            </w:tcBorders>
            <w:hideMark/>
          </w:tcPr>
          <w:p w14:paraId="6D0E836B" w14:textId="77777777" w:rsidR="00A04576" w:rsidRPr="00004E0F" w:rsidRDefault="00A04576" w:rsidP="00A07C40">
            <w:pPr>
              <w:pStyle w:val="Normal6a"/>
            </w:pPr>
            <w:r w:rsidRPr="00004E0F">
              <w:rPr>
                <w:b/>
                <w:i/>
              </w:rPr>
              <w:t>(23 bis)</w:t>
            </w:r>
            <w:r w:rsidRPr="00004E0F">
              <w:tab/>
            </w:r>
            <w:r w:rsidRPr="00004E0F">
              <w:rPr>
                <w:b/>
                <w:i/>
              </w:rPr>
              <w:t>Lors de sa session annuelle de 2023, la CGPM a également adopté la recommandation CGPM/46/2023/16 relative à un plan de gestion à long terme de l’anguille d’Europe en mer Méditerranée, abrogeant les recommandations CGPM/45/2022/1 et CGPM/42/2018/1.</w:t>
            </w:r>
          </w:p>
        </w:tc>
      </w:tr>
    </w:tbl>
    <w:p w14:paraId="555FC671"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564CB251" w14:textId="77777777" w:rsidR="00A04576" w:rsidRPr="00A07C40" w:rsidRDefault="00A04576" w:rsidP="00A04576">
      <w:pPr>
        <w:rPr>
          <w:lang w:val="es-ES"/>
        </w:rPr>
      </w:pPr>
      <w:r w:rsidRPr="00A07C40">
        <w:rPr>
          <w:rStyle w:val="HideTWBExt"/>
          <w:lang w:val="es-ES"/>
        </w:rPr>
        <w:t>&lt;/Amend&gt;</w:t>
      </w:r>
    </w:p>
    <w:p w14:paraId="0BD6A107"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145</w:t>
      </w:r>
      <w:r w:rsidRPr="00A07C40">
        <w:rPr>
          <w:rStyle w:val="HideTWBExt"/>
          <w:b w:val="0"/>
          <w:lang w:val="es-ES"/>
        </w:rPr>
        <w:t>&lt;/NumAm&gt;</w:t>
      </w:r>
    </w:p>
    <w:p w14:paraId="43EC4FFA"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5BC4F9C4" w14:textId="77777777" w:rsidR="00A04576" w:rsidRPr="00A07C40" w:rsidRDefault="00A04576" w:rsidP="00A04576">
      <w:pPr>
        <w:pStyle w:val="NormalBold"/>
        <w:rPr>
          <w:lang w:val="es-ES"/>
        </w:rPr>
      </w:pPr>
      <w:r w:rsidRPr="00A07C40">
        <w:rPr>
          <w:rStyle w:val="HideTWBExt"/>
          <w:b w:val="0"/>
          <w:lang w:val="es-ES"/>
        </w:rPr>
        <w:t>&lt;/RepeatBlock-By&gt;</w:t>
      </w:r>
    </w:p>
    <w:p w14:paraId="2EAECD2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3009800" w14:textId="77777777" w:rsidR="00A04576" w:rsidRPr="00004E0F" w:rsidRDefault="00A04576" w:rsidP="00A04576">
      <w:pPr>
        <w:pStyle w:val="NormalBold"/>
      </w:pPr>
      <w:r w:rsidRPr="00004E0F">
        <w:rPr>
          <w:rStyle w:val="HideTWBExt"/>
          <w:b w:val="0"/>
        </w:rPr>
        <w:t>&lt;Article&gt;</w:t>
      </w:r>
      <w:r w:rsidRPr="00004E0F">
        <w:t>Considérant 23 ter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7563DF8" w14:textId="77777777" w:rsidTr="00A07C40">
        <w:trPr>
          <w:trHeight w:val="240"/>
          <w:jc w:val="center"/>
        </w:trPr>
        <w:tc>
          <w:tcPr>
            <w:tcW w:w="9752" w:type="dxa"/>
            <w:gridSpan w:val="2"/>
            <w:tcBorders>
              <w:top w:val="nil"/>
              <w:left w:val="nil"/>
              <w:bottom w:val="nil"/>
              <w:right w:val="nil"/>
            </w:tcBorders>
          </w:tcPr>
          <w:p w14:paraId="48D3FB23" w14:textId="77777777" w:rsidR="00A04576" w:rsidRPr="00004E0F" w:rsidRDefault="00A04576" w:rsidP="00A07C40"/>
        </w:tc>
      </w:tr>
      <w:tr w:rsidR="00A04576" w:rsidRPr="00004E0F" w14:paraId="1D1673DB" w14:textId="77777777" w:rsidTr="00A07C40">
        <w:trPr>
          <w:trHeight w:val="240"/>
          <w:jc w:val="center"/>
        </w:trPr>
        <w:tc>
          <w:tcPr>
            <w:tcW w:w="4876" w:type="dxa"/>
            <w:tcBorders>
              <w:top w:val="nil"/>
              <w:left w:val="nil"/>
              <w:bottom w:val="nil"/>
              <w:right w:val="nil"/>
            </w:tcBorders>
            <w:hideMark/>
          </w:tcPr>
          <w:p w14:paraId="12940BD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49617A8" w14:textId="77777777" w:rsidR="00A04576" w:rsidRPr="00004E0F" w:rsidRDefault="00A04576" w:rsidP="00A07C40">
            <w:pPr>
              <w:pStyle w:val="AmColumnHeading"/>
            </w:pPr>
            <w:r w:rsidRPr="00004E0F">
              <w:t>Amendement</w:t>
            </w:r>
          </w:p>
        </w:tc>
      </w:tr>
      <w:tr w:rsidR="00A04576" w:rsidRPr="00004E0F" w14:paraId="1A6B8DA0" w14:textId="77777777" w:rsidTr="00A07C40">
        <w:trPr>
          <w:jc w:val="center"/>
        </w:trPr>
        <w:tc>
          <w:tcPr>
            <w:tcW w:w="4876" w:type="dxa"/>
            <w:tcBorders>
              <w:top w:val="nil"/>
              <w:left w:val="nil"/>
              <w:bottom w:val="nil"/>
              <w:right w:val="nil"/>
            </w:tcBorders>
          </w:tcPr>
          <w:p w14:paraId="01675AA6" w14:textId="77777777" w:rsidR="00A04576" w:rsidRPr="00004E0F" w:rsidRDefault="00A04576" w:rsidP="00A07C40">
            <w:pPr>
              <w:pStyle w:val="Normal6a"/>
            </w:pPr>
          </w:p>
        </w:tc>
        <w:tc>
          <w:tcPr>
            <w:tcW w:w="4876" w:type="dxa"/>
            <w:tcBorders>
              <w:top w:val="nil"/>
              <w:left w:val="nil"/>
              <w:bottom w:val="nil"/>
              <w:right w:val="nil"/>
            </w:tcBorders>
            <w:hideMark/>
          </w:tcPr>
          <w:p w14:paraId="750D4DB8" w14:textId="77777777" w:rsidR="00A04576" w:rsidRPr="00004E0F" w:rsidRDefault="00A04576" w:rsidP="00A07C40">
            <w:pPr>
              <w:pStyle w:val="Normal6a"/>
            </w:pPr>
            <w:r w:rsidRPr="00004E0F">
              <w:rPr>
                <w:b/>
                <w:i/>
              </w:rPr>
              <w:t>(23 ter)</w:t>
            </w:r>
            <w:r w:rsidRPr="00004E0F">
              <w:tab/>
            </w:r>
            <w:r w:rsidRPr="00004E0F">
              <w:rPr>
                <w:b/>
                <w:i/>
              </w:rPr>
              <w:t>Lors de sa session annuelle de 2024, la CGPM a également adopté la recommandation CGPM/47/2024/2 relative à des mesures à long terme pour l’exploitation durable du corail rouge, modifiant la recommandation CGPM/43/2019/4 et abrogeant les recommandations CGPM/45/2022/2 et CGPM/46/2023/13.</w:t>
            </w:r>
          </w:p>
        </w:tc>
      </w:tr>
    </w:tbl>
    <w:p w14:paraId="2B24E2DB"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411FBA15" w14:textId="77777777" w:rsidR="00A04576" w:rsidRPr="00A07C40" w:rsidRDefault="00A04576" w:rsidP="00A04576">
      <w:pPr>
        <w:rPr>
          <w:lang w:val="es-ES"/>
        </w:rPr>
      </w:pPr>
      <w:r w:rsidRPr="00A07C40">
        <w:rPr>
          <w:rStyle w:val="HideTWBExt"/>
          <w:lang w:val="es-ES"/>
        </w:rPr>
        <w:t>&lt;/Amend&gt;</w:t>
      </w:r>
    </w:p>
    <w:p w14:paraId="43B812B3"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146</w:t>
      </w:r>
      <w:r w:rsidRPr="00A07C40">
        <w:rPr>
          <w:rStyle w:val="HideTWBExt"/>
          <w:b w:val="0"/>
          <w:lang w:val="es-ES"/>
        </w:rPr>
        <w:t>&lt;/NumAm&gt;</w:t>
      </w:r>
    </w:p>
    <w:p w14:paraId="07B23E10"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5C03A7E7" w14:textId="77777777" w:rsidR="00A04576" w:rsidRPr="00A07C40" w:rsidRDefault="00A04576" w:rsidP="00A04576">
      <w:pPr>
        <w:pStyle w:val="NormalBold"/>
        <w:rPr>
          <w:lang w:val="es-ES"/>
        </w:rPr>
      </w:pPr>
      <w:r w:rsidRPr="00A07C40">
        <w:rPr>
          <w:rStyle w:val="HideTWBExt"/>
          <w:b w:val="0"/>
          <w:lang w:val="es-ES"/>
        </w:rPr>
        <w:t>&lt;/RepeatBlock-By&gt;</w:t>
      </w:r>
    </w:p>
    <w:p w14:paraId="134D3CA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51DD168" w14:textId="77777777" w:rsidR="00A04576" w:rsidRPr="00004E0F" w:rsidRDefault="00A04576" w:rsidP="00A04576">
      <w:pPr>
        <w:pStyle w:val="NormalBold"/>
      </w:pPr>
      <w:r w:rsidRPr="00004E0F">
        <w:rPr>
          <w:rStyle w:val="HideTWBExt"/>
          <w:b w:val="0"/>
        </w:rPr>
        <w:t>&lt;Article&gt;</w:t>
      </w:r>
      <w:r w:rsidRPr="00004E0F">
        <w:t>Considérant 24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CE0DF8C" w14:textId="77777777" w:rsidTr="00A07C40">
        <w:trPr>
          <w:trHeight w:val="240"/>
          <w:jc w:val="center"/>
        </w:trPr>
        <w:tc>
          <w:tcPr>
            <w:tcW w:w="9752" w:type="dxa"/>
            <w:gridSpan w:val="2"/>
            <w:tcBorders>
              <w:top w:val="nil"/>
              <w:left w:val="nil"/>
              <w:bottom w:val="nil"/>
              <w:right w:val="nil"/>
            </w:tcBorders>
          </w:tcPr>
          <w:p w14:paraId="33F72F5D" w14:textId="77777777" w:rsidR="00A04576" w:rsidRPr="00004E0F" w:rsidRDefault="00A04576" w:rsidP="00A07C40"/>
        </w:tc>
      </w:tr>
      <w:tr w:rsidR="00A04576" w:rsidRPr="00004E0F" w14:paraId="3B6EC2A2" w14:textId="77777777" w:rsidTr="00A07C40">
        <w:trPr>
          <w:trHeight w:val="240"/>
          <w:jc w:val="center"/>
        </w:trPr>
        <w:tc>
          <w:tcPr>
            <w:tcW w:w="4876" w:type="dxa"/>
            <w:tcBorders>
              <w:top w:val="nil"/>
              <w:left w:val="nil"/>
              <w:bottom w:val="nil"/>
              <w:right w:val="nil"/>
            </w:tcBorders>
            <w:hideMark/>
          </w:tcPr>
          <w:p w14:paraId="49ECD2C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D5E083D" w14:textId="77777777" w:rsidR="00A04576" w:rsidRPr="00004E0F" w:rsidRDefault="00A04576" w:rsidP="00A07C40">
            <w:pPr>
              <w:pStyle w:val="AmColumnHeading"/>
            </w:pPr>
            <w:r w:rsidRPr="00004E0F">
              <w:t>Amendement</w:t>
            </w:r>
          </w:p>
        </w:tc>
      </w:tr>
      <w:tr w:rsidR="00A04576" w:rsidRPr="00004E0F" w14:paraId="2053D9E6" w14:textId="77777777" w:rsidTr="00A07C40">
        <w:trPr>
          <w:jc w:val="center"/>
        </w:trPr>
        <w:tc>
          <w:tcPr>
            <w:tcW w:w="4876" w:type="dxa"/>
            <w:tcBorders>
              <w:top w:val="nil"/>
              <w:left w:val="nil"/>
              <w:bottom w:val="nil"/>
              <w:right w:val="nil"/>
            </w:tcBorders>
          </w:tcPr>
          <w:p w14:paraId="232D9CB7" w14:textId="77777777" w:rsidR="00A04576" w:rsidRPr="00004E0F" w:rsidRDefault="00A04576" w:rsidP="00A07C40">
            <w:pPr>
              <w:pStyle w:val="Normal6a"/>
            </w:pPr>
          </w:p>
        </w:tc>
        <w:tc>
          <w:tcPr>
            <w:tcW w:w="4876" w:type="dxa"/>
            <w:tcBorders>
              <w:top w:val="nil"/>
              <w:left w:val="nil"/>
              <w:bottom w:val="nil"/>
              <w:right w:val="nil"/>
            </w:tcBorders>
            <w:hideMark/>
          </w:tcPr>
          <w:p w14:paraId="27E1E67C" w14:textId="77777777" w:rsidR="00A04576" w:rsidRPr="00004E0F" w:rsidRDefault="00A04576" w:rsidP="00A07C40">
            <w:pPr>
              <w:pStyle w:val="Normal6a"/>
            </w:pPr>
            <w:r w:rsidRPr="00004E0F">
              <w:rPr>
                <w:b/>
                <w:i/>
              </w:rPr>
              <w:t>(24 bis)</w:t>
            </w:r>
            <w:r w:rsidRPr="00004E0F">
              <w:tab/>
            </w:r>
            <w:r w:rsidRPr="00004E0F">
              <w:rPr>
                <w:b/>
                <w:i/>
              </w:rPr>
              <w:t>Lors de sa session annuelle de 2024, la CGPM a également adopté la recommandation CGPM/47/2024/5 relative à la mise en œuvre d’un régime de gestion de l’effort de pêche en 2025 pour les principaux stocks démersaux en mer Adriatique (sous-régions géographiques 17 et 18), découlant de la recommandation CGPM/43/2019/5.</w:t>
            </w:r>
          </w:p>
        </w:tc>
      </w:tr>
    </w:tbl>
    <w:p w14:paraId="4BDAFE88"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2B63872B" w14:textId="77777777" w:rsidR="00A04576" w:rsidRPr="00A07C40" w:rsidRDefault="00A04576" w:rsidP="00A04576">
      <w:pPr>
        <w:rPr>
          <w:lang w:val="es-ES"/>
        </w:rPr>
      </w:pPr>
      <w:r w:rsidRPr="00A07C40">
        <w:rPr>
          <w:rStyle w:val="HideTWBExt"/>
          <w:lang w:val="es-ES"/>
        </w:rPr>
        <w:t>&lt;/Amend&gt;</w:t>
      </w:r>
    </w:p>
    <w:p w14:paraId="48F49A0E"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147</w:t>
      </w:r>
      <w:r w:rsidRPr="00A07C40">
        <w:rPr>
          <w:rStyle w:val="HideTWBExt"/>
          <w:b w:val="0"/>
          <w:lang w:val="es-ES"/>
        </w:rPr>
        <w:t>&lt;/NumAm&gt;</w:t>
      </w:r>
    </w:p>
    <w:p w14:paraId="6AC6F435"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6D938F62" w14:textId="77777777" w:rsidR="00A04576" w:rsidRPr="00A07C40" w:rsidRDefault="00A04576" w:rsidP="00A04576">
      <w:pPr>
        <w:pStyle w:val="NormalBold"/>
        <w:rPr>
          <w:lang w:val="es-ES"/>
        </w:rPr>
      </w:pPr>
      <w:r w:rsidRPr="00A07C40">
        <w:rPr>
          <w:rStyle w:val="HideTWBExt"/>
          <w:b w:val="0"/>
          <w:lang w:val="es-ES"/>
        </w:rPr>
        <w:t>&lt;/RepeatBlock-By&gt;</w:t>
      </w:r>
    </w:p>
    <w:p w14:paraId="50F0A5CD"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B158569" w14:textId="77777777" w:rsidR="00A04576" w:rsidRPr="00004E0F" w:rsidRDefault="00A04576" w:rsidP="00A04576">
      <w:pPr>
        <w:pStyle w:val="NormalBold"/>
      </w:pPr>
      <w:r w:rsidRPr="00004E0F">
        <w:rPr>
          <w:rStyle w:val="HideTWBExt"/>
          <w:b w:val="0"/>
        </w:rPr>
        <w:t>&lt;Article&gt;</w:t>
      </w:r>
      <w:r w:rsidRPr="00004E0F">
        <w:t>Considérant 25 bis (nouveau)</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40E4BA0" w14:textId="77777777" w:rsidTr="00A07C40">
        <w:trPr>
          <w:trHeight w:val="240"/>
          <w:jc w:val="center"/>
        </w:trPr>
        <w:tc>
          <w:tcPr>
            <w:tcW w:w="9752" w:type="dxa"/>
            <w:gridSpan w:val="2"/>
            <w:tcBorders>
              <w:top w:val="nil"/>
              <w:left w:val="nil"/>
              <w:bottom w:val="nil"/>
              <w:right w:val="nil"/>
            </w:tcBorders>
          </w:tcPr>
          <w:p w14:paraId="43ABE21D" w14:textId="77777777" w:rsidR="00A04576" w:rsidRPr="00004E0F" w:rsidRDefault="00A04576" w:rsidP="00A07C40"/>
        </w:tc>
      </w:tr>
      <w:tr w:rsidR="00A04576" w:rsidRPr="00004E0F" w14:paraId="58449772" w14:textId="77777777" w:rsidTr="00A07C40">
        <w:trPr>
          <w:trHeight w:val="240"/>
          <w:jc w:val="center"/>
        </w:trPr>
        <w:tc>
          <w:tcPr>
            <w:tcW w:w="4876" w:type="dxa"/>
            <w:tcBorders>
              <w:top w:val="nil"/>
              <w:left w:val="nil"/>
              <w:bottom w:val="nil"/>
              <w:right w:val="nil"/>
            </w:tcBorders>
            <w:hideMark/>
          </w:tcPr>
          <w:p w14:paraId="237811D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0514157" w14:textId="77777777" w:rsidR="00A04576" w:rsidRPr="00004E0F" w:rsidRDefault="00A04576" w:rsidP="00A07C40">
            <w:pPr>
              <w:pStyle w:val="AmColumnHeading"/>
            </w:pPr>
            <w:r w:rsidRPr="00004E0F">
              <w:t>Amendement</w:t>
            </w:r>
          </w:p>
        </w:tc>
      </w:tr>
      <w:tr w:rsidR="00A04576" w:rsidRPr="00004E0F" w14:paraId="3E56FC14" w14:textId="77777777" w:rsidTr="00A07C40">
        <w:trPr>
          <w:jc w:val="center"/>
        </w:trPr>
        <w:tc>
          <w:tcPr>
            <w:tcW w:w="4876" w:type="dxa"/>
            <w:tcBorders>
              <w:top w:val="nil"/>
              <w:left w:val="nil"/>
              <w:bottom w:val="nil"/>
              <w:right w:val="nil"/>
            </w:tcBorders>
          </w:tcPr>
          <w:p w14:paraId="5A72DF62" w14:textId="77777777" w:rsidR="00A04576" w:rsidRPr="00004E0F" w:rsidRDefault="00A04576" w:rsidP="00A07C40">
            <w:pPr>
              <w:pStyle w:val="Normal6a"/>
            </w:pPr>
          </w:p>
        </w:tc>
        <w:tc>
          <w:tcPr>
            <w:tcW w:w="4876" w:type="dxa"/>
            <w:tcBorders>
              <w:top w:val="nil"/>
              <w:left w:val="nil"/>
              <w:bottom w:val="nil"/>
              <w:right w:val="nil"/>
            </w:tcBorders>
            <w:hideMark/>
          </w:tcPr>
          <w:p w14:paraId="03F08CD2" w14:textId="77777777" w:rsidR="00A04576" w:rsidRPr="00004E0F" w:rsidRDefault="00A04576" w:rsidP="00A07C40">
            <w:pPr>
              <w:pStyle w:val="Normal6a"/>
            </w:pPr>
            <w:r w:rsidRPr="00004E0F">
              <w:rPr>
                <w:b/>
                <w:i/>
              </w:rPr>
              <w:t>(25 bis)</w:t>
            </w:r>
            <w:r w:rsidRPr="00004E0F">
              <w:tab/>
            </w:r>
            <w:r w:rsidRPr="00004E0F">
              <w:rPr>
                <w:b/>
                <w:i/>
              </w:rPr>
              <w:t>Lors de sa session annuelle de 2024, la CGPM a également adopté la recommandation CGPM/47/2024/6 relative à l’établissement d’une zone de pêche réglementée dans le canal d’Otrante (sous-région géographique 18), découlant de la recommandation CGPM/43/2019/5 et de la résolution CGPM/44/2021/3.</w:t>
            </w:r>
          </w:p>
        </w:tc>
      </w:tr>
    </w:tbl>
    <w:p w14:paraId="2A11500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538D2D1" w14:textId="77777777" w:rsidR="00A04576" w:rsidRPr="00004E0F" w:rsidRDefault="00A04576" w:rsidP="00A04576">
      <w:r w:rsidRPr="00004E0F">
        <w:rPr>
          <w:rStyle w:val="HideTWBExt"/>
        </w:rPr>
        <w:t>&lt;/Amend&gt;</w:t>
      </w:r>
    </w:p>
    <w:p w14:paraId="5B9AA7A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148</w:t>
      </w:r>
      <w:r w:rsidRPr="00004E0F">
        <w:rPr>
          <w:rStyle w:val="HideTWBExt"/>
          <w:b w:val="0"/>
        </w:rPr>
        <w:t>&lt;/NumAm&gt;</w:t>
      </w:r>
    </w:p>
    <w:p w14:paraId="571D882E"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22FE2B7F" w14:textId="77777777" w:rsidR="00A04576" w:rsidRPr="00004E0F" w:rsidRDefault="00A04576" w:rsidP="00A04576">
      <w:pPr>
        <w:pStyle w:val="NormalBold"/>
      </w:pPr>
      <w:r w:rsidRPr="00004E0F">
        <w:rPr>
          <w:rStyle w:val="HideTWBExt"/>
          <w:b w:val="0"/>
        </w:rPr>
        <w:t>&lt;/RepeatBlock-By&gt;</w:t>
      </w:r>
    </w:p>
    <w:p w14:paraId="0BD7785D"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431375D" w14:textId="77777777" w:rsidR="00A04576" w:rsidRPr="00004E0F" w:rsidRDefault="00A04576" w:rsidP="00A04576">
      <w:pPr>
        <w:pStyle w:val="NormalBold"/>
      </w:pPr>
      <w:r w:rsidRPr="00004E0F">
        <w:rPr>
          <w:rStyle w:val="HideTWBExt"/>
          <w:b w:val="0"/>
        </w:rPr>
        <w:t>&lt;Article&gt;</w:t>
      </w:r>
      <w:r w:rsidRPr="00004E0F">
        <w:t>Article 1 –alinéa 1 – point 1 – sous-point b</w:t>
      </w:r>
      <w:r w:rsidRPr="00004E0F">
        <w:rPr>
          <w:rStyle w:val="HideTWBExt"/>
          <w:b w:val="0"/>
        </w:rPr>
        <w:t>&lt;/Article&gt;</w:t>
      </w:r>
    </w:p>
    <w:p w14:paraId="4F25D1BC" w14:textId="77777777" w:rsidR="00A04576" w:rsidRPr="00004E0F" w:rsidRDefault="00A04576" w:rsidP="00A04576">
      <w:r w:rsidRPr="00004E0F">
        <w:rPr>
          <w:rStyle w:val="HideTWBExt"/>
        </w:rPr>
        <w:t>&lt;DocAmend2&gt;</w:t>
      </w:r>
      <w:r w:rsidRPr="00004E0F">
        <w:t>Règlement (UE) n° 2023/2124</w:t>
      </w:r>
      <w:r w:rsidRPr="00004E0F">
        <w:rPr>
          <w:rStyle w:val="HideTWBExt"/>
        </w:rPr>
        <w:t>&lt;/DocAmend2&gt;</w:t>
      </w:r>
    </w:p>
    <w:p w14:paraId="78EC0929" w14:textId="77777777" w:rsidR="00A04576" w:rsidRPr="00004E0F" w:rsidRDefault="00A04576" w:rsidP="00A04576">
      <w:r w:rsidRPr="00004E0F">
        <w:rPr>
          <w:rStyle w:val="HideTWBExt"/>
        </w:rPr>
        <w:t>&lt;Article2&gt;</w:t>
      </w:r>
      <w:r w:rsidRPr="00004E0F">
        <w:t>Article 3 – paragraphe 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491E636" w14:textId="77777777" w:rsidTr="00A07C40">
        <w:trPr>
          <w:trHeight w:val="240"/>
          <w:jc w:val="center"/>
        </w:trPr>
        <w:tc>
          <w:tcPr>
            <w:tcW w:w="9752" w:type="dxa"/>
            <w:gridSpan w:val="2"/>
            <w:tcBorders>
              <w:top w:val="nil"/>
              <w:left w:val="nil"/>
              <w:bottom w:val="nil"/>
              <w:right w:val="nil"/>
            </w:tcBorders>
          </w:tcPr>
          <w:p w14:paraId="1228715E" w14:textId="77777777" w:rsidR="00A04576" w:rsidRPr="00004E0F" w:rsidRDefault="00A04576" w:rsidP="00A07C40"/>
        </w:tc>
      </w:tr>
      <w:tr w:rsidR="00A04576" w:rsidRPr="00004E0F" w14:paraId="609496E6" w14:textId="77777777" w:rsidTr="00A07C40">
        <w:trPr>
          <w:trHeight w:val="240"/>
          <w:jc w:val="center"/>
        </w:trPr>
        <w:tc>
          <w:tcPr>
            <w:tcW w:w="4876" w:type="dxa"/>
            <w:tcBorders>
              <w:top w:val="nil"/>
              <w:left w:val="nil"/>
              <w:bottom w:val="nil"/>
              <w:right w:val="nil"/>
            </w:tcBorders>
            <w:hideMark/>
          </w:tcPr>
          <w:p w14:paraId="5C396EE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26039C2" w14:textId="77777777" w:rsidR="00A04576" w:rsidRPr="00004E0F" w:rsidRDefault="00A04576" w:rsidP="00A07C40">
            <w:pPr>
              <w:pStyle w:val="AmColumnHeading"/>
            </w:pPr>
            <w:r w:rsidRPr="00004E0F">
              <w:t>Amendement</w:t>
            </w:r>
          </w:p>
        </w:tc>
      </w:tr>
      <w:tr w:rsidR="00A04576" w:rsidRPr="00004E0F" w14:paraId="4E6F1DFF" w14:textId="77777777" w:rsidTr="00A07C40">
        <w:trPr>
          <w:jc w:val="center"/>
        </w:trPr>
        <w:tc>
          <w:tcPr>
            <w:tcW w:w="4876" w:type="dxa"/>
            <w:tcBorders>
              <w:top w:val="nil"/>
              <w:left w:val="nil"/>
              <w:bottom w:val="nil"/>
              <w:right w:val="nil"/>
            </w:tcBorders>
            <w:hideMark/>
          </w:tcPr>
          <w:p w14:paraId="3F6DE413" w14:textId="77777777" w:rsidR="00A04576" w:rsidRPr="00004E0F" w:rsidRDefault="00A04576" w:rsidP="00A07C40">
            <w:pPr>
              <w:pStyle w:val="Normal6a"/>
            </w:pPr>
            <w:r w:rsidRPr="00004E0F">
              <w:rPr>
                <w:b/>
                <w:i/>
              </w:rPr>
              <w:t>9)</w:t>
            </w:r>
            <w:r w:rsidRPr="00004E0F">
              <w:tab/>
            </w:r>
            <w:r w:rsidRPr="00004E0F">
              <w:rPr>
                <w:b/>
                <w:i/>
              </w:rPr>
              <w:t>“zone de pêche à accès réglementé”, une zone géographique délimitée dans laquelle certaines activités de pêche spécifiques sont temporairement interdites ou restreintes afin d’améliorer la conservation et l’utilisation durable des ressources biologiques marines dans la zone d’application de la CGPM;</w:t>
            </w:r>
          </w:p>
        </w:tc>
        <w:tc>
          <w:tcPr>
            <w:tcW w:w="4876" w:type="dxa"/>
            <w:tcBorders>
              <w:top w:val="nil"/>
              <w:left w:val="nil"/>
              <w:bottom w:val="nil"/>
              <w:right w:val="nil"/>
            </w:tcBorders>
            <w:hideMark/>
          </w:tcPr>
          <w:p w14:paraId="75D383AB" w14:textId="77777777" w:rsidR="00A04576" w:rsidRPr="00004E0F" w:rsidRDefault="00A04576" w:rsidP="00A07C40">
            <w:pPr>
              <w:pStyle w:val="Normal6a"/>
            </w:pPr>
            <w:r w:rsidRPr="00004E0F">
              <w:rPr>
                <w:b/>
                <w:i/>
              </w:rPr>
              <w:t>supprimé</w:t>
            </w:r>
          </w:p>
        </w:tc>
      </w:tr>
    </w:tbl>
    <w:p w14:paraId="17DEA89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53F754DE" w14:textId="77777777" w:rsidR="00A04576" w:rsidRPr="00004E0F" w:rsidRDefault="00A04576" w:rsidP="00A04576">
      <w:r w:rsidRPr="00004E0F">
        <w:rPr>
          <w:rStyle w:val="HideTWBExt"/>
        </w:rPr>
        <w:t>&lt;/Amend&gt;</w:t>
      </w:r>
    </w:p>
    <w:p w14:paraId="136E054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149</w:t>
      </w:r>
      <w:r w:rsidRPr="00004E0F">
        <w:rPr>
          <w:rStyle w:val="HideTWBExt"/>
          <w:b w:val="0"/>
        </w:rPr>
        <w:t>&lt;/NumAm&gt;</w:t>
      </w:r>
    </w:p>
    <w:p w14:paraId="7ECE2E24"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46CD0CBF" w14:textId="77777777" w:rsidR="00A04576" w:rsidRPr="00004E0F" w:rsidRDefault="00A04576" w:rsidP="00A04576">
      <w:pPr>
        <w:pStyle w:val="NormalBold"/>
      </w:pPr>
      <w:r w:rsidRPr="00004E0F">
        <w:rPr>
          <w:rStyle w:val="HideTWBExt"/>
          <w:b w:val="0"/>
        </w:rPr>
        <w:t>&lt;/RepeatBlock-By&gt;</w:t>
      </w:r>
    </w:p>
    <w:p w14:paraId="436EC3FE"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B61C17E" w14:textId="77777777" w:rsidR="00A04576" w:rsidRPr="00004E0F" w:rsidRDefault="00A04576" w:rsidP="00A04576">
      <w:pPr>
        <w:pStyle w:val="NormalBold"/>
      </w:pPr>
      <w:r w:rsidRPr="00004E0F">
        <w:rPr>
          <w:rStyle w:val="HideTWBExt"/>
          <w:b w:val="0"/>
        </w:rPr>
        <w:t>&lt;Article&gt;</w:t>
      </w:r>
      <w:r w:rsidRPr="00004E0F">
        <w:t>Article 1 – alinéa 1 – point 1 – sous-point b</w:t>
      </w:r>
      <w:r w:rsidRPr="00004E0F">
        <w:rPr>
          <w:rStyle w:val="HideTWBExt"/>
          <w:b w:val="0"/>
        </w:rPr>
        <w:t>&lt;/Article&gt;</w:t>
      </w:r>
    </w:p>
    <w:p w14:paraId="4048A69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E2AA719" w14:textId="77777777" w:rsidR="00A04576" w:rsidRPr="00004E0F" w:rsidRDefault="00A04576" w:rsidP="00A04576">
      <w:r w:rsidRPr="00004E0F">
        <w:rPr>
          <w:rStyle w:val="HideTWBExt"/>
        </w:rPr>
        <w:t>&lt;Article2&gt;</w:t>
      </w:r>
      <w:r w:rsidRPr="00004E0F">
        <w:t>Article 3 – point 10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B19D738" w14:textId="77777777" w:rsidTr="00A07C40">
        <w:trPr>
          <w:trHeight w:val="240"/>
          <w:jc w:val="center"/>
        </w:trPr>
        <w:tc>
          <w:tcPr>
            <w:tcW w:w="9752" w:type="dxa"/>
            <w:gridSpan w:val="2"/>
            <w:tcBorders>
              <w:top w:val="nil"/>
              <w:left w:val="nil"/>
              <w:bottom w:val="nil"/>
              <w:right w:val="nil"/>
            </w:tcBorders>
          </w:tcPr>
          <w:p w14:paraId="05593A2F" w14:textId="77777777" w:rsidR="00A04576" w:rsidRPr="00004E0F" w:rsidRDefault="00A04576" w:rsidP="00A07C40"/>
        </w:tc>
      </w:tr>
      <w:tr w:rsidR="00A04576" w:rsidRPr="00004E0F" w14:paraId="1E5B5867" w14:textId="77777777" w:rsidTr="00A07C40">
        <w:trPr>
          <w:trHeight w:val="240"/>
          <w:jc w:val="center"/>
        </w:trPr>
        <w:tc>
          <w:tcPr>
            <w:tcW w:w="4876" w:type="dxa"/>
            <w:tcBorders>
              <w:top w:val="nil"/>
              <w:left w:val="nil"/>
              <w:bottom w:val="nil"/>
              <w:right w:val="nil"/>
            </w:tcBorders>
            <w:hideMark/>
          </w:tcPr>
          <w:p w14:paraId="39625763"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CBF34DA" w14:textId="77777777" w:rsidR="00A04576" w:rsidRPr="00004E0F" w:rsidRDefault="00A04576" w:rsidP="00A07C40">
            <w:pPr>
              <w:pStyle w:val="AmColumnHeading"/>
            </w:pPr>
            <w:r w:rsidRPr="00004E0F">
              <w:t>Amendement</w:t>
            </w:r>
          </w:p>
        </w:tc>
      </w:tr>
      <w:tr w:rsidR="00A04576" w:rsidRPr="00004E0F" w14:paraId="7A42C3C2" w14:textId="77777777" w:rsidTr="00A07C40">
        <w:trPr>
          <w:jc w:val="center"/>
        </w:trPr>
        <w:tc>
          <w:tcPr>
            <w:tcW w:w="4876" w:type="dxa"/>
            <w:tcBorders>
              <w:top w:val="nil"/>
              <w:left w:val="nil"/>
              <w:bottom w:val="nil"/>
              <w:right w:val="nil"/>
            </w:tcBorders>
            <w:hideMark/>
          </w:tcPr>
          <w:p w14:paraId="315B2CA7" w14:textId="77777777" w:rsidR="00A04576" w:rsidRPr="00004E0F" w:rsidRDefault="00A04576" w:rsidP="00A07C40">
            <w:pPr>
              <w:pStyle w:val="Normal6a"/>
            </w:pPr>
            <w:r w:rsidRPr="00004E0F">
              <w:t>10)</w:t>
            </w:r>
            <w:r w:rsidRPr="00004E0F">
              <w:tab/>
              <w:t xml:space="preserve">“point de débarquement désigné”, les ports ou lieux situés à proximité du littoral, les terminaux au large et toute autre installation servant au débarquement, au transbordement, au conditionnement, à la transformation, à l’approvisionnement en carburant ou à l’avitaillement des navires de pêche où les débarquements, transbordements et opérations de conditionnement et/ou de transformation de produits de la pêche sont autorisés, désignés par les parties contractantes et les parties non contractantes coopérantes </w:t>
            </w:r>
            <w:r w:rsidRPr="00004E0F">
              <w:rPr>
                <w:b/>
                <w:i/>
              </w:rPr>
              <w:t>conformément à la recommandation CGPM/40/2016/1 concernant un</w:t>
            </w:r>
            <w:r w:rsidRPr="00004E0F">
              <w:t xml:space="preserve"> mécanisme régional relatif aux mesures du ressort de l’État du port visant à lutter contre la pêche illicite, non déclarée et non réglementée dans la zone d’application de la CGPM;</w:t>
            </w:r>
          </w:p>
        </w:tc>
        <w:tc>
          <w:tcPr>
            <w:tcW w:w="4876" w:type="dxa"/>
            <w:tcBorders>
              <w:top w:val="nil"/>
              <w:left w:val="nil"/>
              <w:bottom w:val="nil"/>
              <w:right w:val="nil"/>
            </w:tcBorders>
            <w:hideMark/>
          </w:tcPr>
          <w:p w14:paraId="11CCD637" w14:textId="77777777" w:rsidR="00A04576" w:rsidRPr="00004E0F" w:rsidRDefault="00A04576" w:rsidP="00A07C40">
            <w:pPr>
              <w:pStyle w:val="Normal6a"/>
            </w:pPr>
            <w:r w:rsidRPr="00004E0F">
              <w:t>10)</w:t>
            </w:r>
            <w:r w:rsidRPr="00004E0F">
              <w:tab/>
              <w:t xml:space="preserve">“point de débarquement désigné”, les ports ou lieux situés à proximité du littoral, les terminaux au large et toute autre installation servant au débarquement, au transbordement, au conditionnement, à la transformation, à l’approvisionnement en carburant ou à l’avitaillement des navires de pêche où les débarquements, transbordements et opérations de conditionnement et/ou de transformation de produits de la pêche sont autorisés, désignés par les parties contractantes et les parties non contractantes coopérantes </w:t>
            </w:r>
            <w:r w:rsidRPr="00004E0F">
              <w:rPr>
                <w:b/>
                <w:i/>
              </w:rPr>
              <w:t>en vertu du</w:t>
            </w:r>
            <w:r w:rsidRPr="00004E0F">
              <w:t xml:space="preserve"> mécanisme régional relatif aux mesures du ressort de l’État du port visant à lutter contre la pêche illicite, non déclarée et non réglementée dans la zone d’application de la CGPM;</w:t>
            </w:r>
          </w:p>
        </w:tc>
      </w:tr>
    </w:tbl>
    <w:p w14:paraId="6E5CEA20"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D8EC92E" w14:textId="77777777" w:rsidR="00A04576" w:rsidRPr="00004E0F" w:rsidRDefault="00A04576" w:rsidP="00A04576">
      <w:pPr>
        <w:pStyle w:val="AmCrossRef"/>
      </w:pPr>
      <w:r w:rsidRPr="00004E0F">
        <w:t>(32023R2124)</w:t>
      </w:r>
    </w:p>
    <w:p w14:paraId="69C8D7C7"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90AE70D" w14:textId="77777777" w:rsidR="00A04576" w:rsidRPr="00004E0F" w:rsidRDefault="00A04576" w:rsidP="00A04576">
      <w:pPr>
        <w:pStyle w:val="AmJustText"/>
      </w:pPr>
      <w:r w:rsidRPr="00004E0F">
        <w:t>La suppression de la recommandation de la CGPM vise à éviter les références croisées.</w:t>
      </w:r>
    </w:p>
    <w:p w14:paraId="124EBDEF" w14:textId="77777777" w:rsidR="00A04576" w:rsidRPr="00004E0F" w:rsidRDefault="00A04576" w:rsidP="00A04576">
      <w:r w:rsidRPr="00004E0F">
        <w:rPr>
          <w:rStyle w:val="HideTWBExt"/>
        </w:rPr>
        <w:t>&lt;/Amend&gt;</w:t>
      </w:r>
    </w:p>
    <w:p w14:paraId="0427CF5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150</w:t>
      </w:r>
      <w:r w:rsidRPr="00004E0F">
        <w:rPr>
          <w:rStyle w:val="HideTWBExt"/>
          <w:b w:val="0"/>
        </w:rPr>
        <w:t>&lt;/NumAm&gt;</w:t>
      </w:r>
    </w:p>
    <w:p w14:paraId="064945EC" w14:textId="77777777" w:rsidR="00A04576" w:rsidRPr="00004E0F" w:rsidRDefault="00A04576" w:rsidP="00A04576">
      <w:pPr>
        <w:pStyle w:val="NormalBold"/>
      </w:pPr>
      <w:r w:rsidRPr="00004E0F">
        <w:rPr>
          <w:rStyle w:val="HideTWBExt"/>
          <w:b w:val="0"/>
        </w:rPr>
        <w:t>&lt;RepeatBlock-By&gt;&lt;Members&gt;</w:t>
      </w:r>
      <w:r w:rsidRPr="00004E0F">
        <w:t>Anna Maria Cisint, Ton Diepeveen, António Tânger Corrêa</w:t>
      </w:r>
      <w:r w:rsidRPr="00004E0F">
        <w:rPr>
          <w:rStyle w:val="HideTWBExt"/>
          <w:b w:val="0"/>
        </w:rPr>
        <w:t>&lt;/Members&gt;</w:t>
      </w:r>
    </w:p>
    <w:p w14:paraId="440C2D00" w14:textId="77777777" w:rsidR="00A04576" w:rsidRPr="00004E0F" w:rsidRDefault="00A04576" w:rsidP="00A04576">
      <w:pPr>
        <w:pStyle w:val="NormalBold"/>
      </w:pPr>
      <w:r w:rsidRPr="00004E0F">
        <w:rPr>
          <w:rStyle w:val="HideTWBExt"/>
          <w:b w:val="0"/>
        </w:rPr>
        <w:t>&lt;/RepeatBlock-By&gt;</w:t>
      </w:r>
    </w:p>
    <w:p w14:paraId="222730A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482D787" w14:textId="77777777" w:rsidR="00A04576" w:rsidRPr="00004E0F" w:rsidRDefault="00A04576" w:rsidP="00A04576">
      <w:pPr>
        <w:pStyle w:val="NormalBold"/>
      </w:pPr>
      <w:r w:rsidRPr="00004E0F">
        <w:rPr>
          <w:rStyle w:val="HideTWBExt"/>
          <w:b w:val="0"/>
        </w:rPr>
        <w:t>&lt;Article&gt;</w:t>
      </w:r>
      <w:r w:rsidRPr="00004E0F">
        <w:t>Article 1 – alinéa 1 – point 2</w:t>
      </w:r>
      <w:r w:rsidRPr="00004E0F">
        <w:rPr>
          <w:rStyle w:val="HideTWBExt"/>
          <w:b w:val="0"/>
        </w:rPr>
        <w:t>&lt;/Article&gt;</w:t>
      </w:r>
    </w:p>
    <w:p w14:paraId="3A9333DB"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C391BEB" w14:textId="77777777" w:rsidR="00A04576" w:rsidRPr="00004E0F" w:rsidRDefault="00A04576" w:rsidP="00A04576">
      <w:r w:rsidRPr="00004E0F">
        <w:rPr>
          <w:rStyle w:val="HideTWBExt"/>
        </w:rPr>
        <w:t>&lt;Article2&gt;</w:t>
      </w:r>
      <w:r w:rsidRPr="00004E0F">
        <w:t>Article 4 – alinéa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68855C3" w14:textId="77777777" w:rsidTr="00A07C40">
        <w:trPr>
          <w:trHeight w:val="240"/>
          <w:jc w:val="center"/>
        </w:trPr>
        <w:tc>
          <w:tcPr>
            <w:tcW w:w="9752" w:type="dxa"/>
            <w:gridSpan w:val="2"/>
            <w:tcBorders>
              <w:top w:val="nil"/>
              <w:left w:val="nil"/>
              <w:bottom w:val="nil"/>
              <w:right w:val="nil"/>
            </w:tcBorders>
          </w:tcPr>
          <w:p w14:paraId="75F0EB85" w14:textId="77777777" w:rsidR="00A04576" w:rsidRPr="00004E0F" w:rsidRDefault="00A04576" w:rsidP="00A07C40"/>
        </w:tc>
      </w:tr>
      <w:tr w:rsidR="00A04576" w:rsidRPr="00004E0F" w14:paraId="5D168764" w14:textId="77777777" w:rsidTr="00A07C40">
        <w:trPr>
          <w:trHeight w:val="240"/>
          <w:jc w:val="center"/>
        </w:trPr>
        <w:tc>
          <w:tcPr>
            <w:tcW w:w="4876" w:type="dxa"/>
            <w:tcBorders>
              <w:top w:val="nil"/>
              <w:left w:val="nil"/>
              <w:bottom w:val="nil"/>
              <w:right w:val="nil"/>
            </w:tcBorders>
            <w:hideMark/>
          </w:tcPr>
          <w:p w14:paraId="274EEAD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993FB25" w14:textId="77777777" w:rsidR="00A04576" w:rsidRPr="00004E0F" w:rsidRDefault="00A04576" w:rsidP="00A07C40">
            <w:pPr>
              <w:pStyle w:val="AmColumnHeading"/>
            </w:pPr>
            <w:r w:rsidRPr="00004E0F">
              <w:t>Amendement</w:t>
            </w:r>
          </w:p>
        </w:tc>
      </w:tr>
      <w:tr w:rsidR="00A04576" w:rsidRPr="00004E0F" w14:paraId="2B887E22" w14:textId="77777777" w:rsidTr="00A07C40">
        <w:trPr>
          <w:jc w:val="center"/>
        </w:trPr>
        <w:tc>
          <w:tcPr>
            <w:tcW w:w="4876" w:type="dxa"/>
            <w:tcBorders>
              <w:top w:val="nil"/>
              <w:left w:val="nil"/>
              <w:bottom w:val="nil"/>
              <w:right w:val="nil"/>
            </w:tcBorders>
            <w:hideMark/>
          </w:tcPr>
          <w:p w14:paraId="4454F612" w14:textId="77777777" w:rsidR="00A04576" w:rsidRPr="00004E0F" w:rsidRDefault="00A04576" w:rsidP="00A07C40">
            <w:pPr>
              <w:pStyle w:val="Normal6a"/>
            </w:pPr>
            <w:r w:rsidRPr="00004E0F">
              <w:t xml:space="preserve">Le présent chapitre s’applique à toutes les activités de pêche capturant l’anguille d’Europe (Anguilla anguilla), à savoir la pêche </w:t>
            </w:r>
            <w:r w:rsidRPr="00004E0F">
              <w:rPr>
                <w:b/>
                <w:i/>
              </w:rPr>
              <w:t>ciblée, accidentelle</w:t>
            </w:r>
            <w:r w:rsidRPr="00004E0F">
              <w:t xml:space="preserve"> et récréative, dans toutes les eaux de la mer Méditerranée comme prévu à l’annexe I</w:t>
            </w:r>
            <w:r w:rsidRPr="00004E0F">
              <w:rPr>
                <w:b/>
                <w:i/>
              </w:rPr>
              <w:t>, y compris les eaux douces et les eaux saumâtres et les eaux de transition telles que les lagunes et les estuaires</w:t>
            </w:r>
            <w:r w:rsidRPr="00004E0F">
              <w:t>.».</w:t>
            </w:r>
          </w:p>
        </w:tc>
        <w:tc>
          <w:tcPr>
            <w:tcW w:w="4876" w:type="dxa"/>
            <w:tcBorders>
              <w:top w:val="nil"/>
              <w:left w:val="nil"/>
              <w:bottom w:val="nil"/>
              <w:right w:val="nil"/>
            </w:tcBorders>
            <w:hideMark/>
          </w:tcPr>
          <w:p w14:paraId="0A70FC37" w14:textId="77777777" w:rsidR="00A04576" w:rsidRPr="00004E0F" w:rsidRDefault="00A04576" w:rsidP="00A07C40">
            <w:pPr>
              <w:pStyle w:val="Normal6a"/>
            </w:pPr>
            <w:r w:rsidRPr="00004E0F">
              <w:t xml:space="preserve">Le présent chapitre s’applique à toutes les activités de pêche capturant l’anguille d’Europe (Anguilla anguilla), à savoir la pêche </w:t>
            </w:r>
            <w:r w:rsidRPr="00004E0F">
              <w:rPr>
                <w:b/>
                <w:i/>
              </w:rPr>
              <w:t>professionnelle</w:t>
            </w:r>
            <w:r w:rsidRPr="00004E0F">
              <w:t xml:space="preserve"> et récréative, dans toutes les eaux de la mer Méditerranée comme prévu à l’annexe I.».</w:t>
            </w:r>
          </w:p>
        </w:tc>
      </w:tr>
    </w:tbl>
    <w:p w14:paraId="2E5BA20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C6327C2"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2F8E8B6" w14:textId="77777777" w:rsidR="00A04576" w:rsidRPr="00004E0F" w:rsidRDefault="00A04576" w:rsidP="00A04576">
      <w:pPr>
        <w:pStyle w:val="AmJustText"/>
      </w:pPr>
      <w:r w:rsidRPr="00004E0F">
        <w:t>Les eaux intérieures ne peuvent être considérées comme faisant partie d’une zone marine ou comme constituant une zone marine, puisqu’elles ne relèvent pas de la compétence de la CGPM (article 3 de l’accord de la CGPM). En outre, une activité accidentelle ne peut être légalement réglementée puisqu’elle est implicitement exclue de la réglementation de l’activité en tant que telle et qu’elle relève donc du champ d’application des infractions à l’activité réglementée.</w:t>
      </w:r>
    </w:p>
    <w:p w14:paraId="3204608A" w14:textId="77777777" w:rsidR="00A04576" w:rsidRPr="00004E0F" w:rsidRDefault="00A04576" w:rsidP="00A04576">
      <w:r w:rsidRPr="00004E0F">
        <w:rPr>
          <w:rStyle w:val="HideTWBExt"/>
        </w:rPr>
        <w:t>&lt;/Amend&gt;</w:t>
      </w:r>
    </w:p>
    <w:p w14:paraId="5D9F37E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151</w:t>
      </w:r>
      <w:r w:rsidRPr="00004E0F">
        <w:rPr>
          <w:rStyle w:val="HideTWBExt"/>
          <w:b w:val="0"/>
        </w:rPr>
        <w:t>&lt;/NumAm&gt;</w:t>
      </w:r>
    </w:p>
    <w:p w14:paraId="4030F2BD"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30DD0844" w14:textId="77777777" w:rsidR="00A04576" w:rsidRPr="00004E0F" w:rsidRDefault="00A04576" w:rsidP="00A04576">
      <w:pPr>
        <w:pStyle w:val="NormalBold"/>
      </w:pPr>
      <w:r w:rsidRPr="00004E0F">
        <w:rPr>
          <w:rStyle w:val="HideTWBExt"/>
          <w:b w:val="0"/>
        </w:rPr>
        <w:t>&lt;/RepeatBlock-By&gt;</w:t>
      </w:r>
    </w:p>
    <w:p w14:paraId="2A92D6B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E452025" w14:textId="77777777" w:rsidR="00A04576" w:rsidRPr="00004E0F" w:rsidRDefault="00A04576" w:rsidP="00A04576">
      <w:pPr>
        <w:pStyle w:val="NormalBold"/>
      </w:pPr>
      <w:r w:rsidRPr="00004E0F">
        <w:rPr>
          <w:rStyle w:val="HideTWBExt"/>
          <w:b w:val="0"/>
        </w:rPr>
        <w:t>&lt;Article&gt;</w:t>
      </w:r>
      <w:r w:rsidRPr="00004E0F">
        <w:t>Article 1 – alinéa 1 – point 2 bis (nouveau)</w:t>
      </w:r>
      <w:r w:rsidRPr="00004E0F">
        <w:rPr>
          <w:rStyle w:val="HideTWBExt"/>
          <w:b w:val="0"/>
        </w:rPr>
        <w:t>&lt;/Article&gt;</w:t>
      </w:r>
    </w:p>
    <w:p w14:paraId="1CEF2594"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1D815517" w14:textId="77777777" w:rsidR="00A04576" w:rsidRPr="00004E0F" w:rsidRDefault="00A04576" w:rsidP="00A04576">
      <w:r w:rsidRPr="00004E0F">
        <w:rPr>
          <w:rStyle w:val="HideTWBExt"/>
        </w:rPr>
        <w:t>&lt;Article2&gt;</w:t>
      </w:r>
      <w:r w:rsidRPr="00004E0F">
        <w:t>Article 12 – alinéas 4 et 5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ACB9D65" w14:textId="77777777" w:rsidTr="00A07C40">
        <w:trPr>
          <w:trHeight w:val="240"/>
          <w:jc w:val="center"/>
        </w:trPr>
        <w:tc>
          <w:tcPr>
            <w:tcW w:w="9752" w:type="dxa"/>
            <w:gridSpan w:val="2"/>
            <w:tcBorders>
              <w:top w:val="nil"/>
              <w:left w:val="nil"/>
              <w:bottom w:val="nil"/>
              <w:right w:val="nil"/>
            </w:tcBorders>
          </w:tcPr>
          <w:p w14:paraId="05AA2149" w14:textId="77777777" w:rsidR="00A04576" w:rsidRPr="00004E0F" w:rsidRDefault="00A04576" w:rsidP="00A07C40"/>
        </w:tc>
      </w:tr>
      <w:tr w:rsidR="00A04576" w:rsidRPr="00004E0F" w14:paraId="09D24E98" w14:textId="77777777" w:rsidTr="00A07C40">
        <w:trPr>
          <w:trHeight w:val="240"/>
          <w:jc w:val="center"/>
        </w:trPr>
        <w:tc>
          <w:tcPr>
            <w:tcW w:w="4876" w:type="dxa"/>
            <w:tcBorders>
              <w:top w:val="nil"/>
              <w:left w:val="nil"/>
              <w:bottom w:val="nil"/>
              <w:right w:val="nil"/>
            </w:tcBorders>
            <w:hideMark/>
          </w:tcPr>
          <w:p w14:paraId="20622E8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19F5D7C" w14:textId="77777777" w:rsidR="00A04576" w:rsidRPr="00004E0F" w:rsidRDefault="00A04576" w:rsidP="00A07C40">
            <w:pPr>
              <w:pStyle w:val="AmColumnHeading"/>
            </w:pPr>
            <w:r w:rsidRPr="00004E0F">
              <w:t>Amendement</w:t>
            </w:r>
          </w:p>
        </w:tc>
      </w:tr>
      <w:tr w:rsidR="00A04576" w:rsidRPr="00004E0F" w14:paraId="3AEA6C41" w14:textId="77777777" w:rsidTr="00A07C40">
        <w:trPr>
          <w:jc w:val="center"/>
        </w:trPr>
        <w:tc>
          <w:tcPr>
            <w:tcW w:w="4876" w:type="dxa"/>
            <w:tcBorders>
              <w:top w:val="nil"/>
              <w:left w:val="nil"/>
              <w:bottom w:val="nil"/>
              <w:right w:val="nil"/>
            </w:tcBorders>
          </w:tcPr>
          <w:p w14:paraId="641DCA19" w14:textId="77777777" w:rsidR="00A04576" w:rsidRPr="00004E0F" w:rsidRDefault="00A04576" w:rsidP="00A07C40">
            <w:pPr>
              <w:pStyle w:val="Normal6a"/>
            </w:pPr>
          </w:p>
        </w:tc>
        <w:tc>
          <w:tcPr>
            <w:tcW w:w="4876" w:type="dxa"/>
            <w:tcBorders>
              <w:top w:val="nil"/>
              <w:left w:val="nil"/>
              <w:bottom w:val="nil"/>
              <w:right w:val="nil"/>
            </w:tcBorders>
            <w:hideMark/>
          </w:tcPr>
          <w:p w14:paraId="65DF19B7" w14:textId="77777777" w:rsidR="00A04576" w:rsidRPr="00004E0F" w:rsidRDefault="00A04576" w:rsidP="00A07C40">
            <w:pPr>
              <w:pStyle w:val="Normal6a"/>
            </w:pPr>
            <w:r w:rsidRPr="00004E0F">
              <w:rPr>
                <w:b/>
                <w:i/>
              </w:rPr>
              <w:t>2 bis)</w:t>
            </w:r>
            <w:r w:rsidRPr="00004E0F">
              <w:tab/>
            </w:r>
            <w:r w:rsidRPr="00004E0F">
              <w:rPr>
                <w:b/>
                <w:i/>
              </w:rPr>
              <w:t>À l’article 12, les paragraphes suivants sont ajoutés:</w:t>
            </w:r>
          </w:p>
        </w:tc>
      </w:tr>
      <w:tr w:rsidR="00A04576" w:rsidRPr="00004E0F" w14:paraId="1A0DE208" w14:textId="77777777" w:rsidTr="00A07C40">
        <w:trPr>
          <w:jc w:val="center"/>
        </w:trPr>
        <w:tc>
          <w:tcPr>
            <w:tcW w:w="4876" w:type="dxa"/>
            <w:tcBorders>
              <w:top w:val="nil"/>
              <w:left w:val="nil"/>
              <w:bottom w:val="nil"/>
              <w:right w:val="nil"/>
            </w:tcBorders>
          </w:tcPr>
          <w:p w14:paraId="4E47CD3C" w14:textId="77777777" w:rsidR="00A04576" w:rsidRPr="00004E0F" w:rsidRDefault="00A04576" w:rsidP="00A07C40">
            <w:pPr>
              <w:pStyle w:val="Normal6a"/>
            </w:pPr>
          </w:p>
        </w:tc>
        <w:tc>
          <w:tcPr>
            <w:tcW w:w="4876" w:type="dxa"/>
            <w:tcBorders>
              <w:top w:val="nil"/>
              <w:left w:val="nil"/>
              <w:bottom w:val="nil"/>
              <w:right w:val="nil"/>
            </w:tcBorders>
            <w:hideMark/>
          </w:tcPr>
          <w:p w14:paraId="3399458C" w14:textId="77777777" w:rsidR="00A04576" w:rsidRPr="00004E0F" w:rsidRDefault="00A04576" w:rsidP="00A07C40">
            <w:pPr>
              <w:pStyle w:val="Normal6a"/>
            </w:pPr>
            <w:r w:rsidRPr="00004E0F">
              <w:rPr>
                <w:b/>
                <w:i/>
              </w:rPr>
              <w:t>«4. Les États membres mettent en place un système de traçabilité des débarquements, des ventes et des exportations permettant de retracer les captures du point de débarquement autorisé jusqu’à la destination finale, que les spécimens soient vendus vivants, morts ou transformés.</w:t>
            </w:r>
          </w:p>
        </w:tc>
      </w:tr>
      <w:tr w:rsidR="00A04576" w:rsidRPr="00004E0F" w14:paraId="48D43629" w14:textId="77777777" w:rsidTr="00A07C40">
        <w:trPr>
          <w:jc w:val="center"/>
        </w:trPr>
        <w:tc>
          <w:tcPr>
            <w:tcW w:w="4876" w:type="dxa"/>
            <w:tcBorders>
              <w:top w:val="nil"/>
              <w:left w:val="nil"/>
              <w:bottom w:val="nil"/>
              <w:right w:val="nil"/>
            </w:tcBorders>
          </w:tcPr>
          <w:p w14:paraId="21A4FC0A" w14:textId="77777777" w:rsidR="00A04576" w:rsidRPr="00004E0F" w:rsidRDefault="00A04576" w:rsidP="00A07C40">
            <w:pPr>
              <w:pStyle w:val="Normal6a"/>
            </w:pPr>
          </w:p>
        </w:tc>
        <w:tc>
          <w:tcPr>
            <w:tcW w:w="4876" w:type="dxa"/>
            <w:tcBorders>
              <w:top w:val="nil"/>
              <w:left w:val="nil"/>
              <w:bottom w:val="nil"/>
              <w:right w:val="nil"/>
            </w:tcBorders>
            <w:hideMark/>
          </w:tcPr>
          <w:p w14:paraId="5165C8C6" w14:textId="77777777" w:rsidR="00A04576" w:rsidRPr="00004E0F" w:rsidRDefault="00A04576" w:rsidP="00A07C40">
            <w:pPr>
              <w:pStyle w:val="Normal6a"/>
            </w:pPr>
            <w:r w:rsidRPr="00004E0F">
              <w:rPr>
                <w:b/>
                <w:i/>
              </w:rPr>
              <w:t>5. Chaque État membre tient et met à jour une liste des halles de criée, des organismes ou des personnes autorisés par cet État membre à procéder à la première mise sur le marché de l’anguille d’Europe.».</w:t>
            </w:r>
          </w:p>
        </w:tc>
      </w:tr>
    </w:tbl>
    <w:p w14:paraId="102EA1C2"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800414D"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CD61F28" w14:textId="77777777" w:rsidR="00A04576" w:rsidRPr="00004E0F" w:rsidRDefault="00A04576" w:rsidP="00A04576">
      <w:pPr>
        <w:pStyle w:val="AmJustText"/>
      </w:pPr>
      <w:r w:rsidRPr="00004E0F">
        <w:t>Paragraphes 42 et 43 de la recommandation CGPM/46/2023/16.</w:t>
      </w:r>
    </w:p>
    <w:p w14:paraId="6D7628DB" w14:textId="77777777" w:rsidR="00A04576" w:rsidRPr="00004E0F" w:rsidRDefault="00A04576" w:rsidP="00A04576">
      <w:r w:rsidRPr="00004E0F">
        <w:rPr>
          <w:rStyle w:val="HideTWBExt"/>
        </w:rPr>
        <w:t>&lt;/Amend&gt;</w:t>
      </w:r>
    </w:p>
    <w:p w14:paraId="0551FCE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152</w:t>
      </w:r>
      <w:r w:rsidRPr="00004E0F">
        <w:rPr>
          <w:rStyle w:val="HideTWBExt"/>
          <w:b w:val="0"/>
        </w:rPr>
        <w:t>&lt;/NumAm&gt;</w:t>
      </w:r>
    </w:p>
    <w:p w14:paraId="355FE350" w14:textId="77777777" w:rsidR="00A04576" w:rsidRPr="00004E0F" w:rsidRDefault="00A04576" w:rsidP="00A04576">
      <w:pPr>
        <w:pStyle w:val="NormalBold"/>
      </w:pPr>
      <w:r w:rsidRPr="00004E0F">
        <w:rPr>
          <w:rStyle w:val="HideTWBExt"/>
          <w:b w:val="0"/>
        </w:rPr>
        <w:t>&lt;RepeatBlock-By&gt;&lt;Members&gt;</w:t>
      </w:r>
      <w:r w:rsidRPr="00004E0F">
        <w:t>Anna Maria Cisint, Ton Diepeveen, António Tânger Corrêa</w:t>
      </w:r>
      <w:r w:rsidRPr="00004E0F">
        <w:rPr>
          <w:rStyle w:val="HideTWBExt"/>
          <w:b w:val="0"/>
        </w:rPr>
        <w:t>&lt;/Members&gt;</w:t>
      </w:r>
    </w:p>
    <w:p w14:paraId="3AA05326" w14:textId="77777777" w:rsidR="00A04576" w:rsidRPr="00004E0F" w:rsidRDefault="00A04576" w:rsidP="00A04576">
      <w:pPr>
        <w:pStyle w:val="NormalBold"/>
      </w:pPr>
      <w:r w:rsidRPr="00004E0F">
        <w:rPr>
          <w:rStyle w:val="HideTWBExt"/>
          <w:b w:val="0"/>
        </w:rPr>
        <w:t>&lt;/RepeatBlock-By&gt;</w:t>
      </w:r>
    </w:p>
    <w:p w14:paraId="33A29F8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0CF3698" w14:textId="77777777" w:rsidR="00A04576" w:rsidRPr="00004E0F" w:rsidRDefault="00A04576" w:rsidP="00A04576">
      <w:pPr>
        <w:pStyle w:val="NormalBold"/>
      </w:pPr>
      <w:r w:rsidRPr="00004E0F">
        <w:rPr>
          <w:rStyle w:val="HideTWBExt"/>
          <w:b w:val="0"/>
        </w:rPr>
        <w:t>&lt;Article&gt;</w:t>
      </w:r>
      <w:r w:rsidRPr="00004E0F">
        <w:t>Article 1 – alinéa 1 – point 3 – partie introductive</w:t>
      </w:r>
      <w:r w:rsidRPr="00004E0F">
        <w:rPr>
          <w:rStyle w:val="HideTWBExt"/>
          <w:b w:val="0"/>
        </w:rPr>
        <w:t>&lt;/Article&gt;</w:t>
      </w:r>
    </w:p>
    <w:p w14:paraId="286E274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2F20ED0" w14:textId="77777777" w:rsidTr="00A07C40">
        <w:trPr>
          <w:trHeight w:val="240"/>
          <w:jc w:val="center"/>
        </w:trPr>
        <w:tc>
          <w:tcPr>
            <w:tcW w:w="9752" w:type="dxa"/>
            <w:gridSpan w:val="2"/>
            <w:tcBorders>
              <w:top w:val="nil"/>
              <w:left w:val="nil"/>
              <w:bottom w:val="nil"/>
              <w:right w:val="nil"/>
            </w:tcBorders>
          </w:tcPr>
          <w:p w14:paraId="24E6BD1F" w14:textId="77777777" w:rsidR="00A04576" w:rsidRPr="00004E0F" w:rsidRDefault="00A04576" w:rsidP="00A07C40"/>
        </w:tc>
      </w:tr>
      <w:tr w:rsidR="00A04576" w:rsidRPr="00004E0F" w14:paraId="0090079D" w14:textId="77777777" w:rsidTr="00A07C40">
        <w:trPr>
          <w:trHeight w:val="240"/>
          <w:jc w:val="center"/>
        </w:trPr>
        <w:tc>
          <w:tcPr>
            <w:tcW w:w="4876" w:type="dxa"/>
            <w:tcBorders>
              <w:top w:val="nil"/>
              <w:left w:val="nil"/>
              <w:bottom w:val="nil"/>
              <w:right w:val="nil"/>
            </w:tcBorders>
            <w:hideMark/>
          </w:tcPr>
          <w:p w14:paraId="5B2F1AC3"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922A13A" w14:textId="77777777" w:rsidR="00A04576" w:rsidRPr="00004E0F" w:rsidRDefault="00A04576" w:rsidP="00A07C40">
            <w:pPr>
              <w:pStyle w:val="AmColumnHeading"/>
            </w:pPr>
            <w:r w:rsidRPr="00004E0F">
              <w:t>Amendement</w:t>
            </w:r>
          </w:p>
        </w:tc>
      </w:tr>
      <w:tr w:rsidR="00A04576" w:rsidRPr="00004E0F" w14:paraId="430535D7" w14:textId="77777777" w:rsidTr="00A07C40">
        <w:trPr>
          <w:jc w:val="center"/>
        </w:trPr>
        <w:tc>
          <w:tcPr>
            <w:tcW w:w="4876" w:type="dxa"/>
            <w:tcBorders>
              <w:top w:val="nil"/>
              <w:left w:val="nil"/>
              <w:bottom w:val="nil"/>
              <w:right w:val="nil"/>
            </w:tcBorders>
            <w:hideMark/>
          </w:tcPr>
          <w:p w14:paraId="3080C7D6" w14:textId="77777777" w:rsidR="00A04576" w:rsidRPr="00004E0F" w:rsidRDefault="00A04576" w:rsidP="00A07C40">
            <w:pPr>
              <w:pStyle w:val="Normal6a"/>
            </w:pPr>
            <w:r w:rsidRPr="00004E0F">
              <w:t>3)</w:t>
            </w:r>
            <w:r w:rsidRPr="00004E0F">
              <w:tab/>
            </w:r>
            <w:r w:rsidRPr="00004E0F">
              <w:rPr>
                <w:b/>
                <w:i/>
              </w:rPr>
              <w:t>L’article</w:t>
            </w:r>
            <w:r w:rsidRPr="00004E0F">
              <w:t xml:space="preserve"> 12 bis </w:t>
            </w:r>
            <w:r w:rsidRPr="00004E0F">
              <w:rPr>
                <w:b/>
                <w:i/>
              </w:rPr>
              <w:t>suivant est inséré</w:t>
            </w:r>
            <w:r w:rsidRPr="00004E0F">
              <w:t xml:space="preserve"> entre l’article 12 et l’article 13:</w:t>
            </w:r>
          </w:p>
        </w:tc>
        <w:tc>
          <w:tcPr>
            <w:tcW w:w="4876" w:type="dxa"/>
            <w:tcBorders>
              <w:top w:val="nil"/>
              <w:left w:val="nil"/>
              <w:bottom w:val="nil"/>
              <w:right w:val="nil"/>
            </w:tcBorders>
            <w:hideMark/>
          </w:tcPr>
          <w:p w14:paraId="577F2041" w14:textId="77777777" w:rsidR="00A04576" w:rsidRPr="00004E0F" w:rsidRDefault="00A04576" w:rsidP="00A07C40">
            <w:pPr>
              <w:pStyle w:val="Normal6a"/>
            </w:pPr>
            <w:r w:rsidRPr="00004E0F">
              <w:t>3)</w:t>
            </w:r>
            <w:r w:rsidRPr="00004E0F">
              <w:tab/>
            </w:r>
            <w:r w:rsidRPr="00004E0F">
              <w:rPr>
                <w:b/>
                <w:i/>
              </w:rPr>
              <w:t>Les articles</w:t>
            </w:r>
            <w:r w:rsidRPr="00004E0F">
              <w:t xml:space="preserve"> 12 bis </w:t>
            </w:r>
            <w:r w:rsidRPr="00004E0F">
              <w:rPr>
                <w:b/>
                <w:i/>
              </w:rPr>
              <w:t>et 12 ter suivants sont insérés</w:t>
            </w:r>
            <w:r w:rsidRPr="00004E0F">
              <w:t xml:space="preserve"> entre l’article 12 et l’article 13:</w:t>
            </w:r>
          </w:p>
        </w:tc>
      </w:tr>
    </w:tbl>
    <w:p w14:paraId="39EF618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F7E665E" w14:textId="77777777" w:rsidR="00A04576" w:rsidRPr="00004E0F" w:rsidRDefault="00A04576" w:rsidP="00A04576">
      <w:r w:rsidRPr="00004E0F">
        <w:rPr>
          <w:rStyle w:val="HideTWBExt"/>
        </w:rPr>
        <w:t>&lt;/Amend&gt;</w:t>
      </w:r>
    </w:p>
    <w:p w14:paraId="5AB6C32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153</w:t>
      </w:r>
      <w:r w:rsidRPr="00004E0F">
        <w:rPr>
          <w:rStyle w:val="HideTWBExt"/>
          <w:b w:val="0"/>
        </w:rPr>
        <w:t>&lt;/NumAm&gt;</w:t>
      </w:r>
    </w:p>
    <w:p w14:paraId="306884A2"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34B504CF" w14:textId="3E2D759E"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1F863764" w14:textId="77777777" w:rsidR="00A04576" w:rsidRPr="00004E0F" w:rsidRDefault="00A04576" w:rsidP="00A04576">
      <w:pPr>
        <w:pStyle w:val="NormalBold"/>
      </w:pPr>
      <w:r w:rsidRPr="00004E0F">
        <w:rPr>
          <w:rStyle w:val="HideTWBExt"/>
          <w:b w:val="0"/>
        </w:rPr>
        <w:t>&lt;/RepeatBlock-By&gt;</w:t>
      </w:r>
    </w:p>
    <w:p w14:paraId="7B07C80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4918011" w14:textId="77777777" w:rsidR="00A04576" w:rsidRPr="00004E0F" w:rsidRDefault="00A04576" w:rsidP="00A04576">
      <w:pPr>
        <w:pStyle w:val="NormalBold"/>
      </w:pPr>
      <w:r w:rsidRPr="00004E0F">
        <w:rPr>
          <w:rStyle w:val="HideTWBExt"/>
          <w:b w:val="0"/>
        </w:rPr>
        <w:t>&lt;Article&gt;</w:t>
      </w:r>
      <w:r w:rsidRPr="00004E0F">
        <w:t>Article 1 – alinéa 1 – point 3 – partie introductive</w:t>
      </w:r>
      <w:r w:rsidRPr="00004E0F">
        <w:rPr>
          <w:rStyle w:val="HideTWBExt"/>
          <w:b w:val="0"/>
        </w:rPr>
        <w:t>&lt;/Article&gt;</w:t>
      </w:r>
    </w:p>
    <w:p w14:paraId="0CEB0FF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11A9CA8" w14:textId="77777777" w:rsidTr="00A07C40">
        <w:trPr>
          <w:trHeight w:val="240"/>
          <w:jc w:val="center"/>
        </w:trPr>
        <w:tc>
          <w:tcPr>
            <w:tcW w:w="9752" w:type="dxa"/>
            <w:gridSpan w:val="2"/>
            <w:tcBorders>
              <w:top w:val="nil"/>
              <w:left w:val="nil"/>
              <w:bottom w:val="nil"/>
              <w:right w:val="nil"/>
            </w:tcBorders>
          </w:tcPr>
          <w:p w14:paraId="30D0B0C7" w14:textId="77777777" w:rsidR="00A04576" w:rsidRPr="00004E0F" w:rsidRDefault="00A04576" w:rsidP="00A07C40"/>
        </w:tc>
      </w:tr>
      <w:tr w:rsidR="00A04576" w:rsidRPr="00004E0F" w14:paraId="14C909B0" w14:textId="77777777" w:rsidTr="00A07C40">
        <w:trPr>
          <w:trHeight w:val="240"/>
          <w:jc w:val="center"/>
        </w:trPr>
        <w:tc>
          <w:tcPr>
            <w:tcW w:w="4876" w:type="dxa"/>
            <w:tcBorders>
              <w:top w:val="nil"/>
              <w:left w:val="nil"/>
              <w:bottom w:val="nil"/>
              <w:right w:val="nil"/>
            </w:tcBorders>
            <w:hideMark/>
          </w:tcPr>
          <w:p w14:paraId="04F8B51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44922CE" w14:textId="77777777" w:rsidR="00A04576" w:rsidRPr="00004E0F" w:rsidRDefault="00A04576" w:rsidP="00A07C40">
            <w:pPr>
              <w:pStyle w:val="AmColumnHeading"/>
            </w:pPr>
            <w:r w:rsidRPr="00004E0F">
              <w:t>Amendement</w:t>
            </w:r>
          </w:p>
        </w:tc>
      </w:tr>
      <w:tr w:rsidR="00A04576" w:rsidRPr="00004E0F" w14:paraId="498328B9" w14:textId="77777777" w:rsidTr="00A07C40">
        <w:trPr>
          <w:jc w:val="center"/>
        </w:trPr>
        <w:tc>
          <w:tcPr>
            <w:tcW w:w="4876" w:type="dxa"/>
            <w:tcBorders>
              <w:top w:val="nil"/>
              <w:left w:val="nil"/>
              <w:bottom w:val="nil"/>
              <w:right w:val="nil"/>
            </w:tcBorders>
            <w:hideMark/>
          </w:tcPr>
          <w:p w14:paraId="7F855809" w14:textId="77777777" w:rsidR="00A04576" w:rsidRPr="00004E0F" w:rsidRDefault="00A04576" w:rsidP="00A07C40">
            <w:pPr>
              <w:pStyle w:val="Normal6a"/>
            </w:pPr>
            <w:r w:rsidRPr="00004E0F">
              <w:t>3)</w:t>
            </w:r>
            <w:r w:rsidRPr="00004E0F">
              <w:tab/>
            </w:r>
            <w:r w:rsidRPr="00004E0F">
              <w:rPr>
                <w:b/>
                <w:i/>
              </w:rPr>
              <w:t>L’article</w:t>
            </w:r>
            <w:r w:rsidRPr="00004E0F">
              <w:t xml:space="preserve"> 12 bis </w:t>
            </w:r>
            <w:r w:rsidRPr="00004E0F">
              <w:rPr>
                <w:b/>
                <w:i/>
              </w:rPr>
              <w:t>suivant est inséré</w:t>
            </w:r>
            <w:r w:rsidRPr="00004E0F">
              <w:t xml:space="preserve"> entre l’article 12 et l’article 13:</w:t>
            </w:r>
          </w:p>
        </w:tc>
        <w:tc>
          <w:tcPr>
            <w:tcW w:w="4876" w:type="dxa"/>
            <w:tcBorders>
              <w:top w:val="nil"/>
              <w:left w:val="nil"/>
              <w:bottom w:val="nil"/>
              <w:right w:val="nil"/>
            </w:tcBorders>
            <w:hideMark/>
          </w:tcPr>
          <w:p w14:paraId="398F4CD4" w14:textId="77777777" w:rsidR="00A04576" w:rsidRPr="00004E0F" w:rsidRDefault="00A04576" w:rsidP="00A07C40">
            <w:pPr>
              <w:pStyle w:val="Normal6a"/>
            </w:pPr>
            <w:r w:rsidRPr="00004E0F">
              <w:t>3)</w:t>
            </w:r>
            <w:r w:rsidRPr="00004E0F">
              <w:tab/>
            </w:r>
            <w:r w:rsidRPr="00004E0F">
              <w:rPr>
                <w:b/>
                <w:i/>
              </w:rPr>
              <w:t>Les articles</w:t>
            </w:r>
            <w:r w:rsidRPr="00004E0F">
              <w:t xml:space="preserve"> 12 bis </w:t>
            </w:r>
            <w:r w:rsidRPr="00004E0F">
              <w:rPr>
                <w:b/>
                <w:i/>
              </w:rPr>
              <w:t>et 12 ter suivants sont insérés</w:t>
            </w:r>
            <w:r w:rsidRPr="00004E0F">
              <w:t xml:space="preserve"> entre l’article 12 et l’article 13:</w:t>
            </w:r>
          </w:p>
        </w:tc>
      </w:tr>
    </w:tbl>
    <w:p w14:paraId="47BE148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2265848" w14:textId="77777777" w:rsidR="00A04576" w:rsidRPr="00004E0F" w:rsidRDefault="00A04576" w:rsidP="00A04576">
      <w:r w:rsidRPr="00004E0F">
        <w:rPr>
          <w:rStyle w:val="HideTWBExt"/>
        </w:rPr>
        <w:t>&lt;/Amend&gt;</w:t>
      </w:r>
    </w:p>
    <w:p w14:paraId="20D6611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154</w:t>
      </w:r>
      <w:r w:rsidRPr="00004E0F">
        <w:rPr>
          <w:rStyle w:val="HideTWBExt"/>
          <w:b w:val="0"/>
        </w:rPr>
        <w:t>&lt;/NumAm&gt;</w:t>
      </w:r>
    </w:p>
    <w:p w14:paraId="5B572038" w14:textId="77777777" w:rsidR="00A04576" w:rsidRPr="00004E0F" w:rsidRDefault="00A04576" w:rsidP="00A04576">
      <w:pPr>
        <w:pStyle w:val="NormalBold"/>
      </w:pPr>
      <w:r w:rsidRPr="00004E0F">
        <w:rPr>
          <w:rStyle w:val="HideTWBExt"/>
          <w:b w:val="0"/>
        </w:rPr>
        <w:t>&lt;RepeatBlock-By&gt;&lt;Members&gt;</w:t>
      </w:r>
      <w:r w:rsidRPr="00004E0F">
        <w:t>Anna Maria Cisint, Ton Diepeveen, António Tânger Corrêa</w:t>
      </w:r>
      <w:r w:rsidRPr="00004E0F">
        <w:rPr>
          <w:rStyle w:val="HideTWBExt"/>
          <w:b w:val="0"/>
        </w:rPr>
        <w:t>&lt;/Members&gt;</w:t>
      </w:r>
    </w:p>
    <w:p w14:paraId="387BEA06" w14:textId="77777777" w:rsidR="00A04576" w:rsidRPr="00004E0F" w:rsidRDefault="00A04576" w:rsidP="00A04576">
      <w:pPr>
        <w:pStyle w:val="NormalBold"/>
      </w:pPr>
      <w:r w:rsidRPr="00004E0F">
        <w:rPr>
          <w:rStyle w:val="HideTWBExt"/>
          <w:b w:val="0"/>
        </w:rPr>
        <w:t>&lt;/RepeatBlock-By&gt;</w:t>
      </w:r>
    </w:p>
    <w:p w14:paraId="04CDAE5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1A50D80" w14:textId="77777777" w:rsidR="00A04576" w:rsidRPr="00004E0F" w:rsidRDefault="00A04576" w:rsidP="00A04576">
      <w:pPr>
        <w:pStyle w:val="NormalBold"/>
      </w:pPr>
      <w:r w:rsidRPr="00004E0F">
        <w:rPr>
          <w:rStyle w:val="HideTWBExt"/>
          <w:b w:val="0"/>
        </w:rPr>
        <w:t>&lt;Article&gt;</w:t>
      </w:r>
      <w:r w:rsidRPr="00004E0F">
        <w:t>Article 1 – alinéa 1 – point 3</w:t>
      </w:r>
      <w:r w:rsidRPr="00004E0F">
        <w:rPr>
          <w:rStyle w:val="HideTWBExt"/>
          <w:b w:val="0"/>
        </w:rPr>
        <w:t>&lt;/Article&gt;</w:t>
      </w:r>
    </w:p>
    <w:p w14:paraId="1403CA8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07E885E" w14:textId="77777777" w:rsidR="00A04576" w:rsidRPr="00004E0F" w:rsidRDefault="00A04576" w:rsidP="00A04576">
      <w:r w:rsidRPr="00004E0F">
        <w:rPr>
          <w:rStyle w:val="HideTWBExt"/>
        </w:rPr>
        <w:t>&lt;Article2&gt;</w:t>
      </w:r>
      <w:r w:rsidRPr="00004E0F">
        <w:t>Article 12 bis – titre</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DAB833E" w14:textId="77777777" w:rsidTr="00A07C40">
        <w:trPr>
          <w:trHeight w:val="240"/>
          <w:jc w:val="center"/>
        </w:trPr>
        <w:tc>
          <w:tcPr>
            <w:tcW w:w="9752" w:type="dxa"/>
            <w:gridSpan w:val="2"/>
            <w:tcBorders>
              <w:top w:val="nil"/>
              <w:left w:val="nil"/>
              <w:bottom w:val="nil"/>
              <w:right w:val="nil"/>
            </w:tcBorders>
          </w:tcPr>
          <w:p w14:paraId="414275BC" w14:textId="77777777" w:rsidR="00A04576" w:rsidRPr="00004E0F" w:rsidRDefault="00A04576" w:rsidP="00A07C40"/>
        </w:tc>
      </w:tr>
      <w:tr w:rsidR="00A04576" w:rsidRPr="00004E0F" w14:paraId="1672ECBE" w14:textId="77777777" w:rsidTr="00A07C40">
        <w:trPr>
          <w:trHeight w:val="240"/>
          <w:jc w:val="center"/>
        </w:trPr>
        <w:tc>
          <w:tcPr>
            <w:tcW w:w="4876" w:type="dxa"/>
            <w:tcBorders>
              <w:top w:val="nil"/>
              <w:left w:val="nil"/>
              <w:bottom w:val="nil"/>
              <w:right w:val="nil"/>
            </w:tcBorders>
            <w:hideMark/>
          </w:tcPr>
          <w:p w14:paraId="27D6A21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015FC0A" w14:textId="77777777" w:rsidR="00A04576" w:rsidRPr="00004E0F" w:rsidRDefault="00A04576" w:rsidP="00A07C40">
            <w:pPr>
              <w:pStyle w:val="AmColumnHeading"/>
            </w:pPr>
            <w:r w:rsidRPr="00004E0F">
              <w:t>Amendement</w:t>
            </w:r>
          </w:p>
        </w:tc>
      </w:tr>
      <w:tr w:rsidR="00A04576" w:rsidRPr="00004E0F" w14:paraId="1857A2A2" w14:textId="77777777" w:rsidTr="00A07C40">
        <w:trPr>
          <w:jc w:val="center"/>
        </w:trPr>
        <w:tc>
          <w:tcPr>
            <w:tcW w:w="4876" w:type="dxa"/>
            <w:tcBorders>
              <w:top w:val="nil"/>
              <w:left w:val="nil"/>
              <w:bottom w:val="nil"/>
              <w:right w:val="nil"/>
            </w:tcBorders>
            <w:hideMark/>
          </w:tcPr>
          <w:p w14:paraId="51F0F815" w14:textId="77777777" w:rsidR="00A04576" w:rsidRPr="00004E0F" w:rsidRDefault="00A04576" w:rsidP="00A07C40">
            <w:pPr>
              <w:pStyle w:val="Normal6a"/>
            </w:pPr>
            <w:r w:rsidRPr="00004E0F">
              <w:t xml:space="preserve">Pêche </w:t>
            </w:r>
            <w:r w:rsidRPr="00004E0F">
              <w:rPr>
                <w:b/>
                <w:i/>
              </w:rPr>
              <w:t>récréative</w:t>
            </w:r>
          </w:p>
        </w:tc>
        <w:tc>
          <w:tcPr>
            <w:tcW w:w="4876" w:type="dxa"/>
            <w:tcBorders>
              <w:top w:val="nil"/>
              <w:left w:val="nil"/>
              <w:bottom w:val="nil"/>
              <w:right w:val="nil"/>
            </w:tcBorders>
            <w:hideMark/>
          </w:tcPr>
          <w:p w14:paraId="246A2D46" w14:textId="77777777" w:rsidR="00A04576" w:rsidRPr="00004E0F" w:rsidRDefault="00A04576" w:rsidP="00A07C40">
            <w:pPr>
              <w:pStyle w:val="Normal6a"/>
            </w:pPr>
            <w:r w:rsidRPr="00004E0F">
              <w:t xml:space="preserve">Pêche </w:t>
            </w:r>
            <w:r w:rsidRPr="00004E0F">
              <w:rPr>
                <w:b/>
                <w:i/>
              </w:rPr>
              <w:t>professionnelle</w:t>
            </w:r>
          </w:p>
        </w:tc>
      </w:tr>
    </w:tbl>
    <w:p w14:paraId="7506F046"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63C9BF3" w14:textId="77777777" w:rsidR="00A04576" w:rsidRPr="00004E0F" w:rsidRDefault="00A04576" w:rsidP="00A04576">
      <w:r w:rsidRPr="00004E0F">
        <w:rPr>
          <w:rStyle w:val="HideTWBExt"/>
        </w:rPr>
        <w:t>&lt;/Amend&gt;</w:t>
      </w:r>
    </w:p>
    <w:p w14:paraId="1B9F5024"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155</w:t>
      </w:r>
      <w:r w:rsidRPr="00004E0F">
        <w:rPr>
          <w:rStyle w:val="HideTWBExt"/>
          <w:b w:val="0"/>
        </w:rPr>
        <w:t>&lt;/NumAm&gt;</w:t>
      </w:r>
    </w:p>
    <w:p w14:paraId="49D22568" w14:textId="77777777" w:rsidR="00A04576" w:rsidRPr="00004E0F" w:rsidRDefault="00A04576" w:rsidP="00A04576">
      <w:pPr>
        <w:pStyle w:val="NormalBold"/>
      </w:pPr>
      <w:r w:rsidRPr="00004E0F">
        <w:rPr>
          <w:rStyle w:val="HideTWBExt"/>
          <w:b w:val="0"/>
        </w:rPr>
        <w:t>&lt;RepeatBlock-By&gt;&lt;Members&gt;</w:t>
      </w:r>
      <w:r w:rsidRPr="00004E0F">
        <w:t>Anna Maria Cisint, Ton Diepeveen, António Tânger Corrêa</w:t>
      </w:r>
      <w:r w:rsidRPr="00004E0F">
        <w:rPr>
          <w:rStyle w:val="HideTWBExt"/>
          <w:b w:val="0"/>
        </w:rPr>
        <w:t>&lt;/Members&gt;</w:t>
      </w:r>
    </w:p>
    <w:p w14:paraId="1DF1E6B1" w14:textId="77777777" w:rsidR="00A04576" w:rsidRPr="00004E0F" w:rsidRDefault="00A04576" w:rsidP="00A04576">
      <w:pPr>
        <w:pStyle w:val="NormalBold"/>
      </w:pPr>
      <w:r w:rsidRPr="00004E0F">
        <w:rPr>
          <w:rStyle w:val="HideTWBExt"/>
          <w:b w:val="0"/>
        </w:rPr>
        <w:t>&lt;/RepeatBlock-By&gt;</w:t>
      </w:r>
    </w:p>
    <w:p w14:paraId="642BDAF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17BCDDD" w14:textId="77777777" w:rsidR="00A04576" w:rsidRPr="00004E0F" w:rsidRDefault="00A04576" w:rsidP="00A04576">
      <w:pPr>
        <w:pStyle w:val="NormalBold"/>
      </w:pPr>
      <w:r w:rsidRPr="00004E0F">
        <w:rPr>
          <w:rStyle w:val="HideTWBExt"/>
          <w:b w:val="0"/>
        </w:rPr>
        <w:t>&lt;Article&gt;</w:t>
      </w:r>
      <w:r w:rsidRPr="00004E0F">
        <w:t>Article 1 – alinéa 1 – point 3</w:t>
      </w:r>
      <w:r w:rsidRPr="00004E0F">
        <w:rPr>
          <w:rStyle w:val="HideTWBExt"/>
          <w:b w:val="0"/>
        </w:rPr>
        <w:t>&lt;/Article&gt;</w:t>
      </w:r>
    </w:p>
    <w:p w14:paraId="05953722"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870CE65" w14:textId="77777777" w:rsidR="00A04576" w:rsidRPr="00004E0F" w:rsidRDefault="00A04576" w:rsidP="00A04576">
      <w:r w:rsidRPr="00004E0F">
        <w:rPr>
          <w:rStyle w:val="HideTWBExt"/>
        </w:rPr>
        <w:t>&lt;Article2&gt;</w:t>
      </w:r>
      <w:r w:rsidRPr="00004E0F">
        <w:t>Article 12 bis – alinéa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8D80276" w14:textId="77777777" w:rsidTr="00A07C40">
        <w:trPr>
          <w:trHeight w:val="240"/>
          <w:jc w:val="center"/>
        </w:trPr>
        <w:tc>
          <w:tcPr>
            <w:tcW w:w="9752" w:type="dxa"/>
            <w:gridSpan w:val="2"/>
            <w:tcBorders>
              <w:top w:val="nil"/>
              <w:left w:val="nil"/>
              <w:bottom w:val="nil"/>
              <w:right w:val="nil"/>
            </w:tcBorders>
          </w:tcPr>
          <w:p w14:paraId="2AAAE320" w14:textId="77777777" w:rsidR="00A04576" w:rsidRPr="00004E0F" w:rsidRDefault="00A04576" w:rsidP="00A07C40"/>
        </w:tc>
      </w:tr>
      <w:tr w:rsidR="00A04576" w:rsidRPr="00004E0F" w14:paraId="1A49EB70" w14:textId="77777777" w:rsidTr="00A07C40">
        <w:trPr>
          <w:trHeight w:val="240"/>
          <w:jc w:val="center"/>
        </w:trPr>
        <w:tc>
          <w:tcPr>
            <w:tcW w:w="4876" w:type="dxa"/>
            <w:tcBorders>
              <w:top w:val="nil"/>
              <w:left w:val="nil"/>
              <w:bottom w:val="nil"/>
              <w:right w:val="nil"/>
            </w:tcBorders>
            <w:hideMark/>
          </w:tcPr>
          <w:p w14:paraId="11E35FC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ADE3952" w14:textId="77777777" w:rsidR="00A04576" w:rsidRPr="00004E0F" w:rsidRDefault="00A04576" w:rsidP="00A07C40">
            <w:pPr>
              <w:pStyle w:val="AmColumnHeading"/>
            </w:pPr>
            <w:r w:rsidRPr="00004E0F">
              <w:t>Amendement</w:t>
            </w:r>
          </w:p>
        </w:tc>
      </w:tr>
      <w:tr w:rsidR="00A04576" w:rsidRPr="00004E0F" w14:paraId="5F61E1A3" w14:textId="77777777" w:rsidTr="00A07C40">
        <w:trPr>
          <w:jc w:val="center"/>
        </w:trPr>
        <w:tc>
          <w:tcPr>
            <w:tcW w:w="4876" w:type="dxa"/>
            <w:tcBorders>
              <w:top w:val="nil"/>
              <w:left w:val="nil"/>
              <w:bottom w:val="nil"/>
              <w:right w:val="nil"/>
            </w:tcBorders>
            <w:hideMark/>
          </w:tcPr>
          <w:p w14:paraId="20D9E9B4" w14:textId="7105F5E1" w:rsidR="00A04576" w:rsidRPr="00004E0F" w:rsidRDefault="00A04576" w:rsidP="00A07C40">
            <w:pPr>
              <w:pStyle w:val="Normal6a"/>
            </w:pPr>
            <w:r w:rsidRPr="00004E0F">
              <w:t xml:space="preserve">Les États membres veillent à interdire la pêche </w:t>
            </w:r>
            <w:r w:rsidRPr="00004E0F">
              <w:rPr>
                <w:b/>
                <w:i/>
              </w:rPr>
              <w:t>récréative</w:t>
            </w:r>
            <w:r w:rsidRPr="00004E0F">
              <w:t xml:space="preserve"> de l’anguille </w:t>
            </w:r>
            <w:r w:rsidRPr="00004E0F">
              <w:rPr>
                <w:b/>
                <w:i/>
              </w:rPr>
              <w:t>d’Europe</w:t>
            </w:r>
            <w:r w:rsidRPr="00004E0F">
              <w:t xml:space="preserve"> à tous </w:t>
            </w:r>
            <w:r w:rsidRPr="00004E0F">
              <w:rPr>
                <w:b/>
                <w:i/>
              </w:rPr>
              <w:t>ses</w:t>
            </w:r>
            <w:r w:rsidRPr="00004E0F">
              <w:t xml:space="preserve"> stades de vie (civelle, anguille jaune, anguille argentée) dans </w:t>
            </w:r>
            <w:r w:rsidRPr="00004E0F">
              <w:rPr>
                <w:b/>
                <w:i/>
              </w:rPr>
              <w:t>tous</w:t>
            </w:r>
            <w:r w:rsidRPr="00004E0F">
              <w:t xml:space="preserve"> les </w:t>
            </w:r>
            <w:r w:rsidRPr="00004E0F">
              <w:rPr>
                <w:b/>
                <w:i/>
              </w:rPr>
              <w:t>habitats</w:t>
            </w:r>
            <w:r w:rsidRPr="00004E0F">
              <w:t>.</w:t>
            </w:r>
          </w:p>
        </w:tc>
        <w:tc>
          <w:tcPr>
            <w:tcW w:w="4876" w:type="dxa"/>
            <w:tcBorders>
              <w:top w:val="nil"/>
              <w:left w:val="nil"/>
              <w:bottom w:val="nil"/>
              <w:right w:val="nil"/>
            </w:tcBorders>
            <w:hideMark/>
          </w:tcPr>
          <w:p w14:paraId="62E752D7" w14:textId="0CB69D85" w:rsidR="00A04576" w:rsidRPr="00004E0F" w:rsidRDefault="00A04576" w:rsidP="00A07C40">
            <w:pPr>
              <w:pStyle w:val="Normal6a"/>
            </w:pPr>
            <w:r w:rsidRPr="00004E0F">
              <w:t xml:space="preserve">Les États membres veillent à interdire la pêche </w:t>
            </w:r>
            <w:r w:rsidRPr="00004E0F">
              <w:rPr>
                <w:b/>
                <w:i/>
              </w:rPr>
              <w:t>professionnelle</w:t>
            </w:r>
            <w:r w:rsidRPr="00004E0F">
              <w:t xml:space="preserve"> de l’anguille à tous </w:t>
            </w:r>
            <w:r w:rsidRPr="00004E0F">
              <w:rPr>
                <w:b/>
                <w:i/>
              </w:rPr>
              <w:t>les</w:t>
            </w:r>
            <w:r w:rsidRPr="00004E0F">
              <w:t xml:space="preserve"> stades de </w:t>
            </w:r>
            <w:r w:rsidRPr="00004E0F">
              <w:rPr>
                <w:b/>
                <w:i/>
              </w:rPr>
              <w:t>son cycle</w:t>
            </w:r>
            <w:r w:rsidRPr="00004E0F">
              <w:t xml:space="preserve"> de vie (civelle, anguille jaune, anguille argentée) dans </w:t>
            </w:r>
            <w:r w:rsidRPr="00004E0F">
              <w:rPr>
                <w:b/>
                <w:i/>
              </w:rPr>
              <w:t>toutes</w:t>
            </w:r>
            <w:r w:rsidRPr="00004E0F">
              <w:t xml:space="preserve"> les </w:t>
            </w:r>
            <w:r w:rsidRPr="00004E0F">
              <w:rPr>
                <w:b/>
                <w:i/>
              </w:rPr>
              <w:t>eaux de la mer Méditerranée énumérées à l’annexe I</w:t>
            </w:r>
            <w:r w:rsidRPr="00004E0F">
              <w:t>.</w:t>
            </w:r>
          </w:p>
        </w:tc>
      </w:tr>
    </w:tbl>
    <w:p w14:paraId="491A1AC2"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09815793" w14:textId="77777777" w:rsidR="00A04576" w:rsidRPr="00A07C40" w:rsidRDefault="00A04576" w:rsidP="00A04576">
      <w:pPr>
        <w:rPr>
          <w:lang w:val="es-ES"/>
        </w:rPr>
      </w:pPr>
      <w:r w:rsidRPr="00A07C40">
        <w:rPr>
          <w:rStyle w:val="HideTWBExt"/>
          <w:lang w:val="es-ES"/>
        </w:rPr>
        <w:t>&lt;/Amend&gt;</w:t>
      </w:r>
    </w:p>
    <w:p w14:paraId="57FD056F"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156</w:t>
      </w:r>
      <w:r w:rsidRPr="00A07C40">
        <w:rPr>
          <w:rStyle w:val="HideTWBExt"/>
          <w:b w:val="0"/>
          <w:lang w:val="es-ES"/>
        </w:rPr>
        <w:t>&lt;/NumAm&gt;</w:t>
      </w:r>
    </w:p>
    <w:p w14:paraId="20C6637E"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75E3AF63" w14:textId="77777777" w:rsidR="00A04576" w:rsidRPr="00A07C40" w:rsidRDefault="00A04576" w:rsidP="00A04576">
      <w:pPr>
        <w:pStyle w:val="NormalBold"/>
        <w:rPr>
          <w:lang w:val="es-ES"/>
        </w:rPr>
      </w:pPr>
      <w:r w:rsidRPr="00A07C40">
        <w:rPr>
          <w:rStyle w:val="HideTWBExt"/>
          <w:b w:val="0"/>
          <w:lang w:val="es-ES"/>
        </w:rPr>
        <w:t>&lt;/RepeatBlock-By&gt;</w:t>
      </w:r>
    </w:p>
    <w:p w14:paraId="3ACC684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EC8E9EB" w14:textId="77777777" w:rsidR="00A04576" w:rsidRPr="00004E0F" w:rsidRDefault="00A04576" w:rsidP="00A04576">
      <w:pPr>
        <w:pStyle w:val="NormalBold"/>
      </w:pPr>
      <w:r w:rsidRPr="00004E0F">
        <w:rPr>
          <w:rStyle w:val="HideTWBExt"/>
          <w:b w:val="0"/>
        </w:rPr>
        <w:t>&lt;Article&gt;</w:t>
      </w:r>
      <w:r w:rsidRPr="00004E0F">
        <w:t>Article 1 – alinéa 1 – point 3 bis (nouveau)</w:t>
      </w:r>
      <w:r w:rsidRPr="00004E0F">
        <w:rPr>
          <w:rStyle w:val="HideTWBExt"/>
          <w:b w:val="0"/>
        </w:rPr>
        <w:t>&lt;/Article&gt;</w:t>
      </w:r>
    </w:p>
    <w:p w14:paraId="0CC2C7D2"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277888E6" w14:textId="77777777" w:rsidR="00A04576" w:rsidRPr="00004E0F" w:rsidRDefault="00A04576" w:rsidP="00A04576">
      <w:r w:rsidRPr="00004E0F">
        <w:rPr>
          <w:rStyle w:val="HideTWBExt"/>
        </w:rPr>
        <w:t>&lt;Article2&gt;</w:t>
      </w:r>
      <w:r w:rsidRPr="00004E0F">
        <w:t>Article 12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1E49A4D" w14:textId="77777777" w:rsidTr="00A07C40">
        <w:trPr>
          <w:trHeight w:val="240"/>
          <w:jc w:val="center"/>
        </w:trPr>
        <w:tc>
          <w:tcPr>
            <w:tcW w:w="9752" w:type="dxa"/>
            <w:gridSpan w:val="2"/>
            <w:tcBorders>
              <w:top w:val="nil"/>
              <w:left w:val="nil"/>
              <w:bottom w:val="nil"/>
              <w:right w:val="nil"/>
            </w:tcBorders>
          </w:tcPr>
          <w:p w14:paraId="5628AF94" w14:textId="77777777" w:rsidR="00A04576" w:rsidRPr="00004E0F" w:rsidRDefault="00A04576" w:rsidP="00A07C40"/>
        </w:tc>
      </w:tr>
      <w:tr w:rsidR="00A04576" w:rsidRPr="00004E0F" w14:paraId="4D02D78F" w14:textId="77777777" w:rsidTr="00A07C40">
        <w:trPr>
          <w:trHeight w:val="240"/>
          <w:jc w:val="center"/>
        </w:trPr>
        <w:tc>
          <w:tcPr>
            <w:tcW w:w="4876" w:type="dxa"/>
            <w:tcBorders>
              <w:top w:val="nil"/>
              <w:left w:val="nil"/>
              <w:bottom w:val="nil"/>
              <w:right w:val="nil"/>
            </w:tcBorders>
            <w:hideMark/>
          </w:tcPr>
          <w:p w14:paraId="6A007E7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001B829" w14:textId="77777777" w:rsidR="00A04576" w:rsidRPr="00004E0F" w:rsidRDefault="00A04576" w:rsidP="00A07C40">
            <w:pPr>
              <w:pStyle w:val="AmColumnHeading"/>
            </w:pPr>
            <w:r w:rsidRPr="00004E0F">
              <w:t>Amendement</w:t>
            </w:r>
          </w:p>
        </w:tc>
      </w:tr>
      <w:tr w:rsidR="00A04576" w:rsidRPr="00004E0F" w14:paraId="0039BF82" w14:textId="77777777" w:rsidTr="00A07C40">
        <w:trPr>
          <w:jc w:val="center"/>
        </w:trPr>
        <w:tc>
          <w:tcPr>
            <w:tcW w:w="4876" w:type="dxa"/>
            <w:tcBorders>
              <w:top w:val="nil"/>
              <w:left w:val="nil"/>
              <w:bottom w:val="nil"/>
              <w:right w:val="nil"/>
            </w:tcBorders>
          </w:tcPr>
          <w:p w14:paraId="01145A8D" w14:textId="77777777" w:rsidR="00A04576" w:rsidRPr="00004E0F" w:rsidRDefault="00A04576" w:rsidP="00A07C40">
            <w:pPr>
              <w:pStyle w:val="Normal6a"/>
            </w:pPr>
          </w:p>
        </w:tc>
        <w:tc>
          <w:tcPr>
            <w:tcW w:w="4876" w:type="dxa"/>
            <w:tcBorders>
              <w:top w:val="nil"/>
              <w:left w:val="nil"/>
              <w:bottom w:val="nil"/>
              <w:right w:val="nil"/>
            </w:tcBorders>
            <w:hideMark/>
          </w:tcPr>
          <w:p w14:paraId="04E27F49" w14:textId="77777777" w:rsidR="00A04576" w:rsidRPr="00004E0F" w:rsidRDefault="00A04576" w:rsidP="00A07C40">
            <w:pPr>
              <w:pStyle w:val="Normal6a"/>
            </w:pPr>
            <w:r w:rsidRPr="00004E0F">
              <w:rPr>
                <w:b/>
                <w:i/>
              </w:rPr>
              <w:t>3 bis)</w:t>
            </w:r>
            <w:r w:rsidRPr="00004E0F">
              <w:tab/>
            </w:r>
            <w:r w:rsidRPr="00004E0F">
              <w:rPr>
                <w:b/>
                <w:i/>
              </w:rPr>
              <w:t>L’article 12 ter suivant est inséré entre l’article 12 et l’article 13:</w:t>
            </w:r>
          </w:p>
        </w:tc>
      </w:tr>
      <w:tr w:rsidR="00A04576" w:rsidRPr="00004E0F" w14:paraId="4177284B" w14:textId="77777777" w:rsidTr="00A07C40">
        <w:trPr>
          <w:jc w:val="center"/>
        </w:trPr>
        <w:tc>
          <w:tcPr>
            <w:tcW w:w="4876" w:type="dxa"/>
            <w:tcBorders>
              <w:top w:val="nil"/>
              <w:left w:val="nil"/>
              <w:bottom w:val="nil"/>
              <w:right w:val="nil"/>
            </w:tcBorders>
          </w:tcPr>
          <w:p w14:paraId="42748EBD" w14:textId="77777777" w:rsidR="00A04576" w:rsidRPr="00004E0F" w:rsidRDefault="00A04576" w:rsidP="00A07C40">
            <w:pPr>
              <w:pStyle w:val="Normal6a"/>
            </w:pPr>
          </w:p>
        </w:tc>
        <w:tc>
          <w:tcPr>
            <w:tcW w:w="4876" w:type="dxa"/>
            <w:tcBorders>
              <w:top w:val="nil"/>
              <w:left w:val="nil"/>
              <w:bottom w:val="nil"/>
              <w:right w:val="nil"/>
            </w:tcBorders>
            <w:hideMark/>
          </w:tcPr>
          <w:p w14:paraId="0C94BF2F" w14:textId="77777777" w:rsidR="00A04576" w:rsidRPr="00004E0F" w:rsidRDefault="00A04576" w:rsidP="00A07C40">
            <w:pPr>
              <w:pStyle w:val="Normal6a"/>
            </w:pPr>
            <w:r w:rsidRPr="00004E0F">
              <w:rPr>
                <w:b/>
                <w:i/>
              </w:rPr>
              <w:t>«Article 12 ter</w:t>
            </w:r>
          </w:p>
        </w:tc>
      </w:tr>
      <w:tr w:rsidR="00A04576" w:rsidRPr="00004E0F" w14:paraId="1BC23D9B" w14:textId="77777777" w:rsidTr="00A07C40">
        <w:trPr>
          <w:jc w:val="center"/>
        </w:trPr>
        <w:tc>
          <w:tcPr>
            <w:tcW w:w="4876" w:type="dxa"/>
            <w:tcBorders>
              <w:top w:val="nil"/>
              <w:left w:val="nil"/>
              <w:bottom w:val="nil"/>
              <w:right w:val="nil"/>
            </w:tcBorders>
          </w:tcPr>
          <w:p w14:paraId="1351A442" w14:textId="77777777" w:rsidR="00A04576" w:rsidRPr="00004E0F" w:rsidRDefault="00A04576" w:rsidP="00A07C40">
            <w:pPr>
              <w:pStyle w:val="Normal6a"/>
            </w:pPr>
          </w:p>
        </w:tc>
        <w:tc>
          <w:tcPr>
            <w:tcW w:w="4876" w:type="dxa"/>
            <w:tcBorders>
              <w:top w:val="nil"/>
              <w:left w:val="nil"/>
              <w:bottom w:val="nil"/>
              <w:right w:val="nil"/>
            </w:tcBorders>
            <w:hideMark/>
          </w:tcPr>
          <w:p w14:paraId="3E1737BE" w14:textId="77777777" w:rsidR="00A04576" w:rsidRPr="00004E0F" w:rsidRDefault="00A04576" w:rsidP="00A07C40">
            <w:pPr>
              <w:pStyle w:val="Normal6a"/>
            </w:pPr>
            <w:r w:rsidRPr="00004E0F">
              <w:rPr>
                <w:b/>
                <w:i/>
              </w:rPr>
              <w:t>Collecte de données</w:t>
            </w:r>
          </w:p>
        </w:tc>
      </w:tr>
      <w:tr w:rsidR="00A04576" w:rsidRPr="00004E0F" w14:paraId="6B446CEA" w14:textId="77777777" w:rsidTr="00A07C40">
        <w:trPr>
          <w:jc w:val="center"/>
        </w:trPr>
        <w:tc>
          <w:tcPr>
            <w:tcW w:w="4876" w:type="dxa"/>
            <w:tcBorders>
              <w:top w:val="nil"/>
              <w:left w:val="nil"/>
              <w:bottom w:val="nil"/>
              <w:right w:val="nil"/>
            </w:tcBorders>
          </w:tcPr>
          <w:p w14:paraId="05C22506" w14:textId="77777777" w:rsidR="00A04576" w:rsidRPr="00004E0F" w:rsidRDefault="00A04576" w:rsidP="00A07C40">
            <w:pPr>
              <w:pStyle w:val="Normal6a"/>
            </w:pPr>
          </w:p>
        </w:tc>
        <w:tc>
          <w:tcPr>
            <w:tcW w:w="4876" w:type="dxa"/>
            <w:tcBorders>
              <w:top w:val="nil"/>
              <w:left w:val="nil"/>
              <w:bottom w:val="nil"/>
              <w:right w:val="nil"/>
            </w:tcBorders>
            <w:hideMark/>
          </w:tcPr>
          <w:p w14:paraId="04131620" w14:textId="77777777" w:rsidR="00A04576" w:rsidRPr="00004E0F" w:rsidRDefault="00A04576" w:rsidP="00A07C40">
            <w:pPr>
              <w:pStyle w:val="Normal6a"/>
            </w:pPr>
            <w:r w:rsidRPr="00004E0F">
              <w:rPr>
                <w:b/>
                <w:i/>
              </w:rPr>
              <w:t>1. Les États membres transmettent à la Commission, ou à un organisme désigné par elle, les données disponibles, y compris les estimations concernant les cas avérés de pêche INN. La Commission, ou un organisme désigné par elle, transmet les informations sur la pêche INN au secrétariat de la CGPM dès que possible.</w:t>
            </w:r>
          </w:p>
        </w:tc>
      </w:tr>
      <w:tr w:rsidR="00A04576" w:rsidRPr="00004E0F" w14:paraId="7C50110C" w14:textId="77777777" w:rsidTr="00A07C40">
        <w:trPr>
          <w:jc w:val="center"/>
        </w:trPr>
        <w:tc>
          <w:tcPr>
            <w:tcW w:w="4876" w:type="dxa"/>
            <w:tcBorders>
              <w:top w:val="nil"/>
              <w:left w:val="nil"/>
              <w:bottom w:val="nil"/>
              <w:right w:val="nil"/>
            </w:tcBorders>
          </w:tcPr>
          <w:p w14:paraId="3B133C0D" w14:textId="77777777" w:rsidR="00A04576" w:rsidRPr="00004E0F" w:rsidRDefault="00A04576" w:rsidP="00A07C40">
            <w:pPr>
              <w:pStyle w:val="Normal6a"/>
            </w:pPr>
          </w:p>
        </w:tc>
        <w:tc>
          <w:tcPr>
            <w:tcW w:w="4876" w:type="dxa"/>
            <w:tcBorders>
              <w:top w:val="nil"/>
              <w:left w:val="nil"/>
              <w:bottom w:val="nil"/>
              <w:right w:val="nil"/>
            </w:tcBorders>
            <w:hideMark/>
          </w:tcPr>
          <w:p w14:paraId="6BF3A00D" w14:textId="77777777" w:rsidR="00A04576" w:rsidRPr="00004E0F" w:rsidRDefault="00A04576" w:rsidP="00A07C40">
            <w:pPr>
              <w:pStyle w:val="Normal6a"/>
            </w:pPr>
            <w:r w:rsidRPr="00004E0F">
              <w:rPr>
                <w:b/>
                <w:i/>
              </w:rPr>
              <w:t>2. Les États membres communiquent les données relatives aux activités d’engraissement à la Commission le 15 décembre au plus tard. La Commission transmet ces données au secrétariat de la CGPM au plus tard le 31 décembre.</w:t>
            </w:r>
          </w:p>
        </w:tc>
      </w:tr>
      <w:tr w:rsidR="00A04576" w:rsidRPr="00004E0F" w14:paraId="11F9A0D1" w14:textId="77777777" w:rsidTr="00A07C40">
        <w:trPr>
          <w:jc w:val="center"/>
        </w:trPr>
        <w:tc>
          <w:tcPr>
            <w:tcW w:w="4876" w:type="dxa"/>
            <w:tcBorders>
              <w:top w:val="nil"/>
              <w:left w:val="nil"/>
              <w:bottom w:val="nil"/>
              <w:right w:val="nil"/>
            </w:tcBorders>
          </w:tcPr>
          <w:p w14:paraId="26AB0328" w14:textId="77777777" w:rsidR="00A04576" w:rsidRPr="00004E0F" w:rsidRDefault="00A04576" w:rsidP="00A07C40">
            <w:pPr>
              <w:pStyle w:val="Normal6a"/>
            </w:pPr>
          </w:p>
        </w:tc>
        <w:tc>
          <w:tcPr>
            <w:tcW w:w="4876" w:type="dxa"/>
            <w:tcBorders>
              <w:top w:val="nil"/>
              <w:left w:val="nil"/>
              <w:bottom w:val="nil"/>
              <w:right w:val="nil"/>
            </w:tcBorders>
            <w:hideMark/>
          </w:tcPr>
          <w:p w14:paraId="09A4CA82" w14:textId="77777777" w:rsidR="00A04576" w:rsidRPr="00004E0F" w:rsidRDefault="00A04576" w:rsidP="00A07C40">
            <w:pPr>
              <w:pStyle w:val="Normal6a"/>
            </w:pPr>
            <w:r w:rsidRPr="00004E0F">
              <w:rPr>
                <w:b/>
                <w:i/>
              </w:rPr>
              <w:t>3. Sur une base volontaire, les États membres peuvent également transmettre à la Commission, qui la transmettra au secrétariat de la CGPM, toute information supplémentaire.».</w:t>
            </w:r>
          </w:p>
        </w:tc>
      </w:tr>
    </w:tbl>
    <w:p w14:paraId="309B1F42"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A0AFCB2" w14:textId="77777777" w:rsidR="00A04576" w:rsidRPr="00004E0F" w:rsidRDefault="00A04576" w:rsidP="00A04576">
      <w:pPr>
        <w:pStyle w:val="AmCrossRef"/>
      </w:pPr>
      <w:r w:rsidRPr="00004E0F">
        <w:t>(32023R2124)</w:t>
      </w:r>
    </w:p>
    <w:p w14:paraId="228D0AB6"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17E0BDFD" w14:textId="77777777" w:rsidR="00A04576" w:rsidRPr="00004E0F" w:rsidRDefault="00A04576" w:rsidP="00A04576">
      <w:pPr>
        <w:pStyle w:val="AmJustText"/>
      </w:pPr>
      <w:r w:rsidRPr="00004E0F">
        <w:t>Paragraphes 28 à 30 de la recommandation CGPM/46/2023/16 et paragraphe 2 de la recommandation CGPM/41/2017/1.</w:t>
      </w:r>
    </w:p>
    <w:p w14:paraId="23E54C88" w14:textId="77777777" w:rsidR="00A04576" w:rsidRPr="00004E0F" w:rsidRDefault="00A04576" w:rsidP="00A04576">
      <w:pPr>
        <w:pStyle w:val="AmNumberTabs"/>
        <w:rPr>
          <w:rStyle w:val="HideTWBExt"/>
        </w:rPr>
      </w:pPr>
      <w:r w:rsidRPr="00004E0F">
        <w:rPr>
          <w:rStyle w:val="HideTWBExt"/>
          <w:b w:val="0"/>
        </w:rPr>
        <w:t>&lt;/Amend&gt;</w:t>
      </w:r>
    </w:p>
    <w:p w14:paraId="52761F32"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157</w:t>
      </w:r>
      <w:r w:rsidRPr="00004E0F">
        <w:rPr>
          <w:rStyle w:val="HideTWBExt"/>
          <w:b w:val="0"/>
        </w:rPr>
        <w:t>&lt;/NumAm&gt;</w:t>
      </w:r>
    </w:p>
    <w:p w14:paraId="1897984F"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0ABACBB2" w14:textId="54C5B6A1"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3B251999" w14:textId="77777777" w:rsidR="00A04576" w:rsidRPr="00004E0F" w:rsidRDefault="00A04576" w:rsidP="00A04576">
      <w:pPr>
        <w:pStyle w:val="NormalBold"/>
      </w:pPr>
      <w:r w:rsidRPr="00004E0F">
        <w:rPr>
          <w:rStyle w:val="HideTWBExt"/>
          <w:b w:val="0"/>
        </w:rPr>
        <w:t>&lt;/RepeatBlock-By&gt;</w:t>
      </w:r>
    </w:p>
    <w:p w14:paraId="1953C35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D78F83B" w14:textId="77777777" w:rsidR="00A04576" w:rsidRPr="00004E0F" w:rsidRDefault="00A04576" w:rsidP="00A04576">
      <w:pPr>
        <w:pStyle w:val="NormalBold"/>
      </w:pPr>
      <w:r w:rsidRPr="00004E0F">
        <w:rPr>
          <w:rStyle w:val="HideTWBExt"/>
          <w:b w:val="0"/>
        </w:rPr>
        <w:t>&lt;Article&gt;</w:t>
      </w:r>
      <w:r w:rsidRPr="00004E0F">
        <w:t>Article 1 – alinéa 1 – point 3</w:t>
      </w:r>
      <w:r w:rsidRPr="00004E0F">
        <w:rPr>
          <w:rStyle w:val="HideTWBExt"/>
          <w:b w:val="0"/>
        </w:rPr>
        <w:t>&lt;/Article&gt;</w:t>
      </w:r>
    </w:p>
    <w:p w14:paraId="64D7C84C"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52BF5C8" w14:textId="77777777" w:rsidR="00A04576" w:rsidRPr="00004E0F" w:rsidRDefault="00A04576" w:rsidP="00A04576">
      <w:r w:rsidRPr="00004E0F">
        <w:rPr>
          <w:rStyle w:val="HideTWBExt"/>
        </w:rPr>
        <w:t>&lt;Article2&gt;</w:t>
      </w:r>
      <w:r w:rsidRPr="00004E0F">
        <w:t>Article 12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574C754" w14:textId="77777777" w:rsidTr="00A07C40">
        <w:trPr>
          <w:trHeight w:val="240"/>
          <w:jc w:val="center"/>
        </w:trPr>
        <w:tc>
          <w:tcPr>
            <w:tcW w:w="9752" w:type="dxa"/>
            <w:gridSpan w:val="2"/>
            <w:tcBorders>
              <w:top w:val="nil"/>
              <w:left w:val="nil"/>
              <w:bottom w:val="nil"/>
              <w:right w:val="nil"/>
            </w:tcBorders>
          </w:tcPr>
          <w:p w14:paraId="4280E242" w14:textId="77777777" w:rsidR="00A04576" w:rsidRPr="00004E0F" w:rsidRDefault="00A04576" w:rsidP="00A07C40"/>
        </w:tc>
      </w:tr>
      <w:tr w:rsidR="00A04576" w:rsidRPr="00004E0F" w14:paraId="71BECE12" w14:textId="77777777" w:rsidTr="00A07C40">
        <w:trPr>
          <w:trHeight w:val="240"/>
          <w:jc w:val="center"/>
        </w:trPr>
        <w:tc>
          <w:tcPr>
            <w:tcW w:w="4876" w:type="dxa"/>
            <w:tcBorders>
              <w:top w:val="nil"/>
              <w:left w:val="nil"/>
              <w:bottom w:val="nil"/>
              <w:right w:val="nil"/>
            </w:tcBorders>
            <w:hideMark/>
          </w:tcPr>
          <w:p w14:paraId="4C0FDB0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7534D07" w14:textId="77777777" w:rsidR="00A04576" w:rsidRPr="00004E0F" w:rsidRDefault="00A04576" w:rsidP="00A07C40">
            <w:pPr>
              <w:pStyle w:val="AmColumnHeading"/>
            </w:pPr>
            <w:r w:rsidRPr="00004E0F">
              <w:t>Amendement</w:t>
            </w:r>
          </w:p>
        </w:tc>
      </w:tr>
      <w:tr w:rsidR="00A04576" w:rsidRPr="00004E0F" w14:paraId="6958A98B" w14:textId="77777777" w:rsidTr="00A07C40">
        <w:trPr>
          <w:jc w:val="center"/>
        </w:trPr>
        <w:tc>
          <w:tcPr>
            <w:tcW w:w="4876" w:type="dxa"/>
            <w:tcBorders>
              <w:top w:val="nil"/>
              <w:left w:val="nil"/>
              <w:bottom w:val="nil"/>
              <w:right w:val="nil"/>
            </w:tcBorders>
          </w:tcPr>
          <w:p w14:paraId="3FF48226" w14:textId="77777777" w:rsidR="00A04576" w:rsidRPr="00004E0F" w:rsidRDefault="00A04576" w:rsidP="00A07C40">
            <w:pPr>
              <w:pStyle w:val="Normal6a"/>
            </w:pPr>
          </w:p>
        </w:tc>
        <w:tc>
          <w:tcPr>
            <w:tcW w:w="4876" w:type="dxa"/>
            <w:tcBorders>
              <w:top w:val="nil"/>
              <w:left w:val="nil"/>
              <w:bottom w:val="nil"/>
              <w:right w:val="nil"/>
            </w:tcBorders>
            <w:hideMark/>
          </w:tcPr>
          <w:p w14:paraId="2231BE27" w14:textId="77777777" w:rsidR="00A04576" w:rsidRPr="00004E0F" w:rsidRDefault="00A04576" w:rsidP="00A07C40">
            <w:pPr>
              <w:pStyle w:val="Normal6a"/>
            </w:pPr>
            <w:r w:rsidRPr="00004E0F">
              <w:rPr>
                <w:b/>
                <w:i/>
              </w:rPr>
              <w:t>Article 12 ter</w:t>
            </w:r>
          </w:p>
        </w:tc>
      </w:tr>
      <w:tr w:rsidR="00A04576" w:rsidRPr="00004E0F" w14:paraId="79C7EC81" w14:textId="77777777" w:rsidTr="00A07C40">
        <w:trPr>
          <w:jc w:val="center"/>
        </w:trPr>
        <w:tc>
          <w:tcPr>
            <w:tcW w:w="4876" w:type="dxa"/>
            <w:tcBorders>
              <w:top w:val="nil"/>
              <w:left w:val="nil"/>
              <w:bottom w:val="nil"/>
              <w:right w:val="nil"/>
            </w:tcBorders>
          </w:tcPr>
          <w:p w14:paraId="096D2F5D" w14:textId="77777777" w:rsidR="00A04576" w:rsidRPr="00004E0F" w:rsidRDefault="00A04576" w:rsidP="00A07C40">
            <w:pPr>
              <w:pStyle w:val="Normal6a"/>
            </w:pPr>
          </w:p>
        </w:tc>
        <w:tc>
          <w:tcPr>
            <w:tcW w:w="4876" w:type="dxa"/>
            <w:tcBorders>
              <w:top w:val="nil"/>
              <w:left w:val="nil"/>
              <w:bottom w:val="nil"/>
              <w:right w:val="nil"/>
            </w:tcBorders>
            <w:hideMark/>
          </w:tcPr>
          <w:p w14:paraId="3CBEAB8C" w14:textId="77777777" w:rsidR="00A04576" w:rsidRPr="00004E0F" w:rsidRDefault="00A04576" w:rsidP="00A07C40">
            <w:pPr>
              <w:pStyle w:val="Normal6a"/>
            </w:pPr>
            <w:r w:rsidRPr="00004E0F">
              <w:rPr>
                <w:b/>
                <w:i/>
              </w:rPr>
              <w:t>Collecte de données</w:t>
            </w:r>
          </w:p>
        </w:tc>
      </w:tr>
      <w:tr w:rsidR="00A04576" w:rsidRPr="00004E0F" w14:paraId="7169825F" w14:textId="77777777" w:rsidTr="00A07C40">
        <w:trPr>
          <w:jc w:val="center"/>
        </w:trPr>
        <w:tc>
          <w:tcPr>
            <w:tcW w:w="4876" w:type="dxa"/>
            <w:tcBorders>
              <w:top w:val="nil"/>
              <w:left w:val="nil"/>
              <w:bottom w:val="nil"/>
              <w:right w:val="nil"/>
            </w:tcBorders>
          </w:tcPr>
          <w:p w14:paraId="05C8F81E" w14:textId="77777777" w:rsidR="00A04576" w:rsidRPr="00004E0F" w:rsidRDefault="00A04576" w:rsidP="00A07C40">
            <w:pPr>
              <w:pStyle w:val="Normal6a"/>
            </w:pPr>
          </w:p>
        </w:tc>
        <w:tc>
          <w:tcPr>
            <w:tcW w:w="4876" w:type="dxa"/>
            <w:tcBorders>
              <w:top w:val="nil"/>
              <w:left w:val="nil"/>
              <w:bottom w:val="nil"/>
              <w:right w:val="nil"/>
            </w:tcBorders>
            <w:hideMark/>
          </w:tcPr>
          <w:p w14:paraId="09E35611" w14:textId="77777777" w:rsidR="00A04576" w:rsidRPr="00004E0F" w:rsidRDefault="00A04576" w:rsidP="00A07C40">
            <w:pPr>
              <w:pStyle w:val="Normal6a"/>
            </w:pPr>
            <w:r w:rsidRPr="00004E0F">
              <w:rPr>
                <w:b/>
                <w:i/>
              </w:rPr>
              <w:t>1. Dans les cas de pêche INN avérée, les données disponibles, y compris les estimations, sont également transmises au secrétariat de la CGPM.</w:t>
            </w:r>
          </w:p>
        </w:tc>
      </w:tr>
      <w:tr w:rsidR="00A04576" w:rsidRPr="00004E0F" w14:paraId="2BD6C495" w14:textId="77777777" w:rsidTr="00A07C40">
        <w:trPr>
          <w:jc w:val="center"/>
        </w:trPr>
        <w:tc>
          <w:tcPr>
            <w:tcW w:w="4876" w:type="dxa"/>
            <w:tcBorders>
              <w:top w:val="nil"/>
              <w:left w:val="nil"/>
              <w:bottom w:val="nil"/>
              <w:right w:val="nil"/>
            </w:tcBorders>
          </w:tcPr>
          <w:p w14:paraId="77BB5930" w14:textId="77777777" w:rsidR="00A04576" w:rsidRPr="00004E0F" w:rsidRDefault="00A04576" w:rsidP="00A07C40">
            <w:pPr>
              <w:pStyle w:val="Normal6a"/>
            </w:pPr>
          </w:p>
        </w:tc>
        <w:tc>
          <w:tcPr>
            <w:tcW w:w="4876" w:type="dxa"/>
            <w:tcBorders>
              <w:top w:val="nil"/>
              <w:left w:val="nil"/>
              <w:bottom w:val="nil"/>
              <w:right w:val="nil"/>
            </w:tcBorders>
            <w:hideMark/>
          </w:tcPr>
          <w:p w14:paraId="69598F2E" w14:textId="77777777" w:rsidR="00A04576" w:rsidRPr="00004E0F" w:rsidRDefault="00A04576" w:rsidP="00A07C40">
            <w:pPr>
              <w:pStyle w:val="Normal6a"/>
            </w:pPr>
            <w:r w:rsidRPr="00004E0F">
              <w:rPr>
                <w:b/>
                <w:i/>
              </w:rPr>
              <w:t>2. Les États membres communiquent les données relatives aux activités d’engraissement au secrétariat de la CGPM, conformément aux délais fixés dans la recommandation CGPM/41/2017/1 relative à la communication de données et d’informations sur l’aquaculture, abrogeant la recommandation CGPM/35/2011/6.</w:t>
            </w:r>
          </w:p>
        </w:tc>
      </w:tr>
      <w:tr w:rsidR="00A04576" w:rsidRPr="00004E0F" w14:paraId="25036EDC" w14:textId="77777777" w:rsidTr="00A07C40">
        <w:trPr>
          <w:jc w:val="center"/>
        </w:trPr>
        <w:tc>
          <w:tcPr>
            <w:tcW w:w="4876" w:type="dxa"/>
            <w:tcBorders>
              <w:top w:val="nil"/>
              <w:left w:val="nil"/>
              <w:bottom w:val="nil"/>
              <w:right w:val="nil"/>
            </w:tcBorders>
          </w:tcPr>
          <w:p w14:paraId="69405F0B" w14:textId="77777777" w:rsidR="00A04576" w:rsidRPr="00004E0F" w:rsidRDefault="00A04576" w:rsidP="00A07C40">
            <w:pPr>
              <w:pStyle w:val="Normal6a"/>
            </w:pPr>
          </w:p>
        </w:tc>
        <w:tc>
          <w:tcPr>
            <w:tcW w:w="4876" w:type="dxa"/>
            <w:tcBorders>
              <w:top w:val="nil"/>
              <w:left w:val="nil"/>
              <w:bottom w:val="nil"/>
              <w:right w:val="nil"/>
            </w:tcBorders>
            <w:hideMark/>
          </w:tcPr>
          <w:p w14:paraId="658B1DCF" w14:textId="77777777" w:rsidR="00A04576" w:rsidRPr="00004E0F" w:rsidRDefault="00A04576" w:rsidP="00A07C40">
            <w:pPr>
              <w:pStyle w:val="Normal6a"/>
            </w:pPr>
            <w:r w:rsidRPr="00004E0F">
              <w:rPr>
                <w:b/>
                <w:i/>
              </w:rPr>
              <w:t>3. Les États membres peuvent également transmettre au secrétariat de la CGPM toute information supplémentaire sur une base volontaire, si possible avant la quarante-septième session de la CGPM.</w:t>
            </w:r>
          </w:p>
        </w:tc>
      </w:tr>
    </w:tbl>
    <w:p w14:paraId="0FC0AD8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DCE42C6"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1CE49640" w14:textId="77777777" w:rsidR="00A04576" w:rsidRPr="00004E0F" w:rsidRDefault="00A04576" w:rsidP="00A04576">
      <w:pPr>
        <w:pStyle w:val="AmJustText"/>
      </w:pPr>
      <w:r w:rsidRPr="00004E0F">
        <w:t>Recommandation CGPM/46/2023/16.</w:t>
      </w:r>
    </w:p>
    <w:p w14:paraId="0864D385" w14:textId="77777777" w:rsidR="00A04576" w:rsidRPr="00004E0F" w:rsidRDefault="00A04576" w:rsidP="00A04576">
      <w:r w:rsidRPr="00004E0F">
        <w:rPr>
          <w:rStyle w:val="HideTWBExt"/>
        </w:rPr>
        <w:t>&lt;/Amend&gt;</w:t>
      </w:r>
    </w:p>
    <w:p w14:paraId="2BA6061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158</w:t>
      </w:r>
      <w:r w:rsidRPr="00004E0F">
        <w:rPr>
          <w:rStyle w:val="HideTWBExt"/>
          <w:b w:val="0"/>
        </w:rPr>
        <w:t>&lt;/NumAm&gt;</w:t>
      </w:r>
    </w:p>
    <w:p w14:paraId="1B456DCA" w14:textId="77777777" w:rsidR="00A04576" w:rsidRPr="00004E0F" w:rsidRDefault="00A04576" w:rsidP="00A04576">
      <w:pPr>
        <w:pStyle w:val="NormalBold"/>
      </w:pPr>
      <w:r w:rsidRPr="00004E0F">
        <w:rPr>
          <w:rStyle w:val="HideTWBExt"/>
          <w:b w:val="0"/>
        </w:rPr>
        <w:t>&lt;RepeatBlock-By&gt;&lt;Members&gt;</w:t>
      </w:r>
      <w:r w:rsidRPr="00004E0F">
        <w:t>Anna Maria Cisint, Ton Diepeveen, António Tânger Corrêa</w:t>
      </w:r>
      <w:r w:rsidRPr="00004E0F">
        <w:rPr>
          <w:rStyle w:val="HideTWBExt"/>
          <w:b w:val="0"/>
        </w:rPr>
        <w:t>&lt;/Members&gt;</w:t>
      </w:r>
    </w:p>
    <w:p w14:paraId="51919D66" w14:textId="77777777" w:rsidR="00A04576" w:rsidRPr="00004E0F" w:rsidRDefault="00A04576" w:rsidP="00A04576">
      <w:pPr>
        <w:pStyle w:val="NormalBold"/>
      </w:pPr>
      <w:r w:rsidRPr="00004E0F">
        <w:rPr>
          <w:rStyle w:val="HideTWBExt"/>
          <w:b w:val="0"/>
        </w:rPr>
        <w:t>&lt;/RepeatBlock-By&gt;</w:t>
      </w:r>
    </w:p>
    <w:p w14:paraId="5A5022AD"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F4F31C5" w14:textId="77777777" w:rsidR="00A04576" w:rsidRPr="00004E0F" w:rsidRDefault="00A04576" w:rsidP="00A04576">
      <w:pPr>
        <w:pStyle w:val="NormalBold"/>
      </w:pPr>
      <w:r w:rsidRPr="00004E0F">
        <w:rPr>
          <w:rStyle w:val="HideTWBExt"/>
          <w:b w:val="0"/>
        </w:rPr>
        <w:t>&lt;Article&gt;</w:t>
      </w:r>
      <w:r w:rsidRPr="00004E0F">
        <w:t>Article 1 – alinéa 1 – point 3</w:t>
      </w:r>
      <w:r w:rsidRPr="00004E0F">
        <w:rPr>
          <w:rStyle w:val="HideTWBExt"/>
          <w:b w:val="0"/>
        </w:rPr>
        <w:t>&lt;/Article&gt;</w:t>
      </w:r>
    </w:p>
    <w:p w14:paraId="2C35342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101D7623" w14:textId="77777777" w:rsidR="00A04576" w:rsidRPr="00004E0F" w:rsidRDefault="00A04576" w:rsidP="00A04576">
      <w:r w:rsidRPr="00004E0F">
        <w:rPr>
          <w:rStyle w:val="HideTWBExt"/>
        </w:rPr>
        <w:t>&lt;Article2&gt;</w:t>
      </w:r>
      <w:r w:rsidRPr="00004E0F">
        <w:t>Article 12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B549E85" w14:textId="77777777" w:rsidTr="00A07C40">
        <w:trPr>
          <w:trHeight w:val="240"/>
          <w:jc w:val="center"/>
        </w:trPr>
        <w:tc>
          <w:tcPr>
            <w:tcW w:w="9752" w:type="dxa"/>
            <w:gridSpan w:val="2"/>
            <w:tcBorders>
              <w:top w:val="nil"/>
              <w:left w:val="nil"/>
              <w:bottom w:val="nil"/>
              <w:right w:val="nil"/>
            </w:tcBorders>
          </w:tcPr>
          <w:p w14:paraId="5549CD44" w14:textId="77777777" w:rsidR="00A04576" w:rsidRPr="00004E0F" w:rsidRDefault="00A04576" w:rsidP="00A07C40"/>
        </w:tc>
      </w:tr>
      <w:tr w:rsidR="00A04576" w:rsidRPr="00004E0F" w14:paraId="287A2E50" w14:textId="77777777" w:rsidTr="00A07C40">
        <w:trPr>
          <w:trHeight w:val="240"/>
          <w:jc w:val="center"/>
        </w:trPr>
        <w:tc>
          <w:tcPr>
            <w:tcW w:w="4876" w:type="dxa"/>
            <w:tcBorders>
              <w:top w:val="nil"/>
              <w:left w:val="nil"/>
              <w:bottom w:val="nil"/>
              <w:right w:val="nil"/>
            </w:tcBorders>
            <w:hideMark/>
          </w:tcPr>
          <w:p w14:paraId="48520E9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F075CA7" w14:textId="77777777" w:rsidR="00A04576" w:rsidRPr="00004E0F" w:rsidRDefault="00A04576" w:rsidP="00A07C40">
            <w:pPr>
              <w:pStyle w:val="AmColumnHeading"/>
            </w:pPr>
            <w:r w:rsidRPr="00004E0F">
              <w:t>Amendement</w:t>
            </w:r>
          </w:p>
        </w:tc>
      </w:tr>
      <w:tr w:rsidR="00A04576" w:rsidRPr="00004E0F" w14:paraId="225A0894" w14:textId="77777777" w:rsidTr="00A07C40">
        <w:trPr>
          <w:jc w:val="center"/>
        </w:trPr>
        <w:tc>
          <w:tcPr>
            <w:tcW w:w="4876" w:type="dxa"/>
            <w:tcBorders>
              <w:top w:val="nil"/>
              <w:left w:val="nil"/>
              <w:bottom w:val="nil"/>
              <w:right w:val="nil"/>
            </w:tcBorders>
          </w:tcPr>
          <w:p w14:paraId="724F7D04" w14:textId="77777777" w:rsidR="00A04576" w:rsidRPr="00004E0F" w:rsidRDefault="00A04576" w:rsidP="00A07C40">
            <w:pPr>
              <w:pStyle w:val="Normal6a"/>
            </w:pPr>
          </w:p>
        </w:tc>
        <w:tc>
          <w:tcPr>
            <w:tcW w:w="4876" w:type="dxa"/>
            <w:tcBorders>
              <w:top w:val="nil"/>
              <w:left w:val="nil"/>
              <w:bottom w:val="nil"/>
              <w:right w:val="nil"/>
            </w:tcBorders>
            <w:hideMark/>
          </w:tcPr>
          <w:p w14:paraId="6E7BE701" w14:textId="77777777" w:rsidR="00A04576" w:rsidRPr="00004E0F" w:rsidRDefault="00A04576" w:rsidP="00A07C40">
            <w:pPr>
              <w:pStyle w:val="Normal6a"/>
              <w:rPr>
                <w:b/>
                <w:i/>
              </w:rPr>
            </w:pPr>
            <w:r w:rsidRPr="00004E0F">
              <w:rPr>
                <w:b/>
                <w:i/>
              </w:rPr>
              <w:t>Article 12 ter</w:t>
            </w:r>
          </w:p>
        </w:tc>
      </w:tr>
      <w:tr w:rsidR="00A04576" w:rsidRPr="00004E0F" w14:paraId="08ACAD25" w14:textId="77777777" w:rsidTr="00A07C40">
        <w:trPr>
          <w:jc w:val="center"/>
        </w:trPr>
        <w:tc>
          <w:tcPr>
            <w:tcW w:w="4876" w:type="dxa"/>
            <w:tcBorders>
              <w:top w:val="nil"/>
              <w:left w:val="nil"/>
              <w:bottom w:val="nil"/>
              <w:right w:val="nil"/>
            </w:tcBorders>
          </w:tcPr>
          <w:p w14:paraId="7307C8F0" w14:textId="77777777" w:rsidR="00A04576" w:rsidRPr="00004E0F" w:rsidRDefault="00A04576" w:rsidP="00A07C40">
            <w:pPr>
              <w:pStyle w:val="Normal6a"/>
            </w:pPr>
          </w:p>
        </w:tc>
        <w:tc>
          <w:tcPr>
            <w:tcW w:w="4876" w:type="dxa"/>
            <w:tcBorders>
              <w:top w:val="nil"/>
              <w:left w:val="nil"/>
              <w:bottom w:val="nil"/>
              <w:right w:val="nil"/>
            </w:tcBorders>
            <w:hideMark/>
          </w:tcPr>
          <w:p w14:paraId="0CB4A1B7" w14:textId="77777777" w:rsidR="00A04576" w:rsidRPr="00004E0F" w:rsidRDefault="00A04576" w:rsidP="00A07C40">
            <w:pPr>
              <w:pStyle w:val="Normal6a"/>
            </w:pPr>
            <w:r w:rsidRPr="00004E0F">
              <w:rPr>
                <w:b/>
                <w:i/>
              </w:rPr>
              <w:t>Pêche récréative</w:t>
            </w:r>
          </w:p>
        </w:tc>
      </w:tr>
      <w:tr w:rsidR="00A04576" w:rsidRPr="00004E0F" w14:paraId="7E7E602E" w14:textId="77777777" w:rsidTr="00A07C40">
        <w:trPr>
          <w:jc w:val="center"/>
        </w:trPr>
        <w:tc>
          <w:tcPr>
            <w:tcW w:w="4876" w:type="dxa"/>
            <w:tcBorders>
              <w:top w:val="nil"/>
              <w:left w:val="nil"/>
              <w:bottom w:val="nil"/>
              <w:right w:val="nil"/>
            </w:tcBorders>
          </w:tcPr>
          <w:p w14:paraId="637B18BD" w14:textId="77777777" w:rsidR="00A04576" w:rsidRPr="00004E0F" w:rsidRDefault="00A04576" w:rsidP="00A07C40">
            <w:pPr>
              <w:pStyle w:val="Normal6a"/>
            </w:pPr>
          </w:p>
        </w:tc>
        <w:tc>
          <w:tcPr>
            <w:tcW w:w="4876" w:type="dxa"/>
            <w:tcBorders>
              <w:top w:val="nil"/>
              <w:left w:val="nil"/>
              <w:bottom w:val="nil"/>
              <w:right w:val="nil"/>
            </w:tcBorders>
            <w:hideMark/>
          </w:tcPr>
          <w:p w14:paraId="047102A0" w14:textId="77777777" w:rsidR="00A04576" w:rsidRPr="00004E0F" w:rsidRDefault="00A04576" w:rsidP="00A07C40">
            <w:pPr>
              <w:pStyle w:val="Normal6a"/>
            </w:pPr>
            <w:r w:rsidRPr="00004E0F">
              <w:rPr>
                <w:b/>
                <w:i/>
              </w:rPr>
              <w:t>Les États membres veillent à autoriser la pêche récréative de l’anguille, au stade d’anguille jaune uniquement, dans des conditions strictement contrôlées et de manière sélective pour de petites quantités.</w:t>
            </w:r>
          </w:p>
        </w:tc>
      </w:tr>
    </w:tbl>
    <w:p w14:paraId="513CBD6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23BA3B0"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5036D67" w14:textId="77777777" w:rsidR="00A04576" w:rsidRPr="00004E0F" w:rsidRDefault="00A04576" w:rsidP="00A04576">
      <w:pPr>
        <w:pStyle w:val="AmJustText"/>
      </w:pPr>
      <w:r w:rsidRPr="00004E0F">
        <w:t>La pêche récréative de l’anguille est une tradition culturelle très importante dans plusieurs pays européens. La pêche récréative de certains spécimens pourrait être autorisée pour de courtes périodes et limitée uniquement à la catégorie des subadultes (stade d’anguille jaune), afin de protéger les reproducteurs (stade d’anguille argentée). Un prélèvement élevé sur les quotas n’aurait pas d’incidence significative sur la population de l’espèce au niveau de l’Union, car il est inclus dans le pourcentage de pertes subies par l’espèce à l’état naturel.</w:t>
      </w:r>
    </w:p>
    <w:p w14:paraId="4F88F9C9" w14:textId="77777777" w:rsidR="00A04576" w:rsidRPr="00004E0F" w:rsidRDefault="00A04576" w:rsidP="00A04576">
      <w:r w:rsidRPr="00004E0F">
        <w:rPr>
          <w:rStyle w:val="HideTWBExt"/>
        </w:rPr>
        <w:t>&lt;/Amend&gt;</w:t>
      </w:r>
    </w:p>
    <w:p w14:paraId="73CCC08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159</w:t>
      </w:r>
      <w:r w:rsidRPr="00004E0F">
        <w:rPr>
          <w:rStyle w:val="HideTWBExt"/>
          <w:b w:val="0"/>
        </w:rPr>
        <w:t>&lt;/NumAm&gt;</w:t>
      </w:r>
    </w:p>
    <w:p w14:paraId="1103AAA8"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54B6A2CE"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7D90A661" w14:textId="77777777" w:rsidR="00A04576" w:rsidRPr="00004E0F" w:rsidRDefault="00A04576" w:rsidP="00A04576">
      <w:pPr>
        <w:pStyle w:val="NormalBold"/>
      </w:pPr>
      <w:r w:rsidRPr="00004E0F">
        <w:rPr>
          <w:rStyle w:val="HideTWBExt"/>
          <w:b w:val="0"/>
        </w:rPr>
        <w:t>&lt;/RepeatBlock-By&gt;</w:t>
      </w:r>
    </w:p>
    <w:p w14:paraId="314BC68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30B3906" w14:textId="77777777" w:rsidR="00A04576" w:rsidRPr="00004E0F" w:rsidRDefault="00A04576" w:rsidP="00A04576">
      <w:pPr>
        <w:pStyle w:val="NormalBold"/>
      </w:pPr>
      <w:r w:rsidRPr="00004E0F">
        <w:rPr>
          <w:rStyle w:val="HideTWBExt"/>
          <w:b w:val="0"/>
        </w:rPr>
        <w:t>&lt;Article&gt;</w:t>
      </w:r>
      <w:r w:rsidRPr="00004E0F">
        <w:t>Article 1 – alinéa 1 – point 3 bis (nouveau)</w:t>
      </w:r>
      <w:r w:rsidRPr="00004E0F">
        <w:rPr>
          <w:rStyle w:val="HideTWBExt"/>
          <w:b w:val="0"/>
        </w:rPr>
        <w:t>&lt;/Article&gt;</w:t>
      </w:r>
    </w:p>
    <w:p w14:paraId="2097862E"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00354DF" w14:textId="77777777" w:rsidR="00A04576" w:rsidRPr="00004E0F" w:rsidRDefault="00A04576" w:rsidP="00A04576">
      <w:r w:rsidRPr="00004E0F">
        <w:rPr>
          <w:rStyle w:val="HideTWBExt"/>
        </w:rPr>
        <w:t>&lt;Article2&gt;</w:t>
      </w:r>
      <w:r w:rsidRPr="00004E0F">
        <w:t>Article 12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EF12B47" w14:textId="77777777" w:rsidTr="00A07C40">
        <w:trPr>
          <w:trHeight w:val="240"/>
          <w:jc w:val="center"/>
        </w:trPr>
        <w:tc>
          <w:tcPr>
            <w:tcW w:w="9752" w:type="dxa"/>
            <w:gridSpan w:val="2"/>
            <w:tcBorders>
              <w:top w:val="nil"/>
              <w:left w:val="nil"/>
              <w:bottom w:val="nil"/>
              <w:right w:val="nil"/>
            </w:tcBorders>
          </w:tcPr>
          <w:p w14:paraId="4ADBD7C3" w14:textId="77777777" w:rsidR="00A04576" w:rsidRPr="00004E0F" w:rsidRDefault="00A04576" w:rsidP="00A07C40"/>
        </w:tc>
      </w:tr>
      <w:tr w:rsidR="00A04576" w:rsidRPr="00004E0F" w14:paraId="5178C940" w14:textId="77777777" w:rsidTr="00A07C40">
        <w:trPr>
          <w:trHeight w:val="240"/>
          <w:jc w:val="center"/>
        </w:trPr>
        <w:tc>
          <w:tcPr>
            <w:tcW w:w="4876" w:type="dxa"/>
            <w:tcBorders>
              <w:top w:val="nil"/>
              <w:left w:val="nil"/>
              <w:bottom w:val="nil"/>
              <w:right w:val="nil"/>
            </w:tcBorders>
            <w:hideMark/>
          </w:tcPr>
          <w:p w14:paraId="35164206"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1EFA424" w14:textId="77777777" w:rsidR="00A04576" w:rsidRPr="00004E0F" w:rsidRDefault="00A04576" w:rsidP="00A07C40">
            <w:pPr>
              <w:pStyle w:val="AmColumnHeading"/>
            </w:pPr>
            <w:r w:rsidRPr="00004E0F">
              <w:t>Amendement</w:t>
            </w:r>
          </w:p>
        </w:tc>
      </w:tr>
      <w:tr w:rsidR="00A04576" w:rsidRPr="00004E0F" w14:paraId="048D8809" w14:textId="77777777" w:rsidTr="00A07C40">
        <w:trPr>
          <w:jc w:val="center"/>
        </w:trPr>
        <w:tc>
          <w:tcPr>
            <w:tcW w:w="4876" w:type="dxa"/>
            <w:tcBorders>
              <w:top w:val="nil"/>
              <w:left w:val="nil"/>
              <w:bottom w:val="nil"/>
              <w:right w:val="nil"/>
            </w:tcBorders>
          </w:tcPr>
          <w:p w14:paraId="21CD83BA" w14:textId="77777777" w:rsidR="00A04576" w:rsidRPr="00004E0F" w:rsidRDefault="00A04576" w:rsidP="00A07C40">
            <w:pPr>
              <w:pStyle w:val="Normal6a"/>
            </w:pPr>
          </w:p>
        </w:tc>
        <w:tc>
          <w:tcPr>
            <w:tcW w:w="4876" w:type="dxa"/>
            <w:tcBorders>
              <w:top w:val="nil"/>
              <w:left w:val="nil"/>
              <w:bottom w:val="nil"/>
              <w:right w:val="nil"/>
            </w:tcBorders>
            <w:hideMark/>
          </w:tcPr>
          <w:p w14:paraId="64434A7D" w14:textId="77777777" w:rsidR="00A04576" w:rsidRPr="00004E0F" w:rsidRDefault="00A04576" w:rsidP="00A07C40">
            <w:pPr>
              <w:pStyle w:val="Normal6a"/>
            </w:pPr>
            <w:r w:rsidRPr="00004E0F">
              <w:rPr>
                <w:b/>
                <w:i/>
              </w:rPr>
              <w:t xml:space="preserve">«Article 12 ter </w:t>
            </w:r>
          </w:p>
        </w:tc>
      </w:tr>
      <w:tr w:rsidR="00A04576" w:rsidRPr="00004E0F" w14:paraId="1EA0BD46" w14:textId="77777777" w:rsidTr="00A07C40">
        <w:trPr>
          <w:jc w:val="center"/>
        </w:trPr>
        <w:tc>
          <w:tcPr>
            <w:tcW w:w="4876" w:type="dxa"/>
            <w:tcBorders>
              <w:top w:val="nil"/>
              <w:left w:val="nil"/>
              <w:bottom w:val="nil"/>
              <w:right w:val="nil"/>
            </w:tcBorders>
          </w:tcPr>
          <w:p w14:paraId="44A886F4" w14:textId="77777777" w:rsidR="00A04576" w:rsidRPr="00004E0F" w:rsidRDefault="00A04576" w:rsidP="00A07C40">
            <w:pPr>
              <w:pStyle w:val="Normal6a"/>
            </w:pPr>
          </w:p>
        </w:tc>
        <w:tc>
          <w:tcPr>
            <w:tcW w:w="4876" w:type="dxa"/>
            <w:tcBorders>
              <w:top w:val="nil"/>
              <w:left w:val="nil"/>
              <w:bottom w:val="nil"/>
              <w:right w:val="nil"/>
            </w:tcBorders>
            <w:hideMark/>
          </w:tcPr>
          <w:p w14:paraId="104E15A3" w14:textId="77777777" w:rsidR="00A04576" w:rsidRPr="00004E0F" w:rsidRDefault="00A04576" w:rsidP="00A07C40">
            <w:pPr>
              <w:pStyle w:val="Normal6a"/>
            </w:pPr>
            <w:r w:rsidRPr="00004E0F">
              <w:rPr>
                <w:b/>
                <w:i/>
              </w:rPr>
              <w:t>Collecte de données</w:t>
            </w:r>
          </w:p>
        </w:tc>
      </w:tr>
      <w:tr w:rsidR="00A04576" w:rsidRPr="00004E0F" w14:paraId="34EFD018" w14:textId="77777777" w:rsidTr="00A07C40">
        <w:trPr>
          <w:jc w:val="center"/>
        </w:trPr>
        <w:tc>
          <w:tcPr>
            <w:tcW w:w="4876" w:type="dxa"/>
            <w:tcBorders>
              <w:top w:val="nil"/>
              <w:left w:val="nil"/>
              <w:bottom w:val="nil"/>
              <w:right w:val="nil"/>
            </w:tcBorders>
            <w:hideMark/>
          </w:tcPr>
          <w:p w14:paraId="1789DC9B" w14:textId="77777777" w:rsidR="00A04576" w:rsidRPr="00004E0F" w:rsidRDefault="00A04576" w:rsidP="00A07C40"/>
        </w:tc>
        <w:tc>
          <w:tcPr>
            <w:tcW w:w="4876" w:type="dxa"/>
            <w:tcBorders>
              <w:top w:val="nil"/>
              <w:left w:val="nil"/>
              <w:bottom w:val="nil"/>
              <w:right w:val="nil"/>
            </w:tcBorders>
            <w:hideMark/>
          </w:tcPr>
          <w:p w14:paraId="1EE0E64D" w14:textId="77777777" w:rsidR="00A04576" w:rsidRPr="00004E0F" w:rsidRDefault="00A04576" w:rsidP="00A07C40">
            <w:pPr>
              <w:pStyle w:val="Normal6a"/>
            </w:pPr>
            <w:r w:rsidRPr="00004E0F">
              <w:rPr>
                <w:b/>
                <w:i/>
              </w:rPr>
              <w:t>1.</w:t>
            </w:r>
            <w:r w:rsidRPr="00004E0F">
              <w:t xml:space="preserve"> </w:t>
            </w:r>
            <w:r w:rsidRPr="00004E0F">
              <w:rPr>
                <w:b/>
                <w:i/>
              </w:rPr>
              <w:t>Dans les cas de pêche INN avérée, les données disponibles, y compris les estimations, sont également transmises au secrétariat de la CGPM.</w:t>
            </w:r>
          </w:p>
        </w:tc>
      </w:tr>
      <w:tr w:rsidR="00A04576" w:rsidRPr="00004E0F" w14:paraId="1612797F" w14:textId="77777777" w:rsidTr="00A07C40">
        <w:trPr>
          <w:jc w:val="center"/>
        </w:trPr>
        <w:tc>
          <w:tcPr>
            <w:tcW w:w="4876" w:type="dxa"/>
            <w:tcBorders>
              <w:top w:val="nil"/>
              <w:left w:val="nil"/>
              <w:bottom w:val="nil"/>
              <w:right w:val="nil"/>
            </w:tcBorders>
          </w:tcPr>
          <w:p w14:paraId="6F0F046E" w14:textId="77777777" w:rsidR="00A04576" w:rsidRPr="00004E0F" w:rsidRDefault="00A04576" w:rsidP="00A07C40">
            <w:pPr>
              <w:pStyle w:val="Normal6a"/>
            </w:pPr>
          </w:p>
        </w:tc>
        <w:tc>
          <w:tcPr>
            <w:tcW w:w="4876" w:type="dxa"/>
            <w:tcBorders>
              <w:top w:val="nil"/>
              <w:left w:val="nil"/>
              <w:bottom w:val="nil"/>
              <w:right w:val="nil"/>
            </w:tcBorders>
            <w:hideMark/>
          </w:tcPr>
          <w:p w14:paraId="2E29D664" w14:textId="77777777" w:rsidR="00A04576" w:rsidRPr="00004E0F" w:rsidRDefault="00A04576" w:rsidP="00A07C40">
            <w:pPr>
              <w:pStyle w:val="Normal6a"/>
            </w:pPr>
            <w:r w:rsidRPr="00004E0F">
              <w:rPr>
                <w:b/>
                <w:i/>
              </w:rPr>
              <w:t>2. Les États membres communiquent les données relatives aux activités d’engraissement au secrétariat de la CGPM, conformément aux délais fixés dans la recommandation CGPM/41/2017/1 relative à la communication de données et d’informations sur l’aquaculture, abrogeant la recommandation CGPM/35/2011/6.</w:t>
            </w:r>
          </w:p>
        </w:tc>
      </w:tr>
      <w:tr w:rsidR="00A04576" w:rsidRPr="00004E0F" w14:paraId="559D3041" w14:textId="77777777" w:rsidTr="00A07C40">
        <w:trPr>
          <w:jc w:val="center"/>
        </w:trPr>
        <w:tc>
          <w:tcPr>
            <w:tcW w:w="4876" w:type="dxa"/>
            <w:tcBorders>
              <w:top w:val="nil"/>
              <w:left w:val="nil"/>
              <w:bottom w:val="nil"/>
              <w:right w:val="nil"/>
            </w:tcBorders>
          </w:tcPr>
          <w:p w14:paraId="5DCBB555" w14:textId="77777777" w:rsidR="00A04576" w:rsidRPr="00004E0F" w:rsidRDefault="00A04576" w:rsidP="00A07C40">
            <w:pPr>
              <w:pStyle w:val="Normal6a"/>
            </w:pPr>
          </w:p>
        </w:tc>
        <w:tc>
          <w:tcPr>
            <w:tcW w:w="4876" w:type="dxa"/>
            <w:tcBorders>
              <w:top w:val="nil"/>
              <w:left w:val="nil"/>
              <w:bottom w:val="nil"/>
              <w:right w:val="nil"/>
            </w:tcBorders>
            <w:hideMark/>
          </w:tcPr>
          <w:p w14:paraId="6AF8608F" w14:textId="77777777" w:rsidR="00A04576" w:rsidRPr="00004E0F" w:rsidRDefault="00A04576" w:rsidP="00A07C40">
            <w:pPr>
              <w:pStyle w:val="Normal6a"/>
            </w:pPr>
            <w:r w:rsidRPr="00004E0F">
              <w:rPr>
                <w:b/>
                <w:i/>
              </w:rPr>
              <w:t>3. Les États membres peuvent également transmettre au secrétariat de la CGPM toute information supplémentaire sur une base volontaire, si possible avant la prochaine session de la CGPM.».</w:t>
            </w:r>
          </w:p>
        </w:tc>
      </w:tr>
    </w:tbl>
    <w:p w14:paraId="0A511372"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{EN}</w:t>
      </w:r>
      <w:r w:rsidRPr="00A07C40">
        <w:rPr>
          <w:lang w:val="en-GB"/>
        </w:rPr>
        <w:t>en</w:t>
      </w:r>
      <w:r w:rsidRPr="00A07C40">
        <w:rPr>
          <w:rStyle w:val="HideTWBExt"/>
          <w:lang w:val="en-GB"/>
        </w:rPr>
        <w:t>&lt;/Original&gt;</w:t>
      </w:r>
    </w:p>
    <w:p w14:paraId="6363AA1E" w14:textId="77777777" w:rsidR="00A04576" w:rsidRPr="00A07C40" w:rsidRDefault="00A04576" w:rsidP="00A04576">
      <w:pPr>
        <w:pStyle w:val="AmCrossRef"/>
        <w:rPr>
          <w:lang w:val="en-GB"/>
        </w:rPr>
      </w:pPr>
      <w:r w:rsidRPr="00A07C40">
        <w:rPr>
          <w:lang w:val="en-GB"/>
        </w:rPr>
        <w:t>(https://eur-lex.europa.eu/eli/reg/2023/2124/oj/fra)</w:t>
      </w:r>
    </w:p>
    <w:p w14:paraId="01823976"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BE3214E" w14:textId="77777777" w:rsidR="00A04576" w:rsidRPr="00004E0F" w:rsidRDefault="00A04576" w:rsidP="00A04576">
      <w:pPr>
        <w:pStyle w:val="AmJustText"/>
      </w:pPr>
      <w:r w:rsidRPr="00004E0F">
        <w:t>Paragraphes 28, 29 et 30 de la recommandation CGPM/46/2023/16.</w:t>
      </w:r>
    </w:p>
    <w:p w14:paraId="5381AB71" w14:textId="77777777" w:rsidR="00A04576" w:rsidRPr="00004E0F" w:rsidRDefault="00A04576" w:rsidP="00A04576">
      <w:r w:rsidRPr="00004E0F">
        <w:rPr>
          <w:rStyle w:val="HideTWBExt"/>
        </w:rPr>
        <w:t>&lt;/Amend&gt;</w:t>
      </w:r>
    </w:p>
    <w:p w14:paraId="091E682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160</w:t>
      </w:r>
      <w:r w:rsidRPr="00004E0F">
        <w:rPr>
          <w:rStyle w:val="HideTWBExt"/>
          <w:b w:val="0"/>
        </w:rPr>
        <w:t>&lt;/NumAm&gt;</w:t>
      </w:r>
    </w:p>
    <w:p w14:paraId="6E8DBEFC"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4EE4B332" w14:textId="77777777" w:rsidR="00A04576" w:rsidRPr="00004E0F" w:rsidRDefault="00A04576" w:rsidP="00A04576">
      <w:pPr>
        <w:pStyle w:val="NormalBold"/>
      </w:pPr>
      <w:r w:rsidRPr="00004E0F">
        <w:rPr>
          <w:rStyle w:val="HideTWBExt"/>
          <w:b w:val="0"/>
        </w:rPr>
        <w:t>&lt;/RepeatBlock-By&gt;</w:t>
      </w:r>
    </w:p>
    <w:p w14:paraId="36BB638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DE4F346"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4</w:t>
      </w:r>
      <w:r w:rsidRPr="00004E0F">
        <w:rPr>
          <w:rStyle w:val="HideTWBExt"/>
          <w:b w:val="0"/>
        </w:rPr>
        <w:t>&lt;/Article&gt;</w:t>
      </w:r>
    </w:p>
    <w:p w14:paraId="6355B319" w14:textId="77777777" w:rsidR="00A04576" w:rsidRPr="00004E0F" w:rsidRDefault="00A04576" w:rsidP="00A04576">
      <w:r w:rsidRPr="00004E0F">
        <w:rPr>
          <w:rStyle w:val="HideTWBExt"/>
        </w:rPr>
        <w:t>&lt;DocAmend2&gt;</w:t>
      </w:r>
      <w:r w:rsidRPr="00004E0F">
        <w:t>Règlement (UE) n° 2023/2124</w:t>
      </w:r>
      <w:r w:rsidRPr="00004E0F">
        <w:rPr>
          <w:rStyle w:val="HideTWBExt"/>
        </w:rPr>
        <w:t>&lt;/DocAmend2&gt;</w:t>
      </w:r>
    </w:p>
    <w:p w14:paraId="69C4AAC9" w14:textId="77777777" w:rsidR="00A04576" w:rsidRPr="00004E0F" w:rsidRDefault="00A04576" w:rsidP="00A04576">
      <w:r w:rsidRPr="00004E0F">
        <w:rPr>
          <w:rStyle w:val="HideTWBExt"/>
        </w:rPr>
        <w:t>&lt;Article2&gt;</w:t>
      </w:r>
      <w:r w:rsidRPr="00004E0F">
        <w:t>Article 5 bis</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E3D5350" w14:textId="77777777" w:rsidTr="00A07C40">
        <w:trPr>
          <w:trHeight w:val="240"/>
          <w:jc w:val="center"/>
        </w:trPr>
        <w:tc>
          <w:tcPr>
            <w:tcW w:w="9752" w:type="dxa"/>
            <w:gridSpan w:val="2"/>
            <w:tcBorders>
              <w:top w:val="nil"/>
              <w:left w:val="nil"/>
              <w:bottom w:val="nil"/>
              <w:right w:val="nil"/>
            </w:tcBorders>
          </w:tcPr>
          <w:p w14:paraId="38D8BFA8" w14:textId="77777777" w:rsidR="00A04576" w:rsidRPr="00004E0F" w:rsidRDefault="00A04576" w:rsidP="00A07C40"/>
        </w:tc>
      </w:tr>
      <w:tr w:rsidR="00A04576" w:rsidRPr="00004E0F" w14:paraId="4E2C17CB" w14:textId="77777777" w:rsidTr="00A07C40">
        <w:trPr>
          <w:trHeight w:val="240"/>
          <w:jc w:val="center"/>
        </w:trPr>
        <w:tc>
          <w:tcPr>
            <w:tcW w:w="4876" w:type="dxa"/>
            <w:tcBorders>
              <w:top w:val="nil"/>
              <w:left w:val="nil"/>
              <w:bottom w:val="nil"/>
              <w:right w:val="nil"/>
            </w:tcBorders>
            <w:hideMark/>
          </w:tcPr>
          <w:p w14:paraId="41B2289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ACCCEF2" w14:textId="77777777" w:rsidR="00A04576" w:rsidRPr="00004E0F" w:rsidRDefault="00A04576" w:rsidP="00A07C40">
            <w:pPr>
              <w:pStyle w:val="AmColumnHeading"/>
            </w:pPr>
            <w:r w:rsidRPr="00004E0F">
              <w:t>Amendement</w:t>
            </w:r>
          </w:p>
        </w:tc>
      </w:tr>
      <w:tr w:rsidR="00A04576" w:rsidRPr="00004E0F" w14:paraId="59ED77E6" w14:textId="77777777" w:rsidTr="00A07C40">
        <w:trPr>
          <w:jc w:val="center"/>
        </w:trPr>
        <w:tc>
          <w:tcPr>
            <w:tcW w:w="4876" w:type="dxa"/>
            <w:tcBorders>
              <w:top w:val="nil"/>
              <w:left w:val="nil"/>
              <w:bottom w:val="nil"/>
              <w:right w:val="nil"/>
            </w:tcBorders>
            <w:hideMark/>
          </w:tcPr>
          <w:p w14:paraId="0C99A695" w14:textId="77777777" w:rsidR="00A04576" w:rsidRPr="00004E0F" w:rsidRDefault="00A04576" w:rsidP="00A07C40">
            <w:pPr>
              <w:pStyle w:val="Normal6a"/>
            </w:pPr>
            <w:r w:rsidRPr="00004E0F">
              <w:rPr>
                <w:b/>
                <w:i/>
              </w:rPr>
              <w:t>4)</w:t>
            </w:r>
            <w:r w:rsidRPr="00004E0F">
              <w:tab/>
            </w:r>
            <w:r w:rsidRPr="00004E0F">
              <w:rPr>
                <w:b/>
                <w:i/>
              </w:rPr>
              <w:t>L'article 14 bis suivant est inséré entre l'article 14 et l’article 15:</w:t>
            </w:r>
          </w:p>
        </w:tc>
        <w:tc>
          <w:tcPr>
            <w:tcW w:w="4876" w:type="dxa"/>
            <w:tcBorders>
              <w:top w:val="nil"/>
              <w:left w:val="nil"/>
              <w:bottom w:val="nil"/>
              <w:right w:val="nil"/>
            </w:tcBorders>
            <w:hideMark/>
          </w:tcPr>
          <w:p w14:paraId="7D9861D1" w14:textId="77777777" w:rsidR="00A04576" w:rsidRPr="00004E0F" w:rsidRDefault="00A04576" w:rsidP="00A07C40">
            <w:pPr>
              <w:pStyle w:val="Normal6a"/>
            </w:pPr>
            <w:r w:rsidRPr="00004E0F">
              <w:rPr>
                <w:b/>
                <w:i/>
              </w:rPr>
              <w:t>supprimé</w:t>
            </w:r>
          </w:p>
        </w:tc>
      </w:tr>
      <w:tr w:rsidR="00A04576" w:rsidRPr="00004E0F" w14:paraId="23B31A48" w14:textId="77777777" w:rsidTr="00A07C40">
        <w:trPr>
          <w:jc w:val="center"/>
        </w:trPr>
        <w:tc>
          <w:tcPr>
            <w:tcW w:w="4876" w:type="dxa"/>
            <w:tcBorders>
              <w:top w:val="nil"/>
              <w:left w:val="nil"/>
              <w:bottom w:val="nil"/>
              <w:right w:val="nil"/>
            </w:tcBorders>
            <w:hideMark/>
          </w:tcPr>
          <w:p w14:paraId="061D9ED4" w14:textId="77777777" w:rsidR="00A04576" w:rsidRPr="00004E0F" w:rsidRDefault="00A04576" w:rsidP="00A07C40">
            <w:pPr>
              <w:pStyle w:val="Normal6a"/>
            </w:pPr>
            <w:r w:rsidRPr="00004E0F">
              <w:rPr>
                <w:b/>
                <w:i/>
              </w:rPr>
              <w:t>‘Article 14 bis</w:t>
            </w:r>
          </w:p>
        </w:tc>
        <w:tc>
          <w:tcPr>
            <w:tcW w:w="4876" w:type="dxa"/>
            <w:tcBorders>
              <w:top w:val="nil"/>
              <w:left w:val="nil"/>
              <w:bottom w:val="nil"/>
              <w:right w:val="nil"/>
            </w:tcBorders>
          </w:tcPr>
          <w:p w14:paraId="3962F08D" w14:textId="77777777" w:rsidR="00A04576" w:rsidRPr="00004E0F" w:rsidRDefault="00A04576" w:rsidP="00A07C40">
            <w:pPr>
              <w:pStyle w:val="Normal6a"/>
            </w:pPr>
          </w:p>
        </w:tc>
      </w:tr>
      <w:tr w:rsidR="00A04576" w:rsidRPr="00004E0F" w14:paraId="5DBB657E" w14:textId="77777777" w:rsidTr="00A07C40">
        <w:trPr>
          <w:jc w:val="center"/>
        </w:trPr>
        <w:tc>
          <w:tcPr>
            <w:tcW w:w="4876" w:type="dxa"/>
            <w:tcBorders>
              <w:top w:val="nil"/>
              <w:left w:val="nil"/>
              <w:bottom w:val="nil"/>
              <w:right w:val="nil"/>
            </w:tcBorders>
            <w:hideMark/>
          </w:tcPr>
          <w:p w14:paraId="2903F374" w14:textId="77777777" w:rsidR="00A04576" w:rsidRPr="00004E0F" w:rsidRDefault="00A04576" w:rsidP="00A07C40">
            <w:pPr>
              <w:pStyle w:val="Normal6a"/>
            </w:pPr>
            <w:r w:rsidRPr="00004E0F">
              <w:rPr>
                <w:b/>
                <w:i/>
              </w:rPr>
              <w:t>Mesures de gestion de la flotte</w:t>
            </w:r>
          </w:p>
        </w:tc>
        <w:tc>
          <w:tcPr>
            <w:tcW w:w="4876" w:type="dxa"/>
            <w:tcBorders>
              <w:top w:val="nil"/>
              <w:left w:val="nil"/>
              <w:bottom w:val="nil"/>
              <w:right w:val="nil"/>
            </w:tcBorders>
          </w:tcPr>
          <w:p w14:paraId="179F84EE" w14:textId="77777777" w:rsidR="00A04576" w:rsidRPr="00004E0F" w:rsidRDefault="00A04576" w:rsidP="00A07C40">
            <w:pPr>
              <w:pStyle w:val="Normal6a"/>
            </w:pPr>
          </w:p>
        </w:tc>
      </w:tr>
      <w:tr w:rsidR="00A04576" w:rsidRPr="00004E0F" w14:paraId="28771A5C" w14:textId="77777777" w:rsidTr="00A07C40">
        <w:trPr>
          <w:jc w:val="center"/>
        </w:trPr>
        <w:tc>
          <w:tcPr>
            <w:tcW w:w="4876" w:type="dxa"/>
            <w:tcBorders>
              <w:top w:val="nil"/>
              <w:left w:val="nil"/>
              <w:bottom w:val="nil"/>
              <w:right w:val="nil"/>
            </w:tcBorders>
            <w:hideMark/>
          </w:tcPr>
          <w:p w14:paraId="7931741A" w14:textId="77777777" w:rsidR="00A04576" w:rsidRPr="00004E0F" w:rsidRDefault="00A04576" w:rsidP="00A07C40">
            <w:pPr>
              <w:pStyle w:val="Normal6a"/>
            </w:pPr>
            <w:r w:rsidRPr="00004E0F">
              <w:rPr>
                <w:b/>
                <w:i/>
              </w:rPr>
              <w:t>Les États membres veillent à ce que la capacité totale ou l’effort de pêche global des flottes opérant au moyen de chaluts de fond et pêchant activement des stocks clés, en termes de jauge brute (JB) et/ou tonnage de jauge brute (TJB), de puissance motrice (kW) et de nombre de navires, tels que figurant dans les registres nationaux et ceux de la CGPM, ne dépasse pas le nombre de navires ou l’effort de pêche des chalutiers à panneaux pêchant la crevette de haute mer durant la période 2014-2017 ou toute autre période de trois années consécutives, telle que 2015-2018, à condition que l’augmentation ne puisse pas dépasser 50 % par rapport à la période de référence 2014-2017.’</w:t>
            </w:r>
          </w:p>
        </w:tc>
        <w:tc>
          <w:tcPr>
            <w:tcW w:w="4876" w:type="dxa"/>
            <w:tcBorders>
              <w:top w:val="nil"/>
              <w:left w:val="nil"/>
              <w:bottom w:val="nil"/>
              <w:right w:val="nil"/>
            </w:tcBorders>
          </w:tcPr>
          <w:p w14:paraId="794007C5" w14:textId="77777777" w:rsidR="00A04576" w:rsidRPr="00004E0F" w:rsidRDefault="00A04576" w:rsidP="00A07C40">
            <w:pPr>
              <w:pStyle w:val="Normal6a"/>
            </w:pPr>
          </w:p>
        </w:tc>
      </w:tr>
    </w:tbl>
    <w:p w14:paraId="7C3B16C2"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{FR}</w:t>
      </w:r>
      <w:r w:rsidRPr="00A07C40">
        <w:rPr>
          <w:lang w:val="en-GB"/>
        </w:rPr>
        <w:t>fr</w:t>
      </w:r>
      <w:r w:rsidRPr="00A07C40">
        <w:rPr>
          <w:rStyle w:val="HideTWBExt"/>
          <w:lang w:val="en-GB"/>
        </w:rPr>
        <w:t>&lt;/Original&gt;</w:t>
      </w:r>
    </w:p>
    <w:p w14:paraId="01E4FA6E" w14:textId="77777777" w:rsidR="00A04576" w:rsidRPr="00A07C40" w:rsidRDefault="00A04576" w:rsidP="00A04576">
      <w:pPr>
        <w:rPr>
          <w:lang w:val="en-GB"/>
        </w:rPr>
      </w:pPr>
      <w:r w:rsidRPr="00A07C40">
        <w:rPr>
          <w:rStyle w:val="HideTWBExt"/>
          <w:lang w:val="en-GB"/>
        </w:rPr>
        <w:t>&lt;/Amend&gt;</w:t>
      </w:r>
    </w:p>
    <w:p w14:paraId="1009256B" w14:textId="77777777" w:rsidR="00A04576" w:rsidRPr="00A07C40" w:rsidRDefault="00A04576" w:rsidP="00A04576">
      <w:pPr>
        <w:pStyle w:val="AmNumberTabs"/>
        <w:rPr>
          <w:lang w:val="en-GB"/>
        </w:rPr>
      </w:pPr>
      <w:r w:rsidRPr="00A07C40">
        <w:rPr>
          <w:rStyle w:val="HideTWBExt"/>
          <w:b w:val="0"/>
          <w:lang w:val="en-GB"/>
        </w:rPr>
        <w:t>&lt;Amend&gt;</w:t>
      </w:r>
      <w:r w:rsidRPr="00A07C40">
        <w:rPr>
          <w:lang w:val="en-GB"/>
        </w:rPr>
        <w:t>Amendement</w:t>
      </w:r>
      <w:r w:rsidRPr="00A07C40">
        <w:rPr>
          <w:lang w:val="en-GB"/>
        </w:rPr>
        <w:tab/>
      </w:r>
      <w:r w:rsidRPr="00A07C40">
        <w:rPr>
          <w:lang w:val="en-GB"/>
        </w:rPr>
        <w:tab/>
      </w:r>
      <w:r w:rsidRPr="00A07C40">
        <w:rPr>
          <w:rStyle w:val="HideTWBExt"/>
          <w:b w:val="0"/>
          <w:lang w:val="en-GB"/>
        </w:rPr>
        <w:t>&lt;NumAm&gt;</w:t>
      </w:r>
      <w:r w:rsidRPr="00A07C40">
        <w:rPr>
          <w:lang w:val="en-GB"/>
        </w:rPr>
        <w:t>161</w:t>
      </w:r>
      <w:r w:rsidRPr="00A07C40">
        <w:rPr>
          <w:rStyle w:val="HideTWBExt"/>
          <w:b w:val="0"/>
          <w:lang w:val="en-GB"/>
        </w:rPr>
        <w:t>&lt;/NumAm&gt;</w:t>
      </w:r>
    </w:p>
    <w:p w14:paraId="49ED38BC" w14:textId="77777777" w:rsidR="00A04576" w:rsidRPr="00A07C40" w:rsidRDefault="00A04576" w:rsidP="00A04576">
      <w:pPr>
        <w:pStyle w:val="NormalBold"/>
        <w:rPr>
          <w:lang w:val="en-GB"/>
        </w:rPr>
      </w:pPr>
      <w:r w:rsidRPr="00A07C40">
        <w:rPr>
          <w:rStyle w:val="HideTWBExt"/>
          <w:b w:val="0"/>
          <w:lang w:val="en-GB"/>
        </w:rPr>
        <w:t>&lt;RepeatBlock-By&gt;&lt;Members&gt;</w:t>
      </w:r>
      <w:r w:rsidRPr="00A07C40">
        <w:rPr>
          <w:lang w:val="en-GB"/>
        </w:rPr>
        <w:t>Eric Sargiacomo</w:t>
      </w:r>
      <w:r w:rsidRPr="00A07C40">
        <w:rPr>
          <w:rStyle w:val="HideTWBExt"/>
          <w:b w:val="0"/>
          <w:lang w:val="en-GB"/>
        </w:rPr>
        <w:t>&lt;/Members&gt;</w:t>
      </w:r>
    </w:p>
    <w:p w14:paraId="2CA66D59" w14:textId="77777777" w:rsidR="00A04576" w:rsidRPr="00A07C40" w:rsidRDefault="00A04576" w:rsidP="00A04576">
      <w:pPr>
        <w:pStyle w:val="NormalBold"/>
        <w:rPr>
          <w:lang w:val="en-GB"/>
        </w:rPr>
      </w:pPr>
      <w:r w:rsidRPr="00A07C40">
        <w:rPr>
          <w:rStyle w:val="HideTWBExt"/>
          <w:b w:val="0"/>
          <w:lang w:val="en-GB"/>
        </w:rPr>
        <w:t>&lt;/RepeatBlock-By&gt;</w:t>
      </w:r>
    </w:p>
    <w:p w14:paraId="07BDBC2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4E74529"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4</w:t>
      </w:r>
      <w:r w:rsidRPr="00004E0F">
        <w:rPr>
          <w:rStyle w:val="HideTWBExt"/>
          <w:b w:val="0"/>
        </w:rPr>
        <w:t>&lt;/Article&gt;</w:t>
      </w:r>
    </w:p>
    <w:p w14:paraId="07550373" w14:textId="77777777" w:rsidR="00A04576" w:rsidRPr="00004E0F" w:rsidRDefault="00A04576" w:rsidP="00A04576">
      <w:r w:rsidRPr="00004E0F">
        <w:rPr>
          <w:rStyle w:val="HideTWBExt"/>
        </w:rPr>
        <w:t>&lt;DocAmend2&gt;</w:t>
      </w:r>
      <w:r w:rsidRPr="00004E0F">
        <w:t>Règlement (UE) n° 2023/2124</w:t>
      </w:r>
      <w:r w:rsidRPr="00004E0F">
        <w:rPr>
          <w:rStyle w:val="HideTWBExt"/>
        </w:rPr>
        <w:t>&lt;/DocAmend2&gt;</w:t>
      </w:r>
    </w:p>
    <w:p w14:paraId="6372062D" w14:textId="77777777" w:rsidR="00A04576" w:rsidRPr="00004E0F" w:rsidRDefault="00A04576" w:rsidP="00A04576">
      <w:r w:rsidRPr="00004E0F">
        <w:rPr>
          <w:rStyle w:val="HideTWBExt"/>
        </w:rPr>
        <w:t>&lt;Article2&gt;</w:t>
      </w:r>
      <w:r w:rsidRPr="00004E0F">
        <w:t>Article 5 bis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A320905" w14:textId="77777777" w:rsidTr="00A07C40">
        <w:trPr>
          <w:trHeight w:val="240"/>
          <w:jc w:val="center"/>
        </w:trPr>
        <w:tc>
          <w:tcPr>
            <w:tcW w:w="9752" w:type="dxa"/>
            <w:gridSpan w:val="2"/>
            <w:tcBorders>
              <w:top w:val="nil"/>
              <w:left w:val="nil"/>
              <w:bottom w:val="nil"/>
              <w:right w:val="nil"/>
            </w:tcBorders>
          </w:tcPr>
          <w:p w14:paraId="2863DD6B" w14:textId="77777777" w:rsidR="00A04576" w:rsidRPr="00004E0F" w:rsidRDefault="00A04576" w:rsidP="00A07C40"/>
        </w:tc>
      </w:tr>
      <w:tr w:rsidR="00A04576" w:rsidRPr="00004E0F" w14:paraId="234B3847" w14:textId="77777777" w:rsidTr="00A07C40">
        <w:trPr>
          <w:trHeight w:val="240"/>
          <w:jc w:val="center"/>
        </w:trPr>
        <w:tc>
          <w:tcPr>
            <w:tcW w:w="4876" w:type="dxa"/>
            <w:tcBorders>
              <w:top w:val="nil"/>
              <w:left w:val="nil"/>
              <w:bottom w:val="nil"/>
              <w:right w:val="nil"/>
            </w:tcBorders>
            <w:hideMark/>
          </w:tcPr>
          <w:p w14:paraId="0C90D2A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AEEB966" w14:textId="77777777" w:rsidR="00A04576" w:rsidRPr="00004E0F" w:rsidRDefault="00A04576" w:rsidP="00A07C40">
            <w:pPr>
              <w:pStyle w:val="AmColumnHeading"/>
            </w:pPr>
            <w:r w:rsidRPr="00004E0F">
              <w:t>Amendement</w:t>
            </w:r>
          </w:p>
        </w:tc>
      </w:tr>
      <w:tr w:rsidR="00A04576" w:rsidRPr="00004E0F" w14:paraId="2143A582" w14:textId="77777777" w:rsidTr="00A07C40">
        <w:trPr>
          <w:jc w:val="center"/>
        </w:trPr>
        <w:tc>
          <w:tcPr>
            <w:tcW w:w="4876" w:type="dxa"/>
            <w:tcBorders>
              <w:top w:val="nil"/>
              <w:left w:val="nil"/>
              <w:bottom w:val="nil"/>
              <w:right w:val="nil"/>
            </w:tcBorders>
            <w:hideMark/>
          </w:tcPr>
          <w:p w14:paraId="17BAB471" w14:textId="77777777" w:rsidR="00A04576" w:rsidRPr="00004E0F" w:rsidRDefault="00A04576" w:rsidP="00A07C40">
            <w:pPr>
              <w:pStyle w:val="Normal6a"/>
            </w:pPr>
            <w:r w:rsidRPr="00004E0F">
              <w:t xml:space="preserve">Les États membres veillent à ce que la capacité totale ou l’effort de pêche global des flottes </w:t>
            </w:r>
            <w:r w:rsidRPr="00004E0F">
              <w:rPr>
                <w:b/>
                <w:i/>
              </w:rPr>
              <w:t>opérant au moyen de chaluts de fond et</w:t>
            </w:r>
            <w:r w:rsidRPr="00004E0F">
              <w:t xml:space="preserve"> pêchant activement des stocks clés, en termes de jauge brute (JB) et/ou tonnage de jauge brute (TJB), de puissance motrice (kW) et de nombre de navires, tels que figurant dans les registres nationaux et ceux de la CGPM, ne dépasse pas le nombre de navires ou l’effort de pêche des </w:t>
            </w:r>
            <w:r w:rsidRPr="00004E0F">
              <w:rPr>
                <w:b/>
                <w:i/>
              </w:rPr>
              <w:t>chalutiers à panneaux</w:t>
            </w:r>
            <w:r w:rsidRPr="00004E0F">
              <w:t xml:space="preserve"> pêchant la crevette de haute mer durant la période 2014-2017 ou toute autre période de trois années consécutives, telle que 2015-2018, à condition que l’augmentation ne puisse pas dépasser 50 % par rapport à la période de référence 2014-2017.</w:t>
            </w:r>
          </w:p>
        </w:tc>
        <w:tc>
          <w:tcPr>
            <w:tcW w:w="4876" w:type="dxa"/>
            <w:tcBorders>
              <w:top w:val="nil"/>
              <w:left w:val="nil"/>
              <w:bottom w:val="nil"/>
              <w:right w:val="nil"/>
            </w:tcBorders>
            <w:hideMark/>
          </w:tcPr>
          <w:p w14:paraId="70A912D0" w14:textId="77777777" w:rsidR="00A04576" w:rsidRPr="00004E0F" w:rsidRDefault="00A04576" w:rsidP="00A07C40">
            <w:pPr>
              <w:pStyle w:val="Normal6a"/>
            </w:pPr>
            <w:r w:rsidRPr="00004E0F">
              <w:t xml:space="preserve">Les États membres veillent à ce que la capacité totale ou l’effort de pêche global des flottes pêchant activement des stocks clés, en termes de jauge brute (JB) et/ou tonnage de jauge brute (TJB), de puissance motrice (kW) et de nombre de navires, tels que figurant dans les registres nationaux et ceux de la CGPM, ne dépasse pas le nombre de navires ou l’effort de pêche des </w:t>
            </w:r>
            <w:r w:rsidRPr="00004E0F">
              <w:rPr>
                <w:b/>
                <w:i/>
              </w:rPr>
              <w:t>navires</w:t>
            </w:r>
            <w:r w:rsidRPr="00004E0F">
              <w:t xml:space="preserve"> pêchant la crevette de haute mer durant la période 2014-2017 ou toute autre période de trois années consécutives, telle que 2015-2018, à condition que l’augmentation ne puisse pas dépasser 50 % par rapport à la période de référence 2014-2017.</w:t>
            </w:r>
          </w:p>
        </w:tc>
      </w:tr>
    </w:tbl>
    <w:p w14:paraId="3B312E17"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{FR}</w:t>
      </w:r>
      <w:r w:rsidRPr="00A07C40">
        <w:rPr>
          <w:lang w:val="en-GB"/>
        </w:rPr>
        <w:t>fr</w:t>
      </w:r>
      <w:r w:rsidRPr="00A07C40">
        <w:rPr>
          <w:rStyle w:val="HideTWBExt"/>
          <w:lang w:val="en-GB"/>
        </w:rPr>
        <w:t>&lt;/Original&gt;</w:t>
      </w:r>
    </w:p>
    <w:p w14:paraId="68C1F53B" w14:textId="77777777" w:rsidR="00A04576" w:rsidRPr="00A07C40" w:rsidRDefault="00A04576" w:rsidP="00A04576">
      <w:pPr>
        <w:rPr>
          <w:lang w:val="en-GB"/>
        </w:rPr>
      </w:pPr>
      <w:r w:rsidRPr="00A07C40">
        <w:rPr>
          <w:rStyle w:val="HideTWBExt"/>
          <w:lang w:val="en-GB"/>
        </w:rPr>
        <w:t>&lt;/Amend&gt;</w:t>
      </w:r>
    </w:p>
    <w:p w14:paraId="0A295383" w14:textId="77777777" w:rsidR="00A04576" w:rsidRPr="00A07C40" w:rsidRDefault="00A04576" w:rsidP="00A04576">
      <w:pPr>
        <w:pStyle w:val="AmNumberTabs"/>
        <w:rPr>
          <w:lang w:val="en-GB"/>
        </w:rPr>
      </w:pPr>
      <w:r w:rsidRPr="00A07C40">
        <w:rPr>
          <w:rStyle w:val="HideTWBExt"/>
          <w:b w:val="0"/>
          <w:lang w:val="en-GB"/>
        </w:rPr>
        <w:t>&lt;Amend&gt;</w:t>
      </w:r>
      <w:r w:rsidRPr="00A07C40">
        <w:rPr>
          <w:lang w:val="en-GB"/>
        </w:rPr>
        <w:t>Amendement</w:t>
      </w:r>
      <w:r w:rsidRPr="00A07C40">
        <w:rPr>
          <w:lang w:val="en-GB"/>
        </w:rPr>
        <w:tab/>
      </w:r>
      <w:r w:rsidRPr="00A07C40">
        <w:rPr>
          <w:lang w:val="en-GB"/>
        </w:rPr>
        <w:tab/>
      </w:r>
      <w:r w:rsidRPr="00A07C40">
        <w:rPr>
          <w:rStyle w:val="HideTWBExt"/>
          <w:b w:val="0"/>
          <w:lang w:val="en-GB"/>
        </w:rPr>
        <w:t>&lt;NumAm&gt;</w:t>
      </w:r>
      <w:r w:rsidRPr="00A07C40">
        <w:rPr>
          <w:lang w:val="en-GB"/>
        </w:rPr>
        <w:t>162</w:t>
      </w:r>
      <w:r w:rsidRPr="00A07C40">
        <w:rPr>
          <w:rStyle w:val="HideTWBExt"/>
          <w:b w:val="0"/>
          <w:lang w:val="en-GB"/>
        </w:rPr>
        <w:t>&lt;/NumAm&gt;</w:t>
      </w:r>
    </w:p>
    <w:p w14:paraId="6E7572FF" w14:textId="77777777" w:rsidR="00A04576" w:rsidRPr="00A07C40" w:rsidRDefault="00A04576" w:rsidP="00A04576">
      <w:pPr>
        <w:pStyle w:val="NormalBold"/>
        <w:rPr>
          <w:lang w:val="en-GB"/>
        </w:rPr>
      </w:pPr>
      <w:r w:rsidRPr="00A07C40">
        <w:rPr>
          <w:rStyle w:val="HideTWBExt"/>
          <w:b w:val="0"/>
          <w:lang w:val="en-GB"/>
        </w:rPr>
        <w:t>&lt;RepeatBlock-By&gt;&lt;Members&gt;</w:t>
      </w:r>
      <w:r w:rsidRPr="00A07C40">
        <w:rPr>
          <w:lang w:val="en-GB"/>
        </w:rPr>
        <w:t>Eric Sargiacomo</w:t>
      </w:r>
      <w:r w:rsidRPr="00A07C40">
        <w:rPr>
          <w:rStyle w:val="HideTWBExt"/>
          <w:b w:val="0"/>
          <w:lang w:val="en-GB"/>
        </w:rPr>
        <w:t>&lt;/Members&gt;</w:t>
      </w:r>
    </w:p>
    <w:p w14:paraId="2AC9997F" w14:textId="77777777" w:rsidR="00A04576" w:rsidRPr="00A07C40" w:rsidRDefault="00A04576" w:rsidP="00A04576">
      <w:pPr>
        <w:pStyle w:val="NormalBold"/>
        <w:rPr>
          <w:lang w:val="en-GB"/>
        </w:rPr>
      </w:pPr>
      <w:r w:rsidRPr="00A07C40">
        <w:rPr>
          <w:rStyle w:val="HideTWBExt"/>
          <w:b w:val="0"/>
          <w:lang w:val="en-GB"/>
        </w:rPr>
        <w:t>&lt;/RepeatBlock-By&gt;</w:t>
      </w:r>
    </w:p>
    <w:p w14:paraId="13127687"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659E745"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7</w:t>
      </w:r>
      <w:r w:rsidRPr="00004E0F">
        <w:rPr>
          <w:rStyle w:val="HideTWBExt"/>
          <w:b w:val="0"/>
        </w:rPr>
        <w:t>&lt;/Article&gt;</w:t>
      </w:r>
    </w:p>
    <w:p w14:paraId="020A0DD3" w14:textId="15D1F8CB"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F50865">
        <w:t>Nº </w:t>
      </w:r>
      <w:r w:rsidRPr="00004E0F">
        <w:t>2023/2124</w:t>
      </w:r>
      <w:r w:rsidRPr="00004E0F">
        <w:rPr>
          <w:rStyle w:val="HideTWBExt"/>
        </w:rPr>
        <w:t>&lt;/DocAmend2&gt;</w:t>
      </w:r>
    </w:p>
    <w:p w14:paraId="56C0FD44" w14:textId="46D05F99" w:rsidR="00A04576" w:rsidRPr="00004E0F" w:rsidRDefault="00A04576" w:rsidP="00A04576">
      <w:r w:rsidRPr="00004E0F">
        <w:rPr>
          <w:rStyle w:val="HideTWBExt"/>
        </w:rPr>
        <w:t>&lt;Article2&gt;</w:t>
      </w:r>
      <w:r w:rsidRPr="00004E0F">
        <w:t xml:space="preserve">Article 17 – </w:t>
      </w:r>
      <w:r w:rsidR="00F50865">
        <w:t xml:space="preserve">paragraphe </w:t>
      </w:r>
      <w:r w:rsidRPr="00004E0F">
        <w:t>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A5A3804" w14:textId="77777777" w:rsidTr="00A07C40">
        <w:trPr>
          <w:trHeight w:val="240"/>
          <w:jc w:val="center"/>
        </w:trPr>
        <w:tc>
          <w:tcPr>
            <w:tcW w:w="9752" w:type="dxa"/>
            <w:gridSpan w:val="2"/>
            <w:tcBorders>
              <w:top w:val="nil"/>
              <w:left w:val="nil"/>
              <w:bottom w:val="nil"/>
              <w:right w:val="nil"/>
            </w:tcBorders>
          </w:tcPr>
          <w:p w14:paraId="44C0FA96" w14:textId="77777777" w:rsidR="00A04576" w:rsidRPr="00004E0F" w:rsidRDefault="00A04576" w:rsidP="00A07C40"/>
        </w:tc>
      </w:tr>
      <w:tr w:rsidR="00A04576" w:rsidRPr="00004E0F" w14:paraId="064B531E" w14:textId="77777777" w:rsidTr="00A07C40">
        <w:trPr>
          <w:trHeight w:val="240"/>
          <w:jc w:val="center"/>
        </w:trPr>
        <w:tc>
          <w:tcPr>
            <w:tcW w:w="4876" w:type="dxa"/>
            <w:tcBorders>
              <w:top w:val="nil"/>
              <w:left w:val="nil"/>
              <w:bottom w:val="nil"/>
              <w:right w:val="nil"/>
            </w:tcBorders>
            <w:hideMark/>
          </w:tcPr>
          <w:p w14:paraId="3223BE0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03E04D0" w14:textId="77777777" w:rsidR="00A04576" w:rsidRPr="00004E0F" w:rsidRDefault="00A04576" w:rsidP="00A07C40">
            <w:pPr>
              <w:pStyle w:val="AmColumnHeading"/>
            </w:pPr>
            <w:r w:rsidRPr="00004E0F">
              <w:t>Amendement</w:t>
            </w:r>
          </w:p>
        </w:tc>
      </w:tr>
      <w:tr w:rsidR="00A04576" w:rsidRPr="00004E0F" w14:paraId="3B0FFB00" w14:textId="77777777" w:rsidTr="00A07C40">
        <w:trPr>
          <w:jc w:val="center"/>
        </w:trPr>
        <w:tc>
          <w:tcPr>
            <w:tcW w:w="4876" w:type="dxa"/>
            <w:tcBorders>
              <w:top w:val="nil"/>
              <w:left w:val="nil"/>
              <w:bottom w:val="nil"/>
              <w:right w:val="nil"/>
            </w:tcBorders>
            <w:hideMark/>
          </w:tcPr>
          <w:p w14:paraId="12C0582E" w14:textId="77777777" w:rsidR="00A04576" w:rsidRPr="00004E0F" w:rsidRDefault="00A04576" w:rsidP="00A07C40">
            <w:pPr>
              <w:pStyle w:val="Normal6a"/>
            </w:pPr>
            <w:r w:rsidRPr="00004E0F">
              <w:t>1.</w:t>
            </w:r>
            <w:r w:rsidRPr="00004E0F">
              <w:tab/>
              <w:t xml:space="preserve">Les </w:t>
            </w:r>
            <w:r w:rsidRPr="00004E0F">
              <w:rPr>
                <w:b/>
                <w:i/>
              </w:rPr>
              <w:t>chalutiers de fond</w:t>
            </w:r>
            <w:r w:rsidRPr="00004E0F">
              <w:t xml:space="preserve"> ciblant les frayères de reproducteurs de crevettes rouges d’eau profonde cessent leurs activités de pêche pendant 30 jours consécutifs entre les mois de mars et de décembre.</w:t>
            </w:r>
          </w:p>
        </w:tc>
        <w:tc>
          <w:tcPr>
            <w:tcW w:w="4876" w:type="dxa"/>
            <w:tcBorders>
              <w:top w:val="nil"/>
              <w:left w:val="nil"/>
              <w:bottom w:val="nil"/>
              <w:right w:val="nil"/>
            </w:tcBorders>
            <w:hideMark/>
          </w:tcPr>
          <w:p w14:paraId="78038B9D" w14:textId="77777777" w:rsidR="00A04576" w:rsidRPr="00004E0F" w:rsidRDefault="00A04576" w:rsidP="00A07C40">
            <w:pPr>
              <w:pStyle w:val="Normal6a"/>
            </w:pPr>
            <w:r w:rsidRPr="00004E0F">
              <w:t>1.</w:t>
            </w:r>
            <w:r w:rsidRPr="00004E0F">
              <w:tab/>
              <w:t xml:space="preserve">Les </w:t>
            </w:r>
            <w:r w:rsidRPr="00004E0F">
              <w:rPr>
                <w:b/>
                <w:i/>
              </w:rPr>
              <w:t>navires de pêche</w:t>
            </w:r>
            <w:r w:rsidRPr="00004E0F">
              <w:t xml:space="preserve"> ciblant les frayères de reproducteurs de crevettes rouges d’eau profonde cessent leurs activités de pêche pendant 30 jours consécutifs entre les mois de mars et de décembre.</w:t>
            </w:r>
          </w:p>
        </w:tc>
      </w:tr>
    </w:tbl>
    <w:p w14:paraId="6F1CF74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4548500A" w14:textId="77777777" w:rsidR="00A04576" w:rsidRPr="00004E0F" w:rsidRDefault="00A04576" w:rsidP="00A04576">
      <w:r w:rsidRPr="00004E0F">
        <w:rPr>
          <w:rStyle w:val="HideTWBExt"/>
        </w:rPr>
        <w:t>&lt;/Amend&gt;</w:t>
      </w:r>
    </w:p>
    <w:p w14:paraId="014D6F78"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163</w:t>
      </w:r>
      <w:r w:rsidRPr="00004E0F">
        <w:rPr>
          <w:rStyle w:val="HideTWBExt"/>
          <w:b w:val="0"/>
        </w:rPr>
        <w:t>&lt;/NumAm&gt;</w:t>
      </w:r>
    </w:p>
    <w:p w14:paraId="12BA1182" w14:textId="77777777" w:rsidR="00A04576" w:rsidRPr="00004E0F" w:rsidRDefault="00A04576" w:rsidP="00A04576">
      <w:pPr>
        <w:pStyle w:val="NormalBold"/>
      </w:pPr>
      <w:r w:rsidRPr="00004E0F">
        <w:rPr>
          <w:rStyle w:val="HideTWBExt"/>
          <w:b w:val="0"/>
        </w:rPr>
        <w:t>&lt;RepeatBlock-By&gt;&lt;Members&gt;</w:t>
      </w:r>
      <w:r w:rsidRPr="00004E0F">
        <w:t>France Jamet, António Tânger Corrêa</w:t>
      </w:r>
      <w:r w:rsidRPr="00004E0F">
        <w:rPr>
          <w:rStyle w:val="HideTWBExt"/>
          <w:b w:val="0"/>
        </w:rPr>
        <w:t>&lt;/Members&gt;</w:t>
      </w:r>
    </w:p>
    <w:p w14:paraId="073E6393" w14:textId="77777777" w:rsidR="00A04576" w:rsidRPr="00004E0F" w:rsidRDefault="00A04576" w:rsidP="00A04576">
      <w:pPr>
        <w:pStyle w:val="NormalBold"/>
      </w:pPr>
      <w:r w:rsidRPr="00004E0F">
        <w:rPr>
          <w:rStyle w:val="HideTWBExt"/>
          <w:b w:val="0"/>
        </w:rPr>
        <w:t>&lt;/RepeatBlock-By&gt;</w:t>
      </w:r>
    </w:p>
    <w:p w14:paraId="7F7EB7F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B651BDF"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9</w:t>
      </w:r>
      <w:r w:rsidRPr="00004E0F">
        <w:rPr>
          <w:rStyle w:val="HideTWBExt"/>
          <w:b w:val="0"/>
        </w:rPr>
        <w:t>&lt;/Article&gt;</w:t>
      </w:r>
    </w:p>
    <w:p w14:paraId="30EB09A9" w14:textId="77777777" w:rsidR="00A04576" w:rsidRPr="00004E0F" w:rsidRDefault="00A04576" w:rsidP="00A04576">
      <w:r w:rsidRPr="00004E0F">
        <w:rPr>
          <w:rStyle w:val="HideTWBExt"/>
        </w:rPr>
        <w:t>&lt;DocAmend2&gt;</w:t>
      </w:r>
      <w:r w:rsidRPr="00004E0F">
        <w:t>Règlement (UE) n° 2023/2124</w:t>
      </w:r>
      <w:r w:rsidRPr="00004E0F">
        <w:rPr>
          <w:rStyle w:val="HideTWBExt"/>
        </w:rPr>
        <w:t>&lt;/DocAmend2&gt;</w:t>
      </w:r>
    </w:p>
    <w:p w14:paraId="43DE7575" w14:textId="77777777" w:rsidR="00A04576" w:rsidRPr="00004E0F" w:rsidRDefault="00A04576" w:rsidP="00A04576">
      <w:r w:rsidRPr="00004E0F">
        <w:rPr>
          <w:rStyle w:val="HideTWBExt"/>
        </w:rPr>
        <w:t>&lt;Article2&gt;</w:t>
      </w:r>
      <w:r w:rsidRPr="00004E0F">
        <w:t>Article 20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66A5348" w14:textId="77777777" w:rsidTr="00A07C40">
        <w:trPr>
          <w:trHeight w:val="240"/>
          <w:jc w:val="center"/>
        </w:trPr>
        <w:tc>
          <w:tcPr>
            <w:tcW w:w="9752" w:type="dxa"/>
            <w:gridSpan w:val="2"/>
            <w:tcBorders>
              <w:top w:val="nil"/>
              <w:left w:val="nil"/>
              <w:bottom w:val="nil"/>
              <w:right w:val="nil"/>
            </w:tcBorders>
          </w:tcPr>
          <w:p w14:paraId="484CD3E8" w14:textId="77777777" w:rsidR="00A04576" w:rsidRPr="00004E0F" w:rsidRDefault="00A04576" w:rsidP="00A07C40"/>
        </w:tc>
      </w:tr>
      <w:tr w:rsidR="00A04576" w:rsidRPr="00004E0F" w14:paraId="182503AE" w14:textId="77777777" w:rsidTr="00A07C40">
        <w:trPr>
          <w:trHeight w:val="240"/>
          <w:jc w:val="center"/>
        </w:trPr>
        <w:tc>
          <w:tcPr>
            <w:tcW w:w="4876" w:type="dxa"/>
            <w:tcBorders>
              <w:top w:val="nil"/>
              <w:left w:val="nil"/>
              <w:bottom w:val="nil"/>
              <w:right w:val="nil"/>
            </w:tcBorders>
            <w:hideMark/>
          </w:tcPr>
          <w:p w14:paraId="7809CF7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B69E28D" w14:textId="77777777" w:rsidR="00A04576" w:rsidRPr="00004E0F" w:rsidRDefault="00A04576" w:rsidP="00A07C40">
            <w:pPr>
              <w:pStyle w:val="AmColumnHeading"/>
            </w:pPr>
            <w:r w:rsidRPr="00004E0F">
              <w:t>Amendement</w:t>
            </w:r>
          </w:p>
        </w:tc>
      </w:tr>
      <w:tr w:rsidR="00A04576" w:rsidRPr="00004E0F" w14:paraId="666275DE" w14:textId="77777777" w:rsidTr="00A07C40">
        <w:trPr>
          <w:jc w:val="center"/>
        </w:trPr>
        <w:tc>
          <w:tcPr>
            <w:tcW w:w="4876" w:type="dxa"/>
            <w:tcBorders>
              <w:top w:val="nil"/>
              <w:left w:val="nil"/>
              <w:bottom w:val="nil"/>
              <w:right w:val="nil"/>
            </w:tcBorders>
            <w:hideMark/>
          </w:tcPr>
          <w:p w14:paraId="5F0AF67D" w14:textId="0CFD0683" w:rsidR="00A04576" w:rsidRPr="00004E0F" w:rsidRDefault="00A04576" w:rsidP="00A07C40">
            <w:pPr>
              <w:pStyle w:val="Normal6a"/>
            </w:pPr>
            <w:r w:rsidRPr="00004E0F">
              <w:rPr>
                <w:b/>
                <w:i/>
              </w:rPr>
              <w:t xml:space="preserve">Nonobstant l’article 9 du règlement (CE) </w:t>
            </w:r>
            <w:r w:rsidR="00F50865">
              <w:rPr>
                <w:b/>
                <w:i/>
              </w:rPr>
              <w:t>nº </w:t>
            </w:r>
            <w:r w:rsidRPr="00004E0F">
              <w:rPr>
                <w:b/>
                <w:i/>
              </w:rPr>
              <w:t>1224/2009,</w:t>
            </w:r>
            <w:r w:rsidRPr="00004E0F">
              <w:t xml:space="preserve"> tous les navires de plus de 12 mètres de longueur hors tout pêchant activement dans le cadre du champ d’application de la présente section sont équipés d’un système de surveillance des navires par satellite (VMS).</w:t>
            </w:r>
          </w:p>
        </w:tc>
        <w:tc>
          <w:tcPr>
            <w:tcW w:w="4876" w:type="dxa"/>
            <w:tcBorders>
              <w:top w:val="nil"/>
              <w:left w:val="nil"/>
              <w:bottom w:val="nil"/>
              <w:right w:val="nil"/>
            </w:tcBorders>
            <w:hideMark/>
          </w:tcPr>
          <w:p w14:paraId="429EEFCD" w14:textId="77777777" w:rsidR="00A04576" w:rsidRPr="00004E0F" w:rsidRDefault="00A04576" w:rsidP="00A07C40">
            <w:pPr>
              <w:pStyle w:val="Normal6a"/>
            </w:pPr>
            <w:r w:rsidRPr="00004E0F">
              <w:t>Tous les navires de plus de 12 mètres de longueur hors tout pêchant activement dans le cadre du champ d’application de la présente section sont équipés d’un système de surveillance des navires par satellite (VMS).</w:t>
            </w:r>
          </w:p>
        </w:tc>
      </w:tr>
    </w:tbl>
    <w:p w14:paraId="6A50C32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375B9286" w14:textId="77777777" w:rsidR="00A04576" w:rsidRPr="00004E0F" w:rsidRDefault="00A04576" w:rsidP="00A04576">
      <w:r w:rsidRPr="00004E0F">
        <w:rPr>
          <w:rStyle w:val="HideTWBExt"/>
        </w:rPr>
        <w:t>&lt;/Amend&gt;</w:t>
      </w:r>
    </w:p>
    <w:p w14:paraId="7D0FC23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164</w:t>
      </w:r>
      <w:r w:rsidRPr="00004E0F">
        <w:rPr>
          <w:rStyle w:val="HideTWBExt"/>
          <w:b w:val="0"/>
        </w:rPr>
        <w:t>&lt;/NumAm&gt;</w:t>
      </w:r>
    </w:p>
    <w:p w14:paraId="609A0FD1" w14:textId="77777777" w:rsidR="00A04576" w:rsidRPr="00004E0F" w:rsidRDefault="00A04576" w:rsidP="00A04576">
      <w:pPr>
        <w:pStyle w:val="NormalBold"/>
      </w:pPr>
      <w:r w:rsidRPr="00004E0F">
        <w:rPr>
          <w:rStyle w:val="HideTWBExt"/>
          <w:b w:val="0"/>
        </w:rPr>
        <w:t>&lt;RepeatBlock-By&gt;&lt;Members&gt;</w:t>
      </w:r>
      <w:r w:rsidRPr="00004E0F">
        <w:t>France Jamet, António Tânger Corrêa</w:t>
      </w:r>
      <w:r w:rsidRPr="00004E0F">
        <w:rPr>
          <w:rStyle w:val="HideTWBExt"/>
          <w:b w:val="0"/>
        </w:rPr>
        <w:t>&lt;/Members&gt;</w:t>
      </w:r>
    </w:p>
    <w:p w14:paraId="115DB758" w14:textId="77777777" w:rsidR="00A04576" w:rsidRPr="00004E0F" w:rsidRDefault="00A04576" w:rsidP="00A04576">
      <w:pPr>
        <w:pStyle w:val="NormalBold"/>
      </w:pPr>
      <w:r w:rsidRPr="00004E0F">
        <w:rPr>
          <w:rStyle w:val="HideTWBExt"/>
          <w:b w:val="0"/>
        </w:rPr>
        <w:t>&lt;/RepeatBlock-By&gt;</w:t>
      </w:r>
    </w:p>
    <w:p w14:paraId="534F6C7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90094E7"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9</w:t>
      </w:r>
      <w:r w:rsidRPr="00004E0F">
        <w:rPr>
          <w:rStyle w:val="HideTWBExt"/>
          <w:b w:val="0"/>
        </w:rPr>
        <w:t>&lt;/Article&gt;</w:t>
      </w:r>
    </w:p>
    <w:p w14:paraId="165D37F0" w14:textId="3FB72FFD"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F50865">
        <w:t>Nº </w:t>
      </w:r>
      <w:r w:rsidRPr="00004E0F">
        <w:t>2023/2124</w:t>
      </w:r>
      <w:r w:rsidRPr="00004E0F">
        <w:rPr>
          <w:rStyle w:val="HideTWBExt"/>
        </w:rPr>
        <w:t>&lt;/DocAmend2&gt;</w:t>
      </w:r>
    </w:p>
    <w:p w14:paraId="1137B9BF" w14:textId="77777777" w:rsidR="00A04576" w:rsidRPr="00004E0F" w:rsidRDefault="00A04576" w:rsidP="00A04576">
      <w:r w:rsidRPr="00004E0F">
        <w:rPr>
          <w:rStyle w:val="HideTWBExt"/>
        </w:rPr>
        <w:t>&lt;Article2&gt;</w:t>
      </w:r>
      <w:r w:rsidRPr="00004E0F">
        <w:t>Article 20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D60FC0C" w14:textId="77777777" w:rsidTr="00A07C40">
        <w:trPr>
          <w:trHeight w:val="240"/>
          <w:jc w:val="center"/>
        </w:trPr>
        <w:tc>
          <w:tcPr>
            <w:tcW w:w="9752" w:type="dxa"/>
            <w:gridSpan w:val="2"/>
            <w:tcBorders>
              <w:top w:val="nil"/>
              <w:left w:val="nil"/>
              <w:bottom w:val="nil"/>
              <w:right w:val="nil"/>
            </w:tcBorders>
          </w:tcPr>
          <w:p w14:paraId="21DD99C6" w14:textId="77777777" w:rsidR="00A04576" w:rsidRPr="00004E0F" w:rsidRDefault="00A04576" w:rsidP="00A07C40"/>
        </w:tc>
      </w:tr>
      <w:tr w:rsidR="00A04576" w:rsidRPr="00004E0F" w14:paraId="3A233650" w14:textId="77777777" w:rsidTr="00A07C40">
        <w:trPr>
          <w:trHeight w:val="240"/>
          <w:jc w:val="center"/>
        </w:trPr>
        <w:tc>
          <w:tcPr>
            <w:tcW w:w="4876" w:type="dxa"/>
            <w:tcBorders>
              <w:top w:val="nil"/>
              <w:left w:val="nil"/>
              <w:bottom w:val="nil"/>
              <w:right w:val="nil"/>
            </w:tcBorders>
            <w:hideMark/>
          </w:tcPr>
          <w:p w14:paraId="1CB23E4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D0B6B60" w14:textId="77777777" w:rsidR="00A04576" w:rsidRPr="00004E0F" w:rsidRDefault="00A04576" w:rsidP="00A07C40">
            <w:pPr>
              <w:pStyle w:val="AmColumnHeading"/>
            </w:pPr>
            <w:r w:rsidRPr="00004E0F">
              <w:t>Amendement</w:t>
            </w:r>
          </w:p>
        </w:tc>
      </w:tr>
      <w:tr w:rsidR="00A04576" w:rsidRPr="00004E0F" w14:paraId="41B8CA16" w14:textId="77777777" w:rsidTr="00A07C40">
        <w:trPr>
          <w:jc w:val="center"/>
        </w:trPr>
        <w:tc>
          <w:tcPr>
            <w:tcW w:w="4876" w:type="dxa"/>
            <w:tcBorders>
              <w:top w:val="nil"/>
              <w:left w:val="nil"/>
              <w:bottom w:val="nil"/>
              <w:right w:val="nil"/>
            </w:tcBorders>
            <w:hideMark/>
          </w:tcPr>
          <w:p w14:paraId="73E77F63" w14:textId="5D385CB8" w:rsidR="00A04576" w:rsidRPr="00004E0F" w:rsidRDefault="00A04576" w:rsidP="00A07C40">
            <w:pPr>
              <w:pStyle w:val="Normal6a"/>
            </w:pPr>
            <w:r w:rsidRPr="00004E0F">
              <w:rPr>
                <w:b/>
                <w:i/>
              </w:rPr>
              <w:t xml:space="preserve">Nonobstant l’article 9 du règlement (CE) </w:t>
            </w:r>
            <w:r w:rsidR="00F50865">
              <w:rPr>
                <w:b/>
                <w:i/>
              </w:rPr>
              <w:t>nº </w:t>
            </w:r>
            <w:r w:rsidRPr="00004E0F">
              <w:rPr>
                <w:b/>
                <w:i/>
              </w:rPr>
              <w:t>1224/2009,</w:t>
            </w:r>
            <w:r w:rsidRPr="00004E0F">
              <w:t xml:space="preserve"> tous les navires de plus de </w:t>
            </w:r>
            <w:r w:rsidRPr="00004E0F">
              <w:rPr>
                <w:b/>
                <w:i/>
              </w:rPr>
              <w:t>12</w:t>
            </w:r>
            <w:r w:rsidRPr="00004E0F">
              <w:t xml:space="preserve"> mètres de longueur hors tout pêchant activement dans le cadre du champ d’application de la présente section sont équipés d’un système de surveillance des navires par satellite (VMS).</w:t>
            </w:r>
          </w:p>
        </w:tc>
        <w:tc>
          <w:tcPr>
            <w:tcW w:w="4876" w:type="dxa"/>
            <w:tcBorders>
              <w:top w:val="nil"/>
              <w:left w:val="nil"/>
              <w:bottom w:val="nil"/>
              <w:right w:val="nil"/>
            </w:tcBorders>
            <w:hideMark/>
          </w:tcPr>
          <w:p w14:paraId="130F017D" w14:textId="77777777" w:rsidR="00A04576" w:rsidRPr="00004E0F" w:rsidRDefault="00A04576" w:rsidP="00A07C40">
            <w:pPr>
              <w:pStyle w:val="Normal6a"/>
            </w:pPr>
            <w:r w:rsidRPr="00004E0F">
              <w:t xml:space="preserve">Tous les navires de plus de </w:t>
            </w:r>
            <w:r w:rsidRPr="00004E0F">
              <w:rPr>
                <w:b/>
                <w:i/>
              </w:rPr>
              <w:t>25</w:t>
            </w:r>
            <w:r w:rsidRPr="00004E0F">
              <w:t xml:space="preserve"> mètres de longueur hors tout pêchant activement dans le cadre du champ d’application de la présente section sont équipés d’un système de surveillance des navires par satellite (VMS).</w:t>
            </w:r>
          </w:p>
        </w:tc>
      </w:tr>
    </w:tbl>
    <w:p w14:paraId="692D983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15364BBB" w14:textId="77777777" w:rsidR="00A04576" w:rsidRPr="00004E0F" w:rsidRDefault="00A04576" w:rsidP="00A04576">
      <w:r w:rsidRPr="00004E0F">
        <w:rPr>
          <w:rStyle w:val="HideTWBExt"/>
        </w:rPr>
        <w:t>&lt;/Amend&gt;</w:t>
      </w:r>
    </w:p>
    <w:p w14:paraId="330BFF5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165</w:t>
      </w:r>
      <w:r w:rsidRPr="00004E0F">
        <w:rPr>
          <w:rStyle w:val="HideTWBExt"/>
          <w:b w:val="0"/>
        </w:rPr>
        <w:t>&lt;/NumAm&gt;</w:t>
      </w:r>
    </w:p>
    <w:p w14:paraId="6E5048A8"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190045E0" w14:textId="77777777" w:rsidR="00A04576" w:rsidRPr="00004E0F" w:rsidRDefault="00A04576" w:rsidP="00A04576">
      <w:pPr>
        <w:pStyle w:val="NormalBold"/>
      </w:pPr>
      <w:r w:rsidRPr="00004E0F">
        <w:rPr>
          <w:rStyle w:val="HideTWBExt"/>
          <w:b w:val="0"/>
        </w:rPr>
        <w:t>&lt;/RepeatBlock-By&gt;</w:t>
      </w:r>
    </w:p>
    <w:p w14:paraId="3A856B2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B6BB924"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9</w:t>
      </w:r>
      <w:r w:rsidRPr="00004E0F">
        <w:rPr>
          <w:rStyle w:val="HideTWBExt"/>
          <w:b w:val="0"/>
        </w:rPr>
        <w:t>&lt;/Article&gt;</w:t>
      </w:r>
    </w:p>
    <w:p w14:paraId="5EAA5FFC" w14:textId="6CC223F2"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F50865">
        <w:t>Nº </w:t>
      </w:r>
      <w:r w:rsidRPr="00004E0F">
        <w:t>2023/2124</w:t>
      </w:r>
      <w:r w:rsidRPr="00004E0F">
        <w:rPr>
          <w:rStyle w:val="HideTWBExt"/>
        </w:rPr>
        <w:t>&lt;/DocAmend2&gt;</w:t>
      </w:r>
    </w:p>
    <w:p w14:paraId="49313272" w14:textId="77777777" w:rsidR="00A04576" w:rsidRPr="00004E0F" w:rsidRDefault="00A04576" w:rsidP="00A04576">
      <w:r w:rsidRPr="00004E0F">
        <w:rPr>
          <w:rStyle w:val="HideTWBExt"/>
        </w:rPr>
        <w:t>&lt;Article2&gt;</w:t>
      </w:r>
      <w:r w:rsidRPr="00004E0F">
        <w:t>Article 20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B76C140" w14:textId="77777777" w:rsidTr="00A07C40">
        <w:trPr>
          <w:trHeight w:val="240"/>
          <w:jc w:val="center"/>
        </w:trPr>
        <w:tc>
          <w:tcPr>
            <w:tcW w:w="9752" w:type="dxa"/>
            <w:gridSpan w:val="2"/>
            <w:tcBorders>
              <w:top w:val="nil"/>
              <w:left w:val="nil"/>
              <w:bottom w:val="nil"/>
              <w:right w:val="nil"/>
            </w:tcBorders>
          </w:tcPr>
          <w:p w14:paraId="7F690877" w14:textId="77777777" w:rsidR="00A04576" w:rsidRPr="00004E0F" w:rsidRDefault="00A04576" w:rsidP="00A07C40"/>
        </w:tc>
      </w:tr>
      <w:tr w:rsidR="00A04576" w:rsidRPr="00004E0F" w14:paraId="5EBE54C2" w14:textId="77777777" w:rsidTr="00A07C40">
        <w:trPr>
          <w:trHeight w:val="240"/>
          <w:jc w:val="center"/>
        </w:trPr>
        <w:tc>
          <w:tcPr>
            <w:tcW w:w="4876" w:type="dxa"/>
            <w:tcBorders>
              <w:top w:val="nil"/>
              <w:left w:val="nil"/>
              <w:bottom w:val="nil"/>
              <w:right w:val="nil"/>
            </w:tcBorders>
            <w:hideMark/>
          </w:tcPr>
          <w:p w14:paraId="15E0B68E"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8C81444" w14:textId="77777777" w:rsidR="00A04576" w:rsidRPr="00004E0F" w:rsidRDefault="00A04576" w:rsidP="00A07C40">
            <w:pPr>
              <w:pStyle w:val="AmColumnHeading"/>
            </w:pPr>
            <w:r w:rsidRPr="00004E0F">
              <w:t>Amendement</w:t>
            </w:r>
          </w:p>
        </w:tc>
      </w:tr>
      <w:tr w:rsidR="00A04576" w:rsidRPr="00004E0F" w14:paraId="2F905D25" w14:textId="77777777" w:rsidTr="00A07C40">
        <w:trPr>
          <w:jc w:val="center"/>
        </w:trPr>
        <w:tc>
          <w:tcPr>
            <w:tcW w:w="4876" w:type="dxa"/>
            <w:tcBorders>
              <w:top w:val="nil"/>
              <w:left w:val="nil"/>
              <w:bottom w:val="nil"/>
              <w:right w:val="nil"/>
            </w:tcBorders>
            <w:hideMark/>
          </w:tcPr>
          <w:p w14:paraId="46C6916F" w14:textId="77777777" w:rsidR="00A04576" w:rsidRPr="00004E0F" w:rsidRDefault="00A04576" w:rsidP="00A07C40">
            <w:pPr>
              <w:pStyle w:val="Normal6a"/>
            </w:pPr>
            <w:r w:rsidRPr="00004E0F">
              <w:rPr>
                <w:b/>
                <w:i/>
              </w:rPr>
              <w:t>Jusqu’au 8 janvier 2026, les États membres peuvent autoriser les navires de moins de 15 mètres à déroger au premier alinéa s’ils opèrent exclusivement dans les eaux territoriales de l’État membre et/ou ne passent jamais plus de 24 heures en mer entre leur départ et leur retour au port.</w:t>
            </w:r>
          </w:p>
        </w:tc>
        <w:tc>
          <w:tcPr>
            <w:tcW w:w="4876" w:type="dxa"/>
            <w:tcBorders>
              <w:top w:val="nil"/>
              <w:left w:val="nil"/>
              <w:bottom w:val="nil"/>
              <w:right w:val="nil"/>
            </w:tcBorders>
            <w:hideMark/>
          </w:tcPr>
          <w:p w14:paraId="4AC62BEF" w14:textId="77777777" w:rsidR="00A04576" w:rsidRPr="00004E0F" w:rsidRDefault="00A04576" w:rsidP="00A07C40">
            <w:pPr>
              <w:pStyle w:val="Normal6a"/>
            </w:pPr>
            <w:r w:rsidRPr="00004E0F">
              <w:rPr>
                <w:b/>
                <w:i/>
              </w:rPr>
              <w:t>supprimé</w:t>
            </w:r>
          </w:p>
        </w:tc>
      </w:tr>
    </w:tbl>
    <w:p w14:paraId="50522EC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7BDA70EB" w14:textId="77777777" w:rsidR="00A04576" w:rsidRPr="00004E0F" w:rsidRDefault="00A04576" w:rsidP="00A04576">
      <w:r w:rsidRPr="00004E0F">
        <w:rPr>
          <w:rStyle w:val="HideTWBExt"/>
        </w:rPr>
        <w:t>&lt;/Amend&gt;</w:t>
      </w:r>
    </w:p>
    <w:p w14:paraId="7C1D100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166</w:t>
      </w:r>
      <w:r w:rsidRPr="00004E0F">
        <w:rPr>
          <w:rStyle w:val="HideTWBExt"/>
          <w:b w:val="0"/>
        </w:rPr>
        <w:t>&lt;/NumAm&gt;</w:t>
      </w:r>
    </w:p>
    <w:p w14:paraId="01FCE537"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5DF22E71" w14:textId="3FFC2AFC"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2EEC9F7D" w14:textId="77777777" w:rsidR="00A04576" w:rsidRPr="00004E0F" w:rsidRDefault="00A04576" w:rsidP="00A04576">
      <w:pPr>
        <w:pStyle w:val="NormalBold"/>
      </w:pPr>
      <w:r w:rsidRPr="00004E0F">
        <w:rPr>
          <w:rStyle w:val="HideTWBExt"/>
          <w:b w:val="0"/>
        </w:rPr>
        <w:t>&lt;/RepeatBlock-By&gt;</w:t>
      </w:r>
    </w:p>
    <w:p w14:paraId="46AF413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C66E8A0" w14:textId="77777777" w:rsidR="00A04576" w:rsidRPr="00004E0F" w:rsidRDefault="00A04576" w:rsidP="00A04576">
      <w:pPr>
        <w:pStyle w:val="NormalBold"/>
      </w:pPr>
      <w:r w:rsidRPr="00004E0F">
        <w:rPr>
          <w:rStyle w:val="HideTWBExt"/>
          <w:b w:val="0"/>
        </w:rPr>
        <w:t>&lt;Article&gt;</w:t>
      </w:r>
      <w:r w:rsidRPr="00004E0F">
        <w:t>Article 1 – alinéa 1 – point 11</w:t>
      </w:r>
      <w:r w:rsidRPr="00004E0F">
        <w:rPr>
          <w:rStyle w:val="HideTWBExt"/>
          <w:b w:val="0"/>
        </w:rPr>
        <w:t>&lt;/Article&gt;</w:t>
      </w:r>
    </w:p>
    <w:p w14:paraId="22F71AB1"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CC7C699" w14:textId="77777777" w:rsidR="00A04576" w:rsidRPr="00004E0F" w:rsidRDefault="00A04576" w:rsidP="00A04576">
      <w:r w:rsidRPr="00004E0F">
        <w:rPr>
          <w:rStyle w:val="HideTWBExt"/>
        </w:rPr>
        <w:t>&lt;Article2&gt;</w:t>
      </w:r>
      <w:r w:rsidRPr="00004E0F">
        <w:t>Article 23 bis</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B5D6BF9" w14:textId="77777777" w:rsidTr="00A07C40">
        <w:trPr>
          <w:trHeight w:val="240"/>
          <w:jc w:val="center"/>
        </w:trPr>
        <w:tc>
          <w:tcPr>
            <w:tcW w:w="9752" w:type="dxa"/>
            <w:gridSpan w:val="2"/>
            <w:tcBorders>
              <w:top w:val="nil"/>
              <w:left w:val="nil"/>
              <w:bottom w:val="nil"/>
              <w:right w:val="nil"/>
            </w:tcBorders>
          </w:tcPr>
          <w:p w14:paraId="171AD4AB" w14:textId="77777777" w:rsidR="00A04576" w:rsidRPr="00004E0F" w:rsidRDefault="00A04576" w:rsidP="00A07C40"/>
        </w:tc>
      </w:tr>
      <w:tr w:rsidR="00A04576" w:rsidRPr="00004E0F" w14:paraId="0BA5707C" w14:textId="77777777" w:rsidTr="00A07C40">
        <w:trPr>
          <w:trHeight w:val="240"/>
          <w:jc w:val="center"/>
        </w:trPr>
        <w:tc>
          <w:tcPr>
            <w:tcW w:w="4876" w:type="dxa"/>
            <w:tcBorders>
              <w:top w:val="nil"/>
              <w:left w:val="nil"/>
              <w:bottom w:val="nil"/>
              <w:right w:val="nil"/>
            </w:tcBorders>
            <w:hideMark/>
          </w:tcPr>
          <w:p w14:paraId="4A04371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EC1CB6A" w14:textId="77777777" w:rsidR="00A04576" w:rsidRPr="00004E0F" w:rsidRDefault="00A04576" w:rsidP="00A07C40">
            <w:pPr>
              <w:pStyle w:val="AmColumnHeading"/>
            </w:pPr>
            <w:r w:rsidRPr="00004E0F">
              <w:t>Amendement</w:t>
            </w:r>
          </w:p>
        </w:tc>
      </w:tr>
      <w:tr w:rsidR="00A04576" w:rsidRPr="00004E0F" w14:paraId="50E7BEF0" w14:textId="77777777" w:rsidTr="00A07C40">
        <w:trPr>
          <w:jc w:val="center"/>
        </w:trPr>
        <w:tc>
          <w:tcPr>
            <w:tcW w:w="4876" w:type="dxa"/>
            <w:tcBorders>
              <w:top w:val="nil"/>
              <w:left w:val="nil"/>
              <w:bottom w:val="nil"/>
              <w:right w:val="nil"/>
            </w:tcBorders>
            <w:hideMark/>
          </w:tcPr>
          <w:p w14:paraId="64D909C1" w14:textId="4809DFFC" w:rsidR="00A04576" w:rsidRPr="00004E0F" w:rsidRDefault="00A04576" w:rsidP="00A07C40">
            <w:pPr>
              <w:pStyle w:val="Normal6a"/>
            </w:pPr>
            <w:r w:rsidRPr="00004E0F">
              <w:t>Les États membres veillent à ce que la capacité totale des flottes, en termes de jauge brute (JB) et/ou de tonnage de jauge brute (TJB), de puissance motrice (kW) et de nombre de navires, figurant dans les registres nationaux et ceux de la CGPM, ne dépasse pas la capacité de la flotte des chalutiers à panneaux pêchant des crevettes rouges d’eau profonde durant l’année 2019.</w:t>
            </w:r>
          </w:p>
        </w:tc>
        <w:tc>
          <w:tcPr>
            <w:tcW w:w="4876" w:type="dxa"/>
            <w:tcBorders>
              <w:top w:val="nil"/>
              <w:left w:val="nil"/>
              <w:bottom w:val="nil"/>
              <w:right w:val="nil"/>
            </w:tcBorders>
            <w:hideMark/>
          </w:tcPr>
          <w:p w14:paraId="7558209B" w14:textId="77777777" w:rsidR="00A04576" w:rsidRPr="00004E0F" w:rsidRDefault="00A04576" w:rsidP="00A07C40">
            <w:pPr>
              <w:pStyle w:val="Normal6a"/>
            </w:pPr>
            <w:r w:rsidRPr="00004E0F">
              <w:rPr>
                <w:i/>
                <w:iCs/>
              </w:rPr>
              <w:t>(Ne concerne pas la version française.)</w:t>
            </w:r>
          </w:p>
        </w:tc>
      </w:tr>
    </w:tbl>
    <w:p w14:paraId="6594D4E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9B97CD7"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BF6F76E" w14:textId="77777777" w:rsidR="00A04576" w:rsidRPr="00004E0F" w:rsidRDefault="00A04576" w:rsidP="00A04576">
      <w:pPr>
        <w:pStyle w:val="AmJustText"/>
      </w:pPr>
      <w:r w:rsidRPr="00004E0F">
        <w:t>(Ne concerne pas la version française.)</w:t>
      </w:r>
    </w:p>
    <w:p w14:paraId="4C7F210F" w14:textId="77777777" w:rsidR="00A04576" w:rsidRPr="00004E0F" w:rsidRDefault="00A04576" w:rsidP="00A04576">
      <w:r w:rsidRPr="00004E0F">
        <w:rPr>
          <w:rStyle w:val="HideTWBExt"/>
        </w:rPr>
        <w:t>&lt;/Amend&gt;</w:t>
      </w:r>
    </w:p>
    <w:p w14:paraId="627D4B2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167</w:t>
      </w:r>
      <w:r w:rsidRPr="00004E0F">
        <w:rPr>
          <w:rStyle w:val="HideTWBExt"/>
          <w:b w:val="0"/>
        </w:rPr>
        <w:t>&lt;/NumAm&gt;</w:t>
      </w:r>
    </w:p>
    <w:p w14:paraId="7BBA31B2" w14:textId="77777777" w:rsidR="00A04576" w:rsidRPr="00004E0F" w:rsidRDefault="00A04576" w:rsidP="00A04576">
      <w:pPr>
        <w:pStyle w:val="NormalBold"/>
      </w:pPr>
      <w:r w:rsidRPr="00004E0F">
        <w:rPr>
          <w:rStyle w:val="HideTWBExt"/>
          <w:b w:val="0"/>
        </w:rPr>
        <w:t>&lt;RepeatBlock-By&gt;&lt;Members&gt;</w:t>
      </w:r>
      <w:r w:rsidRPr="00004E0F">
        <w:t>Eric Sargiacomo</w:t>
      </w:r>
      <w:r w:rsidRPr="00004E0F">
        <w:rPr>
          <w:rStyle w:val="HideTWBExt"/>
          <w:b w:val="0"/>
        </w:rPr>
        <w:t>&lt;/Members&gt;</w:t>
      </w:r>
    </w:p>
    <w:p w14:paraId="311181E3" w14:textId="77777777" w:rsidR="00A04576" w:rsidRPr="00004E0F" w:rsidRDefault="00A04576" w:rsidP="00A04576">
      <w:pPr>
        <w:pStyle w:val="NormalBold"/>
      </w:pPr>
      <w:r w:rsidRPr="00004E0F">
        <w:rPr>
          <w:rStyle w:val="HideTWBExt"/>
          <w:b w:val="0"/>
        </w:rPr>
        <w:t>&lt;/RepeatBlock-By&gt;</w:t>
      </w:r>
    </w:p>
    <w:p w14:paraId="07B09DA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D9C2439"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11</w:t>
      </w:r>
      <w:r w:rsidRPr="00004E0F">
        <w:rPr>
          <w:rStyle w:val="HideTWBExt"/>
          <w:b w:val="0"/>
        </w:rPr>
        <w:t>&lt;/Article&gt;</w:t>
      </w:r>
    </w:p>
    <w:p w14:paraId="0A26666B" w14:textId="3DE2A99A"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7E33C3D3" w14:textId="77777777" w:rsidR="00A04576" w:rsidRPr="00004E0F" w:rsidRDefault="00A04576" w:rsidP="00A04576">
      <w:r w:rsidRPr="00004E0F">
        <w:rPr>
          <w:rStyle w:val="HideTWBExt"/>
        </w:rPr>
        <w:t>&lt;Article2&gt;</w:t>
      </w:r>
      <w:r w:rsidRPr="00004E0F">
        <w:t>Article 23 a</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45B2557" w14:textId="77777777" w:rsidTr="00A07C40">
        <w:trPr>
          <w:trHeight w:val="240"/>
          <w:jc w:val="center"/>
        </w:trPr>
        <w:tc>
          <w:tcPr>
            <w:tcW w:w="9752" w:type="dxa"/>
            <w:gridSpan w:val="2"/>
            <w:tcBorders>
              <w:top w:val="nil"/>
              <w:left w:val="nil"/>
              <w:bottom w:val="nil"/>
              <w:right w:val="nil"/>
            </w:tcBorders>
          </w:tcPr>
          <w:p w14:paraId="22EC7542" w14:textId="77777777" w:rsidR="00A04576" w:rsidRPr="00004E0F" w:rsidRDefault="00A04576" w:rsidP="00A07C40"/>
        </w:tc>
      </w:tr>
      <w:tr w:rsidR="00A04576" w:rsidRPr="00004E0F" w14:paraId="45F138BE" w14:textId="77777777" w:rsidTr="00A07C40">
        <w:trPr>
          <w:trHeight w:val="240"/>
          <w:jc w:val="center"/>
        </w:trPr>
        <w:tc>
          <w:tcPr>
            <w:tcW w:w="4876" w:type="dxa"/>
            <w:tcBorders>
              <w:top w:val="nil"/>
              <w:left w:val="nil"/>
              <w:bottom w:val="nil"/>
              <w:right w:val="nil"/>
            </w:tcBorders>
            <w:hideMark/>
          </w:tcPr>
          <w:p w14:paraId="17B4559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C438925" w14:textId="77777777" w:rsidR="00A04576" w:rsidRPr="00004E0F" w:rsidRDefault="00A04576" w:rsidP="00A07C40">
            <w:pPr>
              <w:pStyle w:val="AmColumnHeading"/>
            </w:pPr>
            <w:r w:rsidRPr="00004E0F">
              <w:t>Amendement</w:t>
            </w:r>
          </w:p>
        </w:tc>
      </w:tr>
      <w:tr w:rsidR="00A04576" w:rsidRPr="00004E0F" w14:paraId="52CBC624" w14:textId="77777777" w:rsidTr="00A07C40">
        <w:trPr>
          <w:jc w:val="center"/>
        </w:trPr>
        <w:tc>
          <w:tcPr>
            <w:tcW w:w="4876" w:type="dxa"/>
            <w:tcBorders>
              <w:top w:val="nil"/>
              <w:left w:val="nil"/>
              <w:bottom w:val="nil"/>
              <w:right w:val="nil"/>
            </w:tcBorders>
            <w:hideMark/>
          </w:tcPr>
          <w:p w14:paraId="521AA4DE" w14:textId="3B9157BB" w:rsidR="00A04576" w:rsidRPr="00004E0F" w:rsidRDefault="00A04576" w:rsidP="00A07C40">
            <w:pPr>
              <w:pStyle w:val="Normal6a"/>
            </w:pPr>
            <w:r w:rsidRPr="00004E0F">
              <w:t xml:space="preserve">Les États membres veillent à ce que la capacité totale des flottes, en termes de jauge brute (JB) et/ou de tonnage de jauge brute (TJB), de puissance motrice (kW) et de nombre de navires, figurant dans les registres nationaux et ceux de la CGPM, ne dépasse pas la capacité de la flotte </w:t>
            </w:r>
            <w:r w:rsidRPr="00004E0F">
              <w:rPr>
                <w:b/>
                <w:i/>
              </w:rPr>
              <w:t>des chalutiers à panneaux</w:t>
            </w:r>
            <w:r w:rsidRPr="00004E0F">
              <w:t xml:space="preserve"> pêchant des crevettes rouges d’eau profonde durant l’année 2019.</w:t>
            </w:r>
          </w:p>
        </w:tc>
        <w:tc>
          <w:tcPr>
            <w:tcW w:w="4876" w:type="dxa"/>
            <w:tcBorders>
              <w:top w:val="nil"/>
              <w:left w:val="nil"/>
              <w:bottom w:val="nil"/>
              <w:right w:val="nil"/>
            </w:tcBorders>
            <w:hideMark/>
          </w:tcPr>
          <w:p w14:paraId="6333BC4D" w14:textId="51DF7228" w:rsidR="00A04576" w:rsidRPr="00004E0F" w:rsidRDefault="00A04576" w:rsidP="00A07C40">
            <w:pPr>
              <w:pStyle w:val="Normal6a"/>
            </w:pPr>
            <w:r w:rsidRPr="00004E0F">
              <w:t>Les États membres veillent à ce que la capacité totale des flottes, en termes de jauge brute (JB) et/ou de tonnage de jauge brute (TJB), de puissance motrice (kW) et de nombre de navires, figurant dans les registres nationaux et ceux de la CGPM, ne dépasse pas la capacité de la flotte pêchant des crevettes rouges d’eau profonde durant l’année 2019.</w:t>
            </w:r>
          </w:p>
        </w:tc>
      </w:tr>
    </w:tbl>
    <w:p w14:paraId="6E7D29B1"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{FR}</w:t>
      </w:r>
      <w:r w:rsidRPr="00A07C40">
        <w:rPr>
          <w:lang w:val="en-GB"/>
        </w:rPr>
        <w:t>fr</w:t>
      </w:r>
      <w:r w:rsidRPr="00A07C40">
        <w:rPr>
          <w:rStyle w:val="HideTWBExt"/>
          <w:lang w:val="en-GB"/>
        </w:rPr>
        <w:t>&lt;/Original&gt;</w:t>
      </w:r>
    </w:p>
    <w:p w14:paraId="52B56A9A" w14:textId="77777777" w:rsidR="00A04576" w:rsidRPr="00A07C40" w:rsidRDefault="00A04576" w:rsidP="00A04576">
      <w:pPr>
        <w:rPr>
          <w:lang w:val="en-GB"/>
        </w:rPr>
      </w:pPr>
      <w:r w:rsidRPr="00A07C40">
        <w:rPr>
          <w:rStyle w:val="HideTWBExt"/>
          <w:lang w:val="en-GB"/>
        </w:rPr>
        <w:t>&lt;/Amend&gt;</w:t>
      </w:r>
    </w:p>
    <w:p w14:paraId="57F5B9E2" w14:textId="77777777" w:rsidR="00A04576" w:rsidRPr="00A07C40" w:rsidRDefault="00A04576" w:rsidP="00A04576">
      <w:pPr>
        <w:pStyle w:val="AmNumberTabs"/>
        <w:rPr>
          <w:lang w:val="en-GB"/>
        </w:rPr>
      </w:pPr>
      <w:r w:rsidRPr="00A07C40">
        <w:rPr>
          <w:rStyle w:val="HideTWBExt"/>
          <w:b w:val="0"/>
          <w:lang w:val="en-GB"/>
        </w:rPr>
        <w:t>&lt;Amend&gt;</w:t>
      </w:r>
      <w:r w:rsidRPr="00A07C40">
        <w:rPr>
          <w:lang w:val="en-GB"/>
        </w:rPr>
        <w:t>Amendement</w:t>
      </w:r>
      <w:r w:rsidRPr="00A07C40">
        <w:rPr>
          <w:lang w:val="en-GB"/>
        </w:rPr>
        <w:tab/>
      </w:r>
      <w:r w:rsidRPr="00A07C40">
        <w:rPr>
          <w:lang w:val="en-GB"/>
        </w:rPr>
        <w:tab/>
      </w:r>
      <w:r w:rsidRPr="00A07C40">
        <w:rPr>
          <w:rStyle w:val="HideTWBExt"/>
          <w:b w:val="0"/>
          <w:lang w:val="en-GB"/>
        </w:rPr>
        <w:t>&lt;NumAm&gt;</w:t>
      </w:r>
      <w:r w:rsidRPr="00A07C40">
        <w:rPr>
          <w:lang w:val="en-GB"/>
        </w:rPr>
        <w:t>168</w:t>
      </w:r>
      <w:r w:rsidRPr="00A07C40">
        <w:rPr>
          <w:rStyle w:val="HideTWBExt"/>
          <w:b w:val="0"/>
          <w:lang w:val="en-GB"/>
        </w:rPr>
        <w:t>&lt;/NumAm&gt;</w:t>
      </w:r>
    </w:p>
    <w:p w14:paraId="08E901B3" w14:textId="77777777" w:rsidR="00A04576" w:rsidRPr="00A07C40" w:rsidRDefault="00A04576" w:rsidP="00A04576">
      <w:pPr>
        <w:pStyle w:val="NormalBold"/>
        <w:rPr>
          <w:lang w:val="en-GB"/>
        </w:rPr>
      </w:pPr>
      <w:r w:rsidRPr="00A07C40">
        <w:rPr>
          <w:rStyle w:val="HideTWBExt"/>
          <w:b w:val="0"/>
          <w:lang w:val="en-GB"/>
        </w:rPr>
        <w:t>&lt;RepeatBlock-By&gt;&lt;Members&gt;</w:t>
      </w:r>
      <w:r w:rsidRPr="00A07C40">
        <w:rPr>
          <w:lang w:val="en-GB"/>
        </w:rPr>
        <w:t>Eric Sargiacomo</w:t>
      </w:r>
      <w:r w:rsidRPr="00A07C40">
        <w:rPr>
          <w:rStyle w:val="HideTWBExt"/>
          <w:b w:val="0"/>
          <w:lang w:val="en-GB"/>
        </w:rPr>
        <w:t>&lt;/Members&gt;</w:t>
      </w:r>
    </w:p>
    <w:p w14:paraId="6DF2E766" w14:textId="77777777" w:rsidR="00A04576" w:rsidRPr="00A07C40" w:rsidRDefault="00A04576" w:rsidP="00A04576">
      <w:pPr>
        <w:pStyle w:val="NormalBold"/>
        <w:rPr>
          <w:lang w:val="en-GB"/>
        </w:rPr>
      </w:pPr>
      <w:r w:rsidRPr="00A07C40">
        <w:rPr>
          <w:rStyle w:val="HideTWBExt"/>
          <w:b w:val="0"/>
          <w:lang w:val="en-GB"/>
        </w:rPr>
        <w:t>&lt;/RepeatBlock-By&gt;</w:t>
      </w:r>
    </w:p>
    <w:p w14:paraId="1AA416D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40BECA0"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14</w:t>
      </w:r>
      <w:r w:rsidRPr="00004E0F">
        <w:rPr>
          <w:rStyle w:val="HideTWBExt"/>
          <w:b w:val="0"/>
        </w:rPr>
        <w:t>&lt;/Article&gt;</w:t>
      </w:r>
    </w:p>
    <w:p w14:paraId="78817F67" w14:textId="042B3E7A"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1B0184FC" w14:textId="77777777" w:rsidR="00A04576" w:rsidRPr="00004E0F" w:rsidRDefault="00A04576" w:rsidP="00A04576">
      <w:r w:rsidRPr="00004E0F">
        <w:rPr>
          <w:rStyle w:val="HideTWBExt"/>
        </w:rPr>
        <w:t>&lt;Article2&gt;</w:t>
      </w:r>
      <w:r w:rsidRPr="00004E0F">
        <w:t>Article 26</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CE4A67C" w14:textId="77777777" w:rsidTr="00A07C40">
        <w:trPr>
          <w:trHeight w:val="240"/>
          <w:jc w:val="center"/>
        </w:trPr>
        <w:tc>
          <w:tcPr>
            <w:tcW w:w="9752" w:type="dxa"/>
            <w:gridSpan w:val="2"/>
            <w:tcBorders>
              <w:top w:val="nil"/>
              <w:left w:val="nil"/>
              <w:bottom w:val="nil"/>
              <w:right w:val="nil"/>
            </w:tcBorders>
          </w:tcPr>
          <w:p w14:paraId="2457870C" w14:textId="77777777" w:rsidR="00A04576" w:rsidRPr="00004E0F" w:rsidRDefault="00A04576" w:rsidP="00A07C40"/>
        </w:tc>
      </w:tr>
      <w:tr w:rsidR="00A04576" w:rsidRPr="00004E0F" w14:paraId="1A7CBCC1" w14:textId="77777777" w:rsidTr="00A07C40">
        <w:trPr>
          <w:trHeight w:val="240"/>
          <w:jc w:val="center"/>
        </w:trPr>
        <w:tc>
          <w:tcPr>
            <w:tcW w:w="4876" w:type="dxa"/>
            <w:tcBorders>
              <w:top w:val="nil"/>
              <w:left w:val="nil"/>
              <w:bottom w:val="nil"/>
              <w:right w:val="nil"/>
            </w:tcBorders>
            <w:hideMark/>
          </w:tcPr>
          <w:p w14:paraId="7AD3B5B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6EE2E8E" w14:textId="77777777" w:rsidR="00A04576" w:rsidRPr="00004E0F" w:rsidRDefault="00A04576" w:rsidP="00A07C40">
            <w:pPr>
              <w:pStyle w:val="AmColumnHeading"/>
            </w:pPr>
            <w:r w:rsidRPr="00004E0F">
              <w:t>Amendement</w:t>
            </w:r>
          </w:p>
        </w:tc>
      </w:tr>
      <w:tr w:rsidR="00A04576" w:rsidRPr="00004E0F" w14:paraId="77A2108B" w14:textId="77777777" w:rsidTr="00A07C40">
        <w:trPr>
          <w:jc w:val="center"/>
        </w:trPr>
        <w:tc>
          <w:tcPr>
            <w:tcW w:w="4876" w:type="dxa"/>
            <w:tcBorders>
              <w:top w:val="nil"/>
              <w:left w:val="nil"/>
              <w:bottom w:val="nil"/>
              <w:right w:val="nil"/>
            </w:tcBorders>
            <w:hideMark/>
          </w:tcPr>
          <w:p w14:paraId="3E61F04F" w14:textId="77777777" w:rsidR="00A04576" w:rsidRPr="00004E0F" w:rsidRDefault="00A04576" w:rsidP="00A07C40">
            <w:pPr>
              <w:pStyle w:val="Normal6a"/>
            </w:pPr>
            <w:r w:rsidRPr="00004E0F">
              <w:t>1.</w:t>
            </w:r>
            <w:r w:rsidRPr="00004E0F">
              <w:tab/>
              <w:t>Les chalutiers de fond ciblant les frayères de crevettes rouges d’eau profonde cessent leurs activités de pêche pendant 30 jours consécutifs entre les mois de mars et de décembre.</w:t>
            </w:r>
          </w:p>
        </w:tc>
        <w:tc>
          <w:tcPr>
            <w:tcW w:w="4876" w:type="dxa"/>
            <w:tcBorders>
              <w:top w:val="nil"/>
              <w:left w:val="nil"/>
              <w:bottom w:val="nil"/>
              <w:right w:val="nil"/>
            </w:tcBorders>
            <w:hideMark/>
          </w:tcPr>
          <w:p w14:paraId="4E4CE961" w14:textId="77777777" w:rsidR="00A04576" w:rsidRPr="00004E0F" w:rsidRDefault="00A04576" w:rsidP="00A07C40">
            <w:pPr>
              <w:pStyle w:val="Normal6a"/>
            </w:pPr>
            <w:r w:rsidRPr="00004E0F">
              <w:t>1.</w:t>
            </w:r>
            <w:r w:rsidRPr="00004E0F">
              <w:tab/>
            </w:r>
            <w:r w:rsidRPr="00004E0F">
              <w:rPr>
                <w:b/>
                <w:i/>
              </w:rPr>
              <w:t>En fonction des résultats communiqués par les Etats membres lors de la période transitoire mentionnée à la Recommandation 45/2022/7,</w:t>
            </w:r>
            <w:r w:rsidRPr="00004E0F">
              <w:t xml:space="preserve"> les chalutiers de fond ciblant les frayères de crevettes rouges d’eau profonde cessent leurs activités de pêche pendant 30 jours consécutifs entre les mois de mars et de décembre.</w:t>
            </w:r>
          </w:p>
        </w:tc>
      </w:tr>
    </w:tbl>
    <w:p w14:paraId="1F618A5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7C04664B" w14:textId="77777777" w:rsidR="00A04576" w:rsidRPr="00004E0F" w:rsidRDefault="00A04576" w:rsidP="00A04576">
      <w:r w:rsidRPr="00004E0F">
        <w:rPr>
          <w:rStyle w:val="HideTWBExt"/>
        </w:rPr>
        <w:t>&lt;/Amend&gt;</w:t>
      </w:r>
    </w:p>
    <w:p w14:paraId="47E50FD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169</w:t>
      </w:r>
      <w:r w:rsidRPr="00004E0F">
        <w:rPr>
          <w:rStyle w:val="HideTWBExt"/>
          <w:b w:val="0"/>
        </w:rPr>
        <w:t>&lt;/NumAm&gt;</w:t>
      </w:r>
    </w:p>
    <w:p w14:paraId="399E61AF" w14:textId="77777777" w:rsidR="00A04576" w:rsidRPr="00004E0F" w:rsidRDefault="00A04576" w:rsidP="00A04576">
      <w:pPr>
        <w:pStyle w:val="NormalBold"/>
      </w:pPr>
      <w:r w:rsidRPr="00004E0F">
        <w:rPr>
          <w:rStyle w:val="HideTWBExt"/>
          <w:b w:val="0"/>
        </w:rPr>
        <w:t>&lt;RepeatBlock-By&gt;&lt;Members&gt;</w:t>
      </w:r>
      <w:r w:rsidRPr="00004E0F">
        <w:t>France Jamet, António Tânger Corrêa</w:t>
      </w:r>
      <w:r w:rsidRPr="00004E0F">
        <w:rPr>
          <w:rStyle w:val="HideTWBExt"/>
          <w:b w:val="0"/>
        </w:rPr>
        <w:t>&lt;/Members&gt;</w:t>
      </w:r>
    </w:p>
    <w:p w14:paraId="0C164C98" w14:textId="77777777" w:rsidR="00A04576" w:rsidRPr="00004E0F" w:rsidRDefault="00A04576" w:rsidP="00A04576">
      <w:pPr>
        <w:pStyle w:val="NormalBold"/>
      </w:pPr>
      <w:r w:rsidRPr="00004E0F">
        <w:rPr>
          <w:rStyle w:val="HideTWBExt"/>
          <w:b w:val="0"/>
        </w:rPr>
        <w:t>&lt;/RepeatBlock-By&gt;</w:t>
      </w:r>
    </w:p>
    <w:p w14:paraId="4E852AC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5C6D9AD"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16</w:t>
      </w:r>
      <w:r w:rsidRPr="00004E0F">
        <w:rPr>
          <w:rStyle w:val="HideTWBExt"/>
          <w:b w:val="0"/>
        </w:rPr>
        <w:t>&lt;/Article&gt;</w:t>
      </w:r>
    </w:p>
    <w:p w14:paraId="1899A355" w14:textId="0A088EEA"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591BB36B" w14:textId="77777777" w:rsidR="00A04576" w:rsidRPr="00004E0F" w:rsidRDefault="00A04576" w:rsidP="00A04576">
      <w:r w:rsidRPr="00004E0F">
        <w:rPr>
          <w:rStyle w:val="HideTWBExt"/>
        </w:rPr>
        <w:t>&lt;Article2&gt;</w:t>
      </w:r>
      <w:r w:rsidRPr="00004E0F">
        <w:t>Article 29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546BAB9" w14:textId="77777777" w:rsidTr="00A07C40">
        <w:trPr>
          <w:trHeight w:val="240"/>
          <w:jc w:val="center"/>
        </w:trPr>
        <w:tc>
          <w:tcPr>
            <w:tcW w:w="9752" w:type="dxa"/>
            <w:gridSpan w:val="2"/>
            <w:tcBorders>
              <w:top w:val="nil"/>
              <w:left w:val="nil"/>
              <w:bottom w:val="nil"/>
              <w:right w:val="nil"/>
            </w:tcBorders>
          </w:tcPr>
          <w:p w14:paraId="16BEEAE9" w14:textId="77777777" w:rsidR="00A04576" w:rsidRPr="00004E0F" w:rsidRDefault="00A04576" w:rsidP="00A07C40"/>
        </w:tc>
      </w:tr>
      <w:tr w:rsidR="00A04576" w:rsidRPr="00004E0F" w14:paraId="0E06CC31" w14:textId="77777777" w:rsidTr="00A07C40">
        <w:trPr>
          <w:trHeight w:val="240"/>
          <w:jc w:val="center"/>
        </w:trPr>
        <w:tc>
          <w:tcPr>
            <w:tcW w:w="4876" w:type="dxa"/>
            <w:tcBorders>
              <w:top w:val="nil"/>
              <w:left w:val="nil"/>
              <w:bottom w:val="nil"/>
              <w:right w:val="nil"/>
            </w:tcBorders>
            <w:hideMark/>
          </w:tcPr>
          <w:p w14:paraId="7576090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C44FF66" w14:textId="77777777" w:rsidR="00A04576" w:rsidRPr="00004E0F" w:rsidRDefault="00A04576" w:rsidP="00A07C40">
            <w:pPr>
              <w:pStyle w:val="AmColumnHeading"/>
            </w:pPr>
            <w:r w:rsidRPr="00004E0F">
              <w:t>Amendement</w:t>
            </w:r>
          </w:p>
        </w:tc>
      </w:tr>
      <w:tr w:rsidR="00A04576" w:rsidRPr="00004E0F" w14:paraId="53B3521B" w14:textId="77777777" w:rsidTr="00A07C40">
        <w:trPr>
          <w:jc w:val="center"/>
        </w:trPr>
        <w:tc>
          <w:tcPr>
            <w:tcW w:w="4876" w:type="dxa"/>
            <w:tcBorders>
              <w:top w:val="nil"/>
              <w:left w:val="nil"/>
              <w:bottom w:val="nil"/>
              <w:right w:val="nil"/>
            </w:tcBorders>
            <w:hideMark/>
          </w:tcPr>
          <w:p w14:paraId="35D42900" w14:textId="1BDC583D" w:rsidR="00A04576" w:rsidRPr="00004E0F" w:rsidRDefault="00A04576" w:rsidP="00A07C40">
            <w:pPr>
              <w:pStyle w:val="Normal6a"/>
            </w:pPr>
            <w:r w:rsidRPr="00004E0F">
              <w:rPr>
                <w:b/>
                <w:i/>
              </w:rPr>
              <w:t xml:space="preserve">Nonobstant l’article 9 du règlement (CE) </w:t>
            </w:r>
            <w:r w:rsidR="00F50865">
              <w:rPr>
                <w:b/>
                <w:i/>
              </w:rPr>
              <w:t>nº </w:t>
            </w:r>
            <w:r w:rsidRPr="00004E0F">
              <w:rPr>
                <w:b/>
                <w:i/>
              </w:rPr>
              <w:t>1224/2009,</w:t>
            </w:r>
            <w:r w:rsidRPr="00004E0F">
              <w:t xml:space="preserve"> tous les navires de plus de </w:t>
            </w:r>
            <w:r w:rsidRPr="00004E0F">
              <w:rPr>
                <w:b/>
                <w:i/>
              </w:rPr>
              <w:t>12</w:t>
            </w:r>
            <w:r w:rsidRPr="00004E0F">
              <w:t xml:space="preserve"> mètres de longueur hors tout pêchant activement dans le cadre du champ d’application de la présente section sont équipés d’un système de surveillance des navires par satellite (VMS).</w:t>
            </w:r>
          </w:p>
        </w:tc>
        <w:tc>
          <w:tcPr>
            <w:tcW w:w="4876" w:type="dxa"/>
            <w:tcBorders>
              <w:top w:val="nil"/>
              <w:left w:val="nil"/>
              <w:bottom w:val="nil"/>
              <w:right w:val="nil"/>
            </w:tcBorders>
            <w:hideMark/>
          </w:tcPr>
          <w:p w14:paraId="2735BD7E" w14:textId="77777777" w:rsidR="00A04576" w:rsidRPr="00004E0F" w:rsidRDefault="00A04576" w:rsidP="00A07C40">
            <w:pPr>
              <w:pStyle w:val="Normal6a"/>
            </w:pPr>
            <w:r w:rsidRPr="00004E0F">
              <w:t xml:space="preserve">Tous les navires de plus de </w:t>
            </w:r>
            <w:r w:rsidRPr="00004E0F">
              <w:rPr>
                <w:b/>
                <w:i/>
              </w:rPr>
              <w:t>25</w:t>
            </w:r>
            <w:r w:rsidRPr="00004E0F">
              <w:t xml:space="preserve"> mètres de longueur hors tout pêchant activement dans le cadre du champ d’application de la présente section sont équipés d’un système de surveillance des navires par satellite (VMS).</w:t>
            </w:r>
          </w:p>
        </w:tc>
      </w:tr>
    </w:tbl>
    <w:p w14:paraId="2161ACA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3B294A26" w14:textId="77777777" w:rsidR="00A04576" w:rsidRPr="00004E0F" w:rsidRDefault="00A04576" w:rsidP="00A04576">
      <w:r w:rsidRPr="00004E0F">
        <w:rPr>
          <w:rStyle w:val="HideTWBExt"/>
        </w:rPr>
        <w:t>&lt;/Amend&gt;</w:t>
      </w:r>
    </w:p>
    <w:p w14:paraId="22EE454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170</w:t>
      </w:r>
      <w:r w:rsidRPr="00004E0F">
        <w:rPr>
          <w:rStyle w:val="HideTWBExt"/>
          <w:b w:val="0"/>
        </w:rPr>
        <w:t>&lt;/NumAm&gt;</w:t>
      </w:r>
    </w:p>
    <w:p w14:paraId="29E59D33"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68CC7B87" w14:textId="77777777" w:rsidR="00A04576" w:rsidRPr="00004E0F" w:rsidRDefault="00A04576" w:rsidP="00A04576">
      <w:pPr>
        <w:pStyle w:val="NormalBold"/>
      </w:pPr>
      <w:r w:rsidRPr="00004E0F">
        <w:rPr>
          <w:rStyle w:val="HideTWBExt"/>
          <w:b w:val="0"/>
        </w:rPr>
        <w:t>&lt;/RepeatBlock-By&gt;</w:t>
      </w:r>
    </w:p>
    <w:p w14:paraId="07ABC74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407E0F4"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16</w:t>
      </w:r>
      <w:r w:rsidRPr="00004E0F">
        <w:rPr>
          <w:rStyle w:val="HideTWBExt"/>
          <w:b w:val="0"/>
        </w:rPr>
        <w:t>&lt;/Article&gt;</w:t>
      </w:r>
    </w:p>
    <w:p w14:paraId="1D4DD067" w14:textId="055F4A27"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4D40B823" w14:textId="77777777" w:rsidR="00A04576" w:rsidRPr="00004E0F" w:rsidRDefault="00A04576" w:rsidP="00A04576">
      <w:r w:rsidRPr="00004E0F">
        <w:rPr>
          <w:rStyle w:val="HideTWBExt"/>
        </w:rPr>
        <w:t>&lt;Article2&gt;</w:t>
      </w:r>
      <w:r w:rsidRPr="00004E0F">
        <w:t>Article 29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AD00805" w14:textId="77777777" w:rsidTr="00A07C40">
        <w:trPr>
          <w:trHeight w:val="240"/>
          <w:jc w:val="center"/>
        </w:trPr>
        <w:tc>
          <w:tcPr>
            <w:tcW w:w="9752" w:type="dxa"/>
            <w:gridSpan w:val="2"/>
            <w:tcBorders>
              <w:top w:val="nil"/>
              <w:left w:val="nil"/>
              <w:bottom w:val="nil"/>
              <w:right w:val="nil"/>
            </w:tcBorders>
          </w:tcPr>
          <w:p w14:paraId="46E503CF" w14:textId="77777777" w:rsidR="00A04576" w:rsidRPr="00004E0F" w:rsidRDefault="00A04576" w:rsidP="00A07C40"/>
        </w:tc>
      </w:tr>
      <w:tr w:rsidR="00A04576" w:rsidRPr="00004E0F" w14:paraId="6E3E0A88" w14:textId="77777777" w:rsidTr="00A07C40">
        <w:trPr>
          <w:trHeight w:val="240"/>
          <w:jc w:val="center"/>
        </w:trPr>
        <w:tc>
          <w:tcPr>
            <w:tcW w:w="4876" w:type="dxa"/>
            <w:tcBorders>
              <w:top w:val="nil"/>
              <w:left w:val="nil"/>
              <w:bottom w:val="nil"/>
              <w:right w:val="nil"/>
            </w:tcBorders>
            <w:hideMark/>
          </w:tcPr>
          <w:p w14:paraId="79D09043"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13B627C" w14:textId="77777777" w:rsidR="00A04576" w:rsidRPr="00004E0F" w:rsidRDefault="00A04576" w:rsidP="00A07C40">
            <w:pPr>
              <w:pStyle w:val="AmColumnHeading"/>
            </w:pPr>
            <w:r w:rsidRPr="00004E0F">
              <w:t>Amendement</w:t>
            </w:r>
          </w:p>
        </w:tc>
      </w:tr>
      <w:tr w:rsidR="00A04576" w:rsidRPr="00004E0F" w14:paraId="33FCA47F" w14:textId="77777777" w:rsidTr="00A07C40">
        <w:trPr>
          <w:jc w:val="center"/>
        </w:trPr>
        <w:tc>
          <w:tcPr>
            <w:tcW w:w="4876" w:type="dxa"/>
            <w:tcBorders>
              <w:top w:val="nil"/>
              <w:left w:val="nil"/>
              <w:bottom w:val="nil"/>
              <w:right w:val="nil"/>
            </w:tcBorders>
            <w:hideMark/>
          </w:tcPr>
          <w:p w14:paraId="5D26FB4A" w14:textId="2BB258E7" w:rsidR="00A04576" w:rsidRPr="00004E0F" w:rsidRDefault="00A04576" w:rsidP="00A07C40">
            <w:pPr>
              <w:pStyle w:val="Normal6a"/>
            </w:pPr>
            <w:r w:rsidRPr="00004E0F">
              <w:rPr>
                <w:b/>
                <w:i/>
              </w:rPr>
              <w:t xml:space="preserve">Jusqu’au 8 janvier 2026, les États membres peuvent autoriser les navires de moins de 15 m à déroger à la règle énoncée au premier alinéa s’ils opèrent exclusivement dans les eaux territoriales de cet État membre ou ne passent jamais plus de 24 heures en mer entre leur départ et leur retour au port. Les États membres communiquent immédiatement à la Commission les dérogations accordées conformément à l’article 9, paragraphe 5, du règlement (CE) </w:t>
            </w:r>
            <w:r w:rsidR="00F50865">
              <w:rPr>
                <w:b/>
                <w:i/>
              </w:rPr>
              <w:t>nº </w:t>
            </w:r>
            <w:r w:rsidRPr="00004E0F">
              <w:rPr>
                <w:b/>
                <w:i/>
              </w:rPr>
              <w:t>1224/2009, ainsi que tout autre moyen de contrôle déployé pour surveiller les navires concernés. La Commission transmet sans tarder ces informations au secrétariat de la CGPM.</w:t>
            </w:r>
          </w:p>
        </w:tc>
        <w:tc>
          <w:tcPr>
            <w:tcW w:w="4876" w:type="dxa"/>
            <w:tcBorders>
              <w:top w:val="nil"/>
              <w:left w:val="nil"/>
              <w:bottom w:val="nil"/>
              <w:right w:val="nil"/>
            </w:tcBorders>
            <w:hideMark/>
          </w:tcPr>
          <w:p w14:paraId="3B8337B3" w14:textId="77777777" w:rsidR="00A04576" w:rsidRPr="00004E0F" w:rsidRDefault="00A04576" w:rsidP="00A07C40">
            <w:pPr>
              <w:pStyle w:val="Normal6a"/>
            </w:pPr>
            <w:r w:rsidRPr="00004E0F">
              <w:rPr>
                <w:b/>
                <w:i/>
              </w:rPr>
              <w:t>supprimé</w:t>
            </w:r>
          </w:p>
        </w:tc>
      </w:tr>
    </w:tbl>
    <w:p w14:paraId="7E3F672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6164A319" w14:textId="77777777" w:rsidR="00A04576" w:rsidRPr="00004E0F" w:rsidRDefault="00A04576" w:rsidP="00A04576">
      <w:r w:rsidRPr="00004E0F">
        <w:rPr>
          <w:rStyle w:val="HideTWBExt"/>
        </w:rPr>
        <w:t>&lt;/Amend&gt;</w:t>
      </w:r>
    </w:p>
    <w:p w14:paraId="3D6DDE8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171</w:t>
      </w:r>
      <w:r w:rsidRPr="00004E0F">
        <w:rPr>
          <w:rStyle w:val="HideTWBExt"/>
          <w:b w:val="0"/>
        </w:rPr>
        <w:t>&lt;/NumAm&gt;</w:t>
      </w:r>
    </w:p>
    <w:p w14:paraId="3AFE68C3" w14:textId="77777777" w:rsidR="00A04576" w:rsidRPr="00004E0F" w:rsidRDefault="00A04576" w:rsidP="00A04576">
      <w:pPr>
        <w:pStyle w:val="NormalBold"/>
      </w:pPr>
      <w:r w:rsidRPr="00004E0F">
        <w:rPr>
          <w:rStyle w:val="HideTWBExt"/>
          <w:b w:val="0"/>
        </w:rPr>
        <w:t>&lt;RepeatBlock-By&gt;&lt;Members&gt;</w:t>
      </w:r>
      <w:r w:rsidRPr="00004E0F">
        <w:t>Eric Sargiacomo</w:t>
      </w:r>
      <w:r w:rsidRPr="00004E0F">
        <w:rPr>
          <w:rStyle w:val="HideTWBExt"/>
          <w:b w:val="0"/>
        </w:rPr>
        <w:t>&lt;/Members&gt;</w:t>
      </w:r>
    </w:p>
    <w:p w14:paraId="4D05CF84" w14:textId="77777777" w:rsidR="00A04576" w:rsidRPr="00004E0F" w:rsidRDefault="00A04576" w:rsidP="00A04576">
      <w:pPr>
        <w:pStyle w:val="NormalBold"/>
      </w:pPr>
      <w:r w:rsidRPr="00004E0F">
        <w:rPr>
          <w:rStyle w:val="HideTWBExt"/>
          <w:b w:val="0"/>
        </w:rPr>
        <w:t>&lt;/RepeatBlock-By&gt;</w:t>
      </w:r>
    </w:p>
    <w:p w14:paraId="72F6CA2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0B613C9"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16</w:t>
      </w:r>
      <w:r w:rsidRPr="00004E0F">
        <w:rPr>
          <w:rStyle w:val="HideTWBExt"/>
          <w:b w:val="0"/>
        </w:rPr>
        <w:t>&lt;/Article&gt;</w:t>
      </w:r>
    </w:p>
    <w:p w14:paraId="6421C2C9" w14:textId="33AC74EA"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A07C40">
        <w:t>n</w:t>
      </w:r>
      <w:r w:rsidRPr="00004E0F">
        <w:t>2023/2124</w:t>
      </w:r>
      <w:r w:rsidRPr="00004E0F">
        <w:rPr>
          <w:rStyle w:val="HideTWBExt"/>
        </w:rPr>
        <w:t>&lt;/DocAmend2&gt;</w:t>
      </w:r>
    </w:p>
    <w:p w14:paraId="7E3A7EC5" w14:textId="77777777" w:rsidR="00A04576" w:rsidRPr="00004E0F" w:rsidRDefault="00A04576" w:rsidP="00A04576">
      <w:r w:rsidRPr="00004E0F">
        <w:rPr>
          <w:rStyle w:val="HideTWBExt"/>
        </w:rPr>
        <w:t>&lt;Article2&gt;</w:t>
      </w:r>
      <w:r w:rsidRPr="00004E0F">
        <w:t>Article 29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61CB897" w14:textId="77777777" w:rsidTr="00A07C40">
        <w:trPr>
          <w:trHeight w:val="240"/>
          <w:jc w:val="center"/>
        </w:trPr>
        <w:tc>
          <w:tcPr>
            <w:tcW w:w="9752" w:type="dxa"/>
            <w:gridSpan w:val="2"/>
            <w:tcBorders>
              <w:top w:val="nil"/>
              <w:left w:val="nil"/>
              <w:bottom w:val="nil"/>
              <w:right w:val="nil"/>
            </w:tcBorders>
          </w:tcPr>
          <w:p w14:paraId="251E4A7F" w14:textId="77777777" w:rsidR="00A04576" w:rsidRPr="00004E0F" w:rsidRDefault="00A04576" w:rsidP="00A07C40"/>
        </w:tc>
      </w:tr>
      <w:tr w:rsidR="00A04576" w:rsidRPr="00004E0F" w14:paraId="0796C0AB" w14:textId="77777777" w:rsidTr="00A07C40">
        <w:trPr>
          <w:trHeight w:val="240"/>
          <w:jc w:val="center"/>
        </w:trPr>
        <w:tc>
          <w:tcPr>
            <w:tcW w:w="4876" w:type="dxa"/>
            <w:tcBorders>
              <w:top w:val="nil"/>
              <w:left w:val="nil"/>
              <w:bottom w:val="nil"/>
              <w:right w:val="nil"/>
            </w:tcBorders>
            <w:hideMark/>
          </w:tcPr>
          <w:p w14:paraId="66E23326"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ED11EC9" w14:textId="77777777" w:rsidR="00A04576" w:rsidRPr="00004E0F" w:rsidRDefault="00A04576" w:rsidP="00A07C40">
            <w:pPr>
              <w:pStyle w:val="AmColumnHeading"/>
            </w:pPr>
            <w:r w:rsidRPr="00004E0F">
              <w:t>Amendement</w:t>
            </w:r>
          </w:p>
        </w:tc>
      </w:tr>
      <w:tr w:rsidR="00A04576" w:rsidRPr="00004E0F" w14:paraId="286D342F" w14:textId="77777777" w:rsidTr="00A07C40">
        <w:trPr>
          <w:jc w:val="center"/>
        </w:trPr>
        <w:tc>
          <w:tcPr>
            <w:tcW w:w="4876" w:type="dxa"/>
            <w:tcBorders>
              <w:top w:val="nil"/>
              <w:left w:val="nil"/>
              <w:bottom w:val="nil"/>
              <w:right w:val="nil"/>
            </w:tcBorders>
            <w:hideMark/>
          </w:tcPr>
          <w:p w14:paraId="3D6A03B6" w14:textId="31948403" w:rsidR="00A04576" w:rsidRPr="00004E0F" w:rsidRDefault="00A04576" w:rsidP="00A07C40">
            <w:pPr>
              <w:pStyle w:val="Normal6a"/>
            </w:pPr>
            <w:r w:rsidRPr="00004E0F">
              <w:t xml:space="preserve">Jusqu’au 8 janvier 2026, les États membres peuvent autoriser les navires de moins de 15 m à déroger à la règle énoncée au premier alinéa s’ils opèrent exclusivement dans les eaux territoriales de cet État membre ou ne passent jamais plus de 24 heures en mer entre leur départ et leur retour au port. Les États membres communiquent immédiatement à la Commission les dérogations accordées conformément à l’article 9, paragraphe 5, du règlement (CE) </w:t>
            </w:r>
            <w:r w:rsidR="00F50865">
              <w:t>nº </w:t>
            </w:r>
            <w:r w:rsidRPr="00004E0F">
              <w:t>1224/2009, ainsi que tout autre moyen de contrôle déployé pour surveiller les navires concernés. La Commission transmet sans tarder ces informations au secrétariat de la CGPM.</w:t>
            </w:r>
          </w:p>
        </w:tc>
        <w:tc>
          <w:tcPr>
            <w:tcW w:w="4876" w:type="dxa"/>
            <w:tcBorders>
              <w:top w:val="nil"/>
              <w:left w:val="nil"/>
              <w:bottom w:val="nil"/>
              <w:right w:val="nil"/>
            </w:tcBorders>
            <w:hideMark/>
          </w:tcPr>
          <w:p w14:paraId="271D41AC" w14:textId="75DB8D76" w:rsidR="00A04576" w:rsidRPr="00004E0F" w:rsidRDefault="00A04576" w:rsidP="00A07C40">
            <w:pPr>
              <w:pStyle w:val="Normal6a"/>
            </w:pPr>
            <w:r w:rsidRPr="00004E0F">
              <w:t xml:space="preserve">Jusqu’au 8 janvier 2026, les États membres peuvent autoriser les navires de moins de 15 m à déroger à la règle énoncée au premier alinéa s’ils opèrent exclusivement dans les eaux territoriales de cet État membre ou ne passent jamais plus de 24 heures en mer entre leur départ et leur retour au port. Les États membres communiquent immédiatement à la Commission les dérogations accordées conformément à l’article 9, paragraphe 5, du règlement (CE) </w:t>
            </w:r>
            <w:r w:rsidR="00F50865">
              <w:t>nº </w:t>
            </w:r>
            <w:r w:rsidRPr="00004E0F">
              <w:t xml:space="preserve">1224/2009, ainsi que tout autre moyen de contrôle déployé pour surveiller les navires concernés. La Commission transmet sans tarder ces informations au secrétariat de la CGPM. </w:t>
            </w:r>
            <w:r w:rsidRPr="00004E0F">
              <w:rPr>
                <w:b/>
                <w:i/>
              </w:rPr>
              <w:t>Les opérateurs peuvent bénéficier du soutien financier du Fonds européen pour les affaires maritimes, la pêche et l'aquaculture, pour s'équiper en dispositif de suivi électronique à distance au titre de l'artcile 22-2 du Règlement 2021/1139</w:t>
            </w:r>
            <w:r w:rsidRPr="00004E0F">
              <w:t>.</w:t>
            </w:r>
          </w:p>
        </w:tc>
      </w:tr>
    </w:tbl>
    <w:p w14:paraId="0077BA9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0C3E8362" w14:textId="77777777" w:rsidR="00A04576" w:rsidRPr="00004E0F" w:rsidRDefault="00A04576" w:rsidP="00A04576">
      <w:r w:rsidRPr="00004E0F">
        <w:rPr>
          <w:rStyle w:val="HideTWBExt"/>
        </w:rPr>
        <w:t>&lt;/Amend&gt;</w:t>
      </w:r>
    </w:p>
    <w:p w14:paraId="661D914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172</w:t>
      </w:r>
      <w:r w:rsidRPr="00004E0F">
        <w:rPr>
          <w:rStyle w:val="HideTWBExt"/>
          <w:b w:val="0"/>
        </w:rPr>
        <w:t>&lt;/NumAm&gt;</w:t>
      </w:r>
    </w:p>
    <w:p w14:paraId="175B3C51"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225BC01" w14:textId="77777777" w:rsidR="00A04576" w:rsidRPr="00004E0F" w:rsidRDefault="00A04576" w:rsidP="00A04576">
      <w:pPr>
        <w:pStyle w:val="NormalBold"/>
      </w:pPr>
      <w:r w:rsidRPr="00004E0F">
        <w:rPr>
          <w:rStyle w:val="HideTWBExt"/>
          <w:b w:val="0"/>
        </w:rPr>
        <w:t>&lt;/RepeatBlock-By&gt;</w:t>
      </w:r>
    </w:p>
    <w:p w14:paraId="1CAA3E4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A23909E" w14:textId="77777777" w:rsidR="00A04576" w:rsidRPr="00004E0F" w:rsidRDefault="00A04576" w:rsidP="00A04576">
      <w:pPr>
        <w:pStyle w:val="NormalBold"/>
      </w:pPr>
      <w:r w:rsidRPr="00004E0F">
        <w:rPr>
          <w:rStyle w:val="HideTWBExt"/>
          <w:b w:val="0"/>
        </w:rPr>
        <w:t>&lt;Article&gt;</w:t>
      </w:r>
      <w:r w:rsidRPr="00004E0F">
        <w:t>Article 1 – alinéa 1 – point 17</w:t>
      </w:r>
      <w:r w:rsidRPr="00004E0F">
        <w:rPr>
          <w:rStyle w:val="HideTWBExt"/>
          <w:b w:val="0"/>
        </w:rPr>
        <w:t>&lt;/Article&gt;</w:t>
      </w:r>
    </w:p>
    <w:p w14:paraId="516FD60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A7312E7" w14:textId="77777777" w:rsidR="00A04576" w:rsidRPr="00004E0F" w:rsidRDefault="00A04576" w:rsidP="00A04576">
      <w:r w:rsidRPr="00004E0F">
        <w:rPr>
          <w:rStyle w:val="HideTWBExt"/>
        </w:rPr>
        <w:t>&lt;Article2&gt;</w:t>
      </w:r>
      <w:r w:rsidRPr="00004E0F">
        <w:t>Article 30 ter</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C06148C" w14:textId="77777777" w:rsidTr="00A07C40">
        <w:trPr>
          <w:trHeight w:val="240"/>
          <w:jc w:val="center"/>
        </w:trPr>
        <w:tc>
          <w:tcPr>
            <w:tcW w:w="9752" w:type="dxa"/>
            <w:gridSpan w:val="2"/>
            <w:tcBorders>
              <w:top w:val="nil"/>
              <w:left w:val="nil"/>
              <w:bottom w:val="nil"/>
              <w:right w:val="nil"/>
            </w:tcBorders>
          </w:tcPr>
          <w:p w14:paraId="3BA8F685" w14:textId="77777777" w:rsidR="00A04576" w:rsidRPr="00004E0F" w:rsidRDefault="00A04576" w:rsidP="00A07C40"/>
        </w:tc>
      </w:tr>
      <w:tr w:rsidR="00A04576" w:rsidRPr="00004E0F" w14:paraId="3C059AE2" w14:textId="77777777" w:rsidTr="00A07C40">
        <w:trPr>
          <w:trHeight w:val="240"/>
          <w:jc w:val="center"/>
        </w:trPr>
        <w:tc>
          <w:tcPr>
            <w:tcW w:w="4876" w:type="dxa"/>
            <w:tcBorders>
              <w:top w:val="nil"/>
              <w:left w:val="nil"/>
              <w:bottom w:val="nil"/>
              <w:right w:val="nil"/>
            </w:tcBorders>
            <w:hideMark/>
          </w:tcPr>
          <w:p w14:paraId="704F1C9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608D5FA" w14:textId="77777777" w:rsidR="00A04576" w:rsidRPr="00004E0F" w:rsidRDefault="00A04576" w:rsidP="00A07C40">
            <w:pPr>
              <w:pStyle w:val="AmColumnHeading"/>
            </w:pPr>
            <w:r w:rsidRPr="00004E0F">
              <w:t>Amendement</w:t>
            </w:r>
          </w:p>
        </w:tc>
      </w:tr>
      <w:tr w:rsidR="00A04576" w:rsidRPr="00004E0F" w14:paraId="64C17E42" w14:textId="77777777" w:rsidTr="00A07C40">
        <w:trPr>
          <w:jc w:val="center"/>
        </w:trPr>
        <w:tc>
          <w:tcPr>
            <w:tcW w:w="4876" w:type="dxa"/>
            <w:tcBorders>
              <w:top w:val="nil"/>
              <w:left w:val="nil"/>
              <w:bottom w:val="nil"/>
              <w:right w:val="nil"/>
            </w:tcBorders>
            <w:hideMark/>
          </w:tcPr>
          <w:p w14:paraId="3E139962" w14:textId="77777777" w:rsidR="00A04576" w:rsidRPr="00004E0F" w:rsidRDefault="00A04576" w:rsidP="00A07C40">
            <w:pPr>
              <w:pStyle w:val="Normal6"/>
              <w:rPr>
                <w:b/>
                <w:i/>
              </w:rPr>
            </w:pPr>
            <w:r w:rsidRPr="00004E0F">
              <w:rPr>
                <w:b/>
                <w:i/>
              </w:rPr>
              <w:t>Article 30 ter</w:t>
            </w:r>
          </w:p>
        </w:tc>
        <w:tc>
          <w:tcPr>
            <w:tcW w:w="4876" w:type="dxa"/>
            <w:tcBorders>
              <w:top w:val="nil"/>
              <w:left w:val="nil"/>
              <w:bottom w:val="nil"/>
              <w:right w:val="nil"/>
            </w:tcBorders>
            <w:hideMark/>
          </w:tcPr>
          <w:p w14:paraId="10F010CF" w14:textId="77777777" w:rsidR="00A04576" w:rsidRPr="00004E0F" w:rsidRDefault="00A04576" w:rsidP="00A07C40">
            <w:pPr>
              <w:pStyle w:val="Normal6"/>
              <w:rPr>
                <w:b/>
                <w:i/>
              </w:rPr>
            </w:pPr>
            <w:r w:rsidRPr="00004E0F">
              <w:rPr>
                <w:b/>
                <w:i/>
              </w:rPr>
              <w:t>supprimé</w:t>
            </w:r>
          </w:p>
        </w:tc>
      </w:tr>
      <w:tr w:rsidR="00A04576" w:rsidRPr="00004E0F" w14:paraId="78E382F1" w14:textId="77777777" w:rsidTr="00A07C40">
        <w:trPr>
          <w:jc w:val="center"/>
        </w:trPr>
        <w:tc>
          <w:tcPr>
            <w:tcW w:w="4876" w:type="dxa"/>
            <w:tcBorders>
              <w:top w:val="nil"/>
              <w:left w:val="nil"/>
              <w:bottom w:val="nil"/>
              <w:right w:val="nil"/>
            </w:tcBorders>
            <w:hideMark/>
          </w:tcPr>
          <w:p w14:paraId="6E15987E" w14:textId="77777777" w:rsidR="00A04576" w:rsidRPr="00004E0F" w:rsidRDefault="00A04576" w:rsidP="00A07C40">
            <w:pPr>
              <w:pStyle w:val="Normal6"/>
              <w:rPr>
                <w:b/>
                <w:bCs/>
                <w:i/>
                <w:noProof/>
              </w:rPr>
            </w:pPr>
            <w:r w:rsidRPr="00004E0F">
              <w:rPr>
                <w:b/>
                <w:i/>
              </w:rPr>
              <w:t>Programme international conjoint d’inspection et de surveillance</w:t>
            </w:r>
          </w:p>
        </w:tc>
        <w:tc>
          <w:tcPr>
            <w:tcW w:w="4876" w:type="dxa"/>
            <w:tcBorders>
              <w:top w:val="nil"/>
              <w:left w:val="nil"/>
              <w:bottom w:val="nil"/>
              <w:right w:val="nil"/>
            </w:tcBorders>
          </w:tcPr>
          <w:p w14:paraId="4D8816E7" w14:textId="77777777" w:rsidR="00A04576" w:rsidRPr="00004E0F" w:rsidRDefault="00A04576" w:rsidP="00A07C40">
            <w:pPr>
              <w:pStyle w:val="Normal6"/>
              <w:rPr>
                <w:b/>
                <w:i/>
              </w:rPr>
            </w:pPr>
          </w:p>
        </w:tc>
      </w:tr>
      <w:tr w:rsidR="00A04576" w:rsidRPr="00004E0F" w14:paraId="5200FBD1" w14:textId="77777777" w:rsidTr="00A07C40">
        <w:trPr>
          <w:jc w:val="center"/>
        </w:trPr>
        <w:tc>
          <w:tcPr>
            <w:tcW w:w="4876" w:type="dxa"/>
            <w:tcBorders>
              <w:top w:val="nil"/>
              <w:left w:val="nil"/>
              <w:bottom w:val="nil"/>
              <w:right w:val="nil"/>
            </w:tcBorders>
            <w:hideMark/>
          </w:tcPr>
          <w:p w14:paraId="4B234E63" w14:textId="77777777" w:rsidR="00A04576" w:rsidRPr="00004E0F" w:rsidRDefault="00A04576" w:rsidP="00A07C40">
            <w:pPr>
              <w:pStyle w:val="Normal6"/>
              <w:rPr>
                <w:b/>
                <w:i/>
                <w:noProof/>
              </w:rPr>
            </w:pPr>
            <w:r w:rsidRPr="00004E0F">
              <w:rPr>
                <w:b/>
                <w:i/>
              </w:rPr>
              <w:t>1. Les États membres peuvent mener des activités d’inspection et de surveillance relevant du champ d’application de la présente section dans le cadre d’un programme international conjoint d’inspection et de surveillance (ci-après dénommé le «programme») couvrant les eaux ne relevant pas de la juridiction nationale dans les sous-régions géographiques 19, 20 et 21 de la CGPM (mer Ionienne), telles qu’elles sont définies à l’annexe I (ci-après dénommées la «zone d’inspection et de surveillance»).</w:t>
            </w:r>
          </w:p>
        </w:tc>
        <w:tc>
          <w:tcPr>
            <w:tcW w:w="4876" w:type="dxa"/>
            <w:tcBorders>
              <w:top w:val="nil"/>
              <w:left w:val="nil"/>
              <w:bottom w:val="nil"/>
              <w:right w:val="nil"/>
            </w:tcBorders>
          </w:tcPr>
          <w:p w14:paraId="2483091A" w14:textId="77777777" w:rsidR="00A04576" w:rsidRPr="00004E0F" w:rsidRDefault="00A04576" w:rsidP="00A07C40">
            <w:pPr>
              <w:pStyle w:val="Normal6"/>
              <w:rPr>
                <w:b/>
                <w:i/>
              </w:rPr>
            </w:pPr>
          </w:p>
        </w:tc>
      </w:tr>
      <w:tr w:rsidR="00A04576" w:rsidRPr="00004E0F" w14:paraId="3B06F21D" w14:textId="77777777" w:rsidTr="00A07C40">
        <w:trPr>
          <w:jc w:val="center"/>
        </w:trPr>
        <w:tc>
          <w:tcPr>
            <w:tcW w:w="4876" w:type="dxa"/>
            <w:tcBorders>
              <w:top w:val="nil"/>
              <w:left w:val="nil"/>
              <w:bottom w:val="nil"/>
              <w:right w:val="nil"/>
            </w:tcBorders>
            <w:hideMark/>
          </w:tcPr>
          <w:p w14:paraId="0AC964CF" w14:textId="77777777" w:rsidR="00A04576" w:rsidRPr="00004E0F" w:rsidRDefault="00A04576" w:rsidP="00A07C40">
            <w:pPr>
              <w:pStyle w:val="Normal6"/>
              <w:rPr>
                <w:b/>
                <w:i/>
                <w:noProof/>
              </w:rPr>
            </w:pPr>
            <w:r w:rsidRPr="00004E0F">
              <w:rPr>
                <w:b/>
                <w:i/>
              </w:rPr>
              <w:t>2. Les États membres peuvent désigner les inspecteurs et les moyens d’inspection et mener des inspections dans le cadre du programme. La Commission ou l’organisme désigné par elle peut également affecter des inspecteurs de l’Union au programme.</w:t>
            </w:r>
          </w:p>
        </w:tc>
        <w:tc>
          <w:tcPr>
            <w:tcW w:w="4876" w:type="dxa"/>
            <w:tcBorders>
              <w:top w:val="nil"/>
              <w:left w:val="nil"/>
              <w:bottom w:val="nil"/>
              <w:right w:val="nil"/>
            </w:tcBorders>
          </w:tcPr>
          <w:p w14:paraId="6B2D118B" w14:textId="77777777" w:rsidR="00A04576" w:rsidRPr="00004E0F" w:rsidRDefault="00A04576" w:rsidP="00A07C40">
            <w:pPr>
              <w:pStyle w:val="Normal6"/>
              <w:rPr>
                <w:b/>
                <w:i/>
              </w:rPr>
            </w:pPr>
          </w:p>
        </w:tc>
      </w:tr>
      <w:tr w:rsidR="00A04576" w:rsidRPr="00004E0F" w14:paraId="01725BD1" w14:textId="77777777" w:rsidTr="00A07C40">
        <w:trPr>
          <w:jc w:val="center"/>
        </w:trPr>
        <w:tc>
          <w:tcPr>
            <w:tcW w:w="4876" w:type="dxa"/>
            <w:tcBorders>
              <w:top w:val="nil"/>
              <w:left w:val="nil"/>
              <w:bottom w:val="nil"/>
              <w:right w:val="nil"/>
            </w:tcBorders>
            <w:hideMark/>
          </w:tcPr>
          <w:p w14:paraId="14831CAD" w14:textId="77777777" w:rsidR="00A04576" w:rsidRPr="00004E0F" w:rsidRDefault="00A04576" w:rsidP="00A07C40">
            <w:pPr>
              <w:pStyle w:val="Normal6"/>
              <w:rPr>
                <w:b/>
                <w:i/>
              </w:rPr>
            </w:pPr>
            <w:r w:rsidRPr="00004E0F">
              <w:rPr>
                <w:b/>
                <w:i/>
              </w:rPr>
              <w:t>3. La Commission ou l’organisme désigné par elle coordonne les activités de surveillance et d’inspection au nom de l’Union et peut élaborer, en coordination avec les États membres concernés, un plan de déploiement commun pour permettre à l’Union de se conformer à son obligation dans le cadre du programme. Les États membres adoptent les mesures nécessaires en vue de faciliter la mise en œuvre de ces plans, en particulier au regard des ressources humaines et matérielles requises et des périodes et des zones géographiques dans lesquelles ces ressources doivent être déployées.</w:t>
            </w:r>
          </w:p>
        </w:tc>
        <w:tc>
          <w:tcPr>
            <w:tcW w:w="4876" w:type="dxa"/>
            <w:tcBorders>
              <w:top w:val="nil"/>
              <w:left w:val="nil"/>
              <w:bottom w:val="nil"/>
              <w:right w:val="nil"/>
            </w:tcBorders>
            <w:hideMark/>
          </w:tcPr>
          <w:p w14:paraId="04EFE009" w14:textId="77777777" w:rsidR="00A04576" w:rsidRPr="00004E0F" w:rsidRDefault="00A04576" w:rsidP="00A07C40">
            <w:pPr>
              <w:rPr>
                <w:b/>
                <w:i/>
              </w:rPr>
            </w:pPr>
          </w:p>
        </w:tc>
      </w:tr>
      <w:tr w:rsidR="00A04576" w:rsidRPr="00004E0F" w14:paraId="6E6CD101" w14:textId="77777777" w:rsidTr="00A07C40">
        <w:trPr>
          <w:jc w:val="center"/>
        </w:trPr>
        <w:tc>
          <w:tcPr>
            <w:tcW w:w="4876" w:type="dxa"/>
            <w:tcBorders>
              <w:top w:val="nil"/>
              <w:left w:val="nil"/>
              <w:bottom w:val="nil"/>
              <w:right w:val="nil"/>
            </w:tcBorders>
            <w:hideMark/>
          </w:tcPr>
          <w:p w14:paraId="1B390A4A" w14:textId="77777777" w:rsidR="00A04576" w:rsidRPr="00004E0F" w:rsidRDefault="00A04576" w:rsidP="00A07C40">
            <w:pPr>
              <w:pStyle w:val="Normal6"/>
              <w:rPr>
                <w:b/>
                <w:i/>
                <w:noProof/>
              </w:rPr>
            </w:pPr>
            <w:r w:rsidRPr="00004E0F">
              <w:rPr>
                <w:b/>
                <w:i/>
              </w:rPr>
              <w:t>4. Au plus tard le 15 novembre de chaque année, chaque État membre communique à la Commission ou à l’organisme désigné par elle la liste des noms des inspecteurs habilités à effectuer l’inspection et la surveillance dans la zone visée au paragraphe 1, ainsi que le nom des navires et aéronefs utilisés à des fins d’inspection et de surveillance qu’ils envisagent d’affecter au programme l’année suivante. La Commission ou l’organisme désigné par elle transmet ces informations au secrétariat de la CGPM au plus tard le 1</w:t>
            </w:r>
            <w:r w:rsidRPr="00004E0F">
              <w:rPr>
                <w:b/>
                <w:i/>
                <w:vertAlign w:val="superscript"/>
              </w:rPr>
              <w:t>er</w:t>
            </w:r>
            <w:r w:rsidRPr="00004E0F">
              <w:rPr>
                <w:b/>
                <w:i/>
              </w:rPr>
              <w:t xml:space="preserve"> décembre de chaque année ou le plus tôt possible avant le début des activités d’inspection. </w:t>
            </w:r>
          </w:p>
        </w:tc>
        <w:tc>
          <w:tcPr>
            <w:tcW w:w="4876" w:type="dxa"/>
            <w:tcBorders>
              <w:top w:val="nil"/>
              <w:left w:val="nil"/>
              <w:bottom w:val="nil"/>
              <w:right w:val="nil"/>
            </w:tcBorders>
          </w:tcPr>
          <w:p w14:paraId="764C768C" w14:textId="77777777" w:rsidR="00A04576" w:rsidRPr="00004E0F" w:rsidRDefault="00A04576" w:rsidP="00A07C40">
            <w:pPr>
              <w:pStyle w:val="Normal6"/>
              <w:rPr>
                <w:b/>
                <w:i/>
              </w:rPr>
            </w:pPr>
          </w:p>
        </w:tc>
      </w:tr>
      <w:tr w:rsidR="00A04576" w:rsidRPr="00004E0F" w14:paraId="44AC5FEE" w14:textId="77777777" w:rsidTr="00A07C40">
        <w:trPr>
          <w:jc w:val="center"/>
        </w:trPr>
        <w:tc>
          <w:tcPr>
            <w:tcW w:w="4876" w:type="dxa"/>
            <w:tcBorders>
              <w:top w:val="nil"/>
              <w:left w:val="nil"/>
              <w:bottom w:val="nil"/>
              <w:right w:val="nil"/>
            </w:tcBorders>
            <w:hideMark/>
          </w:tcPr>
          <w:p w14:paraId="5F9B0A6C" w14:textId="77777777" w:rsidR="00A04576" w:rsidRPr="00004E0F" w:rsidRDefault="00A04576" w:rsidP="00A07C40">
            <w:pPr>
              <w:pStyle w:val="Normal6"/>
              <w:rPr>
                <w:b/>
                <w:i/>
                <w:noProof/>
              </w:rPr>
            </w:pPr>
            <w:r w:rsidRPr="00004E0F">
              <w:rPr>
                <w:b/>
                <w:i/>
              </w:rPr>
              <w:t>5. Les inspecteurs affectés au programme sont munis d’une carte d’inspecteur de la CGPM délivrée par les autorités compétentes, qui doit être établie suivant le modèle figurant à l’annexe IV.</w:t>
            </w:r>
          </w:p>
        </w:tc>
        <w:tc>
          <w:tcPr>
            <w:tcW w:w="4876" w:type="dxa"/>
            <w:tcBorders>
              <w:top w:val="nil"/>
              <w:left w:val="nil"/>
              <w:bottom w:val="nil"/>
              <w:right w:val="nil"/>
            </w:tcBorders>
          </w:tcPr>
          <w:p w14:paraId="59EBC333" w14:textId="77777777" w:rsidR="00A04576" w:rsidRPr="00004E0F" w:rsidRDefault="00A04576" w:rsidP="00A07C40">
            <w:pPr>
              <w:pStyle w:val="Normal6"/>
              <w:rPr>
                <w:b/>
                <w:i/>
              </w:rPr>
            </w:pPr>
          </w:p>
        </w:tc>
      </w:tr>
      <w:tr w:rsidR="00A04576" w:rsidRPr="00004E0F" w14:paraId="65BE8306" w14:textId="77777777" w:rsidTr="00A07C40">
        <w:trPr>
          <w:jc w:val="center"/>
        </w:trPr>
        <w:tc>
          <w:tcPr>
            <w:tcW w:w="4876" w:type="dxa"/>
            <w:tcBorders>
              <w:top w:val="nil"/>
              <w:left w:val="nil"/>
              <w:bottom w:val="nil"/>
              <w:right w:val="nil"/>
            </w:tcBorders>
            <w:hideMark/>
          </w:tcPr>
          <w:p w14:paraId="23E91696" w14:textId="77777777" w:rsidR="00A04576" w:rsidRPr="00004E0F" w:rsidRDefault="00A04576" w:rsidP="00A07C40">
            <w:pPr>
              <w:pStyle w:val="Normal6"/>
              <w:rPr>
                <w:b/>
                <w:i/>
                <w:noProof/>
              </w:rPr>
            </w:pPr>
            <w:r w:rsidRPr="00004E0F">
              <w:rPr>
                <w:b/>
                <w:i/>
              </w:rPr>
              <w:t>6. Les navires exécutant des fonctions d’arraisonnement et d’inspection conformément au programme battent un pavillon spécial ou une flamme spéciale, tels qu’ils sont décrits à l’annexe V.</w:t>
            </w:r>
          </w:p>
        </w:tc>
        <w:tc>
          <w:tcPr>
            <w:tcW w:w="4876" w:type="dxa"/>
            <w:tcBorders>
              <w:top w:val="nil"/>
              <w:left w:val="nil"/>
              <w:bottom w:val="nil"/>
              <w:right w:val="nil"/>
            </w:tcBorders>
          </w:tcPr>
          <w:p w14:paraId="40144C43" w14:textId="77777777" w:rsidR="00A04576" w:rsidRPr="00004E0F" w:rsidRDefault="00A04576" w:rsidP="00A07C40">
            <w:pPr>
              <w:pStyle w:val="Normal6"/>
              <w:rPr>
                <w:b/>
                <w:i/>
              </w:rPr>
            </w:pPr>
          </w:p>
        </w:tc>
      </w:tr>
      <w:tr w:rsidR="00A04576" w:rsidRPr="00004E0F" w14:paraId="72479433" w14:textId="77777777" w:rsidTr="00A07C40">
        <w:trPr>
          <w:jc w:val="center"/>
        </w:trPr>
        <w:tc>
          <w:tcPr>
            <w:tcW w:w="4876" w:type="dxa"/>
            <w:tcBorders>
              <w:top w:val="nil"/>
              <w:left w:val="nil"/>
              <w:bottom w:val="nil"/>
              <w:right w:val="nil"/>
            </w:tcBorders>
            <w:hideMark/>
          </w:tcPr>
          <w:p w14:paraId="58B57178" w14:textId="77777777" w:rsidR="00A04576" w:rsidRPr="00004E0F" w:rsidRDefault="00A04576" w:rsidP="00A07C40">
            <w:pPr>
              <w:pStyle w:val="Normal6"/>
              <w:rPr>
                <w:b/>
                <w:i/>
                <w:noProof/>
              </w:rPr>
            </w:pPr>
            <w:r w:rsidRPr="00004E0F">
              <w:rPr>
                <w:b/>
                <w:i/>
              </w:rPr>
              <w:t>7. Chaque État membre veille à ce que toute plateforme d’inspection autorisée à battre son pavillon opérant dans la zone visée au paragraphe 1 maintienne un contact sécurisé, quotidien dans la mesure du possible, avec toute autre plateforme d’inspection opérant dans cette zone, en vue de procéder à l’échange d’informations nécessaires pour coordonner les activités.</w:t>
            </w:r>
          </w:p>
        </w:tc>
        <w:tc>
          <w:tcPr>
            <w:tcW w:w="4876" w:type="dxa"/>
            <w:tcBorders>
              <w:top w:val="nil"/>
              <w:left w:val="nil"/>
              <w:bottom w:val="nil"/>
              <w:right w:val="nil"/>
            </w:tcBorders>
          </w:tcPr>
          <w:p w14:paraId="43CEDED6" w14:textId="77777777" w:rsidR="00A04576" w:rsidRPr="00004E0F" w:rsidRDefault="00A04576" w:rsidP="00A07C40">
            <w:pPr>
              <w:pStyle w:val="Normal6"/>
              <w:rPr>
                <w:b/>
                <w:i/>
              </w:rPr>
            </w:pPr>
          </w:p>
        </w:tc>
      </w:tr>
      <w:tr w:rsidR="00A04576" w:rsidRPr="00004E0F" w14:paraId="6890527A" w14:textId="77777777" w:rsidTr="00A07C40">
        <w:trPr>
          <w:jc w:val="center"/>
        </w:trPr>
        <w:tc>
          <w:tcPr>
            <w:tcW w:w="4876" w:type="dxa"/>
            <w:tcBorders>
              <w:top w:val="nil"/>
              <w:left w:val="nil"/>
              <w:bottom w:val="nil"/>
              <w:right w:val="nil"/>
            </w:tcBorders>
            <w:hideMark/>
          </w:tcPr>
          <w:p w14:paraId="3F0D6E46" w14:textId="77777777" w:rsidR="00A04576" w:rsidRPr="00004E0F" w:rsidRDefault="00A04576" w:rsidP="00A07C40">
            <w:pPr>
              <w:pStyle w:val="Normal6"/>
              <w:rPr>
                <w:b/>
                <w:i/>
              </w:rPr>
            </w:pPr>
            <w:r w:rsidRPr="00004E0F">
              <w:rPr>
                <w:b/>
                <w:i/>
              </w:rPr>
              <w:t>8. Chaque État membre procédant à des activités d’inspection ou de surveillance dans la zone visée au paragraphe 1 fournit à chaque plateforme d’inspection, dès son entrée dans la zone, une liste des observations établie conformément à l’annexe VII, des arraisonnements et des inspections qu’il a effectués au cours de la période de dix jours qui précède, y compris les dates, les coordonnées et autres informations pertinentes.</w:t>
            </w:r>
          </w:p>
        </w:tc>
        <w:tc>
          <w:tcPr>
            <w:tcW w:w="4876" w:type="dxa"/>
            <w:tcBorders>
              <w:top w:val="nil"/>
              <w:left w:val="nil"/>
              <w:bottom w:val="nil"/>
              <w:right w:val="nil"/>
            </w:tcBorders>
          </w:tcPr>
          <w:p w14:paraId="014C561D" w14:textId="77777777" w:rsidR="00A04576" w:rsidRPr="00004E0F" w:rsidRDefault="00A04576" w:rsidP="00A07C40">
            <w:pPr>
              <w:pStyle w:val="Normal6"/>
              <w:rPr>
                <w:b/>
                <w:i/>
              </w:rPr>
            </w:pPr>
          </w:p>
        </w:tc>
      </w:tr>
    </w:tbl>
    <w:p w14:paraId="03B8F82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A14A956"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35B138C9" w14:textId="77777777" w:rsidR="00A04576" w:rsidRPr="00004E0F" w:rsidRDefault="00A04576" w:rsidP="00A04576">
      <w:pPr>
        <w:pStyle w:val="AmJustText"/>
      </w:pPr>
      <w:r w:rsidRPr="00004E0F">
        <w:t>Cet article est inséré en tant que nouvel article 121 bis.</w:t>
      </w:r>
    </w:p>
    <w:p w14:paraId="6ADC4A1D" w14:textId="77777777" w:rsidR="00A04576" w:rsidRPr="00004E0F" w:rsidRDefault="00A04576" w:rsidP="00A04576">
      <w:r w:rsidRPr="00004E0F">
        <w:rPr>
          <w:rStyle w:val="HideTWBExt"/>
        </w:rPr>
        <w:t>&lt;/Amend&gt;</w:t>
      </w:r>
    </w:p>
    <w:p w14:paraId="2A7E9D0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173</w:t>
      </w:r>
      <w:r w:rsidRPr="00004E0F">
        <w:rPr>
          <w:rStyle w:val="HideTWBExt"/>
          <w:b w:val="0"/>
        </w:rPr>
        <w:t>&lt;/NumAm&gt;</w:t>
      </w:r>
    </w:p>
    <w:p w14:paraId="565C2283"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27A4E22B" w14:textId="77777777" w:rsidR="00A04576" w:rsidRPr="00004E0F" w:rsidRDefault="00A04576" w:rsidP="00A04576">
      <w:pPr>
        <w:pStyle w:val="NormalBold"/>
      </w:pPr>
      <w:r w:rsidRPr="00004E0F">
        <w:rPr>
          <w:rStyle w:val="HideTWBExt"/>
          <w:b w:val="0"/>
        </w:rPr>
        <w:t>&lt;/RepeatBlock-By&gt;</w:t>
      </w:r>
    </w:p>
    <w:p w14:paraId="7B8558A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5A6A7A7"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17</w:t>
      </w:r>
      <w:r w:rsidRPr="00004E0F">
        <w:rPr>
          <w:rStyle w:val="HideTWBExt"/>
          <w:b w:val="0"/>
        </w:rPr>
        <w:t>&lt;/Article&gt;</w:t>
      </w:r>
    </w:p>
    <w:p w14:paraId="257A994C" w14:textId="7A0DF811"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6B57B41A" w14:textId="04F293D3" w:rsidR="00A04576" w:rsidRPr="00004E0F" w:rsidRDefault="00A04576" w:rsidP="00A04576">
      <w:r w:rsidRPr="00004E0F">
        <w:rPr>
          <w:rStyle w:val="HideTWBExt"/>
        </w:rPr>
        <w:t>&lt;Article2&gt;</w:t>
      </w:r>
      <w:r w:rsidRPr="00004E0F">
        <w:t>Article 30</w:t>
      </w:r>
      <w:r w:rsidR="00A07C40">
        <w:t> ter</w:t>
      </w:r>
      <w:r w:rsidRPr="00004E0F">
        <w:t xml:space="preserve"> – </w:t>
      </w:r>
      <w:r w:rsidR="00F50865">
        <w:t xml:space="preserve">paragraphe </w:t>
      </w:r>
      <w:r w:rsidRPr="00004E0F">
        <w:t>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18F2A86" w14:textId="77777777" w:rsidTr="00A07C40">
        <w:trPr>
          <w:trHeight w:val="240"/>
          <w:jc w:val="center"/>
        </w:trPr>
        <w:tc>
          <w:tcPr>
            <w:tcW w:w="9752" w:type="dxa"/>
            <w:gridSpan w:val="2"/>
            <w:tcBorders>
              <w:top w:val="nil"/>
              <w:left w:val="nil"/>
              <w:bottom w:val="nil"/>
              <w:right w:val="nil"/>
            </w:tcBorders>
          </w:tcPr>
          <w:p w14:paraId="1EA52BD4" w14:textId="77777777" w:rsidR="00A04576" w:rsidRPr="00004E0F" w:rsidRDefault="00A04576" w:rsidP="00A07C40"/>
        </w:tc>
      </w:tr>
      <w:tr w:rsidR="00A04576" w:rsidRPr="00004E0F" w14:paraId="72E4B490" w14:textId="77777777" w:rsidTr="00A07C40">
        <w:trPr>
          <w:trHeight w:val="240"/>
          <w:jc w:val="center"/>
        </w:trPr>
        <w:tc>
          <w:tcPr>
            <w:tcW w:w="4876" w:type="dxa"/>
            <w:tcBorders>
              <w:top w:val="nil"/>
              <w:left w:val="nil"/>
              <w:bottom w:val="nil"/>
              <w:right w:val="nil"/>
            </w:tcBorders>
            <w:hideMark/>
          </w:tcPr>
          <w:p w14:paraId="2C5F2D99"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A651508" w14:textId="77777777" w:rsidR="00A04576" w:rsidRPr="00004E0F" w:rsidRDefault="00A04576" w:rsidP="00A07C40">
            <w:pPr>
              <w:pStyle w:val="AmColumnHeading"/>
            </w:pPr>
            <w:r w:rsidRPr="00004E0F">
              <w:t>Amendement</w:t>
            </w:r>
          </w:p>
        </w:tc>
      </w:tr>
      <w:tr w:rsidR="00A04576" w:rsidRPr="00004E0F" w14:paraId="10F23AA8" w14:textId="77777777" w:rsidTr="00A07C40">
        <w:trPr>
          <w:jc w:val="center"/>
        </w:trPr>
        <w:tc>
          <w:tcPr>
            <w:tcW w:w="4876" w:type="dxa"/>
            <w:tcBorders>
              <w:top w:val="nil"/>
              <w:left w:val="nil"/>
              <w:bottom w:val="nil"/>
              <w:right w:val="nil"/>
            </w:tcBorders>
            <w:hideMark/>
          </w:tcPr>
          <w:p w14:paraId="4AEFDE4A" w14:textId="77777777" w:rsidR="00A04576" w:rsidRPr="00004E0F" w:rsidRDefault="00A04576" w:rsidP="00A07C40">
            <w:pPr>
              <w:pStyle w:val="Normal6a"/>
            </w:pPr>
            <w:r w:rsidRPr="00004E0F">
              <w:t>2.</w:t>
            </w:r>
            <w:r w:rsidRPr="00004E0F">
              <w:tab/>
              <w:t xml:space="preserve">Les États membres peuvent désigner les inspecteurs et les moyens d'inspection et mener des inspections dans le cadre du programme. </w:t>
            </w:r>
            <w:r w:rsidRPr="00004E0F">
              <w:rPr>
                <w:b/>
                <w:i/>
              </w:rPr>
              <w:t>La Commission ou l'organisme désigné par elle peut également affecter des inspecteurs de l'Union au programme.</w:t>
            </w:r>
          </w:p>
        </w:tc>
        <w:tc>
          <w:tcPr>
            <w:tcW w:w="4876" w:type="dxa"/>
            <w:tcBorders>
              <w:top w:val="nil"/>
              <w:left w:val="nil"/>
              <w:bottom w:val="nil"/>
              <w:right w:val="nil"/>
            </w:tcBorders>
            <w:hideMark/>
          </w:tcPr>
          <w:p w14:paraId="6F2F9EF6" w14:textId="77777777" w:rsidR="00A04576" w:rsidRPr="00004E0F" w:rsidRDefault="00A04576" w:rsidP="00A07C40">
            <w:pPr>
              <w:pStyle w:val="Normal6a"/>
            </w:pPr>
            <w:r w:rsidRPr="00004E0F">
              <w:t>2.</w:t>
            </w:r>
            <w:r w:rsidRPr="00004E0F">
              <w:tab/>
              <w:t>Les États membres peuvent désigner les inspecteurs et les moyens d'inspection et mener des inspections dans le cadre du programme.</w:t>
            </w:r>
          </w:p>
        </w:tc>
      </w:tr>
    </w:tbl>
    <w:p w14:paraId="37C0F91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01212B86" w14:textId="77777777" w:rsidR="00A04576" w:rsidRPr="00004E0F" w:rsidRDefault="00A04576" w:rsidP="00A04576">
      <w:r w:rsidRPr="00004E0F">
        <w:rPr>
          <w:rStyle w:val="HideTWBExt"/>
        </w:rPr>
        <w:t>&lt;/Amend&gt;</w:t>
      </w:r>
    </w:p>
    <w:p w14:paraId="2F398C2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174</w:t>
      </w:r>
      <w:r w:rsidRPr="00004E0F">
        <w:rPr>
          <w:rStyle w:val="HideTWBExt"/>
          <w:b w:val="0"/>
        </w:rPr>
        <w:t>&lt;/NumAm&gt;</w:t>
      </w:r>
    </w:p>
    <w:p w14:paraId="4DC27BE0"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391713B2" w14:textId="77777777" w:rsidR="00A04576" w:rsidRPr="00004E0F" w:rsidRDefault="00A04576" w:rsidP="00A04576">
      <w:pPr>
        <w:pStyle w:val="NormalBold"/>
      </w:pPr>
      <w:r w:rsidRPr="00004E0F">
        <w:rPr>
          <w:rStyle w:val="HideTWBExt"/>
          <w:b w:val="0"/>
        </w:rPr>
        <w:t>&lt;/RepeatBlock-By&gt;</w:t>
      </w:r>
    </w:p>
    <w:p w14:paraId="455B6CE7"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F6DC091" w14:textId="77777777" w:rsidR="00A04576" w:rsidRPr="00004E0F" w:rsidRDefault="00A04576" w:rsidP="00A04576">
      <w:pPr>
        <w:pStyle w:val="NormalBold"/>
      </w:pPr>
      <w:r w:rsidRPr="00004E0F">
        <w:rPr>
          <w:rStyle w:val="HideTWBExt"/>
          <w:b w:val="0"/>
        </w:rPr>
        <w:t>&lt;Article&gt;</w:t>
      </w:r>
      <w:r w:rsidRPr="00004E0F">
        <w:t>Article 1 – alinéa 1 – point 17</w:t>
      </w:r>
      <w:r w:rsidRPr="00004E0F">
        <w:rPr>
          <w:rStyle w:val="HideTWBExt"/>
          <w:b w:val="0"/>
        </w:rPr>
        <w:t>&lt;/Article&gt;</w:t>
      </w:r>
    </w:p>
    <w:p w14:paraId="10817509"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173A57F" w14:textId="77777777" w:rsidR="00A04576" w:rsidRPr="00004E0F" w:rsidRDefault="00A04576" w:rsidP="00A04576">
      <w:r w:rsidRPr="00004E0F">
        <w:rPr>
          <w:rStyle w:val="HideTWBExt"/>
        </w:rPr>
        <w:t>&lt;Article2&gt;</w:t>
      </w:r>
      <w:r w:rsidRPr="00004E0F">
        <w:t>Article 30 quater</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2E6FA2E" w14:textId="77777777" w:rsidTr="00A07C40">
        <w:trPr>
          <w:trHeight w:val="240"/>
          <w:jc w:val="center"/>
        </w:trPr>
        <w:tc>
          <w:tcPr>
            <w:tcW w:w="9752" w:type="dxa"/>
            <w:gridSpan w:val="2"/>
            <w:tcBorders>
              <w:top w:val="nil"/>
              <w:left w:val="nil"/>
              <w:bottom w:val="nil"/>
              <w:right w:val="nil"/>
            </w:tcBorders>
          </w:tcPr>
          <w:p w14:paraId="5CA0E110" w14:textId="77777777" w:rsidR="00A04576" w:rsidRPr="00004E0F" w:rsidRDefault="00A04576" w:rsidP="00A07C40"/>
        </w:tc>
      </w:tr>
      <w:tr w:rsidR="00A04576" w:rsidRPr="00004E0F" w14:paraId="1EE14C2C" w14:textId="77777777" w:rsidTr="00A07C40">
        <w:trPr>
          <w:trHeight w:val="240"/>
          <w:jc w:val="center"/>
        </w:trPr>
        <w:tc>
          <w:tcPr>
            <w:tcW w:w="4876" w:type="dxa"/>
            <w:tcBorders>
              <w:top w:val="nil"/>
              <w:left w:val="nil"/>
              <w:bottom w:val="nil"/>
              <w:right w:val="nil"/>
            </w:tcBorders>
            <w:hideMark/>
          </w:tcPr>
          <w:p w14:paraId="1218889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23D909A" w14:textId="77777777" w:rsidR="00A04576" w:rsidRPr="00004E0F" w:rsidRDefault="00A04576" w:rsidP="00A07C40">
            <w:pPr>
              <w:pStyle w:val="AmColumnHeading"/>
            </w:pPr>
            <w:r w:rsidRPr="00004E0F">
              <w:t>Amendement</w:t>
            </w:r>
          </w:p>
        </w:tc>
      </w:tr>
      <w:tr w:rsidR="00A04576" w:rsidRPr="00004E0F" w14:paraId="3ABF9F75" w14:textId="77777777" w:rsidTr="00A07C40">
        <w:trPr>
          <w:jc w:val="center"/>
        </w:trPr>
        <w:tc>
          <w:tcPr>
            <w:tcW w:w="4876" w:type="dxa"/>
            <w:tcBorders>
              <w:top w:val="nil"/>
              <w:left w:val="nil"/>
              <w:bottom w:val="nil"/>
              <w:right w:val="nil"/>
            </w:tcBorders>
            <w:hideMark/>
          </w:tcPr>
          <w:p w14:paraId="443400DC" w14:textId="77777777" w:rsidR="00A04576" w:rsidRPr="00004E0F" w:rsidRDefault="00A04576" w:rsidP="00A07C40">
            <w:pPr>
              <w:pStyle w:val="Normal6"/>
              <w:rPr>
                <w:b/>
                <w:i/>
              </w:rPr>
            </w:pPr>
            <w:r w:rsidRPr="00004E0F">
              <w:rPr>
                <w:b/>
                <w:i/>
              </w:rPr>
              <w:t>Article 30 quater</w:t>
            </w:r>
          </w:p>
        </w:tc>
        <w:tc>
          <w:tcPr>
            <w:tcW w:w="4876" w:type="dxa"/>
            <w:tcBorders>
              <w:top w:val="nil"/>
              <w:left w:val="nil"/>
              <w:bottom w:val="nil"/>
              <w:right w:val="nil"/>
            </w:tcBorders>
            <w:hideMark/>
          </w:tcPr>
          <w:p w14:paraId="1A11DFB3" w14:textId="77777777" w:rsidR="00A04576" w:rsidRPr="00004E0F" w:rsidRDefault="00A04576" w:rsidP="00A07C40">
            <w:pPr>
              <w:pStyle w:val="Normal6"/>
              <w:rPr>
                <w:b/>
                <w:i/>
              </w:rPr>
            </w:pPr>
            <w:r w:rsidRPr="00004E0F">
              <w:rPr>
                <w:b/>
                <w:i/>
              </w:rPr>
              <w:t>supprimé</w:t>
            </w:r>
          </w:p>
        </w:tc>
      </w:tr>
      <w:tr w:rsidR="00A04576" w:rsidRPr="00004E0F" w14:paraId="47027E88" w14:textId="77777777" w:rsidTr="00A07C40">
        <w:trPr>
          <w:jc w:val="center"/>
        </w:trPr>
        <w:tc>
          <w:tcPr>
            <w:tcW w:w="4876" w:type="dxa"/>
            <w:tcBorders>
              <w:top w:val="nil"/>
              <w:left w:val="nil"/>
              <w:bottom w:val="nil"/>
              <w:right w:val="nil"/>
            </w:tcBorders>
            <w:hideMark/>
          </w:tcPr>
          <w:p w14:paraId="645525A4" w14:textId="77777777" w:rsidR="00A04576" w:rsidRPr="00004E0F" w:rsidRDefault="00A04576" w:rsidP="00A07C40">
            <w:pPr>
              <w:pStyle w:val="Normal6"/>
              <w:rPr>
                <w:b/>
                <w:bCs/>
                <w:i/>
                <w:noProof/>
              </w:rPr>
            </w:pPr>
            <w:r w:rsidRPr="00004E0F">
              <w:rPr>
                <w:b/>
                <w:i/>
              </w:rPr>
              <w:t>Conduite des inspections</w:t>
            </w:r>
          </w:p>
        </w:tc>
        <w:tc>
          <w:tcPr>
            <w:tcW w:w="4876" w:type="dxa"/>
            <w:tcBorders>
              <w:top w:val="nil"/>
              <w:left w:val="nil"/>
              <w:bottom w:val="nil"/>
              <w:right w:val="nil"/>
            </w:tcBorders>
          </w:tcPr>
          <w:p w14:paraId="3191F220" w14:textId="77777777" w:rsidR="00A04576" w:rsidRPr="00004E0F" w:rsidRDefault="00A04576" w:rsidP="00A07C40">
            <w:pPr>
              <w:pStyle w:val="Normal6"/>
              <w:rPr>
                <w:b/>
                <w:i/>
              </w:rPr>
            </w:pPr>
          </w:p>
        </w:tc>
      </w:tr>
      <w:tr w:rsidR="00A04576" w:rsidRPr="00004E0F" w14:paraId="2305331A" w14:textId="77777777" w:rsidTr="00A07C40">
        <w:trPr>
          <w:jc w:val="center"/>
        </w:trPr>
        <w:tc>
          <w:tcPr>
            <w:tcW w:w="4876" w:type="dxa"/>
            <w:tcBorders>
              <w:top w:val="nil"/>
              <w:left w:val="nil"/>
              <w:bottom w:val="nil"/>
              <w:right w:val="nil"/>
            </w:tcBorders>
            <w:hideMark/>
          </w:tcPr>
          <w:p w14:paraId="45BCF721" w14:textId="77777777" w:rsidR="00A04576" w:rsidRPr="00004E0F" w:rsidRDefault="00A04576" w:rsidP="00A07C40">
            <w:pPr>
              <w:pStyle w:val="Normal6"/>
              <w:rPr>
                <w:b/>
                <w:i/>
                <w:noProof/>
              </w:rPr>
            </w:pPr>
            <w:r w:rsidRPr="00004E0F">
              <w:rPr>
                <w:b/>
                <w:i/>
              </w:rPr>
              <w:t>1. Les inspecteurs affectés au programme:</w:t>
            </w:r>
          </w:p>
        </w:tc>
        <w:tc>
          <w:tcPr>
            <w:tcW w:w="4876" w:type="dxa"/>
            <w:tcBorders>
              <w:top w:val="nil"/>
              <w:left w:val="nil"/>
              <w:bottom w:val="nil"/>
              <w:right w:val="nil"/>
            </w:tcBorders>
          </w:tcPr>
          <w:p w14:paraId="7D619104" w14:textId="77777777" w:rsidR="00A04576" w:rsidRPr="00004E0F" w:rsidRDefault="00A04576" w:rsidP="00A07C40">
            <w:pPr>
              <w:pStyle w:val="Normal6"/>
              <w:rPr>
                <w:b/>
                <w:i/>
              </w:rPr>
            </w:pPr>
          </w:p>
        </w:tc>
      </w:tr>
      <w:tr w:rsidR="00A04576" w:rsidRPr="00004E0F" w14:paraId="40B1EBBE" w14:textId="77777777" w:rsidTr="00A07C40">
        <w:trPr>
          <w:jc w:val="center"/>
        </w:trPr>
        <w:tc>
          <w:tcPr>
            <w:tcW w:w="4876" w:type="dxa"/>
            <w:tcBorders>
              <w:top w:val="nil"/>
              <w:left w:val="nil"/>
              <w:bottom w:val="nil"/>
              <w:right w:val="nil"/>
            </w:tcBorders>
            <w:hideMark/>
          </w:tcPr>
          <w:p w14:paraId="19862E9C" w14:textId="77777777" w:rsidR="00A04576" w:rsidRPr="00004E0F" w:rsidRDefault="00A04576" w:rsidP="00A07C40">
            <w:pPr>
              <w:pStyle w:val="Normal6"/>
              <w:rPr>
                <w:b/>
                <w:i/>
                <w:noProof/>
              </w:rPr>
            </w:pPr>
            <w:r w:rsidRPr="00004E0F">
              <w:rPr>
                <w:b/>
                <w:i/>
              </w:rPr>
              <w:t>a) avant de procéder à l’arraisonnement, communiquent au navire de pêche le nom du navire d’inspection;</w:t>
            </w:r>
          </w:p>
        </w:tc>
        <w:tc>
          <w:tcPr>
            <w:tcW w:w="4876" w:type="dxa"/>
            <w:tcBorders>
              <w:top w:val="nil"/>
              <w:left w:val="nil"/>
              <w:bottom w:val="nil"/>
              <w:right w:val="nil"/>
            </w:tcBorders>
          </w:tcPr>
          <w:p w14:paraId="4BB6D90F" w14:textId="77777777" w:rsidR="00A04576" w:rsidRPr="00004E0F" w:rsidRDefault="00A04576" w:rsidP="00A07C40">
            <w:pPr>
              <w:pStyle w:val="Normal6"/>
              <w:rPr>
                <w:b/>
                <w:i/>
              </w:rPr>
            </w:pPr>
          </w:p>
        </w:tc>
      </w:tr>
      <w:tr w:rsidR="00A04576" w:rsidRPr="00004E0F" w14:paraId="0AAC0C28" w14:textId="77777777" w:rsidTr="00A07C40">
        <w:trPr>
          <w:jc w:val="center"/>
        </w:trPr>
        <w:tc>
          <w:tcPr>
            <w:tcW w:w="4876" w:type="dxa"/>
            <w:tcBorders>
              <w:top w:val="nil"/>
              <w:left w:val="nil"/>
              <w:bottom w:val="nil"/>
              <w:right w:val="nil"/>
            </w:tcBorders>
            <w:hideMark/>
          </w:tcPr>
          <w:p w14:paraId="04ADA2F5" w14:textId="77777777" w:rsidR="00A04576" w:rsidRPr="00004E0F" w:rsidRDefault="00A04576" w:rsidP="00A07C40">
            <w:pPr>
              <w:pStyle w:val="Normal6"/>
              <w:rPr>
                <w:b/>
                <w:i/>
                <w:noProof/>
              </w:rPr>
            </w:pPr>
            <w:r w:rsidRPr="00004E0F">
              <w:rPr>
                <w:b/>
                <w:i/>
              </w:rPr>
              <w:t>b) font hisser, sur le navire d’inspection et le navire d’arraisonnement, la flamme décrite à l’annexe V;</w:t>
            </w:r>
          </w:p>
        </w:tc>
        <w:tc>
          <w:tcPr>
            <w:tcW w:w="4876" w:type="dxa"/>
            <w:tcBorders>
              <w:top w:val="nil"/>
              <w:left w:val="nil"/>
              <w:bottom w:val="nil"/>
              <w:right w:val="nil"/>
            </w:tcBorders>
          </w:tcPr>
          <w:p w14:paraId="145136B2" w14:textId="77777777" w:rsidR="00A04576" w:rsidRPr="00004E0F" w:rsidRDefault="00A04576" w:rsidP="00A07C40">
            <w:pPr>
              <w:pStyle w:val="Normal6"/>
              <w:rPr>
                <w:b/>
                <w:i/>
              </w:rPr>
            </w:pPr>
          </w:p>
        </w:tc>
      </w:tr>
      <w:tr w:rsidR="00A04576" w:rsidRPr="00004E0F" w14:paraId="7A7FE838" w14:textId="77777777" w:rsidTr="00A07C40">
        <w:trPr>
          <w:jc w:val="center"/>
        </w:trPr>
        <w:tc>
          <w:tcPr>
            <w:tcW w:w="4876" w:type="dxa"/>
            <w:tcBorders>
              <w:top w:val="nil"/>
              <w:left w:val="nil"/>
              <w:bottom w:val="nil"/>
              <w:right w:val="nil"/>
            </w:tcBorders>
            <w:hideMark/>
          </w:tcPr>
          <w:p w14:paraId="055B0492" w14:textId="77777777" w:rsidR="00A04576" w:rsidRPr="00004E0F" w:rsidRDefault="00A04576" w:rsidP="00A07C40">
            <w:pPr>
              <w:pStyle w:val="Normal6"/>
              <w:rPr>
                <w:b/>
                <w:i/>
                <w:noProof/>
              </w:rPr>
            </w:pPr>
            <w:r w:rsidRPr="00004E0F">
              <w:rPr>
                <w:b/>
                <w:i/>
              </w:rPr>
              <w:t>c) limitent chaque équipe d’inspection à un maximum de trois inspecteurs.</w:t>
            </w:r>
          </w:p>
        </w:tc>
        <w:tc>
          <w:tcPr>
            <w:tcW w:w="4876" w:type="dxa"/>
            <w:tcBorders>
              <w:top w:val="nil"/>
              <w:left w:val="nil"/>
              <w:bottom w:val="nil"/>
              <w:right w:val="nil"/>
            </w:tcBorders>
          </w:tcPr>
          <w:p w14:paraId="0FCB04B2" w14:textId="77777777" w:rsidR="00A04576" w:rsidRPr="00004E0F" w:rsidRDefault="00A04576" w:rsidP="00A07C40">
            <w:pPr>
              <w:pStyle w:val="Normal6"/>
              <w:rPr>
                <w:b/>
                <w:i/>
              </w:rPr>
            </w:pPr>
          </w:p>
        </w:tc>
      </w:tr>
      <w:tr w:rsidR="00A04576" w:rsidRPr="00004E0F" w14:paraId="15FE3664" w14:textId="77777777" w:rsidTr="00A07C40">
        <w:trPr>
          <w:jc w:val="center"/>
        </w:trPr>
        <w:tc>
          <w:tcPr>
            <w:tcW w:w="4876" w:type="dxa"/>
            <w:tcBorders>
              <w:top w:val="nil"/>
              <w:left w:val="nil"/>
              <w:bottom w:val="nil"/>
              <w:right w:val="nil"/>
            </w:tcBorders>
            <w:hideMark/>
          </w:tcPr>
          <w:p w14:paraId="17FC9818" w14:textId="77777777" w:rsidR="00A04576" w:rsidRPr="00004E0F" w:rsidRDefault="00A04576" w:rsidP="00A07C40">
            <w:pPr>
              <w:pStyle w:val="Normal6"/>
              <w:rPr>
                <w:b/>
                <w:i/>
                <w:noProof/>
              </w:rPr>
            </w:pPr>
            <w:r w:rsidRPr="00004E0F">
              <w:rPr>
                <w:b/>
                <w:i/>
              </w:rPr>
              <w:t>2. Une fois à bord du navire, les inspecteurs présentent la carte d’identité, décrite à l’annexe IV, au capitaine du navire de pêche concerné. Les inspections sont menées dans l’une des langues officielles de la CGPM et, dans la mesure du possible, dans la langue parlée par le capitaine du navire de pêche.</w:t>
            </w:r>
          </w:p>
        </w:tc>
        <w:tc>
          <w:tcPr>
            <w:tcW w:w="4876" w:type="dxa"/>
            <w:tcBorders>
              <w:top w:val="nil"/>
              <w:left w:val="nil"/>
              <w:bottom w:val="nil"/>
              <w:right w:val="nil"/>
            </w:tcBorders>
            <w:hideMark/>
          </w:tcPr>
          <w:p w14:paraId="50638BFD" w14:textId="77777777" w:rsidR="00A04576" w:rsidRPr="00004E0F" w:rsidRDefault="00A04576" w:rsidP="00A07C40">
            <w:pPr>
              <w:rPr>
                <w:b/>
                <w:i/>
                <w:noProof/>
              </w:rPr>
            </w:pPr>
          </w:p>
        </w:tc>
      </w:tr>
      <w:tr w:rsidR="00A04576" w:rsidRPr="00004E0F" w14:paraId="4C5AD7E5" w14:textId="77777777" w:rsidTr="00A07C40">
        <w:trPr>
          <w:jc w:val="center"/>
        </w:trPr>
        <w:tc>
          <w:tcPr>
            <w:tcW w:w="4876" w:type="dxa"/>
            <w:tcBorders>
              <w:top w:val="nil"/>
              <w:left w:val="nil"/>
              <w:bottom w:val="nil"/>
              <w:right w:val="nil"/>
            </w:tcBorders>
            <w:hideMark/>
          </w:tcPr>
          <w:p w14:paraId="547946C2" w14:textId="77777777" w:rsidR="00A04576" w:rsidRPr="00004E0F" w:rsidRDefault="00A04576" w:rsidP="00A07C40">
            <w:pPr>
              <w:pStyle w:val="Normal6"/>
              <w:rPr>
                <w:b/>
                <w:i/>
                <w:noProof/>
              </w:rPr>
            </w:pPr>
            <w:r w:rsidRPr="00004E0F">
              <w:rPr>
                <w:b/>
                <w:i/>
              </w:rPr>
              <w:t>3. Les inspecteurs dressent un rapport d’inspection conformément au format figurant à l’annexe VI.</w:t>
            </w:r>
          </w:p>
        </w:tc>
        <w:tc>
          <w:tcPr>
            <w:tcW w:w="4876" w:type="dxa"/>
            <w:tcBorders>
              <w:top w:val="nil"/>
              <w:left w:val="nil"/>
              <w:bottom w:val="nil"/>
              <w:right w:val="nil"/>
            </w:tcBorders>
          </w:tcPr>
          <w:p w14:paraId="4B9C75AA" w14:textId="77777777" w:rsidR="00A04576" w:rsidRPr="00004E0F" w:rsidRDefault="00A04576" w:rsidP="00A07C40">
            <w:pPr>
              <w:pStyle w:val="Normal6"/>
              <w:rPr>
                <w:b/>
                <w:i/>
              </w:rPr>
            </w:pPr>
          </w:p>
        </w:tc>
      </w:tr>
      <w:tr w:rsidR="00A04576" w:rsidRPr="00004E0F" w14:paraId="4143B383" w14:textId="77777777" w:rsidTr="00A07C40">
        <w:trPr>
          <w:jc w:val="center"/>
        </w:trPr>
        <w:tc>
          <w:tcPr>
            <w:tcW w:w="4876" w:type="dxa"/>
            <w:tcBorders>
              <w:top w:val="nil"/>
              <w:left w:val="nil"/>
              <w:bottom w:val="nil"/>
              <w:right w:val="nil"/>
            </w:tcBorders>
            <w:hideMark/>
          </w:tcPr>
          <w:p w14:paraId="54193D90" w14:textId="77777777" w:rsidR="00A04576" w:rsidRPr="00004E0F" w:rsidRDefault="00A04576" w:rsidP="00A07C40">
            <w:pPr>
              <w:pStyle w:val="Normal6"/>
              <w:rPr>
                <w:b/>
                <w:i/>
                <w:noProof/>
              </w:rPr>
            </w:pPr>
            <w:r w:rsidRPr="00004E0F">
              <w:rPr>
                <w:b/>
                <w:i/>
              </w:rPr>
              <w:t>4. Les inspecteurs signent le rapport en présence du capitaine du navire, qui est en droit d’ajouter au rapport toute observation qu’il estime appropriée, et qui doit également signer le rapport.</w:t>
            </w:r>
          </w:p>
        </w:tc>
        <w:tc>
          <w:tcPr>
            <w:tcW w:w="4876" w:type="dxa"/>
            <w:tcBorders>
              <w:top w:val="nil"/>
              <w:left w:val="nil"/>
              <w:bottom w:val="nil"/>
              <w:right w:val="nil"/>
            </w:tcBorders>
          </w:tcPr>
          <w:p w14:paraId="675BA131" w14:textId="77777777" w:rsidR="00A04576" w:rsidRPr="00004E0F" w:rsidRDefault="00A04576" w:rsidP="00A07C40">
            <w:pPr>
              <w:pStyle w:val="Normal6"/>
              <w:rPr>
                <w:b/>
                <w:i/>
              </w:rPr>
            </w:pPr>
          </w:p>
        </w:tc>
      </w:tr>
      <w:tr w:rsidR="00A04576" w:rsidRPr="00004E0F" w14:paraId="747C21FB" w14:textId="77777777" w:rsidTr="00A07C40">
        <w:trPr>
          <w:jc w:val="center"/>
        </w:trPr>
        <w:tc>
          <w:tcPr>
            <w:tcW w:w="4876" w:type="dxa"/>
            <w:tcBorders>
              <w:top w:val="nil"/>
              <w:left w:val="nil"/>
              <w:bottom w:val="nil"/>
              <w:right w:val="nil"/>
            </w:tcBorders>
            <w:hideMark/>
          </w:tcPr>
          <w:p w14:paraId="5D4A72D8" w14:textId="77777777" w:rsidR="00A04576" w:rsidRPr="00004E0F" w:rsidRDefault="00A04576" w:rsidP="00A07C40">
            <w:pPr>
              <w:pStyle w:val="Normal6"/>
              <w:rPr>
                <w:b/>
                <w:i/>
                <w:noProof/>
              </w:rPr>
            </w:pPr>
            <w:r w:rsidRPr="00004E0F">
              <w:rPr>
                <w:b/>
                <w:i/>
              </w:rPr>
              <w:t>5. Des copies du rapport sont remises au capitaine du navire ainsi qu’aux autorités de l’équipe d’inspection, lesquelles en transmettent copie aux autorités de l’État du pavillon du navire inspecté et à la Commission et/ou à un organisme désigné par elle. La Commission en transmet copie au secrétariat de la CGPM.</w:t>
            </w:r>
          </w:p>
        </w:tc>
        <w:tc>
          <w:tcPr>
            <w:tcW w:w="4876" w:type="dxa"/>
            <w:tcBorders>
              <w:top w:val="nil"/>
              <w:left w:val="nil"/>
              <w:bottom w:val="nil"/>
              <w:right w:val="nil"/>
            </w:tcBorders>
          </w:tcPr>
          <w:p w14:paraId="0C24A289" w14:textId="77777777" w:rsidR="00A04576" w:rsidRPr="00004E0F" w:rsidRDefault="00A04576" w:rsidP="00A07C40">
            <w:pPr>
              <w:pStyle w:val="Normal6"/>
              <w:rPr>
                <w:b/>
                <w:i/>
              </w:rPr>
            </w:pPr>
          </w:p>
        </w:tc>
      </w:tr>
      <w:tr w:rsidR="00A04576" w:rsidRPr="00004E0F" w14:paraId="34CD204D" w14:textId="77777777" w:rsidTr="00A07C40">
        <w:trPr>
          <w:jc w:val="center"/>
        </w:trPr>
        <w:tc>
          <w:tcPr>
            <w:tcW w:w="4876" w:type="dxa"/>
            <w:tcBorders>
              <w:top w:val="nil"/>
              <w:left w:val="nil"/>
              <w:bottom w:val="nil"/>
              <w:right w:val="nil"/>
            </w:tcBorders>
            <w:hideMark/>
          </w:tcPr>
          <w:p w14:paraId="59308D92" w14:textId="77777777" w:rsidR="00A04576" w:rsidRPr="00004E0F" w:rsidRDefault="00A04576" w:rsidP="00A07C40">
            <w:pPr>
              <w:pStyle w:val="Normal6"/>
              <w:rPr>
                <w:b/>
                <w:i/>
              </w:rPr>
            </w:pPr>
            <w:r w:rsidRPr="00004E0F">
              <w:rPr>
                <w:b/>
                <w:i/>
              </w:rPr>
              <w:t>6. La taille de l’équipe d’inspection et la durée de l’inspection sont déterminées par le commandant du navire d’inspection en tenant compte de toutes les circonstances pertinentes.</w:t>
            </w:r>
          </w:p>
        </w:tc>
        <w:tc>
          <w:tcPr>
            <w:tcW w:w="4876" w:type="dxa"/>
            <w:tcBorders>
              <w:top w:val="nil"/>
              <w:left w:val="nil"/>
              <w:bottom w:val="nil"/>
              <w:right w:val="nil"/>
            </w:tcBorders>
          </w:tcPr>
          <w:p w14:paraId="36B40FC1" w14:textId="77777777" w:rsidR="00A04576" w:rsidRPr="00004E0F" w:rsidRDefault="00A04576" w:rsidP="00A07C40">
            <w:pPr>
              <w:pStyle w:val="Normal6"/>
              <w:rPr>
                <w:b/>
                <w:i/>
              </w:rPr>
            </w:pPr>
          </w:p>
        </w:tc>
      </w:tr>
    </w:tbl>
    <w:p w14:paraId="3C5D04D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790526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6B6E5A8" w14:textId="77777777" w:rsidR="00A04576" w:rsidRPr="00004E0F" w:rsidRDefault="00A04576" w:rsidP="00A04576">
      <w:pPr>
        <w:pStyle w:val="AmJustText"/>
      </w:pPr>
      <w:r w:rsidRPr="00004E0F">
        <w:t>Cet article est inséré en tant que nouvel article 121 ter.</w:t>
      </w:r>
    </w:p>
    <w:p w14:paraId="41953180" w14:textId="77777777" w:rsidR="00A04576" w:rsidRPr="00004E0F" w:rsidRDefault="00A04576" w:rsidP="00A04576">
      <w:r w:rsidRPr="00004E0F">
        <w:rPr>
          <w:rStyle w:val="HideTWBExt"/>
        </w:rPr>
        <w:t>&lt;/Amend&gt;</w:t>
      </w:r>
    </w:p>
    <w:p w14:paraId="50824E5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175</w:t>
      </w:r>
      <w:r w:rsidRPr="00004E0F">
        <w:rPr>
          <w:rStyle w:val="HideTWBExt"/>
          <w:b w:val="0"/>
        </w:rPr>
        <w:t>&lt;/NumAm&gt;</w:t>
      </w:r>
    </w:p>
    <w:p w14:paraId="3203FC28"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DED45DF" w14:textId="77777777" w:rsidR="00A04576" w:rsidRPr="00004E0F" w:rsidRDefault="00A04576" w:rsidP="00A04576">
      <w:pPr>
        <w:pStyle w:val="NormalBold"/>
      </w:pPr>
      <w:r w:rsidRPr="00004E0F">
        <w:rPr>
          <w:rStyle w:val="HideTWBExt"/>
          <w:b w:val="0"/>
        </w:rPr>
        <w:t>&lt;/RepeatBlock-By&gt;</w:t>
      </w:r>
    </w:p>
    <w:p w14:paraId="729E76D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44124F7" w14:textId="77777777" w:rsidR="00A04576" w:rsidRPr="00004E0F" w:rsidRDefault="00A04576" w:rsidP="00A04576">
      <w:pPr>
        <w:pStyle w:val="NormalBold"/>
      </w:pPr>
      <w:r w:rsidRPr="00004E0F">
        <w:rPr>
          <w:rStyle w:val="HideTWBExt"/>
          <w:b w:val="0"/>
        </w:rPr>
        <w:t>&lt;Article&gt;</w:t>
      </w:r>
      <w:r w:rsidRPr="00004E0F">
        <w:t>Article 1 – alinéa 1 – point 17</w:t>
      </w:r>
      <w:r w:rsidRPr="00004E0F">
        <w:rPr>
          <w:rStyle w:val="HideTWBExt"/>
          <w:b w:val="0"/>
        </w:rPr>
        <w:t>&lt;/Article&gt;</w:t>
      </w:r>
    </w:p>
    <w:p w14:paraId="1233E715"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C34D1D0" w14:textId="77777777" w:rsidR="00A04576" w:rsidRPr="00004E0F" w:rsidRDefault="00A04576" w:rsidP="00A04576">
      <w:r w:rsidRPr="00004E0F">
        <w:rPr>
          <w:rStyle w:val="HideTWBExt"/>
        </w:rPr>
        <w:t>&lt;Article2&gt;</w:t>
      </w:r>
      <w:r w:rsidRPr="00004E0F">
        <w:t>Article 30 quinquies</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B852723" w14:textId="77777777" w:rsidTr="00A07C40">
        <w:trPr>
          <w:trHeight w:val="240"/>
          <w:jc w:val="center"/>
        </w:trPr>
        <w:tc>
          <w:tcPr>
            <w:tcW w:w="9752" w:type="dxa"/>
            <w:gridSpan w:val="2"/>
            <w:tcBorders>
              <w:top w:val="nil"/>
              <w:left w:val="nil"/>
              <w:bottom w:val="nil"/>
              <w:right w:val="nil"/>
            </w:tcBorders>
          </w:tcPr>
          <w:p w14:paraId="416219D0" w14:textId="77777777" w:rsidR="00A04576" w:rsidRPr="00004E0F" w:rsidRDefault="00A04576" w:rsidP="00A07C40"/>
        </w:tc>
      </w:tr>
      <w:tr w:rsidR="00A04576" w:rsidRPr="00004E0F" w14:paraId="33F97A28" w14:textId="77777777" w:rsidTr="00A07C40">
        <w:trPr>
          <w:trHeight w:val="240"/>
          <w:jc w:val="center"/>
        </w:trPr>
        <w:tc>
          <w:tcPr>
            <w:tcW w:w="4876" w:type="dxa"/>
            <w:tcBorders>
              <w:top w:val="nil"/>
              <w:left w:val="nil"/>
              <w:bottom w:val="nil"/>
              <w:right w:val="nil"/>
            </w:tcBorders>
            <w:hideMark/>
          </w:tcPr>
          <w:p w14:paraId="6E3B5D1A"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66FA428" w14:textId="77777777" w:rsidR="00A04576" w:rsidRPr="00004E0F" w:rsidRDefault="00A04576" w:rsidP="00A07C40">
            <w:pPr>
              <w:pStyle w:val="AmColumnHeading"/>
            </w:pPr>
            <w:r w:rsidRPr="00004E0F">
              <w:t>Amendement</w:t>
            </w:r>
          </w:p>
        </w:tc>
      </w:tr>
      <w:tr w:rsidR="00A04576" w:rsidRPr="00004E0F" w14:paraId="4A23A0A8" w14:textId="77777777" w:rsidTr="00A07C40">
        <w:trPr>
          <w:jc w:val="center"/>
        </w:trPr>
        <w:tc>
          <w:tcPr>
            <w:tcW w:w="4876" w:type="dxa"/>
            <w:tcBorders>
              <w:top w:val="nil"/>
              <w:left w:val="nil"/>
              <w:bottom w:val="nil"/>
              <w:right w:val="nil"/>
            </w:tcBorders>
            <w:hideMark/>
          </w:tcPr>
          <w:p w14:paraId="04D03277" w14:textId="77777777" w:rsidR="00A04576" w:rsidRPr="00004E0F" w:rsidRDefault="00A04576" w:rsidP="00A07C40">
            <w:pPr>
              <w:pStyle w:val="Normal6a"/>
              <w:rPr>
                <w:b/>
                <w:i/>
              </w:rPr>
            </w:pPr>
            <w:r w:rsidRPr="00004E0F">
              <w:rPr>
                <w:b/>
                <w:i/>
              </w:rPr>
              <w:t>Article 30 quinquies</w:t>
            </w:r>
          </w:p>
        </w:tc>
        <w:tc>
          <w:tcPr>
            <w:tcW w:w="4876" w:type="dxa"/>
            <w:tcBorders>
              <w:top w:val="nil"/>
              <w:left w:val="nil"/>
              <w:bottom w:val="nil"/>
              <w:right w:val="nil"/>
            </w:tcBorders>
            <w:hideMark/>
          </w:tcPr>
          <w:p w14:paraId="422CC237" w14:textId="77777777" w:rsidR="00A04576" w:rsidRPr="00004E0F" w:rsidRDefault="00A04576" w:rsidP="00A07C40">
            <w:pPr>
              <w:pStyle w:val="Normal6a"/>
              <w:rPr>
                <w:b/>
                <w:i/>
              </w:rPr>
            </w:pPr>
            <w:r w:rsidRPr="00004E0F">
              <w:rPr>
                <w:b/>
                <w:i/>
              </w:rPr>
              <w:t>supprimé</w:t>
            </w:r>
          </w:p>
        </w:tc>
      </w:tr>
      <w:tr w:rsidR="00A04576" w:rsidRPr="00004E0F" w14:paraId="27E72CDA" w14:textId="77777777" w:rsidTr="00A07C40">
        <w:trPr>
          <w:jc w:val="center"/>
        </w:trPr>
        <w:tc>
          <w:tcPr>
            <w:tcW w:w="4876" w:type="dxa"/>
            <w:tcBorders>
              <w:top w:val="nil"/>
              <w:left w:val="nil"/>
              <w:bottom w:val="nil"/>
              <w:right w:val="nil"/>
            </w:tcBorders>
            <w:hideMark/>
          </w:tcPr>
          <w:p w14:paraId="53D71D5A" w14:textId="77777777" w:rsidR="00A04576" w:rsidRPr="00004E0F" w:rsidRDefault="00A04576" w:rsidP="00A07C40">
            <w:pPr>
              <w:pStyle w:val="Normal6a"/>
              <w:rPr>
                <w:b/>
                <w:i/>
              </w:rPr>
            </w:pPr>
            <w:r w:rsidRPr="00004E0F">
              <w:rPr>
                <w:b/>
                <w:i/>
              </w:rPr>
              <w:t>Infractions</w:t>
            </w:r>
          </w:p>
        </w:tc>
        <w:tc>
          <w:tcPr>
            <w:tcW w:w="4876" w:type="dxa"/>
            <w:tcBorders>
              <w:top w:val="nil"/>
              <w:left w:val="nil"/>
              <w:bottom w:val="nil"/>
              <w:right w:val="nil"/>
            </w:tcBorders>
          </w:tcPr>
          <w:p w14:paraId="7E8DFB1B" w14:textId="77777777" w:rsidR="00A04576" w:rsidRPr="00004E0F" w:rsidRDefault="00A04576" w:rsidP="00A07C40">
            <w:pPr>
              <w:pStyle w:val="Normal6a"/>
              <w:rPr>
                <w:b/>
                <w:i/>
              </w:rPr>
            </w:pPr>
          </w:p>
        </w:tc>
      </w:tr>
      <w:tr w:rsidR="00A04576" w:rsidRPr="00004E0F" w14:paraId="787A581D" w14:textId="77777777" w:rsidTr="00A07C40">
        <w:trPr>
          <w:jc w:val="center"/>
        </w:trPr>
        <w:tc>
          <w:tcPr>
            <w:tcW w:w="4876" w:type="dxa"/>
            <w:tcBorders>
              <w:top w:val="nil"/>
              <w:left w:val="nil"/>
              <w:bottom w:val="nil"/>
              <w:right w:val="nil"/>
            </w:tcBorders>
            <w:hideMark/>
          </w:tcPr>
          <w:p w14:paraId="6AB06C5A" w14:textId="77777777" w:rsidR="00A04576" w:rsidRPr="00004E0F" w:rsidRDefault="00A04576" w:rsidP="00A07C40">
            <w:pPr>
              <w:pStyle w:val="Normal6a"/>
              <w:rPr>
                <w:b/>
                <w:i/>
              </w:rPr>
            </w:pPr>
            <w:r w:rsidRPr="00004E0F">
              <w:rPr>
                <w:b/>
                <w:i/>
              </w:rPr>
              <w:t>1. Aux fins du présent article, les activités suivantes sont considérées comme des infractions:</w:t>
            </w:r>
          </w:p>
        </w:tc>
        <w:tc>
          <w:tcPr>
            <w:tcW w:w="4876" w:type="dxa"/>
            <w:tcBorders>
              <w:top w:val="nil"/>
              <w:left w:val="nil"/>
              <w:bottom w:val="nil"/>
              <w:right w:val="nil"/>
            </w:tcBorders>
          </w:tcPr>
          <w:p w14:paraId="0D39ABA4" w14:textId="77777777" w:rsidR="00A04576" w:rsidRPr="00004E0F" w:rsidRDefault="00A04576" w:rsidP="00A07C40">
            <w:pPr>
              <w:pStyle w:val="Normal6a"/>
              <w:rPr>
                <w:b/>
                <w:i/>
              </w:rPr>
            </w:pPr>
          </w:p>
        </w:tc>
      </w:tr>
      <w:tr w:rsidR="00A04576" w:rsidRPr="00004E0F" w14:paraId="3063E429" w14:textId="77777777" w:rsidTr="00A07C40">
        <w:trPr>
          <w:jc w:val="center"/>
        </w:trPr>
        <w:tc>
          <w:tcPr>
            <w:tcW w:w="4876" w:type="dxa"/>
            <w:tcBorders>
              <w:top w:val="nil"/>
              <w:left w:val="nil"/>
              <w:bottom w:val="nil"/>
              <w:right w:val="nil"/>
            </w:tcBorders>
            <w:hideMark/>
          </w:tcPr>
          <w:p w14:paraId="089350D1" w14:textId="046F54C6" w:rsidR="00A04576" w:rsidRPr="00004E0F" w:rsidRDefault="00A04576" w:rsidP="00A07C40">
            <w:pPr>
              <w:pStyle w:val="Normal6a"/>
              <w:rPr>
                <w:b/>
                <w:i/>
              </w:rPr>
            </w:pPr>
            <w:r w:rsidRPr="00004E0F">
              <w:rPr>
                <w:b/>
                <w:i/>
              </w:rPr>
              <w:t>a)</w:t>
            </w:r>
            <w:r w:rsidRPr="00004E0F">
              <w:rPr>
                <w:b/>
                <w:i/>
              </w:rPr>
              <w:tab/>
              <w:t>les activités visées à l’article 3, paragraphe 1, points a), b), c), e), f), g) et h), du règlement (CE) </w:t>
            </w:r>
            <w:r w:rsidR="00F50865">
              <w:rPr>
                <w:b/>
                <w:i/>
              </w:rPr>
              <w:t>nº </w:t>
            </w:r>
            <w:r w:rsidRPr="00004E0F">
              <w:rPr>
                <w:b/>
                <w:i/>
              </w:rPr>
              <w:t>1005/2008</w:t>
            </w:r>
            <w:r w:rsidRPr="00004E0F">
              <w:rPr>
                <w:b/>
                <w:i/>
              </w:rPr>
              <w:footnoteReference w:id="1"/>
            </w:r>
            <w:r w:rsidRPr="00004E0F">
              <w:rPr>
                <w:b/>
                <w:i/>
              </w:rPr>
              <w:t>;</w:t>
            </w:r>
          </w:p>
        </w:tc>
        <w:tc>
          <w:tcPr>
            <w:tcW w:w="4876" w:type="dxa"/>
            <w:tcBorders>
              <w:top w:val="nil"/>
              <w:left w:val="nil"/>
              <w:bottom w:val="nil"/>
              <w:right w:val="nil"/>
            </w:tcBorders>
          </w:tcPr>
          <w:p w14:paraId="16901435" w14:textId="77777777" w:rsidR="00A04576" w:rsidRPr="00004E0F" w:rsidRDefault="00A04576" w:rsidP="00A07C40">
            <w:pPr>
              <w:pStyle w:val="Normal6a"/>
              <w:rPr>
                <w:b/>
                <w:i/>
              </w:rPr>
            </w:pPr>
          </w:p>
        </w:tc>
      </w:tr>
      <w:tr w:rsidR="00A04576" w:rsidRPr="00004E0F" w14:paraId="22E4C2E3" w14:textId="77777777" w:rsidTr="00A07C40">
        <w:trPr>
          <w:jc w:val="center"/>
        </w:trPr>
        <w:tc>
          <w:tcPr>
            <w:tcW w:w="4876" w:type="dxa"/>
            <w:tcBorders>
              <w:top w:val="nil"/>
              <w:left w:val="nil"/>
              <w:bottom w:val="nil"/>
              <w:right w:val="nil"/>
            </w:tcBorders>
            <w:hideMark/>
          </w:tcPr>
          <w:p w14:paraId="0334C780" w14:textId="77777777" w:rsidR="00A04576" w:rsidRPr="00004E0F" w:rsidRDefault="00A04576" w:rsidP="00A07C40">
            <w:pPr>
              <w:pStyle w:val="Normal6a"/>
              <w:rPr>
                <w:b/>
                <w:i/>
              </w:rPr>
            </w:pPr>
            <w:r w:rsidRPr="00004E0F">
              <w:rPr>
                <w:b/>
                <w:i/>
              </w:rPr>
              <w:t>b)</w:t>
            </w:r>
            <w:r w:rsidRPr="00004E0F">
              <w:rPr>
                <w:b/>
                <w:i/>
              </w:rPr>
              <w:tab/>
              <w:t>toute interférence avec le système de surveillance par satellite; et</w:t>
            </w:r>
          </w:p>
        </w:tc>
        <w:tc>
          <w:tcPr>
            <w:tcW w:w="4876" w:type="dxa"/>
            <w:tcBorders>
              <w:top w:val="nil"/>
              <w:left w:val="nil"/>
              <w:bottom w:val="nil"/>
              <w:right w:val="nil"/>
            </w:tcBorders>
          </w:tcPr>
          <w:p w14:paraId="1AD61B5F" w14:textId="77777777" w:rsidR="00A04576" w:rsidRPr="00004E0F" w:rsidRDefault="00A04576" w:rsidP="00A07C40">
            <w:pPr>
              <w:pStyle w:val="Normal6a"/>
              <w:rPr>
                <w:b/>
                <w:i/>
              </w:rPr>
            </w:pPr>
          </w:p>
        </w:tc>
      </w:tr>
      <w:tr w:rsidR="00A04576" w:rsidRPr="00004E0F" w14:paraId="6A52E584" w14:textId="77777777" w:rsidTr="00A07C40">
        <w:trPr>
          <w:jc w:val="center"/>
        </w:trPr>
        <w:tc>
          <w:tcPr>
            <w:tcW w:w="4876" w:type="dxa"/>
            <w:tcBorders>
              <w:top w:val="nil"/>
              <w:left w:val="nil"/>
              <w:bottom w:val="nil"/>
              <w:right w:val="nil"/>
            </w:tcBorders>
            <w:hideMark/>
          </w:tcPr>
          <w:p w14:paraId="3D1551DC" w14:textId="77777777" w:rsidR="00A04576" w:rsidRPr="00004E0F" w:rsidRDefault="00A04576" w:rsidP="00A07C40">
            <w:pPr>
              <w:pStyle w:val="Normal6a"/>
              <w:rPr>
                <w:b/>
                <w:i/>
              </w:rPr>
            </w:pPr>
            <w:r w:rsidRPr="00004E0F">
              <w:rPr>
                <w:b/>
                <w:i/>
              </w:rPr>
              <w:t>c)</w:t>
            </w:r>
            <w:r w:rsidRPr="00004E0F">
              <w:rPr>
                <w:b/>
                <w:i/>
              </w:rPr>
              <w:tab/>
              <w:t>l’absence d’un système VMS.</w:t>
            </w:r>
          </w:p>
        </w:tc>
        <w:tc>
          <w:tcPr>
            <w:tcW w:w="4876" w:type="dxa"/>
            <w:tcBorders>
              <w:top w:val="nil"/>
              <w:left w:val="nil"/>
              <w:bottom w:val="nil"/>
              <w:right w:val="nil"/>
            </w:tcBorders>
          </w:tcPr>
          <w:p w14:paraId="75F24520" w14:textId="77777777" w:rsidR="00A04576" w:rsidRPr="00004E0F" w:rsidRDefault="00A04576" w:rsidP="00A07C40">
            <w:pPr>
              <w:pStyle w:val="Normal6a"/>
              <w:rPr>
                <w:b/>
                <w:i/>
              </w:rPr>
            </w:pPr>
          </w:p>
        </w:tc>
      </w:tr>
      <w:tr w:rsidR="00A04576" w:rsidRPr="00004E0F" w14:paraId="05E7ED28" w14:textId="77777777" w:rsidTr="00A07C40">
        <w:trPr>
          <w:jc w:val="center"/>
        </w:trPr>
        <w:tc>
          <w:tcPr>
            <w:tcW w:w="4876" w:type="dxa"/>
            <w:tcBorders>
              <w:top w:val="nil"/>
              <w:left w:val="nil"/>
              <w:bottom w:val="nil"/>
              <w:right w:val="nil"/>
            </w:tcBorders>
            <w:hideMark/>
          </w:tcPr>
          <w:p w14:paraId="093BF3C4" w14:textId="77777777" w:rsidR="00A04576" w:rsidRPr="00004E0F" w:rsidRDefault="00A04576" w:rsidP="00A07C40">
            <w:pPr>
              <w:pStyle w:val="Normal6a"/>
              <w:rPr>
                <w:b/>
                <w:i/>
              </w:rPr>
            </w:pPr>
            <w:r w:rsidRPr="00004E0F">
              <w:rPr>
                <w:b/>
                <w:i/>
              </w:rPr>
              <w:t>2. Si, au cours de l’arraisonnement et de l’inspection d’un navire de pêche, les inspecteurs constatent une infraction, les autorités de l’État membre du pavillon du navire d’inspection en informent immédiatement la Commission ou un organisme désigné par elle, qui le notifie à l’État du pavillon du navire de pêche inspecté, tant directement que par l’intermédiaire du secrétariat de la CGPM. Elles informent également tout navire d’inspection de l’État du pavillon du navire de pêche dont la présence à proximité leur est connue.</w:t>
            </w:r>
          </w:p>
        </w:tc>
        <w:tc>
          <w:tcPr>
            <w:tcW w:w="4876" w:type="dxa"/>
            <w:tcBorders>
              <w:top w:val="nil"/>
              <w:left w:val="nil"/>
              <w:bottom w:val="nil"/>
              <w:right w:val="nil"/>
            </w:tcBorders>
            <w:hideMark/>
          </w:tcPr>
          <w:p w14:paraId="5C034E83" w14:textId="77777777" w:rsidR="00A04576" w:rsidRPr="00004E0F" w:rsidRDefault="00A04576" w:rsidP="00A07C40">
            <w:pPr>
              <w:rPr>
                <w:b/>
                <w:i/>
              </w:rPr>
            </w:pPr>
          </w:p>
        </w:tc>
      </w:tr>
      <w:tr w:rsidR="00A04576" w:rsidRPr="00004E0F" w14:paraId="19482DC6" w14:textId="77777777" w:rsidTr="00A07C40">
        <w:trPr>
          <w:jc w:val="center"/>
        </w:trPr>
        <w:tc>
          <w:tcPr>
            <w:tcW w:w="4876" w:type="dxa"/>
            <w:tcBorders>
              <w:top w:val="nil"/>
              <w:left w:val="nil"/>
              <w:bottom w:val="nil"/>
              <w:right w:val="nil"/>
            </w:tcBorders>
            <w:hideMark/>
          </w:tcPr>
          <w:p w14:paraId="2D81CAC9" w14:textId="77777777" w:rsidR="00A04576" w:rsidRPr="00004E0F" w:rsidRDefault="00A04576" w:rsidP="00A07C40">
            <w:pPr>
              <w:pStyle w:val="Normal6a"/>
              <w:rPr>
                <w:b/>
                <w:i/>
              </w:rPr>
            </w:pPr>
            <w:r w:rsidRPr="00004E0F">
              <w:rPr>
                <w:b/>
                <w:i/>
              </w:rPr>
              <w:t>3. L’État membre du pavillon du navire de pêche s’assure qu’au terme de l’inspection au cours de laquelle une infraction a été constatée, le navire de pêche concerné cesse toutes ses activités de pêche. L’État membre du pavillon demande au navire de pêche de regagner dans les 72 heures le port qu’il a désigné, où une enquête sera ouverte.</w:t>
            </w:r>
          </w:p>
        </w:tc>
        <w:tc>
          <w:tcPr>
            <w:tcW w:w="4876" w:type="dxa"/>
            <w:tcBorders>
              <w:top w:val="nil"/>
              <w:left w:val="nil"/>
              <w:bottom w:val="nil"/>
              <w:right w:val="nil"/>
            </w:tcBorders>
          </w:tcPr>
          <w:p w14:paraId="674D3DC9" w14:textId="77777777" w:rsidR="00A04576" w:rsidRPr="00004E0F" w:rsidRDefault="00A04576" w:rsidP="00A07C40">
            <w:pPr>
              <w:pStyle w:val="Normal6a"/>
              <w:rPr>
                <w:b/>
                <w:i/>
              </w:rPr>
            </w:pPr>
          </w:p>
        </w:tc>
      </w:tr>
      <w:tr w:rsidR="00A04576" w:rsidRPr="00004E0F" w14:paraId="73C39523" w14:textId="77777777" w:rsidTr="00A07C40">
        <w:trPr>
          <w:jc w:val="center"/>
        </w:trPr>
        <w:tc>
          <w:tcPr>
            <w:tcW w:w="4876" w:type="dxa"/>
            <w:tcBorders>
              <w:top w:val="nil"/>
              <w:left w:val="nil"/>
              <w:bottom w:val="nil"/>
              <w:right w:val="nil"/>
            </w:tcBorders>
            <w:hideMark/>
          </w:tcPr>
          <w:p w14:paraId="0110D209" w14:textId="77777777" w:rsidR="00A04576" w:rsidRPr="00004E0F" w:rsidRDefault="00A04576" w:rsidP="00A07C40">
            <w:pPr>
              <w:pStyle w:val="Normal6a"/>
              <w:rPr>
                <w:b/>
                <w:i/>
              </w:rPr>
            </w:pPr>
            <w:r w:rsidRPr="00004E0F">
              <w:rPr>
                <w:b/>
                <w:i/>
              </w:rPr>
              <w:t>4. Dans le cas où une infraction a été constatée au cours d’une inspection, les actions et les mesures de suivi prises par l’État membre du pavillon sont communiquées à la Commission ou à l’organisme désigné par elle. La Commission ou l’organisme désigné par elle communique les actions et les mesures de suivi prises au secrétariat de la CGPM.</w:t>
            </w:r>
          </w:p>
        </w:tc>
        <w:tc>
          <w:tcPr>
            <w:tcW w:w="4876" w:type="dxa"/>
            <w:tcBorders>
              <w:top w:val="nil"/>
              <w:left w:val="nil"/>
              <w:bottom w:val="nil"/>
              <w:right w:val="nil"/>
            </w:tcBorders>
          </w:tcPr>
          <w:p w14:paraId="7D565338" w14:textId="77777777" w:rsidR="00A04576" w:rsidRPr="00004E0F" w:rsidRDefault="00A04576" w:rsidP="00A07C40">
            <w:pPr>
              <w:pStyle w:val="Normal6a"/>
              <w:rPr>
                <w:b/>
                <w:i/>
              </w:rPr>
            </w:pPr>
          </w:p>
        </w:tc>
      </w:tr>
      <w:tr w:rsidR="00A04576" w:rsidRPr="00004E0F" w14:paraId="5D356C36" w14:textId="77777777" w:rsidTr="00A07C40">
        <w:trPr>
          <w:jc w:val="center"/>
        </w:trPr>
        <w:tc>
          <w:tcPr>
            <w:tcW w:w="4876" w:type="dxa"/>
            <w:tcBorders>
              <w:top w:val="nil"/>
              <w:left w:val="nil"/>
              <w:bottom w:val="nil"/>
              <w:right w:val="nil"/>
            </w:tcBorders>
            <w:hideMark/>
          </w:tcPr>
          <w:p w14:paraId="313D4698" w14:textId="77777777" w:rsidR="00A04576" w:rsidRPr="00004E0F" w:rsidRDefault="00A04576" w:rsidP="00A07C40">
            <w:pPr>
              <w:pStyle w:val="Normal6a"/>
              <w:rPr>
                <w:b/>
                <w:i/>
              </w:rPr>
            </w:pPr>
            <w:r w:rsidRPr="00004E0F">
              <w:rPr>
                <w:b/>
                <w:i/>
              </w:rPr>
              <w:t>5. Les autorités des États membres prennent des mesures sur la base des rapports d’inspection, tels qu’ils sont visés à l’article 30, paragraphe 3, de la fiche d’information d’observation prévue à l’annexe VII et des déclarations résultant des inspections documentaires réalisées par les inspecteurs de la même manière que dans le cas des rapports et des déclarations des inspecteurs nationaux.».</w:t>
            </w:r>
          </w:p>
        </w:tc>
        <w:tc>
          <w:tcPr>
            <w:tcW w:w="4876" w:type="dxa"/>
            <w:tcBorders>
              <w:top w:val="nil"/>
              <w:left w:val="nil"/>
              <w:bottom w:val="nil"/>
              <w:right w:val="nil"/>
            </w:tcBorders>
          </w:tcPr>
          <w:p w14:paraId="16C9F7D5" w14:textId="77777777" w:rsidR="00A04576" w:rsidRPr="00004E0F" w:rsidRDefault="00A04576" w:rsidP="00A07C40">
            <w:pPr>
              <w:pStyle w:val="Normal6a"/>
              <w:rPr>
                <w:b/>
                <w:i/>
              </w:rPr>
            </w:pPr>
          </w:p>
        </w:tc>
      </w:tr>
    </w:tbl>
    <w:p w14:paraId="6585388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2D72009"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1F4D68E" w14:textId="77777777" w:rsidR="00A04576" w:rsidRPr="00004E0F" w:rsidRDefault="00A04576" w:rsidP="00A04576">
      <w:pPr>
        <w:pStyle w:val="AmJustText"/>
      </w:pPr>
      <w:r w:rsidRPr="00004E0F">
        <w:t>Cet article est inséré en tant que nouvel article 121 quater.</w:t>
      </w:r>
    </w:p>
    <w:p w14:paraId="38D7E4E5" w14:textId="77777777" w:rsidR="00A04576" w:rsidRPr="00004E0F" w:rsidRDefault="00A04576" w:rsidP="00A04576">
      <w:r w:rsidRPr="00004E0F">
        <w:rPr>
          <w:rStyle w:val="HideTWBExt"/>
        </w:rPr>
        <w:t>&lt;/Amend&gt;</w:t>
      </w:r>
    </w:p>
    <w:p w14:paraId="511062E1"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176</w:t>
      </w:r>
      <w:r w:rsidRPr="00004E0F">
        <w:rPr>
          <w:rStyle w:val="HideTWBExt"/>
          <w:b w:val="0"/>
        </w:rPr>
        <w:t>&lt;/NumAm&gt;</w:t>
      </w:r>
    </w:p>
    <w:p w14:paraId="7CAE3E3B" w14:textId="77777777" w:rsidR="00A04576" w:rsidRPr="00004E0F" w:rsidRDefault="00A04576" w:rsidP="00A04576">
      <w:pPr>
        <w:pStyle w:val="NormalBold"/>
      </w:pPr>
      <w:r w:rsidRPr="00004E0F">
        <w:rPr>
          <w:rStyle w:val="HideTWBExt"/>
          <w:b w:val="0"/>
        </w:rPr>
        <w:t>&lt;RepeatBlock-By&gt;&lt;Members&gt;</w:t>
      </w:r>
      <w:r w:rsidRPr="00004E0F">
        <w:t>Eric Sargiacomo</w:t>
      </w:r>
      <w:r w:rsidRPr="00004E0F">
        <w:rPr>
          <w:rStyle w:val="HideTWBExt"/>
          <w:b w:val="0"/>
        </w:rPr>
        <w:t>&lt;/Members&gt;</w:t>
      </w:r>
    </w:p>
    <w:p w14:paraId="43965E3C" w14:textId="77777777" w:rsidR="00A04576" w:rsidRPr="00004E0F" w:rsidRDefault="00A04576" w:rsidP="00A04576">
      <w:pPr>
        <w:pStyle w:val="NormalBold"/>
      </w:pPr>
      <w:r w:rsidRPr="00004E0F">
        <w:rPr>
          <w:rStyle w:val="HideTWBExt"/>
          <w:b w:val="0"/>
        </w:rPr>
        <w:t>&lt;/RepeatBlock-By&gt;</w:t>
      </w:r>
    </w:p>
    <w:p w14:paraId="7AAA06E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7D897D9"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20</w:t>
      </w:r>
      <w:r w:rsidRPr="00004E0F">
        <w:rPr>
          <w:rStyle w:val="HideTWBExt"/>
          <w:b w:val="0"/>
        </w:rPr>
        <w:t>&lt;/Article&gt;</w:t>
      </w:r>
    </w:p>
    <w:p w14:paraId="7B465371" w14:textId="70EC2717"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53FC20AB" w14:textId="77777777" w:rsidR="00A04576" w:rsidRPr="00004E0F" w:rsidRDefault="00A04576" w:rsidP="00A04576">
      <w:r w:rsidRPr="00004E0F">
        <w:rPr>
          <w:rStyle w:val="HideTWBExt"/>
        </w:rPr>
        <w:t>&lt;Article2&gt;</w:t>
      </w:r>
      <w:r w:rsidRPr="00004E0F">
        <w:t>Article 36</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2F04174" w14:textId="77777777" w:rsidTr="00A07C40">
        <w:trPr>
          <w:trHeight w:val="240"/>
          <w:jc w:val="center"/>
        </w:trPr>
        <w:tc>
          <w:tcPr>
            <w:tcW w:w="9752" w:type="dxa"/>
            <w:gridSpan w:val="2"/>
            <w:tcBorders>
              <w:top w:val="nil"/>
              <w:left w:val="nil"/>
              <w:bottom w:val="nil"/>
              <w:right w:val="nil"/>
            </w:tcBorders>
          </w:tcPr>
          <w:p w14:paraId="0A7E1B76" w14:textId="77777777" w:rsidR="00A04576" w:rsidRPr="00004E0F" w:rsidRDefault="00A04576" w:rsidP="00A07C40"/>
        </w:tc>
      </w:tr>
      <w:tr w:rsidR="00A04576" w:rsidRPr="00004E0F" w14:paraId="3C0A4DEA" w14:textId="77777777" w:rsidTr="00A07C40">
        <w:trPr>
          <w:trHeight w:val="240"/>
          <w:jc w:val="center"/>
        </w:trPr>
        <w:tc>
          <w:tcPr>
            <w:tcW w:w="4876" w:type="dxa"/>
            <w:tcBorders>
              <w:top w:val="nil"/>
              <w:left w:val="nil"/>
              <w:bottom w:val="nil"/>
              <w:right w:val="nil"/>
            </w:tcBorders>
            <w:hideMark/>
          </w:tcPr>
          <w:p w14:paraId="760BD2D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EA43176" w14:textId="77777777" w:rsidR="00A04576" w:rsidRPr="00004E0F" w:rsidRDefault="00A04576" w:rsidP="00A07C40">
            <w:pPr>
              <w:pStyle w:val="AmColumnHeading"/>
            </w:pPr>
            <w:r w:rsidRPr="00004E0F">
              <w:t>Amendement</w:t>
            </w:r>
          </w:p>
        </w:tc>
      </w:tr>
      <w:tr w:rsidR="00A04576" w:rsidRPr="00004E0F" w14:paraId="5E84BB1F" w14:textId="77777777" w:rsidTr="00A07C40">
        <w:trPr>
          <w:jc w:val="center"/>
        </w:trPr>
        <w:tc>
          <w:tcPr>
            <w:tcW w:w="4876" w:type="dxa"/>
            <w:tcBorders>
              <w:top w:val="nil"/>
              <w:left w:val="nil"/>
              <w:bottom w:val="nil"/>
              <w:right w:val="nil"/>
            </w:tcBorders>
            <w:hideMark/>
          </w:tcPr>
          <w:p w14:paraId="725BDFDF" w14:textId="77777777" w:rsidR="00A04576" w:rsidRPr="00004E0F" w:rsidRDefault="00A04576" w:rsidP="00A07C40">
            <w:pPr>
              <w:pStyle w:val="Normal6a"/>
            </w:pPr>
            <w:r w:rsidRPr="00004E0F">
              <w:t>1.</w:t>
            </w:r>
            <w:r w:rsidRPr="00004E0F">
              <w:tab/>
              <w:t>Les chalutiers de fond ciblant les frayères de crevettes rouges d’eau profonde cessent leurs activités de pêche pendant 30 jours consécutifs entre les mois de mars et de décembre.</w:t>
            </w:r>
          </w:p>
        </w:tc>
        <w:tc>
          <w:tcPr>
            <w:tcW w:w="4876" w:type="dxa"/>
            <w:tcBorders>
              <w:top w:val="nil"/>
              <w:left w:val="nil"/>
              <w:bottom w:val="nil"/>
              <w:right w:val="nil"/>
            </w:tcBorders>
            <w:hideMark/>
          </w:tcPr>
          <w:p w14:paraId="49A8745C" w14:textId="04837B5E" w:rsidR="00A04576" w:rsidRPr="00004E0F" w:rsidRDefault="00A04576" w:rsidP="00A07C40">
            <w:pPr>
              <w:pStyle w:val="Normal6a"/>
            </w:pPr>
            <w:r w:rsidRPr="00004E0F">
              <w:t>1.</w:t>
            </w:r>
            <w:r w:rsidRPr="00004E0F">
              <w:tab/>
            </w:r>
            <w:r w:rsidRPr="00004E0F">
              <w:rPr>
                <w:b/>
                <w:i/>
              </w:rPr>
              <w:t xml:space="preserve">En fonction des résultats communiqués par les </w:t>
            </w:r>
            <w:r w:rsidR="00F50865" w:rsidRPr="00004E0F">
              <w:rPr>
                <w:b/>
                <w:i/>
              </w:rPr>
              <w:t>États</w:t>
            </w:r>
            <w:r w:rsidRPr="00004E0F">
              <w:rPr>
                <w:b/>
                <w:i/>
              </w:rPr>
              <w:t xml:space="preserve"> membres lors de la période transitoire mentionnée à la Recommandation 45/2022/7,</w:t>
            </w:r>
            <w:r w:rsidRPr="00004E0F">
              <w:t xml:space="preserve"> les chalutiers de fond ciblant les frayères de crevettes rouges d’eau profonde cessent leurs activités de pêche pendant 30 jours consécutifs entre les mois de mars et de décembre.</w:t>
            </w:r>
          </w:p>
        </w:tc>
      </w:tr>
    </w:tbl>
    <w:p w14:paraId="250B7BF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449F7531" w14:textId="77777777" w:rsidR="00A04576" w:rsidRPr="00004E0F" w:rsidRDefault="00A04576" w:rsidP="00A04576">
      <w:r w:rsidRPr="00004E0F">
        <w:rPr>
          <w:rStyle w:val="HideTWBExt"/>
        </w:rPr>
        <w:t>&lt;/Amend&gt;</w:t>
      </w:r>
    </w:p>
    <w:p w14:paraId="402EE3D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177</w:t>
      </w:r>
      <w:r w:rsidRPr="00004E0F">
        <w:rPr>
          <w:rStyle w:val="HideTWBExt"/>
          <w:b w:val="0"/>
        </w:rPr>
        <w:t>&lt;/NumAm&gt;</w:t>
      </w:r>
    </w:p>
    <w:p w14:paraId="61E843AA"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678BB4F" w14:textId="77777777" w:rsidR="00A04576" w:rsidRPr="00004E0F" w:rsidRDefault="00A04576" w:rsidP="00A04576">
      <w:pPr>
        <w:pStyle w:val="NormalBold"/>
      </w:pPr>
      <w:r w:rsidRPr="00004E0F">
        <w:rPr>
          <w:rStyle w:val="HideTWBExt"/>
          <w:b w:val="0"/>
        </w:rPr>
        <w:t>&lt;/RepeatBlock-By&gt;</w:t>
      </w:r>
    </w:p>
    <w:p w14:paraId="00B6846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502B19E" w14:textId="77777777" w:rsidR="00A04576" w:rsidRPr="00004E0F" w:rsidRDefault="00A04576" w:rsidP="00A04576">
      <w:pPr>
        <w:pStyle w:val="NormalBold"/>
      </w:pPr>
      <w:r w:rsidRPr="00004E0F">
        <w:rPr>
          <w:rStyle w:val="HideTWBExt"/>
          <w:b w:val="0"/>
        </w:rPr>
        <w:t>&lt;Article&gt;</w:t>
      </w:r>
      <w:r w:rsidRPr="00004E0F">
        <w:t>Article 1 – alinéa 1 – point 22 – partie introductive</w:t>
      </w:r>
      <w:r w:rsidRPr="00004E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336CB82" w14:textId="77777777" w:rsidTr="00A07C40">
        <w:trPr>
          <w:trHeight w:val="240"/>
          <w:jc w:val="center"/>
        </w:trPr>
        <w:tc>
          <w:tcPr>
            <w:tcW w:w="9752" w:type="dxa"/>
            <w:gridSpan w:val="2"/>
            <w:tcBorders>
              <w:top w:val="nil"/>
              <w:left w:val="nil"/>
              <w:bottom w:val="nil"/>
              <w:right w:val="nil"/>
            </w:tcBorders>
          </w:tcPr>
          <w:p w14:paraId="0364F5CF" w14:textId="77777777" w:rsidR="00A04576" w:rsidRPr="00004E0F" w:rsidRDefault="00A04576" w:rsidP="00A07C40"/>
        </w:tc>
      </w:tr>
      <w:tr w:rsidR="00A04576" w:rsidRPr="00004E0F" w14:paraId="6DD7944F" w14:textId="77777777" w:rsidTr="00A07C40">
        <w:trPr>
          <w:trHeight w:val="240"/>
          <w:jc w:val="center"/>
        </w:trPr>
        <w:tc>
          <w:tcPr>
            <w:tcW w:w="4876" w:type="dxa"/>
            <w:tcBorders>
              <w:top w:val="nil"/>
              <w:left w:val="nil"/>
              <w:bottom w:val="nil"/>
              <w:right w:val="nil"/>
            </w:tcBorders>
            <w:hideMark/>
          </w:tcPr>
          <w:p w14:paraId="782A14B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16A80B0" w14:textId="77777777" w:rsidR="00A04576" w:rsidRPr="00004E0F" w:rsidRDefault="00A04576" w:rsidP="00A07C40">
            <w:pPr>
              <w:pStyle w:val="AmColumnHeading"/>
            </w:pPr>
            <w:r w:rsidRPr="00004E0F">
              <w:t>Amendement</w:t>
            </w:r>
          </w:p>
        </w:tc>
      </w:tr>
      <w:tr w:rsidR="00A04576" w:rsidRPr="00004E0F" w14:paraId="083A5B32" w14:textId="77777777" w:rsidTr="00A07C40">
        <w:trPr>
          <w:jc w:val="center"/>
        </w:trPr>
        <w:tc>
          <w:tcPr>
            <w:tcW w:w="4876" w:type="dxa"/>
            <w:tcBorders>
              <w:top w:val="nil"/>
              <w:left w:val="nil"/>
              <w:bottom w:val="nil"/>
              <w:right w:val="nil"/>
            </w:tcBorders>
            <w:hideMark/>
          </w:tcPr>
          <w:p w14:paraId="026199A2" w14:textId="77777777" w:rsidR="00A04576" w:rsidRPr="00004E0F" w:rsidRDefault="00A04576" w:rsidP="00A07C40">
            <w:pPr>
              <w:pStyle w:val="Normal6a"/>
            </w:pPr>
            <w:r w:rsidRPr="00004E0F">
              <w:t>22)</w:t>
            </w:r>
            <w:r w:rsidRPr="00004E0F">
              <w:tab/>
            </w:r>
            <w:r w:rsidRPr="00004E0F">
              <w:rPr>
                <w:b/>
                <w:i/>
              </w:rPr>
              <w:t>Les articles</w:t>
            </w:r>
            <w:r w:rsidRPr="00004E0F">
              <w:t> 37 bis</w:t>
            </w:r>
            <w:r w:rsidRPr="00004E0F">
              <w:rPr>
                <w:b/>
                <w:i/>
              </w:rPr>
              <w:t>, 37 ter, 37 quater et 37 quinquies suivants sont insérés</w:t>
            </w:r>
            <w:r w:rsidRPr="00004E0F">
              <w:t xml:space="preserve"> entre l’article 37 et l’article 38:</w:t>
            </w:r>
          </w:p>
        </w:tc>
        <w:tc>
          <w:tcPr>
            <w:tcW w:w="4876" w:type="dxa"/>
            <w:tcBorders>
              <w:top w:val="nil"/>
              <w:left w:val="nil"/>
              <w:bottom w:val="nil"/>
              <w:right w:val="nil"/>
            </w:tcBorders>
            <w:hideMark/>
          </w:tcPr>
          <w:p w14:paraId="754F8F53" w14:textId="77777777" w:rsidR="00A04576" w:rsidRPr="00004E0F" w:rsidRDefault="00A04576" w:rsidP="00A07C40">
            <w:pPr>
              <w:pStyle w:val="Normal6a"/>
            </w:pPr>
            <w:r w:rsidRPr="00004E0F">
              <w:t>22)</w:t>
            </w:r>
            <w:r w:rsidRPr="00004E0F">
              <w:tab/>
            </w:r>
            <w:r w:rsidRPr="00004E0F">
              <w:rPr>
                <w:b/>
                <w:i/>
              </w:rPr>
              <w:t>L’article</w:t>
            </w:r>
            <w:r w:rsidRPr="00004E0F">
              <w:t xml:space="preserve"> 37 bis </w:t>
            </w:r>
            <w:r w:rsidRPr="00004E0F">
              <w:rPr>
                <w:b/>
                <w:i/>
              </w:rPr>
              <w:t>suivant est inséré</w:t>
            </w:r>
            <w:r w:rsidRPr="00004E0F">
              <w:t xml:space="preserve"> entre l’article 37 et l’article 38:</w:t>
            </w:r>
          </w:p>
        </w:tc>
      </w:tr>
    </w:tbl>
    <w:p w14:paraId="41C930E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E660068"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A2A849B" w14:textId="77777777" w:rsidR="00A04576" w:rsidRPr="00004E0F" w:rsidRDefault="00A04576" w:rsidP="00A04576">
      <w:pPr>
        <w:pStyle w:val="AmJustText"/>
      </w:pPr>
      <w:r w:rsidRPr="00004E0F">
        <w:t>Déplacé vers les dispositions finales applicables à l’ensemble du règlement - voir les nouveaux articles 121 bis, 121 ter et 121 quater.</w:t>
      </w:r>
    </w:p>
    <w:p w14:paraId="1C2DD43A" w14:textId="77777777" w:rsidR="00A04576" w:rsidRPr="00004E0F" w:rsidRDefault="00A04576" w:rsidP="00A04576">
      <w:r w:rsidRPr="00004E0F">
        <w:rPr>
          <w:rStyle w:val="HideTWBExt"/>
        </w:rPr>
        <w:t>&lt;/Amend&gt;</w:t>
      </w:r>
    </w:p>
    <w:p w14:paraId="488D1C8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178</w:t>
      </w:r>
      <w:r w:rsidRPr="00004E0F">
        <w:rPr>
          <w:rStyle w:val="HideTWBExt"/>
          <w:b w:val="0"/>
        </w:rPr>
        <w:t>&lt;/NumAm&gt;</w:t>
      </w:r>
    </w:p>
    <w:p w14:paraId="688C4EF7"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69BE5775" w14:textId="77777777" w:rsidR="00A04576" w:rsidRPr="00004E0F" w:rsidRDefault="00A04576" w:rsidP="00A04576">
      <w:pPr>
        <w:pStyle w:val="NormalBold"/>
      </w:pPr>
      <w:r w:rsidRPr="00004E0F">
        <w:rPr>
          <w:rStyle w:val="HideTWBExt"/>
          <w:b w:val="0"/>
        </w:rPr>
        <w:t>&lt;/RepeatBlock-By&gt;</w:t>
      </w:r>
    </w:p>
    <w:p w14:paraId="462E1BC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1EBF622" w14:textId="77777777" w:rsidR="00A04576" w:rsidRPr="00004E0F" w:rsidRDefault="00A04576" w:rsidP="00A04576">
      <w:pPr>
        <w:pStyle w:val="NormalBold"/>
      </w:pPr>
      <w:r w:rsidRPr="00004E0F">
        <w:rPr>
          <w:rStyle w:val="HideTWBExt"/>
          <w:b w:val="0"/>
        </w:rPr>
        <w:t>&lt;Article&gt;</w:t>
      </w:r>
      <w:r w:rsidRPr="00004E0F">
        <w:t>Article 1 – alinéa 1 – point 22</w:t>
      </w:r>
      <w:r w:rsidRPr="00004E0F">
        <w:rPr>
          <w:rStyle w:val="HideTWBExt"/>
          <w:b w:val="0"/>
        </w:rPr>
        <w:t>&lt;/Article&gt;</w:t>
      </w:r>
    </w:p>
    <w:p w14:paraId="044E5E95"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D8F20B7" w14:textId="77777777" w:rsidR="00A04576" w:rsidRPr="00004E0F" w:rsidRDefault="00A04576" w:rsidP="00A04576">
      <w:r w:rsidRPr="00004E0F">
        <w:rPr>
          <w:rStyle w:val="HideTWBExt"/>
        </w:rPr>
        <w:t>&lt;Article2&gt;</w:t>
      </w:r>
      <w:r w:rsidRPr="00004E0F">
        <w:t>Article 37 ter</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640A561" w14:textId="77777777" w:rsidTr="00A07C40">
        <w:trPr>
          <w:trHeight w:val="240"/>
          <w:jc w:val="center"/>
        </w:trPr>
        <w:tc>
          <w:tcPr>
            <w:tcW w:w="9752" w:type="dxa"/>
            <w:gridSpan w:val="2"/>
            <w:tcBorders>
              <w:top w:val="nil"/>
              <w:left w:val="nil"/>
              <w:bottom w:val="nil"/>
              <w:right w:val="nil"/>
            </w:tcBorders>
          </w:tcPr>
          <w:p w14:paraId="06E6FB3A" w14:textId="77777777" w:rsidR="00A04576" w:rsidRPr="00004E0F" w:rsidRDefault="00A04576" w:rsidP="00A07C40"/>
        </w:tc>
      </w:tr>
      <w:tr w:rsidR="00A04576" w:rsidRPr="00004E0F" w14:paraId="060C0D99" w14:textId="77777777" w:rsidTr="00A07C40">
        <w:trPr>
          <w:trHeight w:val="240"/>
          <w:jc w:val="center"/>
        </w:trPr>
        <w:tc>
          <w:tcPr>
            <w:tcW w:w="4876" w:type="dxa"/>
            <w:tcBorders>
              <w:top w:val="nil"/>
              <w:left w:val="nil"/>
              <w:bottom w:val="nil"/>
              <w:right w:val="nil"/>
            </w:tcBorders>
            <w:hideMark/>
          </w:tcPr>
          <w:p w14:paraId="591554C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26133C7" w14:textId="77777777" w:rsidR="00A04576" w:rsidRPr="00004E0F" w:rsidRDefault="00A04576" w:rsidP="00A07C40">
            <w:pPr>
              <w:pStyle w:val="AmColumnHeading"/>
            </w:pPr>
            <w:r w:rsidRPr="00004E0F">
              <w:t>Amendement</w:t>
            </w:r>
          </w:p>
        </w:tc>
      </w:tr>
      <w:tr w:rsidR="00A04576" w:rsidRPr="00004E0F" w14:paraId="4509D5AE" w14:textId="77777777" w:rsidTr="00A07C40">
        <w:trPr>
          <w:jc w:val="center"/>
        </w:trPr>
        <w:tc>
          <w:tcPr>
            <w:tcW w:w="4876" w:type="dxa"/>
            <w:tcBorders>
              <w:top w:val="nil"/>
              <w:left w:val="nil"/>
              <w:bottom w:val="nil"/>
              <w:right w:val="nil"/>
            </w:tcBorders>
          </w:tcPr>
          <w:p w14:paraId="177251D2" w14:textId="77777777" w:rsidR="00A04576" w:rsidRPr="00004E0F" w:rsidRDefault="00A04576" w:rsidP="00A07C40">
            <w:pPr>
              <w:pStyle w:val="Normal6a"/>
              <w:jc w:val="center"/>
              <w:rPr>
                <w:b/>
                <w:i/>
              </w:rPr>
            </w:pPr>
          </w:p>
        </w:tc>
        <w:tc>
          <w:tcPr>
            <w:tcW w:w="4876" w:type="dxa"/>
            <w:tcBorders>
              <w:top w:val="nil"/>
              <w:left w:val="nil"/>
              <w:bottom w:val="nil"/>
              <w:right w:val="nil"/>
            </w:tcBorders>
          </w:tcPr>
          <w:p w14:paraId="17B9915A" w14:textId="77777777" w:rsidR="00A04576" w:rsidRPr="00004E0F" w:rsidRDefault="00A04576" w:rsidP="00A07C40">
            <w:pPr>
              <w:pStyle w:val="Normal6a"/>
              <w:rPr>
                <w:b/>
                <w:i/>
              </w:rPr>
            </w:pPr>
          </w:p>
        </w:tc>
      </w:tr>
      <w:tr w:rsidR="00A04576" w:rsidRPr="00004E0F" w14:paraId="759D992E" w14:textId="77777777" w:rsidTr="00A07C40">
        <w:trPr>
          <w:jc w:val="center"/>
        </w:trPr>
        <w:tc>
          <w:tcPr>
            <w:tcW w:w="4876" w:type="dxa"/>
            <w:tcBorders>
              <w:top w:val="nil"/>
              <w:left w:val="nil"/>
              <w:bottom w:val="nil"/>
              <w:right w:val="nil"/>
            </w:tcBorders>
            <w:hideMark/>
          </w:tcPr>
          <w:p w14:paraId="25573F97" w14:textId="77777777" w:rsidR="00A04576" w:rsidRPr="00004E0F" w:rsidRDefault="00A04576" w:rsidP="00A07C40">
            <w:pPr>
              <w:pStyle w:val="Normal6a"/>
              <w:jc w:val="center"/>
              <w:rPr>
                <w:b/>
                <w:i/>
              </w:rPr>
            </w:pPr>
            <w:r w:rsidRPr="00004E0F">
              <w:rPr>
                <w:b/>
                <w:i/>
              </w:rPr>
              <w:t>Article 37 ter</w:t>
            </w:r>
          </w:p>
        </w:tc>
        <w:tc>
          <w:tcPr>
            <w:tcW w:w="4876" w:type="dxa"/>
            <w:tcBorders>
              <w:top w:val="nil"/>
              <w:left w:val="nil"/>
              <w:bottom w:val="nil"/>
              <w:right w:val="nil"/>
            </w:tcBorders>
            <w:hideMark/>
          </w:tcPr>
          <w:p w14:paraId="1F2F535B" w14:textId="77777777" w:rsidR="00A04576" w:rsidRPr="00004E0F" w:rsidRDefault="00A04576" w:rsidP="00A07C40">
            <w:pPr>
              <w:pStyle w:val="Normal6a"/>
              <w:rPr>
                <w:b/>
                <w:i/>
              </w:rPr>
            </w:pPr>
            <w:r w:rsidRPr="00004E0F">
              <w:rPr>
                <w:b/>
                <w:i/>
              </w:rPr>
              <w:t>supprimé</w:t>
            </w:r>
          </w:p>
        </w:tc>
      </w:tr>
      <w:tr w:rsidR="00A04576" w:rsidRPr="00004E0F" w14:paraId="514131F7" w14:textId="77777777" w:rsidTr="00A07C40">
        <w:trPr>
          <w:jc w:val="center"/>
        </w:trPr>
        <w:tc>
          <w:tcPr>
            <w:tcW w:w="4876" w:type="dxa"/>
            <w:tcBorders>
              <w:top w:val="nil"/>
              <w:left w:val="nil"/>
              <w:bottom w:val="nil"/>
              <w:right w:val="nil"/>
            </w:tcBorders>
            <w:hideMark/>
          </w:tcPr>
          <w:p w14:paraId="3A0A72B9" w14:textId="77777777" w:rsidR="00A04576" w:rsidRPr="00004E0F" w:rsidRDefault="00A04576" w:rsidP="00A07C40">
            <w:pPr>
              <w:pStyle w:val="Normal6a"/>
              <w:jc w:val="center"/>
              <w:rPr>
                <w:b/>
                <w:i/>
              </w:rPr>
            </w:pPr>
            <w:r w:rsidRPr="00004E0F">
              <w:rPr>
                <w:b/>
                <w:i/>
              </w:rPr>
              <w:t>Programme international conjoint d’inspection et de surveillance</w:t>
            </w:r>
          </w:p>
        </w:tc>
        <w:tc>
          <w:tcPr>
            <w:tcW w:w="4876" w:type="dxa"/>
            <w:tcBorders>
              <w:top w:val="nil"/>
              <w:left w:val="nil"/>
              <w:bottom w:val="nil"/>
              <w:right w:val="nil"/>
            </w:tcBorders>
          </w:tcPr>
          <w:p w14:paraId="3DDFE42C" w14:textId="77777777" w:rsidR="00A04576" w:rsidRPr="00004E0F" w:rsidRDefault="00A04576" w:rsidP="00A07C40">
            <w:pPr>
              <w:pStyle w:val="Normal6a"/>
              <w:rPr>
                <w:b/>
                <w:i/>
              </w:rPr>
            </w:pPr>
          </w:p>
        </w:tc>
      </w:tr>
      <w:tr w:rsidR="00A04576" w:rsidRPr="00004E0F" w14:paraId="71EA6AFC" w14:textId="77777777" w:rsidTr="00A07C40">
        <w:trPr>
          <w:jc w:val="center"/>
        </w:trPr>
        <w:tc>
          <w:tcPr>
            <w:tcW w:w="4876" w:type="dxa"/>
            <w:tcBorders>
              <w:top w:val="nil"/>
              <w:left w:val="nil"/>
              <w:bottom w:val="nil"/>
              <w:right w:val="nil"/>
            </w:tcBorders>
            <w:hideMark/>
          </w:tcPr>
          <w:p w14:paraId="4D26C398" w14:textId="77777777" w:rsidR="00A04576" w:rsidRPr="00004E0F" w:rsidRDefault="00A04576" w:rsidP="00A07C40">
            <w:pPr>
              <w:pStyle w:val="Normal6a"/>
              <w:rPr>
                <w:b/>
                <w:i/>
              </w:rPr>
            </w:pPr>
            <w:r w:rsidRPr="00004E0F">
              <w:rPr>
                <w:b/>
                <w:i/>
              </w:rPr>
              <w:t>1. Les États membres peuvent mener des activités d’inspection et de surveillance relevant du champ d’application de la présente section dans le cadre d’un programme international conjoint d’inspection et de surveillance (ci-après dénommé le “programme”) couvrant les eaux ne relevant pas de la juridiction nationale dans les sous-régions géographiques de la CGPM 12, 13, 14, 15 et 16 (canal de Sicile), telles qu’elles sont définies à l’annexe I (ci-après dénommées la “zone d’inspection et de surveillance”).</w:t>
            </w:r>
          </w:p>
        </w:tc>
        <w:tc>
          <w:tcPr>
            <w:tcW w:w="4876" w:type="dxa"/>
            <w:tcBorders>
              <w:top w:val="nil"/>
              <w:left w:val="nil"/>
              <w:bottom w:val="nil"/>
              <w:right w:val="nil"/>
            </w:tcBorders>
          </w:tcPr>
          <w:p w14:paraId="632A8984" w14:textId="77777777" w:rsidR="00A04576" w:rsidRPr="00004E0F" w:rsidRDefault="00A04576" w:rsidP="00A07C40">
            <w:pPr>
              <w:pStyle w:val="Normal6a"/>
              <w:rPr>
                <w:b/>
                <w:i/>
              </w:rPr>
            </w:pPr>
          </w:p>
        </w:tc>
      </w:tr>
      <w:tr w:rsidR="00A04576" w:rsidRPr="00004E0F" w14:paraId="261820AA" w14:textId="77777777" w:rsidTr="00A07C40">
        <w:trPr>
          <w:jc w:val="center"/>
        </w:trPr>
        <w:tc>
          <w:tcPr>
            <w:tcW w:w="4876" w:type="dxa"/>
            <w:tcBorders>
              <w:top w:val="nil"/>
              <w:left w:val="nil"/>
              <w:bottom w:val="nil"/>
              <w:right w:val="nil"/>
            </w:tcBorders>
            <w:hideMark/>
          </w:tcPr>
          <w:p w14:paraId="4917442D" w14:textId="77777777" w:rsidR="00A04576" w:rsidRPr="00004E0F" w:rsidRDefault="00A04576" w:rsidP="00A07C40">
            <w:pPr>
              <w:pStyle w:val="Normal6a"/>
              <w:rPr>
                <w:b/>
                <w:i/>
              </w:rPr>
            </w:pPr>
            <w:r w:rsidRPr="00004E0F">
              <w:rPr>
                <w:b/>
                <w:i/>
              </w:rPr>
              <w:t>2. Les États membres peuvent désigner les inspecteurs et les moyens d’inspection et mener des inspections dans le cadre du programme. La Commission ou l’organisme désigné par elle peut également affecter des inspecteurs de l’Union au programme.</w:t>
            </w:r>
          </w:p>
        </w:tc>
        <w:tc>
          <w:tcPr>
            <w:tcW w:w="4876" w:type="dxa"/>
            <w:tcBorders>
              <w:top w:val="nil"/>
              <w:left w:val="nil"/>
              <w:bottom w:val="nil"/>
              <w:right w:val="nil"/>
            </w:tcBorders>
          </w:tcPr>
          <w:p w14:paraId="1C9F4B4A" w14:textId="77777777" w:rsidR="00A04576" w:rsidRPr="00004E0F" w:rsidRDefault="00A04576" w:rsidP="00A07C40">
            <w:pPr>
              <w:pStyle w:val="Normal6a"/>
              <w:rPr>
                <w:b/>
                <w:i/>
              </w:rPr>
            </w:pPr>
          </w:p>
        </w:tc>
      </w:tr>
      <w:tr w:rsidR="00A04576" w:rsidRPr="00004E0F" w14:paraId="647EB975" w14:textId="77777777" w:rsidTr="00A07C40">
        <w:trPr>
          <w:jc w:val="center"/>
        </w:trPr>
        <w:tc>
          <w:tcPr>
            <w:tcW w:w="4876" w:type="dxa"/>
            <w:tcBorders>
              <w:top w:val="nil"/>
              <w:left w:val="nil"/>
              <w:bottom w:val="nil"/>
              <w:right w:val="nil"/>
            </w:tcBorders>
            <w:hideMark/>
          </w:tcPr>
          <w:p w14:paraId="06A9D7E1" w14:textId="77777777" w:rsidR="00A04576" w:rsidRPr="00004E0F" w:rsidRDefault="00A04576" w:rsidP="00A07C40">
            <w:pPr>
              <w:pStyle w:val="Normal6a"/>
              <w:rPr>
                <w:b/>
                <w:i/>
              </w:rPr>
            </w:pPr>
            <w:r w:rsidRPr="00004E0F">
              <w:rPr>
                <w:b/>
                <w:i/>
              </w:rPr>
              <w:t>3. La Commission ou un organisme désigné par elle coordonne les activités de surveillance et d’inspection au nom de l’Union et peut élaborer, en coordination avec les États membres concernés, un plan de déploiement commun pour permettre à l’Union de se conformer à son obligation dans le cadre du programme. Les États membres adoptent les mesures nécessaires en vue de faciliter la mise en œuvre de ces plans, en particulier au regard des ressources humaines et matérielles requises et des périodes et des zones géographiques dans lesquelles ces ressources doivent être déployées.</w:t>
            </w:r>
          </w:p>
        </w:tc>
        <w:tc>
          <w:tcPr>
            <w:tcW w:w="4876" w:type="dxa"/>
            <w:tcBorders>
              <w:top w:val="nil"/>
              <w:left w:val="nil"/>
              <w:bottom w:val="nil"/>
              <w:right w:val="nil"/>
            </w:tcBorders>
            <w:hideMark/>
          </w:tcPr>
          <w:p w14:paraId="3CCB761B" w14:textId="77777777" w:rsidR="00A04576" w:rsidRPr="00004E0F" w:rsidRDefault="00A04576" w:rsidP="00A07C40">
            <w:pPr>
              <w:rPr>
                <w:b/>
                <w:i/>
              </w:rPr>
            </w:pPr>
          </w:p>
        </w:tc>
      </w:tr>
      <w:tr w:rsidR="00A04576" w:rsidRPr="00004E0F" w14:paraId="1EC82258" w14:textId="77777777" w:rsidTr="00A07C40">
        <w:trPr>
          <w:jc w:val="center"/>
        </w:trPr>
        <w:tc>
          <w:tcPr>
            <w:tcW w:w="4876" w:type="dxa"/>
            <w:tcBorders>
              <w:top w:val="nil"/>
              <w:left w:val="nil"/>
              <w:bottom w:val="nil"/>
              <w:right w:val="nil"/>
            </w:tcBorders>
            <w:hideMark/>
          </w:tcPr>
          <w:p w14:paraId="6C9D9A90" w14:textId="77777777" w:rsidR="00A04576" w:rsidRPr="00004E0F" w:rsidRDefault="00A04576" w:rsidP="00A07C40">
            <w:pPr>
              <w:pStyle w:val="Normal6a"/>
              <w:rPr>
                <w:b/>
                <w:i/>
              </w:rPr>
            </w:pPr>
            <w:r w:rsidRPr="00004E0F">
              <w:rPr>
                <w:b/>
                <w:i/>
              </w:rPr>
              <w:t>4. Au plus tard le 15 novembre de chaque année, chaque État membre communique à la Commission ou à un organisme désigné par elle la liste des noms des inspecteurs habilités à effectuer l’inspection et la surveillance dans la zone visée au paragraphe 1, ainsi que le nom des navires et aéronefs utilisés à des fins d’inspection et de surveillance qu’ils envisagent d’affecter au programme l’année suivante. La Commission ou un organisme désigné par elle transmet ces informations au secrétariat de la CGPM au plus tard le 1</w:t>
            </w:r>
            <w:r w:rsidRPr="00004E0F">
              <w:rPr>
                <w:b/>
                <w:i/>
                <w:vertAlign w:val="superscript"/>
              </w:rPr>
              <w:t>er</w:t>
            </w:r>
            <w:r w:rsidRPr="00004E0F">
              <w:rPr>
                <w:b/>
                <w:i/>
              </w:rPr>
              <w:t xml:space="preserve"> décembre de chaque année ou le plus tôt possible avant le début des activités d’inspection. </w:t>
            </w:r>
          </w:p>
        </w:tc>
        <w:tc>
          <w:tcPr>
            <w:tcW w:w="4876" w:type="dxa"/>
            <w:tcBorders>
              <w:top w:val="nil"/>
              <w:left w:val="nil"/>
              <w:bottom w:val="nil"/>
              <w:right w:val="nil"/>
            </w:tcBorders>
          </w:tcPr>
          <w:p w14:paraId="753F7714" w14:textId="77777777" w:rsidR="00A04576" w:rsidRPr="00004E0F" w:rsidRDefault="00A04576" w:rsidP="00A07C40">
            <w:pPr>
              <w:pStyle w:val="Normal6a"/>
              <w:rPr>
                <w:b/>
                <w:i/>
              </w:rPr>
            </w:pPr>
          </w:p>
        </w:tc>
      </w:tr>
      <w:tr w:rsidR="00A04576" w:rsidRPr="00004E0F" w14:paraId="76F5A88A" w14:textId="77777777" w:rsidTr="00A07C40">
        <w:trPr>
          <w:jc w:val="center"/>
        </w:trPr>
        <w:tc>
          <w:tcPr>
            <w:tcW w:w="4876" w:type="dxa"/>
            <w:tcBorders>
              <w:top w:val="nil"/>
              <w:left w:val="nil"/>
              <w:bottom w:val="nil"/>
              <w:right w:val="nil"/>
            </w:tcBorders>
            <w:hideMark/>
          </w:tcPr>
          <w:p w14:paraId="7EDA48FB" w14:textId="77777777" w:rsidR="00A04576" w:rsidRPr="00004E0F" w:rsidRDefault="00A04576" w:rsidP="00A07C40">
            <w:pPr>
              <w:pStyle w:val="Normal6a"/>
              <w:rPr>
                <w:b/>
                <w:i/>
              </w:rPr>
            </w:pPr>
            <w:r w:rsidRPr="00004E0F">
              <w:rPr>
                <w:b/>
                <w:i/>
              </w:rPr>
              <w:t>5. Les inspecteurs affectés au programme sont munis d’une carte d’inspecteur de la CGPM délivrée par les autorités compétentes, qui doit être établie suivant le modèle figurant à l’annexe IV.</w:t>
            </w:r>
          </w:p>
        </w:tc>
        <w:tc>
          <w:tcPr>
            <w:tcW w:w="4876" w:type="dxa"/>
            <w:tcBorders>
              <w:top w:val="nil"/>
              <w:left w:val="nil"/>
              <w:bottom w:val="nil"/>
              <w:right w:val="nil"/>
            </w:tcBorders>
          </w:tcPr>
          <w:p w14:paraId="172EBC2C" w14:textId="77777777" w:rsidR="00A04576" w:rsidRPr="00004E0F" w:rsidRDefault="00A04576" w:rsidP="00A07C40">
            <w:pPr>
              <w:pStyle w:val="Normal6a"/>
              <w:rPr>
                <w:b/>
                <w:i/>
              </w:rPr>
            </w:pPr>
          </w:p>
        </w:tc>
      </w:tr>
      <w:tr w:rsidR="00A04576" w:rsidRPr="00004E0F" w14:paraId="558C8EE0" w14:textId="77777777" w:rsidTr="00A07C40">
        <w:trPr>
          <w:jc w:val="center"/>
        </w:trPr>
        <w:tc>
          <w:tcPr>
            <w:tcW w:w="4876" w:type="dxa"/>
            <w:tcBorders>
              <w:top w:val="nil"/>
              <w:left w:val="nil"/>
              <w:bottom w:val="nil"/>
              <w:right w:val="nil"/>
            </w:tcBorders>
            <w:hideMark/>
          </w:tcPr>
          <w:p w14:paraId="494FBE0D" w14:textId="77777777" w:rsidR="00A04576" w:rsidRPr="00004E0F" w:rsidRDefault="00A04576" w:rsidP="00A07C40">
            <w:pPr>
              <w:pStyle w:val="Normal6a"/>
              <w:rPr>
                <w:b/>
                <w:i/>
              </w:rPr>
            </w:pPr>
            <w:r w:rsidRPr="00004E0F">
              <w:rPr>
                <w:b/>
                <w:i/>
              </w:rPr>
              <w:t>6. Les navires exécutant des fonctions d’arraisonnement et d’inspection conformément au programme battent un pavillon spécial ou une flamme spéciale, tels qu’ils sont décrits à l’annexe V.</w:t>
            </w:r>
          </w:p>
        </w:tc>
        <w:tc>
          <w:tcPr>
            <w:tcW w:w="4876" w:type="dxa"/>
            <w:tcBorders>
              <w:top w:val="nil"/>
              <w:left w:val="nil"/>
              <w:bottom w:val="nil"/>
              <w:right w:val="nil"/>
            </w:tcBorders>
          </w:tcPr>
          <w:p w14:paraId="133AE5BF" w14:textId="77777777" w:rsidR="00A04576" w:rsidRPr="00004E0F" w:rsidRDefault="00A04576" w:rsidP="00A07C40">
            <w:pPr>
              <w:pStyle w:val="Normal6a"/>
              <w:rPr>
                <w:b/>
                <w:i/>
              </w:rPr>
            </w:pPr>
          </w:p>
        </w:tc>
      </w:tr>
      <w:tr w:rsidR="00A04576" w:rsidRPr="00004E0F" w14:paraId="38E984B9" w14:textId="77777777" w:rsidTr="00A07C40">
        <w:trPr>
          <w:jc w:val="center"/>
        </w:trPr>
        <w:tc>
          <w:tcPr>
            <w:tcW w:w="4876" w:type="dxa"/>
            <w:tcBorders>
              <w:top w:val="nil"/>
              <w:left w:val="nil"/>
              <w:bottom w:val="nil"/>
              <w:right w:val="nil"/>
            </w:tcBorders>
            <w:hideMark/>
          </w:tcPr>
          <w:p w14:paraId="0C5213F3" w14:textId="77777777" w:rsidR="00A04576" w:rsidRPr="00004E0F" w:rsidRDefault="00A04576" w:rsidP="00A07C40">
            <w:pPr>
              <w:pStyle w:val="Normal6a"/>
              <w:rPr>
                <w:b/>
                <w:i/>
              </w:rPr>
            </w:pPr>
            <w:r w:rsidRPr="00004E0F">
              <w:rPr>
                <w:b/>
                <w:i/>
              </w:rPr>
              <w:t>7. Chaque État membre veille à ce que toute plateforme d’inspection autorisée à battre son pavillon opérant dans la zone visée au paragraphe 1 maintienne un contact sécurisé, quotidien dans la mesure du possible, avec toute autre plateforme d’inspection opérant dans cette zone, en vue de procéder à l’échange d’informations nécessaires pour coordonner les activités.</w:t>
            </w:r>
          </w:p>
        </w:tc>
        <w:tc>
          <w:tcPr>
            <w:tcW w:w="4876" w:type="dxa"/>
            <w:tcBorders>
              <w:top w:val="nil"/>
              <w:left w:val="nil"/>
              <w:bottom w:val="nil"/>
              <w:right w:val="nil"/>
            </w:tcBorders>
          </w:tcPr>
          <w:p w14:paraId="43D40C52" w14:textId="77777777" w:rsidR="00A04576" w:rsidRPr="00004E0F" w:rsidRDefault="00A04576" w:rsidP="00A07C40">
            <w:pPr>
              <w:pStyle w:val="Normal6a"/>
              <w:rPr>
                <w:b/>
                <w:i/>
              </w:rPr>
            </w:pPr>
          </w:p>
        </w:tc>
      </w:tr>
      <w:tr w:rsidR="00A04576" w:rsidRPr="00004E0F" w14:paraId="7C6ACF9B" w14:textId="77777777" w:rsidTr="00A07C40">
        <w:trPr>
          <w:jc w:val="center"/>
        </w:trPr>
        <w:tc>
          <w:tcPr>
            <w:tcW w:w="4876" w:type="dxa"/>
            <w:tcBorders>
              <w:top w:val="nil"/>
              <w:left w:val="nil"/>
              <w:bottom w:val="nil"/>
              <w:right w:val="nil"/>
            </w:tcBorders>
            <w:hideMark/>
          </w:tcPr>
          <w:p w14:paraId="71958C5D" w14:textId="77777777" w:rsidR="00A04576" w:rsidRPr="00004E0F" w:rsidRDefault="00A04576" w:rsidP="00A07C40">
            <w:pPr>
              <w:pStyle w:val="Normal6a"/>
              <w:rPr>
                <w:b/>
                <w:i/>
              </w:rPr>
            </w:pPr>
            <w:r w:rsidRPr="00004E0F">
              <w:rPr>
                <w:b/>
                <w:i/>
              </w:rPr>
              <w:t>8. Chaque État membre procédant à des activités d’inspection ou de surveillance dans la zone visée au paragraphe 1 fournit à chaque plateforme d’inspection, dès son entrée dans la zone, une liste des observations établie conformément à l’annexe VII, des arraisonnements et des inspections qu’il a effectués au cours de la période de dix jours qui précède, y compris les dates, les coordonnées et autres informations pertinentes.</w:t>
            </w:r>
          </w:p>
        </w:tc>
        <w:tc>
          <w:tcPr>
            <w:tcW w:w="4876" w:type="dxa"/>
            <w:tcBorders>
              <w:top w:val="nil"/>
              <w:left w:val="nil"/>
              <w:bottom w:val="nil"/>
              <w:right w:val="nil"/>
            </w:tcBorders>
          </w:tcPr>
          <w:p w14:paraId="1136BFDA" w14:textId="77777777" w:rsidR="00A04576" w:rsidRPr="00004E0F" w:rsidRDefault="00A04576" w:rsidP="00A07C40">
            <w:pPr>
              <w:pStyle w:val="Normal6a"/>
              <w:rPr>
                <w:b/>
                <w:i/>
              </w:rPr>
            </w:pPr>
          </w:p>
        </w:tc>
      </w:tr>
    </w:tbl>
    <w:p w14:paraId="28AB5D1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11F889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1C7A9AD" w14:textId="77777777" w:rsidR="00A04576" w:rsidRPr="00004E0F" w:rsidRDefault="00A04576" w:rsidP="00A04576">
      <w:pPr>
        <w:pStyle w:val="AmJustText"/>
      </w:pPr>
      <w:r w:rsidRPr="00004E0F">
        <w:t>Déplacé vers les dispositions finales applicables à l’ensemble du règlement - voir les nouveaux articles 121 bis, 121 ter et 121 quater.</w:t>
      </w:r>
    </w:p>
    <w:p w14:paraId="23C51AC1" w14:textId="77777777" w:rsidR="00A04576" w:rsidRPr="00004E0F" w:rsidRDefault="00A04576" w:rsidP="00A04576">
      <w:r w:rsidRPr="00004E0F">
        <w:rPr>
          <w:rStyle w:val="HideTWBExt"/>
        </w:rPr>
        <w:t>&lt;/Amend&gt;</w:t>
      </w:r>
    </w:p>
    <w:p w14:paraId="4DFEB7F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179</w:t>
      </w:r>
      <w:r w:rsidRPr="00004E0F">
        <w:rPr>
          <w:rStyle w:val="HideTWBExt"/>
          <w:b w:val="0"/>
        </w:rPr>
        <w:t>&lt;/NumAm&gt;</w:t>
      </w:r>
    </w:p>
    <w:p w14:paraId="3FE4C7C3" w14:textId="77777777" w:rsidR="00A04576" w:rsidRPr="00004E0F" w:rsidRDefault="00A04576" w:rsidP="00A04576">
      <w:pPr>
        <w:pStyle w:val="NormalBold"/>
      </w:pPr>
      <w:r w:rsidRPr="00004E0F">
        <w:rPr>
          <w:rStyle w:val="HideTWBExt"/>
          <w:b w:val="0"/>
        </w:rPr>
        <w:t>&lt;RepeatBlock-By&gt;&lt;Members&gt;</w:t>
      </w:r>
      <w:r w:rsidRPr="00004E0F">
        <w:t>France Jamet, Ton Diepeveen, António Tânger Corrêa</w:t>
      </w:r>
      <w:r w:rsidRPr="00004E0F">
        <w:rPr>
          <w:rStyle w:val="HideTWBExt"/>
          <w:b w:val="0"/>
        </w:rPr>
        <w:t>&lt;/Members&gt;</w:t>
      </w:r>
    </w:p>
    <w:p w14:paraId="46D06ACB" w14:textId="77777777" w:rsidR="00A04576" w:rsidRPr="00004E0F" w:rsidRDefault="00A04576" w:rsidP="00A04576">
      <w:pPr>
        <w:pStyle w:val="NormalBold"/>
      </w:pPr>
      <w:r w:rsidRPr="00004E0F">
        <w:rPr>
          <w:rStyle w:val="HideTWBExt"/>
          <w:b w:val="0"/>
        </w:rPr>
        <w:t>&lt;/RepeatBlock-By&gt;</w:t>
      </w:r>
    </w:p>
    <w:p w14:paraId="449DB74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18BF35B"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22</w:t>
      </w:r>
      <w:r w:rsidRPr="00004E0F">
        <w:rPr>
          <w:rStyle w:val="HideTWBExt"/>
          <w:b w:val="0"/>
        </w:rPr>
        <w:t>&lt;/Article&gt;</w:t>
      </w:r>
    </w:p>
    <w:p w14:paraId="2103D37C" w14:textId="2EA48475"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2AD50567" w14:textId="787A53F1" w:rsidR="00A04576" w:rsidRPr="00004E0F" w:rsidRDefault="00A04576" w:rsidP="00A04576">
      <w:r w:rsidRPr="00004E0F">
        <w:rPr>
          <w:rStyle w:val="HideTWBExt"/>
        </w:rPr>
        <w:t>&lt;Article2&gt;</w:t>
      </w:r>
      <w:r w:rsidRPr="00004E0F">
        <w:t>Article 37</w:t>
      </w:r>
      <w:r w:rsidR="00A07C40">
        <w:t xml:space="preserve"> ter</w:t>
      </w:r>
      <w:r w:rsidRPr="00004E0F">
        <w:t xml:space="preserve"> – </w:t>
      </w:r>
      <w:r w:rsidR="00F50865">
        <w:t xml:space="preserve">paragraphe </w:t>
      </w:r>
      <w:r w:rsidRPr="00004E0F">
        <w:t>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7255329" w14:textId="77777777" w:rsidTr="00A07C40">
        <w:trPr>
          <w:trHeight w:val="240"/>
          <w:jc w:val="center"/>
        </w:trPr>
        <w:tc>
          <w:tcPr>
            <w:tcW w:w="9752" w:type="dxa"/>
            <w:gridSpan w:val="2"/>
            <w:tcBorders>
              <w:top w:val="nil"/>
              <w:left w:val="nil"/>
              <w:bottom w:val="nil"/>
              <w:right w:val="nil"/>
            </w:tcBorders>
          </w:tcPr>
          <w:p w14:paraId="493D1397" w14:textId="77777777" w:rsidR="00A04576" w:rsidRPr="00004E0F" w:rsidRDefault="00A04576" w:rsidP="00A07C40"/>
        </w:tc>
      </w:tr>
      <w:tr w:rsidR="00A04576" w:rsidRPr="00004E0F" w14:paraId="4C1C6CD1" w14:textId="77777777" w:rsidTr="00A07C40">
        <w:trPr>
          <w:trHeight w:val="240"/>
          <w:jc w:val="center"/>
        </w:trPr>
        <w:tc>
          <w:tcPr>
            <w:tcW w:w="4876" w:type="dxa"/>
            <w:tcBorders>
              <w:top w:val="nil"/>
              <w:left w:val="nil"/>
              <w:bottom w:val="nil"/>
              <w:right w:val="nil"/>
            </w:tcBorders>
            <w:hideMark/>
          </w:tcPr>
          <w:p w14:paraId="7DF4146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7C06CD9" w14:textId="77777777" w:rsidR="00A04576" w:rsidRPr="00004E0F" w:rsidRDefault="00A04576" w:rsidP="00A07C40">
            <w:pPr>
              <w:pStyle w:val="AmColumnHeading"/>
            </w:pPr>
            <w:r w:rsidRPr="00004E0F">
              <w:t>Amendement</w:t>
            </w:r>
          </w:p>
        </w:tc>
      </w:tr>
      <w:tr w:rsidR="00A04576" w:rsidRPr="00004E0F" w14:paraId="54E6E4F1" w14:textId="77777777" w:rsidTr="00A07C40">
        <w:trPr>
          <w:jc w:val="center"/>
        </w:trPr>
        <w:tc>
          <w:tcPr>
            <w:tcW w:w="4876" w:type="dxa"/>
            <w:tcBorders>
              <w:top w:val="nil"/>
              <w:left w:val="nil"/>
              <w:bottom w:val="nil"/>
              <w:right w:val="nil"/>
            </w:tcBorders>
            <w:hideMark/>
          </w:tcPr>
          <w:p w14:paraId="7987594D" w14:textId="77777777" w:rsidR="00A04576" w:rsidRPr="00004E0F" w:rsidRDefault="00A04576" w:rsidP="00A07C40">
            <w:pPr>
              <w:pStyle w:val="Normal6a"/>
            </w:pPr>
            <w:r w:rsidRPr="00004E0F">
              <w:t>2.</w:t>
            </w:r>
            <w:r w:rsidRPr="00004E0F">
              <w:tab/>
              <w:t xml:space="preserve">Les États membres peuvent désigner les inspecteurs et les moyens d'inspection et mener des inspections dans le cadre du programme. </w:t>
            </w:r>
            <w:r w:rsidRPr="00004E0F">
              <w:rPr>
                <w:b/>
                <w:i/>
              </w:rPr>
              <w:t>La Commission ou l'organisme désigné par elle peut également affecter des inspecteurs de l'Union au programme.</w:t>
            </w:r>
          </w:p>
        </w:tc>
        <w:tc>
          <w:tcPr>
            <w:tcW w:w="4876" w:type="dxa"/>
            <w:tcBorders>
              <w:top w:val="nil"/>
              <w:left w:val="nil"/>
              <w:bottom w:val="nil"/>
              <w:right w:val="nil"/>
            </w:tcBorders>
            <w:hideMark/>
          </w:tcPr>
          <w:p w14:paraId="5879D4D5" w14:textId="77777777" w:rsidR="00A04576" w:rsidRPr="00004E0F" w:rsidRDefault="00A04576" w:rsidP="00A07C40">
            <w:pPr>
              <w:pStyle w:val="Normal6a"/>
            </w:pPr>
            <w:r w:rsidRPr="00004E0F">
              <w:t>2.</w:t>
            </w:r>
            <w:r w:rsidRPr="00004E0F">
              <w:tab/>
              <w:t>Les États membres peuvent désigner les inspecteurs et les moyens d'inspection et mener des inspections dans le cadre du programme.</w:t>
            </w:r>
          </w:p>
        </w:tc>
      </w:tr>
    </w:tbl>
    <w:p w14:paraId="38E9CB2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7C23ED62" w14:textId="77777777" w:rsidR="00A04576" w:rsidRPr="00004E0F" w:rsidRDefault="00A04576" w:rsidP="00A04576">
      <w:r w:rsidRPr="00004E0F">
        <w:rPr>
          <w:rStyle w:val="HideTWBExt"/>
        </w:rPr>
        <w:t>&lt;/Amend&gt;</w:t>
      </w:r>
    </w:p>
    <w:p w14:paraId="3519467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180</w:t>
      </w:r>
      <w:r w:rsidRPr="00004E0F">
        <w:rPr>
          <w:rStyle w:val="HideTWBExt"/>
          <w:b w:val="0"/>
        </w:rPr>
        <w:t>&lt;/NumAm&gt;</w:t>
      </w:r>
    </w:p>
    <w:p w14:paraId="25B1A657"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B47204A" w14:textId="77777777" w:rsidR="00A04576" w:rsidRPr="00004E0F" w:rsidRDefault="00A04576" w:rsidP="00A04576">
      <w:pPr>
        <w:pStyle w:val="NormalBold"/>
      </w:pPr>
      <w:r w:rsidRPr="00004E0F">
        <w:rPr>
          <w:rStyle w:val="HideTWBExt"/>
          <w:b w:val="0"/>
        </w:rPr>
        <w:t>&lt;/RepeatBlock-By&gt;</w:t>
      </w:r>
    </w:p>
    <w:p w14:paraId="62AE71B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94CD06B" w14:textId="77777777" w:rsidR="00A04576" w:rsidRPr="00004E0F" w:rsidRDefault="00A04576" w:rsidP="00A04576">
      <w:pPr>
        <w:pStyle w:val="NormalBold"/>
      </w:pPr>
      <w:r w:rsidRPr="00004E0F">
        <w:rPr>
          <w:rStyle w:val="HideTWBExt"/>
          <w:b w:val="0"/>
        </w:rPr>
        <w:t>&lt;Article&gt;</w:t>
      </w:r>
      <w:r w:rsidRPr="00004E0F">
        <w:t>Article 1 – alinéa 1 – point 22</w:t>
      </w:r>
      <w:r w:rsidRPr="00004E0F">
        <w:rPr>
          <w:rStyle w:val="HideTWBExt"/>
          <w:b w:val="0"/>
        </w:rPr>
        <w:t>&lt;/Article&gt;</w:t>
      </w:r>
    </w:p>
    <w:p w14:paraId="72E48464"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3B7E345" w14:textId="77777777" w:rsidR="00A04576" w:rsidRPr="00004E0F" w:rsidRDefault="00A04576" w:rsidP="00A04576">
      <w:r w:rsidRPr="00004E0F">
        <w:rPr>
          <w:rStyle w:val="HideTWBExt"/>
        </w:rPr>
        <w:t>&lt;Article2&gt;</w:t>
      </w:r>
      <w:r w:rsidRPr="00004E0F">
        <w:t>Article 37 quater</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CA358C0" w14:textId="77777777" w:rsidTr="00A07C40">
        <w:trPr>
          <w:trHeight w:val="240"/>
          <w:jc w:val="center"/>
        </w:trPr>
        <w:tc>
          <w:tcPr>
            <w:tcW w:w="9752" w:type="dxa"/>
            <w:gridSpan w:val="2"/>
            <w:tcBorders>
              <w:top w:val="nil"/>
              <w:left w:val="nil"/>
              <w:bottom w:val="nil"/>
              <w:right w:val="nil"/>
            </w:tcBorders>
          </w:tcPr>
          <w:p w14:paraId="00969A1F" w14:textId="77777777" w:rsidR="00A04576" w:rsidRPr="00004E0F" w:rsidRDefault="00A04576" w:rsidP="00A07C40"/>
        </w:tc>
      </w:tr>
      <w:tr w:rsidR="00A04576" w:rsidRPr="00004E0F" w14:paraId="28002B5C" w14:textId="77777777" w:rsidTr="00A07C40">
        <w:trPr>
          <w:trHeight w:val="240"/>
          <w:jc w:val="center"/>
        </w:trPr>
        <w:tc>
          <w:tcPr>
            <w:tcW w:w="4876" w:type="dxa"/>
            <w:tcBorders>
              <w:top w:val="nil"/>
              <w:left w:val="nil"/>
              <w:bottom w:val="nil"/>
              <w:right w:val="nil"/>
            </w:tcBorders>
            <w:hideMark/>
          </w:tcPr>
          <w:p w14:paraId="11908E2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1AA2952" w14:textId="77777777" w:rsidR="00A04576" w:rsidRPr="00004E0F" w:rsidRDefault="00A04576" w:rsidP="00A07C40">
            <w:pPr>
              <w:pStyle w:val="AmColumnHeading"/>
            </w:pPr>
            <w:r w:rsidRPr="00004E0F">
              <w:t>Amendement</w:t>
            </w:r>
          </w:p>
        </w:tc>
      </w:tr>
      <w:tr w:rsidR="00A04576" w:rsidRPr="00004E0F" w14:paraId="2BB30391" w14:textId="77777777" w:rsidTr="00A07C40">
        <w:trPr>
          <w:trHeight w:val="240"/>
          <w:jc w:val="center"/>
        </w:trPr>
        <w:tc>
          <w:tcPr>
            <w:tcW w:w="4876" w:type="dxa"/>
            <w:tcBorders>
              <w:top w:val="nil"/>
              <w:left w:val="nil"/>
              <w:bottom w:val="nil"/>
              <w:right w:val="nil"/>
            </w:tcBorders>
            <w:hideMark/>
          </w:tcPr>
          <w:p w14:paraId="298C2E55" w14:textId="77777777" w:rsidR="00A04576" w:rsidRPr="00004E0F" w:rsidRDefault="00A04576" w:rsidP="00A07C40">
            <w:pPr>
              <w:pStyle w:val="Normal6a"/>
              <w:jc w:val="center"/>
            </w:pPr>
            <w:r w:rsidRPr="00004E0F">
              <w:rPr>
                <w:b/>
                <w:i/>
              </w:rPr>
              <w:t>Article 37 quater</w:t>
            </w:r>
          </w:p>
        </w:tc>
        <w:tc>
          <w:tcPr>
            <w:tcW w:w="4876" w:type="dxa"/>
            <w:tcBorders>
              <w:top w:val="nil"/>
              <w:left w:val="nil"/>
              <w:bottom w:val="nil"/>
              <w:right w:val="nil"/>
            </w:tcBorders>
            <w:hideMark/>
          </w:tcPr>
          <w:p w14:paraId="01DA386B" w14:textId="77777777" w:rsidR="00A04576" w:rsidRPr="00004E0F" w:rsidRDefault="00A04576" w:rsidP="00A07C40">
            <w:pPr>
              <w:pStyle w:val="AmColumnHeading"/>
            </w:pPr>
            <w:r w:rsidRPr="00004E0F">
              <w:rPr>
                <w:b/>
              </w:rPr>
              <w:t>supprimé</w:t>
            </w:r>
          </w:p>
        </w:tc>
      </w:tr>
      <w:tr w:rsidR="00A04576" w:rsidRPr="00004E0F" w14:paraId="2A997438" w14:textId="77777777" w:rsidTr="00A07C40">
        <w:trPr>
          <w:trHeight w:val="240"/>
          <w:jc w:val="center"/>
        </w:trPr>
        <w:tc>
          <w:tcPr>
            <w:tcW w:w="4876" w:type="dxa"/>
            <w:tcBorders>
              <w:top w:val="nil"/>
              <w:left w:val="nil"/>
              <w:bottom w:val="nil"/>
              <w:right w:val="nil"/>
            </w:tcBorders>
            <w:hideMark/>
          </w:tcPr>
          <w:p w14:paraId="0D9C88FB" w14:textId="77777777" w:rsidR="00A04576" w:rsidRPr="00004E0F" w:rsidRDefault="00A04576" w:rsidP="00A07C40">
            <w:pPr>
              <w:pStyle w:val="Normal6a"/>
              <w:jc w:val="center"/>
              <w:rPr>
                <w:b/>
                <w:i/>
              </w:rPr>
            </w:pPr>
            <w:r w:rsidRPr="00004E0F">
              <w:rPr>
                <w:b/>
                <w:i/>
              </w:rPr>
              <w:t>Conduite des inspections</w:t>
            </w:r>
          </w:p>
        </w:tc>
        <w:tc>
          <w:tcPr>
            <w:tcW w:w="4876" w:type="dxa"/>
            <w:tcBorders>
              <w:top w:val="nil"/>
              <w:left w:val="nil"/>
              <w:bottom w:val="nil"/>
              <w:right w:val="nil"/>
            </w:tcBorders>
          </w:tcPr>
          <w:p w14:paraId="493FAB3F" w14:textId="77777777" w:rsidR="00A04576" w:rsidRPr="00004E0F" w:rsidRDefault="00A04576" w:rsidP="00A07C40">
            <w:pPr>
              <w:pStyle w:val="AmColumnHeading"/>
              <w:jc w:val="left"/>
              <w:rPr>
                <w:b/>
              </w:rPr>
            </w:pPr>
          </w:p>
        </w:tc>
      </w:tr>
      <w:tr w:rsidR="00A04576" w:rsidRPr="00004E0F" w14:paraId="2FCF789F" w14:textId="77777777" w:rsidTr="00A07C40">
        <w:trPr>
          <w:trHeight w:val="240"/>
          <w:jc w:val="center"/>
        </w:trPr>
        <w:tc>
          <w:tcPr>
            <w:tcW w:w="4876" w:type="dxa"/>
            <w:tcBorders>
              <w:top w:val="nil"/>
              <w:left w:val="nil"/>
              <w:bottom w:val="nil"/>
              <w:right w:val="nil"/>
            </w:tcBorders>
            <w:hideMark/>
          </w:tcPr>
          <w:p w14:paraId="5C0C4423" w14:textId="77777777" w:rsidR="00A04576" w:rsidRPr="00004E0F" w:rsidRDefault="00A04576" w:rsidP="00A07C40">
            <w:pPr>
              <w:pStyle w:val="Normal6a"/>
              <w:rPr>
                <w:b/>
                <w:i/>
              </w:rPr>
            </w:pPr>
            <w:r w:rsidRPr="00004E0F">
              <w:rPr>
                <w:b/>
                <w:i/>
              </w:rPr>
              <w:t>1. Les inspecteurs affectés au programme:</w:t>
            </w:r>
          </w:p>
        </w:tc>
        <w:tc>
          <w:tcPr>
            <w:tcW w:w="4876" w:type="dxa"/>
            <w:tcBorders>
              <w:top w:val="nil"/>
              <w:left w:val="nil"/>
              <w:bottom w:val="nil"/>
              <w:right w:val="nil"/>
            </w:tcBorders>
          </w:tcPr>
          <w:p w14:paraId="5D9ECA9B" w14:textId="77777777" w:rsidR="00A04576" w:rsidRPr="00004E0F" w:rsidRDefault="00A04576" w:rsidP="00A07C40">
            <w:pPr>
              <w:pStyle w:val="AmColumnHeading"/>
              <w:jc w:val="left"/>
              <w:rPr>
                <w:b/>
              </w:rPr>
            </w:pPr>
          </w:p>
        </w:tc>
      </w:tr>
      <w:tr w:rsidR="00A04576" w:rsidRPr="00004E0F" w14:paraId="6FB09108" w14:textId="77777777" w:rsidTr="00A07C40">
        <w:trPr>
          <w:trHeight w:val="240"/>
          <w:jc w:val="center"/>
        </w:trPr>
        <w:tc>
          <w:tcPr>
            <w:tcW w:w="4876" w:type="dxa"/>
            <w:tcBorders>
              <w:top w:val="nil"/>
              <w:left w:val="nil"/>
              <w:bottom w:val="nil"/>
              <w:right w:val="nil"/>
            </w:tcBorders>
            <w:hideMark/>
          </w:tcPr>
          <w:p w14:paraId="45533D35" w14:textId="77777777" w:rsidR="00A04576" w:rsidRPr="00004E0F" w:rsidRDefault="00A04576" w:rsidP="00A07C40">
            <w:pPr>
              <w:pStyle w:val="Normal6a"/>
              <w:rPr>
                <w:b/>
                <w:i/>
              </w:rPr>
            </w:pPr>
            <w:r w:rsidRPr="00004E0F">
              <w:rPr>
                <w:b/>
                <w:i/>
              </w:rPr>
              <w:t>a) avant de procéder à l’arraisonnement, communiquent au navire de pêche le nom du navire d’inspection;</w:t>
            </w:r>
          </w:p>
        </w:tc>
        <w:tc>
          <w:tcPr>
            <w:tcW w:w="4876" w:type="dxa"/>
            <w:tcBorders>
              <w:top w:val="nil"/>
              <w:left w:val="nil"/>
              <w:bottom w:val="nil"/>
              <w:right w:val="nil"/>
            </w:tcBorders>
          </w:tcPr>
          <w:p w14:paraId="2560051B" w14:textId="77777777" w:rsidR="00A04576" w:rsidRPr="00004E0F" w:rsidRDefault="00A04576" w:rsidP="00A07C40">
            <w:pPr>
              <w:pStyle w:val="AmColumnHeading"/>
              <w:jc w:val="left"/>
              <w:rPr>
                <w:b/>
              </w:rPr>
            </w:pPr>
          </w:p>
        </w:tc>
      </w:tr>
      <w:tr w:rsidR="00A04576" w:rsidRPr="00004E0F" w14:paraId="6E7F370D" w14:textId="77777777" w:rsidTr="00A07C40">
        <w:trPr>
          <w:trHeight w:val="240"/>
          <w:jc w:val="center"/>
        </w:trPr>
        <w:tc>
          <w:tcPr>
            <w:tcW w:w="4876" w:type="dxa"/>
            <w:tcBorders>
              <w:top w:val="nil"/>
              <w:left w:val="nil"/>
              <w:bottom w:val="nil"/>
              <w:right w:val="nil"/>
            </w:tcBorders>
            <w:hideMark/>
          </w:tcPr>
          <w:p w14:paraId="63B8D0E5" w14:textId="77777777" w:rsidR="00A04576" w:rsidRPr="00004E0F" w:rsidRDefault="00A04576" w:rsidP="00A07C40">
            <w:pPr>
              <w:pStyle w:val="Normal6a"/>
              <w:rPr>
                <w:b/>
                <w:i/>
              </w:rPr>
            </w:pPr>
            <w:r w:rsidRPr="00004E0F">
              <w:rPr>
                <w:b/>
                <w:i/>
              </w:rPr>
              <w:t>b) font hisser, sur le navire d’inspection et le navire d’arraisonnement, la flamme décrite à l’annexe V;</w:t>
            </w:r>
          </w:p>
        </w:tc>
        <w:tc>
          <w:tcPr>
            <w:tcW w:w="4876" w:type="dxa"/>
            <w:tcBorders>
              <w:top w:val="nil"/>
              <w:left w:val="nil"/>
              <w:bottom w:val="nil"/>
              <w:right w:val="nil"/>
            </w:tcBorders>
          </w:tcPr>
          <w:p w14:paraId="4432DE19" w14:textId="77777777" w:rsidR="00A04576" w:rsidRPr="00004E0F" w:rsidRDefault="00A04576" w:rsidP="00A07C40">
            <w:pPr>
              <w:pStyle w:val="AmColumnHeading"/>
              <w:jc w:val="left"/>
              <w:rPr>
                <w:b/>
              </w:rPr>
            </w:pPr>
          </w:p>
        </w:tc>
      </w:tr>
      <w:tr w:rsidR="00A04576" w:rsidRPr="00004E0F" w14:paraId="7A0BD0C9" w14:textId="77777777" w:rsidTr="00A07C40">
        <w:trPr>
          <w:trHeight w:val="240"/>
          <w:jc w:val="center"/>
        </w:trPr>
        <w:tc>
          <w:tcPr>
            <w:tcW w:w="4876" w:type="dxa"/>
            <w:tcBorders>
              <w:top w:val="nil"/>
              <w:left w:val="nil"/>
              <w:bottom w:val="nil"/>
              <w:right w:val="nil"/>
            </w:tcBorders>
            <w:hideMark/>
          </w:tcPr>
          <w:p w14:paraId="216FE2FD" w14:textId="77777777" w:rsidR="00A04576" w:rsidRPr="00004E0F" w:rsidRDefault="00A04576" w:rsidP="00A07C40">
            <w:pPr>
              <w:pStyle w:val="Normal6a"/>
              <w:rPr>
                <w:b/>
                <w:i/>
              </w:rPr>
            </w:pPr>
            <w:r w:rsidRPr="00004E0F">
              <w:rPr>
                <w:b/>
                <w:i/>
              </w:rPr>
              <w:t>c) limitent chaque équipe d’inspection à un maximum de trois inspecteurs.</w:t>
            </w:r>
          </w:p>
        </w:tc>
        <w:tc>
          <w:tcPr>
            <w:tcW w:w="4876" w:type="dxa"/>
            <w:tcBorders>
              <w:top w:val="nil"/>
              <w:left w:val="nil"/>
              <w:bottom w:val="nil"/>
              <w:right w:val="nil"/>
            </w:tcBorders>
          </w:tcPr>
          <w:p w14:paraId="5C63C1B9" w14:textId="77777777" w:rsidR="00A04576" w:rsidRPr="00004E0F" w:rsidRDefault="00A04576" w:rsidP="00A07C40">
            <w:pPr>
              <w:pStyle w:val="AmColumnHeading"/>
              <w:jc w:val="left"/>
              <w:rPr>
                <w:b/>
              </w:rPr>
            </w:pPr>
          </w:p>
        </w:tc>
      </w:tr>
      <w:tr w:rsidR="00A04576" w:rsidRPr="00004E0F" w14:paraId="251CD451" w14:textId="77777777" w:rsidTr="00A07C40">
        <w:trPr>
          <w:trHeight w:val="240"/>
          <w:jc w:val="center"/>
        </w:trPr>
        <w:tc>
          <w:tcPr>
            <w:tcW w:w="4876" w:type="dxa"/>
            <w:tcBorders>
              <w:top w:val="nil"/>
              <w:left w:val="nil"/>
              <w:bottom w:val="nil"/>
              <w:right w:val="nil"/>
            </w:tcBorders>
            <w:hideMark/>
          </w:tcPr>
          <w:p w14:paraId="3255B584" w14:textId="77777777" w:rsidR="00A04576" w:rsidRPr="00004E0F" w:rsidRDefault="00A04576" w:rsidP="00A07C40">
            <w:pPr>
              <w:pStyle w:val="Normal6a"/>
              <w:rPr>
                <w:b/>
                <w:i/>
              </w:rPr>
            </w:pPr>
            <w:r w:rsidRPr="00004E0F">
              <w:rPr>
                <w:b/>
                <w:i/>
              </w:rPr>
              <w:t>2. Une fois à bord du navire, les inspecteurs présentent la carte d’identité, décrite à l’annexe IV, au capitaine du navire de pêche concerné. Les inspections sont menées dans l’une des langues officielles de la CGPM et, dans la mesure du possible, dans la langue parlée par le capitaine du navire de pêche.</w:t>
            </w:r>
          </w:p>
        </w:tc>
        <w:tc>
          <w:tcPr>
            <w:tcW w:w="4876" w:type="dxa"/>
            <w:tcBorders>
              <w:top w:val="nil"/>
              <w:left w:val="nil"/>
              <w:bottom w:val="nil"/>
              <w:right w:val="nil"/>
            </w:tcBorders>
          </w:tcPr>
          <w:p w14:paraId="1D216498" w14:textId="77777777" w:rsidR="00A04576" w:rsidRPr="00004E0F" w:rsidRDefault="00A04576" w:rsidP="00A07C40">
            <w:pPr>
              <w:pStyle w:val="AmColumnHeading"/>
              <w:jc w:val="left"/>
              <w:rPr>
                <w:b/>
              </w:rPr>
            </w:pPr>
          </w:p>
        </w:tc>
      </w:tr>
      <w:tr w:rsidR="00A04576" w:rsidRPr="00004E0F" w14:paraId="3D49D449" w14:textId="77777777" w:rsidTr="00A07C40">
        <w:trPr>
          <w:trHeight w:val="240"/>
          <w:jc w:val="center"/>
        </w:trPr>
        <w:tc>
          <w:tcPr>
            <w:tcW w:w="4876" w:type="dxa"/>
            <w:tcBorders>
              <w:top w:val="nil"/>
              <w:left w:val="nil"/>
              <w:bottom w:val="nil"/>
              <w:right w:val="nil"/>
            </w:tcBorders>
            <w:hideMark/>
          </w:tcPr>
          <w:p w14:paraId="5E09EAA3" w14:textId="77777777" w:rsidR="00A04576" w:rsidRPr="00004E0F" w:rsidRDefault="00A04576" w:rsidP="00A07C40">
            <w:pPr>
              <w:pStyle w:val="Normal6a"/>
              <w:rPr>
                <w:b/>
                <w:i/>
              </w:rPr>
            </w:pPr>
            <w:r w:rsidRPr="00004E0F">
              <w:rPr>
                <w:b/>
                <w:i/>
              </w:rPr>
              <w:t>3. Les inspecteurs dressent un rapport d’inspection conformément au format figurant à l’annexe VI.</w:t>
            </w:r>
          </w:p>
        </w:tc>
        <w:tc>
          <w:tcPr>
            <w:tcW w:w="4876" w:type="dxa"/>
            <w:tcBorders>
              <w:top w:val="nil"/>
              <w:left w:val="nil"/>
              <w:bottom w:val="nil"/>
              <w:right w:val="nil"/>
            </w:tcBorders>
          </w:tcPr>
          <w:p w14:paraId="3D7B466F" w14:textId="77777777" w:rsidR="00A04576" w:rsidRPr="00004E0F" w:rsidRDefault="00A04576" w:rsidP="00A07C40">
            <w:pPr>
              <w:pStyle w:val="AmColumnHeading"/>
              <w:jc w:val="left"/>
              <w:rPr>
                <w:b/>
              </w:rPr>
            </w:pPr>
          </w:p>
        </w:tc>
      </w:tr>
      <w:tr w:rsidR="00A04576" w:rsidRPr="00004E0F" w14:paraId="7D222336" w14:textId="77777777" w:rsidTr="00A07C40">
        <w:trPr>
          <w:trHeight w:val="240"/>
          <w:jc w:val="center"/>
        </w:trPr>
        <w:tc>
          <w:tcPr>
            <w:tcW w:w="4876" w:type="dxa"/>
            <w:tcBorders>
              <w:top w:val="nil"/>
              <w:left w:val="nil"/>
              <w:bottom w:val="nil"/>
              <w:right w:val="nil"/>
            </w:tcBorders>
            <w:hideMark/>
          </w:tcPr>
          <w:p w14:paraId="5461C4B1" w14:textId="77777777" w:rsidR="00A04576" w:rsidRPr="00004E0F" w:rsidRDefault="00A04576" w:rsidP="00A07C40">
            <w:pPr>
              <w:pStyle w:val="Normal6a"/>
              <w:rPr>
                <w:b/>
                <w:i/>
              </w:rPr>
            </w:pPr>
            <w:r w:rsidRPr="00004E0F">
              <w:rPr>
                <w:b/>
                <w:i/>
              </w:rPr>
              <w:t>4. Les inspecteurs signent le rapport en présence du capitaine du navire, qui est en droit d’ajouter au rapport toute observation qu’il estime appropriée, et qui doit également signer le rapport.</w:t>
            </w:r>
          </w:p>
        </w:tc>
        <w:tc>
          <w:tcPr>
            <w:tcW w:w="4876" w:type="dxa"/>
            <w:tcBorders>
              <w:top w:val="nil"/>
              <w:left w:val="nil"/>
              <w:bottom w:val="nil"/>
              <w:right w:val="nil"/>
            </w:tcBorders>
          </w:tcPr>
          <w:p w14:paraId="45C3A1C7" w14:textId="77777777" w:rsidR="00A04576" w:rsidRPr="00004E0F" w:rsidRDefault="00A04576" w:rsidP="00A07C40">
            <w:pPr>
              <w:pStyle w:val="AmColumnHeading"/>
              <w:jc w:val="left"/>
              <w:rPr>
                <w:b/>
              </w:rPr>
            </w:pPr>
          </w:p>
        </w:tc>
      </w:tr>
      <w:tr w:rsidR="00A04576" w:rsidRPr="00004E0F" w14:paraId="7276B91D" w14:textId="77777777" w:rsidTr="00A07C40">
        <w:trPr>
          <w:trHeight w:val="240"/>
          <w:jc w:val="center"/>
        </w:trPr>
        <w:tc>
          <w:tcPr>
            <w:tcW w:w="4876" w:type="dxa"/>
            <w:tcBorders>
              <w:top w:val="nil"/>
              <w:left w:val="nil"/>
              <w:bottom w:val="nil"/>
              <w:right w:val="nil"/>
            </w:tcBorders>
            <w:hideMark/>
          </w:tcPr>
          <w:p w14:paraId="21ADB93E" w14:textId="77777777" w:rsidR="00A04576" w:rsidRPr="00004E0F" w:rsidRDefault="00A04576" w:rsidP="00A07C40">
            <w:pPr>
              <w:pStyle w:val="Normal6a"/>
              <w:rPr>
                <w:b/>
                <w:i/>
              </w:rPr>
            </w:pPr>
            <w:r w:rsidRPr="00004E0F">
              <w:rPr>
                <w:b/>
                <w:i/>
              </w:rPr>
              <w:t>5. Des copies du rapport sont remises au capitaine du navire ainsi qu’aux autorités de l’équipe d’inspection, lesquelles en transmettent copie aux autorités de l’État du pavillon du navire inspecté et à la Commission et/ou à un organisme désigné par elle. La Commission en transmet copie au secrétariat de la CGPM.</w:t>
            </w:r>
          </w:p>
        </w:tc>
        <w:tc>
          <w:tcPr>
            <w:tcW w:w="4876" w:type="dxa"/>
            <w:tcBorders>
              <w:top w:val="nil"/>
              <w:left w:val="nil"/>
              <w:bottom w:val="nil"/>
              <w:right w:val="nil"/>
            </w:tcBorders>
          </w:tcPr>
          <w:p w14:paraId="20A84549" w14:textId="77777777" w:rsidR="00A04576" w:rsidRPr="00004E0F" w:rsidRDefault="00A04576" w:rsidP="00A07C40">
            <w:pPr>
              <w:pStyle w:val="AmColumnHeading"/>
              <w:jc w:val="left"/>
              <w:rPr>
                <w:b/>
              </w:rPr>
            </w:pPr>
          </w:p>
        </w:tc>
      </w:tr>
      <w:tr w:rsidR="00A04576" w:rsidRPr="00004E0F" w14:paraId="277B179B" w14:textId="77777777" w:rsidTr="00A07C40">
        <w:trPr>
          <w:jc w:val="center"/>
        </w:trPr>
        <w:tc>
          <w:tcPr>
            <w:tcW w:w="4876" w:type="dxa"/>
            <w:tcBorders>
              <w:top w:val="nil"/>
              <w:left w:val="nil"/>
              <w:bottom w:val="nil"/>
              <w:right w:val="nil"/>
            </w:tcBorders>
            <w:hideMark/>
          </w:tcPr>
          <w:p w14:paraId="4FA88532" w14:textId="77777777" w:rsidR="00A04576" w:rsidRPr="00004E0F" w:rsidRDefault="00A04576" w:rsidP="00A07C40">
            <w:pPr>
              <w:pStyle w:val="Normal6a"/>
              <w:rPr>
                <w:b/>
                <w:i/>
              </w:rPr>
            </w:pPr>
            <w:r w:rsidRPr="00004E0F">
              <w:rPr>
                <w:b/>
                <w:i/>
              </w:rPr>
              <w:t>6. La taille de l’équipe d’inspection et la durée de l’inspection sont déterminées par le commandant du navire d’inspection en tenant compte de toutes les circonstances pertinentes.</w:t>
            </w:r>
          </w:p>
        </w:tc>
        <w:tc>
          <w:tcPr>
            <w:tcW w:w="4876" w:type="dxa"/>
            <w:tcBorders>
              <w:top w:val="nil"/>
              <w:left w:val="nil"/>
              <w:bottom w:val="nil"/>
              <w:right w:val="nil"/>
            </w:tcBorders>
            <w:hideMark/>
          </w:tcPr>
          <w:p w14:paraId="0F0AAC27" w14:textId="77777777" w:rsidR="00A04576" w:rsidRPr="00004E0F" w:rsidRDefault="00A04576" w:rsidP="00A07C40">
            <w:pPr>
              <w:rPr>
                <w:b/>
                <w:i/>
              </w:rPr>
            </w:pPr>
          </w:p>
        </w:tc>
      </w:tr>
    </w:tbl>
    <w:p w14:paraId="38455B11"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7C37922"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10B0504" w14:textId="77777777" w:rsidR="00A04576" w:rsidRPr="00004E0F" w:rsidRDefault="00A04576" w:rsidP="00A04576">
      <w:pPr>
        <w:pStyle w:val="AmJustText"/>
      </w:pPr>
      <w:r w:rsidRPr="00004E0F">
        <w:t>Déplacé vers les dispositions finales applicables à l’ensemble du règlement - voir les nouveaux articles 121 bis, 121 ter et 121 quater.</w:t>
      </w:r>
    </w:p>
    <w:p w14:paraId="1ECC2101" w14:textId="77777777" w:rsidR="00A04576" w:rsidRPr="00004E0F" w:rsidRDefault="00A04576" w:rsidP="00A04576">
      <w:r w:rsidRPr="00004E0F">
        <w:rPr>
          <w:rStyle w:val="HideTWBExt"/>
        </w:rPr>
        <w:t>&lt;/Amend&gt;</w:t>
      </w:r>
    </w:p>
    <w:p w14:paraId="735D0001"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181</w:t>
      </w:r>
      <w:r w:rsidRPr="00004E0F">
        <w:rPr>
          <w:rStyle w:val="HideTWBExt"/>
          <w:b w:val="0"/>
        </w:rPr>
        <w:t>&lt;/NumAm&gt;</w:t>
      </w:r>
    </w:p>
    <w:p w14:paraId="51D61794"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D53744A" w14:textId="77777777" w:rsidR="00A04576" w:rsidRPr="00004E0F" w:rsidRDefault="00A04576" w:rsidP="00A04576">
      <w:pPr>
        <w:pStyle w:val="NormalBold"/>
      </w:pPr>
      <w:r w:rsidRPr="00004E0F">
        <w:rPr>
          <w:rStyle w:val="HideTWBExt"/>
          <w:b w:val="0"/>
        </w:rPr>
        <w:t>&lt;/RepeatBlock-By&gt;</w:t>
      </w:r>
    </w:p>
    <w:p w14:paraId="25A1077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DA805C5" w14:textId="77777777" w:rsidR="00A04576" w:rsidRPr="00004E0F" w:rsidRDefault="00A04576" w:rsidP="00A04576">
      <w:pPr>
        <w:pStyle w:val="NormalBold"/>
      </w:pPr>
      <w:r w:rsidRPr="00004E0F">
        <w:rPr>
          <w:rStyle w:val="HideTWBExt"/>
          <w:b w:val="0"/>
        </w:rPr>
        <w:t>&lt;Article&gt;</w:t>
      </w:r>
      <w:r w:rsidRPr="00004E0F">
        <w:t>Article 1 – alinéa 1 – point 22</w:t>
      </w:r>
      <w:r w:rsidRPr="00004E0F">
        <w:rPr>
          <w:rStyle w:val="HideTWBExt"/>
          <w:b w:val="0"/>
        </w:rPr>
        <w:t>&lt;/Article&gt;</w:t>
      </w:r>
    </w:p>
    <w:p w14:paraId="21F2307C"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33AB752" w14:textId="77777777" w:rsidR="00A04576" w:rsidRPr="00004E0F" w:rsidRDefault="00A04576" w:rsidP="00A04576">
      <w:r w:rsidRPr="00004E0F">
        <w:rPr>
          <w:rStyle w:val="HideTWBExt"/>
        </w:rPr>
        <w:t>&lt;Article2&gt;</w:t>
      </w:r>
      <w:r w:rsidRPr="00004E0F">
        <w:t>Article 37 quinquies</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EBDBDD5" w14:textId="77777777" w:rsidTr="00A07C40">
        <w:trPr>
          <w:trHeight w:val="240"/>
          <w:jc w:val="center"/>
        </w:trPr>
        <w:tc>
          <w:tcPr>
            <w:tcW w:w="9752" w:type="dxa"/>
            <w:gridSpan w:val="2"/>
            <w:tcBorders>
              <w:top w:val="nil"/>
              <w:left w:val="nil"/>
              <w:bottom w:val="nil"/>
              <w:right w:val="nil"/>
            </w:tcBorders>
          </w:tcPr>
          <w:p w14:paraId="5E97C06B" w14:textId="77777777" w:rsidR="00A04576" w:rsidRPr="00004E0F" w:rsidRDefault="00A04576" w:rsidP="00A07C40"/>
        </w:tc>
      </w:tr>
      <w:tr w:rsidR="00A04576" w:rsidRPr="00004E0F" w14:paraId="44EB028E" w14:textId="77777777" w:rsidTr="00A07C40">
        <w:trPr>
          <w:trHeight w:val="240"/>
          <w:jc w:val="center"/>
        </w:trPr>
        <w:tc>
          <w:tcPr>
            <w:tcW w:w="4876" w:type="dxa"/>
            <w:tcBorders>
              <w:top w:val="nil"/>
              <w:left w:val="nil"/>
              <w:bottom w:val="nil"/>
              <w:right w:val="nil"/>
            </w:tcBorders>
            <w:hideMark/>
          </w:tcPr>
          <w:p w14:paraId="502882F9"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D356831" w14:textId="77777777" w:rsidR="00A04576" w:rsidRPr="00004E0F" w:rsidRDefault="00A04576" w:rsidP="00A07C40">
            <w:pPr>
              <w:pStyle w:val="AmColumnHeading"/>
            </w:pPr>
            <w:r w:rsidRPr="00004E0F">
              <w:t>Amendement</w:t>
            </w:r>
          </w:p>
        </w:tc>
      </w:tr>
      <w:tr w:rsidR="00A04576" w:rsidRPr="00004E0F" w14:paraId="3C7183EF" w14:textId="77777777" w:rsidTr="00A07C40">
        <w:trPr>
          <w:trHeight w:val="240"/>
          <w:jc w:val="center"/>
        </w:trPr>
        <w:tc>
          <w:tcPr>
            <w:tcW w:w="4876" w:type="dxa"/>
            <w:tcBorders>
              <w:top w:val="nil"/>
              <w:left w:val="nil"/>
              <w:bottom w:val="nil"/>
              <w:right w:val="nil"/>
            </w:tcBorders>
            <w:hideMark/>
          </w:tcPr>
          <w:p w14:paraId="06CDEADD" w14:textId="77777777" w:rsidR="00A04576" w:rsidRPr="00004E0F" w:rsidRDefault="00A04576" w:rsidP="00A07C40">
            <w:pPr>
              <w:pStyle w:val="Normal6a"/>
              <w:jc w:val="center"/>
            </w:pPr>
            <w:r w:rsidRPr="00004E0F">
              <w:rPr>
                <w:b/>
                <w:i/>
              </w:rPr>
              <w:t>Article 37 quinquies</w:t>
            </w:r>
          </w:p>
        </w:tc>
        <w:tc>
          <w:tcPr>
            <w:tcW w:w="4876" w:type="dxa"/>
            <w:tcBorders>
              <w:top w:val="nil"/>
              <w:left w:val="nil"/>
              <w:bottom w:val="nil"/>
              <w:right w:val="nil"/>
            </w:tcBorders>
            <w:hideMark/>
          </w:tcPr>
          <w:p w14:paraId="24B7DBA1" w14:textId="77777777" w:rsidR="00A04576" w:rsidRPr="00004E0F" w:rsidRDefault="00A04576" w:rsidP="00A07C40">
            <w:pPr>
              <w:pStyle w:val="AmColumnHeading"/>
            </w:pPr>
            <w:r w:rsidRPr="00004E0F">
              <w:rPr>
                <w:b/>
              </w:rPr>
              <w:t>supprimé</w:t>
            </w:r>
          </w:p>
        </w:tc>
      </w:tr>
      <w:tr w:rsidR="00A04576" w:rsidRPr="00004E0F" w14:paraId="6A73FBA4" w14:textId="77777777" w:rsidTr="00A07C40">
        <w:trPr>
          <w:trHeight w:val="240"/>
          <w:jc w:val="center"/>
        </w:trPr>
        <w:tc>
          <w:tcPr>
            <w:tcW w:w="4876" w:type="dxa"/>
            <w:tcBorders>
              <w:top w:val="nil"/>
              <w:left w:val="nil"/>
              <w:bottom w:val="nil"/>
              <w:right w:val="nil"/>
            </w:tcBorders>
            <w:hideMark/>
          </w:tcPr>
          <w:p w14:paraId="69DF367F" w14:textId="77777777" w:rsidR="00A04576" w:rsidRPr="00004E0F" w:rsidRDefault="00A04576" w:rsidP="00A07C40">
            <w:pPr>
              <w:pStyle w:val="AmColumnHeading"/>
            </w:pPr>
            <w:r w:rsidRPr="00004E0F">
              <w:rPr>
                <w:b/>
              </w:rPr>
              <w:t>Infractions</w:t>
            </w:r>
          </w:p>
        </w:tc>
        <w:tc>
          <w:tcPr>
            <w:tcW w:w="4876" w:type="dxa"/>
            <w:tcBorders>
              <w:top w:val="nil"/>
              <w:left w:val="nil"/>
              <w:bottom w:val="nil"/>
              <w:right w:val="nil"/>
            </w:tcBorders>
          </w:tcPr>
          <w:p w14:paraId="333A9BB3" w14:textId="77777777" w:rsidR="00A04576" w:rsidRPr="00004E0F" w:rsidRDefault="00A04576" w:rsidP="00A07C40">
            <w:pPr>
              <w:pStyle w:val="AmColumnHeading"/>
              <w:jc w:val="left"/>
            </w:pPr>
          </w:p>
        </w:tc>
      </w:tr>
      <w:tr w:rsidR="00A04576" w:rsidRPr="00004E0F" w14:paraId="7D4BA679" w14:textId="77777777" w:rsidTr="00A07C40">
        <w:trPr>
          <w:trHeight w:val="240"/>
          <w:jc w:val="center"/>
        </w:trPr>
        <w:tc>
          <w:tcPr>
            <w:tcW w:w="4876" w:type="dxa"/>
            <w:tcBorders>
              <w:top w:val="nil"/>
              <w:left w:val="nil"/>
              <w:bottom w:val="nil"/>
              <w:right w:val="nil"/>
            </w:tcBorders>
            <w:hideMark/>
          </w:tcPr>
          <w:p w14:paraId="7E89A5B4" w14:textId="77777777" w:rsidR="00A04576" w:rsidRPr="00004E0F" w:rsidRDefault="00A04576" w:rsidP="00A07C40">
            <w:pPr>
              <w:pStyle w:val="Normal6a"/>
            </w:pPr>
            <w:r w:rsidRPr="00004E0F">
              <w:rPr>
                <w:b/>
                <w:i/>
              </w:rPr>
              <w:t>1. Aux fins du présent article, les activités suivantes sont considérées comme des infractions:</w:t>
            </w:r>
          </w:p>
        </w:tc>
        <w:tc>
          <w:tcPr>
            <w:tcW w:w="4876" w:type="dxa"/>
            <w:tcBorders>
              <w:top w:val="nil"/>
              <w:left w:val="nil"/>
              <w:bottom w:val="nil"/>
              <w:right w:val="nil"/>
            </w:tcBorders>
          </w:tcPr>
          <w:p w14:paraId="01A6F683" w14:textId="77777777" w:rsidR="00A04576" w:rsidRPr="00004E0F" w:rsidRDefault="00A04576" w:rsidP="00A07C40">
            <w:pPr>
              <w:pStyle w:val="AmColumnHeading"/>
              <w:jc w:val="left"/>
            </w:pPr>
          </w:p>
        </w:tc>
      </w:tr>
      <w:tr w:rsidR="00A04576" w:rsidRPr="00004E0F" w14:paraId="27360CF4" w14:textId="77777777" w:rsidTr="00A07C40">
        <w:trPr>
          <w:trHeight w:val="240"/>
          <w:jc w:val="center"/>
        </w:trPr>
        <w:tc>
          <w:tcPr>
            <w:tcW w:w="4876" w:type="dxa"/>
            <w:tcBorders>
              <w:top w:val="nil"/>
              <w:left w:val="nil"/>
              <w:bottom w:val="nil"/>
              <w:right w:val="nil"/>
            </w:tcBorders>
            <w:hideMark/>
          </w:tcPr>
          <w:p w14:paraId="5A3E7A93" w14:textId="2DFE50B7" w:rsidR="00A04576" w:rsidRPr="00004E0F" w:rsidRDefault="00A04576" w:rsidP="00A07C40">
            <w:pPr>
              <w:pStyle w:val="Normal6a"/>
              <w:rPr>
                <w:b/>
                <w:i/>
              </w:rPr>
            </w:pPr>
            <w:r w:rsidRPr="00004E0F">
              <w:rPr>
                <w:b/>
                <w:i/>
              </w:rPr>
              <w:t>a)</w:t>
            </w:r>
            <w:r w:rsidRPr="00004E0F">
              <w:rPr>
                <w:b/>
                <w:i/>
              </w:rPr>
              <w:tab/>
              <w:t>les activités visées à l’article 3, paragraphe 1, points a), b), c), e), f), g) et h), du règlement (CE) </w:t>
            </w:r>
            <w:r w:rsidR="00F50865">
              <w:rPr>
                <w:b/>
                <w:i/>
              </w:rPr>
              <w:t>nº </w:t>
            </w:r>
            <w:r w:rsidRPr="00004E0F">
              <w:rPr>
                <w:b/>
                <w:i/>
              </w:rPr>
              <w:t>1005/2008;</w:t>
            </w:r>
          </w:p>
        </w:tc>
        <w:tc>
          <w:tcPr>
            <w:tcW w:w="4876" w:type="dxa"/>
            <w:tcBorders>
              <w:top w:val="nil"/>
              <w:left w:val="nil"/>
              <w:bottom w:val="nil"/>
              <w:right w:val="nil"/>
            </w:tcBorders>
          </w:tcPr>
          <w:p w14:paraId="29F14021" w14:textId="77777777" w:rsidR="00A04576" w:rsidRPr="00004E0F" w:rsidRDefault="00A04576" w:rsidP="00A07C40">
            <w:pPr>
              <w:pStyle w:val="AmColumnHeading"/>
              <w:jc w:val="left"/>
            </w:pPr>
          </w:p>
        </w:tc>
      </w:tr>
      <w:tr w:rsidR="00A04576" w:rsidRPr="00004E0F" w14:paraId="34ADC9C9" w14:textId="77777777" w:rsidTr="00A07C40">
        <w:trPr>
          <w:trHeight w:val="240"/>
          <w:jc w:val="center"/>
        </w:trPr>
        <w:tc>
          <w:tcPr>
            <w:tcW w:w="4876" w:type="dxa"/>
            <w:tcBorders>
              <w:top w:val="nil"/>
              <w:left w:val="nil"/>
              <w:bottom w:val="nil"/>
              <w:right w:val="nil"/>
            </w:tcBorders>
            <w:hideMark/>
          </w:tcPr>
          <w:p w14:paraId="5F9BB3BF" w14:textId="77777777" w:rsidR="00A04576" w:rsidRPr="00004E0F" w:rsidRDefault="00A04576" w:rsidP="00A07C40">
            <w:pPr>
              <w:pStyle w:val="AmColumnHeading"/>
              <w:jc w:val="left"/>
            </w:pPr>
            <w:r w:rsidRPr="00004E0F">
              <w:rPr>
                <w:b/>
              </w:rPr>
              <w:t>b)</w:t>
            </w:r>
            <w:r w:rsidRPr="00004E0F">
              <w:rPr>
                <w:b/>
              </w:rPr>
              <w:tab/>
              <w:t>toute interférence avec le système de surveillance par satellite; et</w:t>
            </w:r>
          </w:p>
        </w:tc>
        <w:tc>
          <w:tcPr>
            <w:tcW w:w="4876" w:type="dxa"/>
            <w:tcBorders>
              <w:top w:val="nil"/>
              <w:left w:val="nil"/>
              <w:bottom w:val="nil"/>
              <w:right w:val="nil"/>
            </w:tcBorders>
          </w:tcPr>
          <w:p w14:paraId="734B8EAF" w14:textId="77777777" w:rsidR="00A04576" w:rsidRPr="00004E0F" w:rsidRDefault="00A04576" w:rsidP="00A07C40">
            <w:pPr>
              <w:pStyle w:val="AmColumnHeading"/>
              <w:jc w:val="left"/>
            </w:pPr>
          </w:p>
        </w:tc>
      </w:tr>
      <w:tr w:rsidR="00A04576" w:rsidRPr="00004E0F" w14:paraId="23581C29" w14:textId="77777777" w:rsidTr="00A07C40">
        <w:trPr>
          <w:trHeight w:val="240"/>
          <w:jc w:val="center"/>
        </w:trPr>
        <w:tc>
          <w:tcPr>
            <w:tcW w:w="4876" w:type="dxa"/>
            <w:tcBorders>
              <w:top w:val="nil"/>
              <w:left w:val="nil"/>
              <w:bottom w:val="nil"/>
              <w:right w:val="nil"/>
            </w:tcBorders>
            <w:hideMark/>
          </w:tcPr>
          <w:p w14:paraId="0A22E164" w14:textId="77777777" w:rsidR="00A04576" w:rsidRPr="00004E0F" w:rsidRDefault="00A04576" w:rsidP="00A07C40">
            <w:pPr>
              <w:pStyle w:val="Normal6a"/>
              <w:rPr>
                <w:b/>
                <w:i/>
              </w:rPr>
            </w:pPr>
            <w:r w:rsidRPr="00004E0F">
              <w:rPr>
                <w:b/>
                <w:i/>
              </w:rPr>
              <w:t>c)</w:t>
            </w:r>
            <w:r w:rsidRPr="00004E0F">
              <w:rPr>
                <w:b/>
                <w:i/>
              </w:rPr>
              <w:tab/>
              <w:t>l’absence d’un système VMS.</w:t>
            </w:r>
          </w:p>
        </w:tc>
        <w:tc>
          <w:tcPr>
            <w:tcW w:w="4876" w:type="dxa"/>
            <w:tcBorders>
              <w:top w:val="nil"/>
              <w:left w:val="nil"/>
              <w:bottom w:val="nil"/>
              <w:right w:val="nil"/>
            </w:tcBorders>
          </w:tcPr>
          <w:p w14:paraId="772D63BC" w14:textId="77777777" w:rsidR="00A04576" w:rsidRPr="00004E0F" w:rsidRDefault="00A04576" w:rsidP="00A07C40">
            <w:pPr>
              <w:pStyle w:val="AmColumnHeading"/>
              <w:jc w:val="left"/>
            </w:pPr>
          </w:p>
        </w:tc>
      </w:tr>
      <w:tr w:rsidR="00A04576" w:rsidRPr="00004E0F" w14:paraId="5031A31E" w14:textId="77777777" w:rsidTr="00A07C40">
        <w:trPr>
          <w:trHeight w:val="240"/>
          <w:jc w:val="center"/>
        </w:trPr>
        <w:tc>
          <w:tcPr>
            <w:tcW w:w="4876" w:type="dxa"/>
            <w:tcBorders>
              <w:top w:val="nil"/>
              <w:left w:val="nil"/>
              <w:bottom w:val="nil"/>
              <w:right w:val="nil"/>
            </w:tcBorders>
            <w:hideMark/>
          </w:tcPr>
          <w:p w14:paraId="063D03ED" w14:textId="77777777" w:rsidR="00A04576" w:rsidRPr="00004E0F" w:rsidRDefault="00A04576" w:rsidP="00A07C40">
            <w:pPr>
              <w:pStyle w:val="Normal6a"/>
              <w:rPr>
                <w:b/>
                <w:i/>
              </w:rPr>
            </w:pPr>
            <w:r w:rsidRPr="00004E0F">
              <w:rPr>
                <w:b/>
                <w:i/>
              </w:rPr>
              <w:t>2. Si, au cours de l’arraisonnement et de l’inspection d’un navire de pêche, les inspecteurs constatent une infraction, les autorités de l’État membre du pavillon du navire d’inspection en informent immédiatement la Commission ou un organisme désigné par elle, qui le notifie à l’État du pavillon du navire de pêche inspecté, tant directement que par l’intermédiaire du secrétariat de la CGPM. Elles informent également tout navire d’inspection de l’État du pavillon du navire de pêche dont la présence à proximité leur est connue.</w:t>
            </w:r>
          </w:p>
        </w:tc>
        <w:tc>
          <w:tcPr>
            <w:tcW w:w="4876" w:type="dxa"/>
            <w:tcBorders>
              <w:top w:val="nil"/>
              <w:left w:val="nil"/>
              <w:bottom w:val="nil"/>
              <w:right w:val="nil"/>
            </w:tcBorders>
          </w:tcPr>
          <w:p w14:paraId="6DCC42F5" w14:textId="77777777" w:rsidR="00A04576" w:rsidRPr="00004E0F" w:rsidRDefault="00A04576" w:rsidP="00A07C40">
            <w:pPr>
              <w:pStyle w:val="AmColumnHeading"/>
              <w:jc w:val="left"/>
            </w:pPr>
          </w:p>
        </w:tc>
      </w:tr>
      <w:tr w:rsidR="00A04576" w:rsidRPr="00004E0F" w14:paraId="46819D68" w14:textId="77777777" w:rsidTr="00A07C40">
        <w:trPr>
          <w:trHeight w:val="240"/>
          <w:jc w:val="center"/>
        </w:trPr>
        <w:tc>
          <w:tcPr>
            <w:tcW w:w="4876" w:type="dxa"/>
            <w:tcBorders>
              <w:top w:val="nil"/>
              <w:left w:val="nil"/>
              <w:bottom w:val="nil"/>
              <w:right w:val="nil"/>
            </w:tcBorders>
            <w:hideMark/>
          </w:tcPr>
          <w:p w14:paraId="1B4BA851" w14:textId="77777777" w:rsidR="00A04576" w:rsidRPr="00004E0F" w:rsidRDefault="00A04576" w:rsidP="00A07C40">
            <w:pPr>
              <w:pStyle w:val="Normal6a"/>
              <w:rPr>
                <w:b/>
                <w:i/>
              </w:rPr>
            </w:pPr>
            <w:r w:rsidRPr="00004E0F">
              <w:rPr>
                <w:b/>
                <w:i/>
              </w:rPr>
              <w:t>3. L’État membre du pavillon du navire de pêche s’assure qu’au terme de l’inspection au cours de laquelle une infraction a été constatée, le navire de pêche concerné cesse toutes ses activités de pêche. L’État membre du pavillon demande au navire de pêche de regagner dans les 72 heures le port qu’il a désigné, où une enquête sera ouverte.</w:t>
            </w:r>
          </w:p>
        </w:tc>
        <w:tc>
          <w:tcPr>
            <w:tcW w:w="4876" w:type="dxa"/>
            <w:tcBorders>
              <w:top w:val="nil"/>
              <w:left w:val="nil"/>
              <w:bottom w:val="nil"/>
              <w:right w:val="nil"/>
            </w:tcBorders>
          </w:tcPr>
          <w:p w14:paraId="4084ECEA" w14:textId="77777777" w:rsidR="00A04576" w:rsidRPr="00004E0F" w:rsidRDefault="00A04576" w:rsidP="00A07C40">
            <w:pPr>
              <w:pStyle w:val="AmColumnHeading"/>
              <w:jc w:val="left"/>
            </w:pPr>
          </w:p>
        </w:tc>
      </w:tr>
      <w:tr w:rsidR="00A04576" w:rsidRPr="00004E0F" w14:paraId="125A8C5E" w14:textId="77777777" w:rsidTr="00A07C40">
        <w:trPr>
          <w:trHeight w:val="240"/>
          <w:jc w:val="center"/>
        </w:trPr>
        <w:tc>
          <w:tcPr>
            <w:tcW w:w="4876" w:type="dxa"/>
            <w:tcBorders>
              <w:top w:val="nil"/>
              <w:left w:val="nil"/>
              <w:bottom w:val="nil"/>
              <w:right w:val="nil"/>
            </w:tcBorders>
            <w:hideMark/>
          </w:tcPr>
          <w:p w14:paraId="758074CC" w14:textId="77777777" w:rsidR="00A04576" w:rsidRPr="00004E0F" w:rsidRDefault="00A04576" w:rsidP="00A07C40">
            <w:pPr>
              <w:pStyle w:val="Normal6a"/>
              <w:rPr>
                <w:b/>
                <w:i/>
              </w:rPr>
            </w:pPr>
            <w:r w:rsidRPr="00004E0F">
              <w:rPr>
                <w:b/>
                <w:i/>
              </w:rPr>
              <w:t>4. Dans le cas où une infraction a été constatée au cours d’une inspection, les actions et les mesures de suivi prises par l’État membre du pavillon sont communiquées à la Commission ou à l’organisme désigné par elle. La Commission ou l’organisme désigné par elle communique les actions et les mesures de suivi prises au secrétariat de la CGPM.</w:t>
            </w:r>
          </w:p>
        </w:tc>
        <w:tc>
          <w:tcPr>
            <w:tcW w:w="4876" w:type="dxa"/>
            <w:tcBorders>
              <w:top w:val="nil"/>
              <w:left w:val="nil"/>
              <w:bottom w:val="nil"/>
              <w:right w:val="nil"/>
            </w:tcBorders>
          </w:tcPr>
          <w:p w14:paraId="5C0DA407" w14:textId="77777777" w:rsidR="00A04576" w:rsidRPr="00004E0F" w:rsidRDefault="00A04576" w:rsidP="00A07C40">
            <w:pPr>
              <w:pStyle w:val="AmColumnHeading"/>
              <w:jc w:val="left"/>
            </w:pPr>
          </w:p>
        </w:tc>
      </w:tr>
      <w:tr w:rsidR="00A04576" w:rsidRPr="00004E0F" w14:paraId="6FDF602D" w14:textId="77777777" w:rsidTr="00A07C40">
        <w:trPr>
          <w:jc w:val="center"/>
        </w:trPr>
        <w:tc>
          <w:tcPr>
            <w:tcW w:w="4876" w:type="dxa"/>
            <w:tcBorders>
              <w:top w:val="nil"/>
              <w:left w:val="nil"/>
              <w:bottom w:val="nil"/>
              <w:right w:val="nil"/>
            </w:tcBorders>
            <w:hideMark/>
          </w:tcPr>
          <w:p w14:paraId="36C7B43C" w14:textId="77777777" w:rsidR="00A04576" w:rsidRPr="00004E0F" w:rsidRDefault="00A04576" w:rsidP="00A07C40">
            <w:pPr>
              <w:pStyle w:val="Normal6a"/>
            </w:pPr>
            <w:r w:rsidRPr="00004E0F">
              <w:rPr>
                <w:b/>
                <w:i/>
              </w:rPr>
              <w:t>5. Les autorités des États membres prennent des mesures sur la base des rapports d’inspection, tels qu’ils sont visés à l’article 37 quater, de la fiche d’information d’observation prévue à l’annexe VII et des déclarations résultant des inspections documentaires réalisées par les inspecteurs de la même manière que dans le cas des rapports et des déclarations des inspecteurs nationaux.».</w:t>
            </w:r>
          </w:p>
        </w:tc>
        <w:tc>
          <w:tcPr>
            <w:tcW w:w="4876" w:type="dxa"/>
            <w:tcBorders>
              <w:top w:val="nil"/>
              <w:left w:val="nil"/>
              <w:bottom w:val="nil"/>
              <w:right w:val="nil"/>
            </w:tcBorders>
            <w:hideMark/>
          </w:tcPr>
          <w:p w14:paraId="265A4395" w14:textId="77777777" w:rsidR="00A04576" w:rsidRPr="00004E0F" w:rsidRDefault="00A04576" w:rsidP="00A07C40"/>
        </w:tc>
      </w:tr>
    </w:tbl>
    <w:p w14:paraId="67798F4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D79F35A"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A79A0C3" w14:textId="77777777" w:rsidR="00A04576" w:rsidRPr="00004E0F" w:rsidRDefault="00A04576" w:rsidP="00A04576">
      <w:pPr>
        <w:pStyle w:val="AmJustText"/>
      </w:pPr>
      <w:r w:rsidRPr="00004E0F">
        <w:t>Déplacé vers les dispositions finales applicables à l’ensemble du règlement - voir les nouveaux articles 121 bis, 121 ter et 121 quater.</w:t>
      </w:r>
    </w:p>
    <w:p w14:paraId="7718FCE1" w14:textId="77777777" w:rsidR="00A04576" w:rsidRPr="00004E0F" w:rsidRDefault="00A04576" w:rsidP="00A04576">
      <w:r w:rsidRPr="00004E0F">
        <w:rPr>
          <w:rStyle w:val="HideTWBExt"/>
        </w:rPr>
        <w:t>&lt;/Amend&gt;</w:t>
      </w:r>
    </w:p>
    <w:p w14:paraId="13150F6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182</w:t>
      </w:r>
      <w:r w:rsidRPr="00004E0F">
        <w:rPr>
          <w:rStyle w:val="HideTWBExt"/>
          <w:b w:val="0"/>
        </w:rPr>
        <w:t>&lt;/NumAm&gt;</w:t>
      </w:r>
    </w:p>
    <w:p w14:paraId="29FC0908"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44F336FF" w14:textId="1A7C139E"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4191AC3A" w14:textId="77777777" w:rsidR="00A04576" w:rsidRPr="00004E0F" w:rsidRDefault="00A04576" w:rsidP="00A04576">
      <w:pPr>
        <w:pStyle w:val="NormalBold"/>
      </w:pPr>
      <w:r w:rsidRPr="00004E0F">
        <w:rPr>
          <w:rStyle w:val="HideTWBExt"/>
          <w:b w:val="0"/>
        </w:rPr>
        <w:t>&lt;/RepeatBlock-By&gt;</w:t>
      </w:r>
    </w:p>
    <w:p w14:paraId="0C8913E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1CC33F2" w14:textId="77777777" w:rsidR="00A04576" w:rsidRPr="00004E0F" w:rsidRDefault="00A04576" w:rsidP="00A04576">
      <w:pPr>
        <w:pStyle w:val="NormalBold"/>
      </w:pPr>
      <w:r w:rsidRPr="00004E0F">
        <w:rPr>
          <w:rStyle w:val="HideTWBExt"/>
          <w:b w:val="0"/>
        </w:rPr>
        <w:t>&lt;Article&gt;</w:t>
      </w:r>
      <w:r w:rsidRPr="00004E0F">
        <w:t>Article 1 – alinéa 1 – point 23 bis (nouveau)</w:t>
      </w:r>
      <w:r w:rsidRPr="00004E0F">
        <w:rPr>
          <w:rStyle w:val="HideTWBExt"/>
          <w:b w:val="0"/>
        </w:rPr>
        <w:t>&lt;/Article&gt;</w:t>
      </w:r>
    </w:p>
    <w:p w14:paraId="11F18DE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ADD993B" w14:textId="77777777" w:rsidR="00A04576" w:rsidRPr="00004E0F" w:rsidRDefault="00A04576" w:rsidP="00A04576">
      <w:r w:rsidRPr="00004E0F">
        <w:rPr>
          <w:rStyle w:val="HideTWBExt"/>
        </w:rPr>
        <w:t>&lt;Article2&gt;</w:t>
      </w:r>
      <w:r w:rsidRPr="00004E0F">
        <w:t>Article 46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53625E5" w14:textId="77777777" w:rsidTr="00A07C40">
        <w:trPr>
          <w:trHeight w:val="240"/>
          <w:jc w:val="center"/>
        </w:trPr>
        <w:tc>
          <w:tcPr>
            <w:tcW w:w="9752" w:type="dxa"/>
            <w:gridSpan w:val="2"/>
            <w:tcBorders>
              <w:top w:val="nil"/>
              <w:left w:val="nil"/>
              <w:bottom w:val="nil"/>
              <w:right w:val="nil"/>
            </w:tcBorders>
          </w:tcPr>
          <w:p w14:paraId="224C53C3" w14:textId="77777777" w:rsidR="00A04576" w:rsidRPr="00004E0F" w:rsidRDefault="00A04576" w:rsidP="00A07C40"/>
        </w:tc>
      </w:tr>
      <w:tr w:rsidR="00A04576" w:rsidRPr="00004E0F" w14:paraId="79039677" w14:textId="77777777" w:rsidTr="00A07C40">
        <w:trPr>
          <w:trHeight w:val="240"/>
          <w:jc w:val="center"/>
        </w:trPr>
        <w:tc>
          <w:tcPr>
            <w:tcW w:w="4876" w:type="dxa"/>
            <w:tcBorders>
              <w:top w:val="nil"/>
              <w:left w:val="nil"/>
              <w:bottom w:val="nil"/>
              <w:right w:val="nil"/>
            </w:tcBorders>
            <w:hideMark/>
          </w:tcPr>
          <w:p w14:paraId="6958BC06"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0C32195C" w14:textId="77777777" w:rsidR="00A04576" w:rsidRPr="00004E0F" w:rsidRDefault="00A04576" w:rsidP="00A07C40">
            <w:pPr>
              <w:pStyle w:val="AmColumnHeading"/>
            </w:pPr>
            <w:r w:rsidRPr="00004E0F">
              <w:t>Amendement</w:t>
            </w:r>
          </w:p>
        </w:tc>
      </w:tr>
      <w:tr w:rsidR="00A04576" w:rsidRPr="00004E0F" w14:paraId="4EFEC155" w14:textId="77777777" w:rsidTr="00A07C40">
        <w:trPr>
          <w:jc w:val="center"/>
        </w:trPr>
        <w:tc>
          <w:tcPr>
            <w:tcW w:w="4876" w:type="dxa"/>
            <w:tcBorders>
              <w:top w:val="nil"/>
              <w:left w:val="nil"/>
              <w:bottom w:val="nil"/>
              <w:right w:val="nil"/>
            </w:tcBorders>
          </w:tcPr>
          <w:p w14:paraId="19B04E57" w14:textId="77777777" w:rsidR="00A04576" w:rsidRPr="00004E0F" w:rsidRDefault="00A04576" w:rsidP="00A07C40">
            <w:pPr>
              <w:pStyle w:val="Normal6a"/>
            </w:pPr>
          </w:p>
        </w:tc>
        <w:tc>
          <w:tcPr>
            <w:tcW w:w="4876" w:type="dxa"/>
            <w:tcBorders>
              <w:top w:val="nil"/>
              <w:left w:val="nil"/>
              <w:bottom w:val="nil"/>
              <w:right w:val="nil"/>
            </w:tcBorders>
            <w:hideMark/>
          </w:tcPr>
          <w:p w14:paraId="1BBA23DE" w14:textId="77777777" w:rsidR="00A04576" w:rsidRPr="00004E0F" w:rsidRDefault="00A04576" w:rsidP="00A07C40">
            <w:pPr>
              <w:pStyle w:val="Normal6a"/>
            </w:pPr>
            <w:r w:rsidRPr="00004E0F">
              <w:rPr>
                <w:b/>
                <w:i/>
              </w:rPr>
              <w:t>23 bis)</w:t>
            </w:r>
            <w:r w:rsidRPr="00004E0F">
              <w:tab/>
            </w:r>
            <w:r w:rsidRPr="00004E0F">
              <w:rPr>
                <w:b/>
                <w:i/>
              </w:rPr>
              <w:t>L’article 46 est remplacé par le texte suivant:</w:t>
            </w:r>
          </w:p>
        </w:tc>
      </w:tr>
      <w:tr w:rsidR="00A04576" w:rsidRPr="00004E0F" w14:paraId="52C7C87F" w14:textId="77777777" w:rsidTr="00A07C40">
        <w:trPr>
          <w:jc w:val="center"/>
        </w:trPr>
        <w:tc>
          <w:tcPr>
            <w:tcW w:w="4876" w:type="dxa"/>
            <w:tcBorders>
              <w:top w:val="nil"/>
              <w:left w:val="nil"/>
              <w:bottom w:val="nil"/>
              <w:right w:val="nil"/>
            </w:tcBorders>
            <w:hideMark/>
          </w:tcPr>
          <w:p w14:paraId="1E4BB0DF" w14:textId="77777777" w:rsidR="00A04576" w:rsidRPr="00004E0F" w:rsidRDefault="00A04576" w:rsidP="00A07C40">
            <w:pPr>
              <w:pStyle w:val="Normal6a"/>
            </w:pPr>
            <w:r w:rsidRPr="00004E0F">
              <w:t>Article 46</w:t>
            </w:r>
          </w:p>
        </w:tc>
        <w:tc>
          <w:tcPr>
            <w:tcW w:w="4876" w:type="dxa"/>
            <w:tcBorders>
              <w:top w:val="nil"/>
              <w:left w:val="nil"/>
              <w:bottom w:val="nil"/>
              <w:right w:val="nil"/>
            </w:tcBorders>
            <w:hideMark/>
          </w:tcPr>
          <w:p w14:paraId="58CD306E" w14:textId="77777777" w:rsidR="00A04576" w:rsidRPr="00004E0F" w:rsidRDefault="00A04576" w:rsidP="00A07C40">
            <w:pPr>
              <w:pStyle w:val="Normal6a"/>
            </w:pPr>
            <w:r w:rsidRPr="00004E0F">
              <w:rPr>
                <w:b/>
                <w:bCs/>
                <w:i/>
                <w:iCs/>
              </w:rPr>
              <w:t>«</w:t>
            </w:r>
            <w:r w:rsidRPr="00004E0F">
              <w:t>Article 46</w:t>
            </w:r>
          </w:p>
        </w:tc>
      </w:tr>
      <w:tr w:rsidR="00A04576" w:rsidRPr="00004E0F" w14:paraId="214E87E8" w14:textId="77777777" w:rsidTr="00A07C40">
        <w:trPr>
          <w:jc w:val="center"/>
        </w:trPr>
        <w:tc>
          <w:tcPr>
            <w:tcW w:w="4876" w:type="dxa"/>
            <w:tcBorders>
              <w:top w:val="nil"/>
              <w:left w:val="nil"/>
              <w:bottom w:val="nil"/>
              <w:right w:val="nil"/>
            </w:tcBorders>
            <w:hideMark/>
          </w:tcPr>
          <w:p w14:paraId="5563967D" w14:textId="77777777" w:rsidR="00A04576" w:rsidRPr="00004E0F" w:rsidRDefault="00A04576" w:rsidP="00A07C40">
            <w:pPr>
              <w:pStyle w:val="Normal6a"/>
            </w:pPr>
            <w:r w:rsidRPr="00004E0F">
              <w:t>Véhicules sous-marins télécommandés (ROV)</w:t>
            </w:r>
          </w:p>
        </w:tc>
        <w:tc>
          <w:tcPr>
            <w:tcW w:w="4876" w:type="dxa"/>
            <w:tcBorders>
              <w:top w:val="nil"/>
              <w:left w:val="nil"/>
              <w:bottom w:val="nil"/>
              <w:right w:val="nil"/>
            </w:tcBorders>
            <w:hideMark/>
          </w:tcPr>
          <w:p w14:paraId="689117E5" w14:textId="77777777" w:rsidR="00A04576" w:rsidRPr="00004E0F" w:rsidRDefault="00A04576" w:rsidP="00A07C40">
            <w:pPr>
              <w:pStyle w:val="Normal6a"/>
            </w:pPr>
            <w:r w:rsidRPr="00004E0F">
              <w:t>Véhicules sous-marins télécommandés (ROV)</w:t>
            </w:r>
          </w:p>
        </w:tc>
      </w:tr>
      <w:tr w:rsidR="00A04576" w:rsidRPr="00004E0F" w14:paraId="0077EED4" w14:textId="77777777" w:rsidTr="00A07C40">
        <w:trPr>
          <w:jc w:val="center"/>
        </w:trPr>
        <w:tc>
          <w:tcPr>
            <w:tcW w:w="4876" w:type="dxa"/>
            <w:tcBorders>
              <w:top w:val="nil"/>
              <w:left w:val="nil"/>
              <w:bottom w:val="nil"/>
              <w:right w:val="nil"/>
            </w:tcBorders>
            <w:hideMark/>
          </w:tcPr>
          <w:p w14:paraId="5CC08F58" w14:textId="77777777" w:rsidR="00A04576" w:rsidRPr="00004E0F" w:rsidRDefault="00A04576" w:rsidP="00A07C40">
            <w:pPr>
              <w:pStyle w:val="Normal6a"/>
            </w:pPr>
            <w:r w:rsidRPr="00004E0F">
              <w:rPr>
                <w:b/>
                <w:i/>
              </w:rPr>
              <w:t>1.</w:t>
            </w:r>
            <w:r w:rsidRPr="00004E0F">
              <w:t xml:space="preserve"> L’utilisation de véhicules </w:t>
            </w:r>
            <w:r w:rsidRPr="00004E0F">
              <w:rPr>
                <w:b/>
                <w:i/>
              </w:rPr>
              <w:t>sous-marins</w:t>
            </w:r>
            <w:r w:rsidRPr="00004E0F">
              <w:t xml:space="preserve"> télécommandés (ROV) est </w:t>
            </w:r>
            <w:r w:rsidRPr="00004E0F">
              <w:rPr>
                <w:b/>
                <w:i/>
              </w:rPr>
              <w:t>interdite dans la zone visée à l’article 38</w:t>
            </w:r>
            <w:r w:rsidRPr="00004E0F">
              <w:t>.</w:t>
            </w:r>
          </w:p>
        </w:tc>
        <w:tc>
          <w:tcPr>
            <w:tcW w:w="4876" w:type="dxa"/>
            <w:tcBorders>
              <w:top w:val="nil"/>
              <w:left w:val="nil"/>
              <w:bottom w:val="nil"/>
              <w:right w:val="nil"/>
            </w:tcBorders>
            <w:hideMark/>
          </w:tcPr>
          <w:p w14:paraId="6248086B" w14:textId="77777777" w:rsidR="00A04576" w:rsidRPr="00004E0F" w:rsidRDefault="00A04576" w:rsidP="00A07C40">
            <w:pPr>
              <w:pStyle w:val="Normal6a"/>
            </w:pPr>
            <w:r w:rsidRPr="00004E0F">
              <w:t xml:space="preserve">L’utilisation de véhicules télécommandés (ROV) est autorisée </w:t>
            </w:r>
            <w:r w:rsidRPr="00004E0F">
              <w:rPr>
                <w:b/>
                <w:i/>
              </w:rPr>
              <w:t>jusqu’à la fin</w:t>
            </w:r>
            <w:r w:rsidRPr="00004E0F">
              <w:t xml:space="preserve"> du programme de recherche de la CGPM</w:t>
            </w:r>
            <w:r w:rsidRPr="00004E0F">
              <w:rPr>
                <w:b/>
                <w:i/>
              </w:rPr>
              <w:t>, exclusivement à des fins scientifiques et dans le cadre de programmes de recherche autorisés par les États membres et menés par des institutions scientifiques</w:t>
            </w:r>
            <w:r w:rsidRPr="00004E0F">
              <w:t xml:space="preserve">. </w:t>
            </w:r>
            <w:r w:rsidRPr="00004E0F">
              <w:rPr>
                <w:b/>
                <w:i/>
              </w:rPr>
              <w:t>Ces autorisations sont sans préjudice des mesures plus strictes adoptées par les États membres.».</w:t>
            </w:r>
          </w:p>
        </w:tc>
      </w:tr>
    </w:tbl>
    <w:p w14:paraId="1411FB75" w14:textId="77777777" w:rsidR="00A04576" w:rsidRPr="00A07C40" w:rsidRDefault="00A04576" w:rsidP="00A04576">
      <w:pPr>
        <w:pStyle w:val="AmOrLang"/>
        <w:rPr>
          <w:lang w:val="en-GB" w:eastAsia="en-US"/>
        </w:rPr>
      </w:pPr>
      <w:r w:rsidRPr="00A07C40">
        <w:rPr>
          <w:lang w:val="en-GB"/>
        </w:rPr>
        <w:t xml:space="preserve">Or. </w:t>
      </w:r>
      <w:r w:rsidRPr="00A07C40">
        <w:rPr>
          <w:rStyle w:val="HideTWBExt"/>
          <w:lang w:val="en-GB"/>
        </w:rPr>
        <w:t>&lt;Original&gt;</w:t>
      </w:r>
      <w:r w:rsidRPr="00A07C40">
        <w:rPr>
          <w:rStyle w:val="HideTWBInt"/>
          <w:lang w:val="en-GB"/>
        </w:rPr>
        <w:t>{EN}</w:t>
      </w:r>
      <w:r w:rsidRPr="00A07C40">
        <w:rPr>
          <w:lang w:val="en-GB"/>
        </w:rPr>
        <w:t>en</w:t>
      </w:r>
      <w:r w:rsidRPr="00A07C40">
        <w:rPr>
          <w:rStyle w:val="HideTWBExt"/>
          <w:lang w:val="en-GB"/>
        </w:rPr>
        <w:t>&lt;/Original&gt;</w:t>
      </w:r>
    </w:p>
    <w:p w14:paraId="10E87314" w14:textId="77777777" w:rsidR="00A04576" w:rsidRPr="00A07C40" w:rsidRDefault="00A04576" w:rsidP="00A04576">
      <w:pPr>
        <w:pStyle w:val="AmCrossRef"/>
        <w:rPr>
          <w:lang w:val="en-GB"/>
        </w:rPr>
      </w:pPr>
      <w:r w:rsidRPr="00A07C40">
        <w:rPr>
          <w:lang w:val="en-GB"/>
        </w:rPr>
        <w:t>(https://eur-lex.europa.eu/eli/reg/2023/2124)</w:t>
      </w:r>
    </w:p>
    <w:p w14:paraId="40936E64"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2FEC349" w14:textId="77777777" w:rsidR="00A04576" w:rsidRPr="00004E0F" w:rsidRDefault="00A04576" w:rsidP="00A04576">
      <w:pPr>
        <w:pStyle w:val="AmJustText"/>
      </w:pPr>
      <w:r w:rsidRPr="00004E0F">
        <w:t>Recommandation CGPM/46/2023/13.</w:t>
      </w:r>
    </w:p>
    <w:p w14:paraId="3296BEA8" w14:textId="77777777" w:rsidR="00A04576" w:rsidRPr="00004E0F" w:rsidRDefault="00A04576" w:rsidP="00A04576">
      <w:pPr>
        <w:pStyle w:val="AmNumberTabs"/>
      </w:pPr>
      <w:r w:rsidRPr="00004E0F">
        <w:rPr>
          <w:rStyle w:val="HideTWBExt"/>
          <w:b w:val="0"/>
        </w:rPr>
        <w:t>&lt;/Amend&gt;</w:t>
      </w:r>
    </w:p>
    <w:p w14:paraId="7247A05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183</w:t>
      </w:r>
      <w:r w:rsidRPr="00004E0F">
        <w:rPr>
          <w:rStyle w:val="HideTWBExt"/>
          <w:b w:val="0"/>
        </w:rPr>
        <w:t>&lt;/NumAm&gt;</w:t>
      </w:r>
    </w:p>
    <w:p w14:paraId="40DF9182"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BDE08F5" w14:textId="77777777" w:rsidR="00A04576" w:rsidRPr="00004E0F" w:rsidRDefault="00A04576" w:rsidP="00A04576">
      <w:pPr>
        <w:pStyle w:val="NormalBold"/>
      </w:pPr>
      <w:r w:rsidRPr="00004E0F">
        <w:rPr>
          <w:rStyle w:val="HideTWBExt"/>
          <w:b w:val="0"/>
        </w:rPr>
        <w:t>&lt;/RepeatBlock-By&gt;</w:t>
      </w:r>
    </w:p>
    <w:p w14:paraId="700A8BF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FA7C729" w14:textId="77777777" w:rsidR="00A04576" w:rsidRPr="00004E0F" w:rsidRDefault="00A04576" w:rsidP="00A04576">
      <w:pPr>
        <w:pStyle w:val="NormalBold"/>
      </w:pPr>
      <w:r w:rsidRPr="00004E0F">
        <w:rPr>
          <w:rStyle w:val="HideTWBExt"/>
          <w:b w:val="0"/>
        </w:rPr>
        <w:t>&lt;Article&gt;</w:t>
      </w:r>
      <w:r w:rsidRPr="00004E0F">
        <w:t>Article 1 – alinéa 1 – point 23 bis (nouveau)</w:t>
      </w:r>
      <w:r w:rsidRPr="00004E0F">
        <w:rPr>
          <w:rStyle w:val="HideTWBExt"/>
          <w:b w:val="0"/>
        </w:rPr>
        <w:t>&lt;/Article&gt;</w:t>
      </w:r>
    </w:p>
    <w:p w14:paraId="429060A9"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7D91B65" w14:textId="77777777" w:rsidR="00A04576" w:rsidRPr="00004E0F" w:rsidRDefault="00A04576" w:rsidP="00A04576">
      <w:r w:rsidRPr="00004E0F">
        <w:rPr>
          <w:rStyle w:val="HideTWBExt"/>
        </w:rPr>
        <w:t>&lt;Article2&gt;</w:t>
      </w:r>
      <w:r w:rsidRPr="00004E0F">
        <w:t>Article 46 – paragraphe 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3C56A51" w14:textId="77777777" w:rsidTr="00A07C40">
        <w:trPr>
          <w:trHeight w:val="240"/>
          <w:jc w:val="center"/>
        </w:trPr>
        <w:tc>
          <w:tcPr>
            <w:tcW w:w="9752" w:type="dxa"/>
            <w:gridSpan w:val="2"/>
            <w:tcBorders>
              <w:top w:val="nil"/>
              <w:left w:val="nil"/>
              <w:bottom w:val="nil"/>
              <w:right w:val="nil"/>
            </w:tcBorders>
          </w:tcPr>
          <w:p w14:paraId="1EFCD007" w14:textId="77777777" w:rsidR="00A04576" w:rsidRPr="00004E0F" w:rsidRDefault="00A04576" w:rsidP="00A07C40"/>
        </w:tc>
      </w:tr>
      <w:tr w:rsidR="00A04576" w:rsidRPr="00004E0F" w14:paraId="254CAADF" w14:textId="77777777" w:rsidTr="00A07C40">
        <w:trPr>
          <w:trHeight w:val="240"/>
          <w:jc w:val="center"/>
        </w:trPr>
        <w:tc>
          <w:tcPr>
            <w:tcW w:w="4876" w:type="dxa"/>
            <w:tcBorders>
              <w:top w:val="nil"/>
              <w:left w:val="nil"/>
              <w:bottom w:val="nil"/>
              <w:right w:val="nil"/>
            </w:tcBorders>
            <w:hideMark/>
          </w:tcPr>
          <w:p w14:paraId="278C9419"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571A416C" w14:textId="77777777" w:rsidR="00A04576" w:rsidRPr="00004E0F" w:rsidRDefault="00A04576" w:rsidP="00A07C40">
            <w:pPr>
              <w:pStyle w:val="AmColumnHeading"/>
            </w:pPr>
            <w:r w:rsidRPr="00004E0F">
              <w:t>Amendement</w:t>
            </w:r>
          </w:p>
        </w:tc>
      </w:tr>
      <w:tr w:rsidR="00A04576" w:rsidRPr="00004E0F" w14:paraId="0B285EF4" w14:textId="77777777" w:rsidTr="00A07C40">
        <w:trPr>
          <w:jc w:val="center"/>
        </w:trPr>
        <w:tc>
          <w:tcPr>
            <w:tcW w:w="4876" w:type="dxa"/>
            <w:tcBorders>
              <w:top w:val="nil"/>
              <w:left w:val="nil"/>
              <w:bottom w:val="nil"/>
              <w:right w:val="nil"/>
            </w:tcBorders>
          </w:tcPr>
          <w:p w14:paraId="0943F04D" w14:textId="77777777" w:rsidR="00A04576" w:rsidRPr="00004E0F" w:rsidRDefault="00A04576" w:rsidP="00A07C40">
            <w:pPr>
              <w:pStyle w:val="Normal6a"/>
            </w:pPr>
          </w:p>
        </w:tc>
        <w:tc>
          <w:tcPr>
            <w:tcW w:w="4876" w:type="dxa"/>
            <w:tcBorders>
              <w:top w:val="nil"/>
              <w:left w:val="nil"/>
              <w:bottom w:val="nil"/>
              <w:right w:val="nil"/>
            </w:tcBorders>
            <w:hideMark/>
          </w:tcPr>
          <w:p w14:paraId="0E6671CC" w14:textId="77777777" w:rsidR="00A04576" w:rsidRPr="00004E0F" w:rsidRDefault="00A04576" w:rsidP="00A07C40">
            <w:pPr>
              <w:pStyle w:val="Normal6a"/>
            </w:pPr>
            <w:r w:rsidRPr="00004E0F">
              <w:rPr>
                <w:b/>
                <w:i/>
              </w:rPr>
              <w:t>23 bis)</w:t>
            </w:r>
            <w:r w:rsidRPr="00004E0F">
              <w:tab/>
            </w:r>
            <w:r w:rsidRPr="00004E0F">
              <w:rPr>
                <w:b/>
                <w:i/>
              </w:rPr>
              <w:t>À l’article 46, le paragraphe 2 est remplacé par le texte suivant:</w:t>
            </w:r>
          </w:p>
        </w:tc>
      </w:tr>
      <w:tr w:rsidR="00A04576" w:rsidRPr="00004E0F" w14:paraId="484DB9FC" w14:textId="77777777" w:rsidTr="00A07C40">
        <w:trPr>
          <w:jc w:val="center"/>
        </w:trPr>
        <w:tc>
          <w:tcPr>
            <w:tcW w:w="4876" w:type="dxa"/>
            <w:tcBorders>
              <w:top w:val="nil"/>
              <w:left w:val="nil"/>
              <w:bottom w:val="nil"/>
              <w:right w:val="nil"/>
            </w:tcBorders>
            <w:hideMark/>
          </w:tcPr>
          <w:p w14:paraId="26CF60D4" w14:textId="77777777" w:rsidR="00A04576" w:rsidRPr="00004E0F" w:rsidRDefault="00A04576" w:rsidP="00A07C40">
            <w:pPr>
              <w:pStyle w:val="Normal6a"/>
            </w:pPr>
            <w:r w:rsidRPr="00004E0F">
              <w:t>2. Par dérogation au paragraphe 1, l’utilisation de ROV est autorisée exclusivement à des fins scientifiques dans le cadre du programme de recherche de la CGPM jusqu’à la fin de ce programme.</w:t>
            </w:r>
          </w:p>
        </w:tc>
        <w:tc>
          <w:tcPr>
            <w:tcW w:w="4876" w:type="dxa"/>
            <w:tcBorders>
              <w:top w:val="nil"/>
              <w:left w:val="nil"/>
              <w:bottom w:val="nil"/>
              <w:right w:val="nil"/>
            </w:tcBorders>
            <w:hideMark/>
          </w:tcPr>
          <w:p w14:paraId="7CC2629A" w14:textId="77777777" w:rsidR="00A04576" w:rsidRPr="00004E0F" w:rsidRDefault="00A04576" w:rsidP="00A07C40">
            <w:pPr>
              <w:pStyle w:val="Normal6a"/>
            </w:pPr>
            <w:r w:rsidRPr="00004E0F">
              <w:rPr>
                <w:b/>
                <w:bCs/>
                <w:i/>
                <w:iCs/>
              </w:rPr>
              <w:t>«</w:t>
            </w:r>
            <w:r w:rsidRPr="00004E0F">
              <w:t xml:space="preserve">2. Par dérogation au paragraphe 1, l’utilisation de ROV est autorisée exclusivement à des fins scientifiques dans le cadre du programme de recherche de la CGPM jusqu’à la fin de ce programme </w:t>
            </w:r>
            <w:r w:rsidRPr="00004E0F">
              <w:rPr>
                <w:b/>
                <w:i/>
              </w:rPr>
              <w:t>et de programmes de recherche autorisés par les États membres et menés par des institutions scientifiques</w:t>
            </w:r>
            <w:r w:rsidRPr="00004E0F">
              <w:t xml:space="preserve">. </w:t>
            </w:r>
            <w:r w:rsidRPr="00004E0F">
              <w:rPr>
                <w:b/>
                <w:i/>
              </w:rPr>
              <w:t>Ces autorisations sont sans préjudice des mesures plus strictes adoptées par les États membres.».</w:t>
            </w:r>
          </w:p>
        </w:tc>
      </w:tr>
    </w:tbl>
    <w:p w14:paraId="68E4E51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036914E" w14:textId="77777777" w:rsidR="00A04576" w:rsidRPr="00004E0F" w:rsidRDefault="00A04576" w:rsidP="00A04576">
      <w:pPr>
        <w:pStyle w:val="AmCrossRef"/>
      </w:pPr>
      <w:r w:rsidRPr="00004E0F">
        <w:t>(32023R2124)</w:t>
      </w:r>
    </w:p>
    <w:p w14:paraId="38713C4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B220239" w14:textId="77777777" w:rsidR="00A04576" w:rsidRPr="00004E0F" w:rsidRDefault="00A04576" w:rsidP="00A04576">
      <w:pPr>
        <w:pStyle w:val="AmJustText"/>
      </w:pPr>
      <w:r w:rsidRPr="00004E0F">
        <w:t>Recommandation CGPM/44/2024/2.</w:t>
      </w:r>
    </w:p>
    <w:p w14:paraId="12BC38C6" w14:textId="77777777" w:rsidR="00A04576" w:rsidRPr="00004E0F" w:rsidRDefault="00A04576" w:rsidP="00A04576">
      <w:r w:rsidRPr="00004E0F">
        <w:rPr>
          <w:rStyle w:val="HideTWBExt"/>
        </w:rPr>
        <w:t>&lt;/Amend&gt;</w:t>
      </w:r>
    </w:p>
    <w:p w14:paraId="6C2DFD14"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184</w:t>
      </w:r>
      <w:r w:rsidRPr="00004E0F">
        <w:rPr>
          <w:rStyle w:val="HideTWBExt"/>
          <w:b w:val="0"/>
        </w:rPr>
        <w:t>&lt;/NumAm&gt;</w:t>
      </w:r>
    </w:p>
    <w:p w14:paraId="3B52DBA8"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74C18B61" w14:textId="77777777" w:rsidR="00A04576" w:rsidRPr="00004E0F" w:rsidRDefault="00A04576" w:rsidP="00A04576">
      <w:pPr>
        <w:pStyle w:val="NormalBold"/>
      </w:pPr>
      <w:r w:rsidRPr="00004E0F">
        <w:rPr>
          <w:rStyle w:val="HideTWBExt"/>
          <w:b w:val="0"/>
        </w:rPr>
        <w:t>&lt;/RepeatBlock-By&gt;</w:t>
      </w:r>
    </w:p>
    <w:p w14:paraId="400CEFC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B57F36C" w14:textId="77777777" w:rsidR="00A04576" w:rsidRPr="00004E0F" w:rsidRDefault="00A04576" w:rsidP="00A04576">
      <w:pPr>
        <w:pStyle w:val="NormalBold"/>
      </w:pPr>
      <w:r w:rsidRPr="00004E0F">
        <w:rPr>
          <w:rStyle w:val="HideTWBExt"/>
          <w:b w:val="0"/>
        </w:rPr>
        <w:t>&lt;Article&gt;</w:t>
      </w:r>
      <w:r w:rsidRPr="00004E0F">
        <w:t>Article 1 – alinéa 1 – point 24 bis (nouveau)</w:t>
      </w:r>
      <w:r w:rsidRPr="00004E0F">
        <w:rPr>
          <w:rStyle w:val="HideTWBExt"/>
          <w:b w:val="0"/>
        </w:rPr>
        <w:t>&lt;/Article&gt;</w:t>
      </w:r>
    </w:p>
    <w:p w14:paraId="0822445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25A36EE1" w14:textId="77777777" w:rsidR="00A04576" w:rsidRPr="00004E0F" w:rsidRDefault="00A04576" w:rsidP="00A04576">
      <w:r w:rsidRPr="00004E0F">
        <w:rPr>
          <w:rStyle w:val="HideTWBExt"/>
        </w:rPr>
        <w:t>&lt;Article2&gt;</w:t>
      </w:r>
      <w:r w:rsidRPr="00004E0F">
        <w:t>Article 55</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B437423" w14:textId="77777777" w:rsidTr="00A07C40">
        <w:trPr>
          <w:trHeight w:val="240"/>
          <w:jc w:val="center"/>
        </w:trPr>
        <w:tc>
          <w:tcPr>
            <w:tcW w:w="9752" w:type="dxa"/>
            <w:gridSpan w:val="2"/>
            <w:tcBorders>
              <w:top w:val="nil"/>
              <w:left w:val="nil"/>
              <w:bottom w:val="nil"/>
              <w:right w:val="nil"/>
            </w:tcBorders>
          </w:tcPr>
          <w:p w14:paraId="09E181F6" w14:textId="77777777" w:rsidR="00A04576" w:rsidRPr="00004E0F" w:rsidRDefault="00A04576" w:rsidP="00A07C40"/>
        </w:tc>
      </w:tr>
      <w:tr w:rsidR="00A04576" w:rsidRPr="00004E0F" w14:paraId="1A6171DB" w14:textId="77777777" w:rsidTr="00A07C40">
        <w:trPr>
          <w:trHeight w:val="240"/>
          <w:jc w:val="center"/>
        </w:trPr>
        <w:tc>
          <w:tcPr>
            <w:tcW w:w="4876" w:type="dxa"/>
            <w:tcBorders>
              <w:top w:val="nil"/>
              <w:left w:val="nil"/>
              <w:bottom w:val="nil"/>
              <w:right w:val="nil"/>
            </w:tcBorders>
            <w:hideMark/>
          </w:tcPr>
          <w:p w14:paraId="55CB3E4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1210248" w14:textId="77777777" w:rsidR="00A04576" w:rsidRPr="00004E0F" w:rsidRDefault="00A04576" w:rsidP="00A07C40">
            <w:pPr>
              <w:pStyle w:val="AmColumnHeading"/>
            </w:pPr>
            <w:r w:rsidRPr="00004E0F">
              <w:t>Amendement</w:t>
            </w:r>
          </w:p>
        </w:tc>
      </w:tr>
      <w:tr w:rsidR="00A04576" w:rsidRPr="00004E0F" w14:paraId="42AF4F50" w14:textId="77777777" w:rsidTr="00A07C40">
        <w:trPr>
          <w:jc w:val="center"/>
        </w:trPr>
        <w:tc>
          <w:tcPr>
            <w:tcW w:w="4876" w:type="dxa"/>
            <w:tcBorders>
              <w:top w:val="nil"/>
              <w:left w:val="nil"/>
              <w:bottom w:val="nil"/>
              <w:right w:val="nil"/>
            </w:tcBorders>
          </w:tcPr>
          <w:p w14:paraId="27598F0A" w14:textId="77777777" w:rsidR="00A04576" w:rsidRPr="00004E0F" w:rsidRDefault="00A04576" w:rsidP="00A07C40">
            <w:pPr>
              <w:pStyle w:val="Normal6a"/>
            </w:pPr>
          </w:p>
        </w:tc>
        <w:tc>
          <w:tcPr>
            <w:tcW w:w="4876" w:type="dxa"/>
            <w:tcBorders>
              <w:top w:val="nil"/>
              <w:left w:val="nil"/>
              <w:bottom w:val="nil"/>
              <w:right w:val="nil"/>
            </w:tcBorders>
            <w:hideMark/>
          </w:tcPr>
          <w:p w14:paraId="31D13A1E" w14:textId="77777777" w:rsidR="00A04576" w:rsidRPr="00004E0F" w:rsidRDefault="00A04576" w:rsidP="00A07C40">
            <w:pPr>
              <w:pStyle w:val="Normal6a"/>
            </w:pPr>
            <w:r w:rsidRPr="00004E0F">
              <w:rPr>
                <w:b/>
                <w:i/>
              </w:rPr>
              <w:t>24 bis)</w:t>
            </w:r>
            <w:r w:rsidRPr="00004E0F">
              <w:tab/>
            </w:r>
            <w:r w:rsidRPr="00004E0F">
              <w:rPr>
                <w:b/>
                <w:i/>
              </w:rPr>
              <w:t>L’article 55 est remplacé par le texte suivant:</w:t>
            </w:r>
          </w:p>
        </w:tc>
      </w:tr>
      <w:tr w:rsidR="00A04576" w:rsidRPr="00004E0F" w14:paraId="4DAA4F14" w14:textId="77777777" w:rsidTr="00A07C40">
        <w:trPr>
          <w:jc w:val="center"/>
        </w:trPr>
        <w:tc>
          <w:tcPr>
            <w:tcW w:w="4876" w:type="dxa"/>
            <w:tcBorders>
              <w:top w:val="nil"/>
              <w:left w:val="nil"/>
              <w:bottom w:val="nil"/>
              <w:right w:val="nil"/>
            </w:tcBorders>
          </w:tcPr>
          <w:p w14:paraId="5A8295AA" w14:textId="77777777" w:rsidR="00A04576" w:rsidRPr="00004E0F" w:rsidRDefault="00A04576" w:rsidP="00A07C40">
            <w:pPr>
              <w:pStyle w:val="Normal6a"/>
            </w:pPr>
          </w:p>
        </w:tc>
        <w:tc>
          <w:tcPr>
            <w:tcW w:w="4876" w:type="dxa"/>
            <w:tcBorders>
              <w:top w:val="nil"/>
              <w:left w:val="nil"/>
              <w:bottom w:val="nil"/>
              <w:right w:val="nil"/>
            </w:tcBorders>
            <w:hideMark/>
          </w:tcPr>
          <w:p w14:paraId="5EB48049" w14:textId="77777777" w:rsidR="00A04576" w:rsidRPr="00004E0F" w:rsidRDefault="00A04576" w:rsidP="00A07C40">
            <w:pPr>
              <w:pStyle w:val="Normal6a"/>
            </w:pPr>
            <w:r w:rsidRPr="00004E0F">
              <w:rPr>
                <w:b/>
                <w:i/>
              </w:rPr>
              <w:t>«Article 55</w:t>
            </w:r>
          </w:p>
        </w:tc>
      </w:tr>
      <w:tr w:rsidR="00A04576" w:rsidRPr="00004E0F" w14:paraId="4E344C2C" w14:textId="77777777" w:rsidTr="00A07C40">
        <w:trPr>
          <w:jc w:val="center"/>
        </w:trPr>
        <w:tc>
          <w:tcPr>
            <w:tcW w:w="4876" w:type="dxa"/>
            <w:tcBorders>
              <w:top w:val="nil"/>
              <w:left w:val="nil"/>
              <w:bottom w:val="nil"/>
              <w:right w:val="nil"/>
            </w:tcBorders>
          </w:tcPr>
          <w:p w14:paraId="19A894F3" w14:textId="77777777" w:rsidR="00A04576" w:rsidRPr="00004E0F" w:rsidRDefault="00A04576" w:rsidP="00A07C40">
            <w:pPr>
              <w:pStyle w:val="Normal6a"/>
            </w:pPr>
          </w:p>
        </w:tc>
        <w:tc>
          <w:tcPr>
            <w:tcW w:w="4876" w:type="dxa"/>
            <w:tcBorders>
              <w:top w:val="nil"/>
              <w:left w:val="nil"/>
              <w:bottom w:val="nil"/>
              <w:right w:val="nil"/>
            </w:tcBorders>
            <w:hideMark/>
          </w:tcPr>
          <w:p w14:paraId="7366EA38" w14:textId="77777777" w:rsidR="00A04576" w:rsidRPr="00004E0F" w:rsidRDefault="00A04576" w:rsidP="00A07C40">
            <w:pPr>
              <w:pStyle w:val="Normal6a"/>
            </w:pPr>
            <w:r w:rsidRPr="00004E0F">
              <w:rPr>
                <w:b/>
                <w:i/>
              </w:rPr>
              <w:t>Traçabilité des produits à base de corail rouge</w:t>
            </w:r>
          </w:p>
        </w:tc>
      </w:tr>
      <w:tr w:rsidR="00A04576" w:rsidRPr="00004E0F" w14:paraId="480CBEDA" w14:textId="77777777" w:rsidTr="00A07C40">
        <w:trPr>
          <w:jc w:val="center"/>
        </w:trPr>
        <w:tc>
          <w:tcPr>
            <w:tcW w:w="4876" w:type="dxa"/>
            <w:tcBorders>
              <w:top w:val="nil"/>
              <w:left w:val="nil"/>
              <w:bottom w:val="nil"/>
              <w:right w:val="nil"/>
            </w:tcBorders>
          </w:tcPr>
          <w:p w14:paraId="475B0821" w14:textId="77777777" w:rsidR="00A04576" w:rsidRPr="00004E0F" w:rsidRDefault="00A04576" w:rsidP="00A07C40">
            <w:pPr>
              <w:pStyle w:val="Normal6a"/>
            </w:pPr>
          </w:p>
        </w:tc>
        <w:tc>
          <w:tcPr>
            <w:tcW w:w="4876" w:type="dxa"/>
            <w:tcBorders>
              <w:top w:val="nil"/>
              <w:left w:val="nil"/>
              <w:bottom w:val="nil"/>
              <w:right w:val="nil"/>
            </w:tcBorders>
            <w:hideMark/>
          </w:tcPr>
          <w:p w14:paraId="0A53B328" w14:textId="77777777" w:rsidR="00A04576" w:rsidRPr="00004E0F" w:rsidRDefault="00A04576" w:rsidP="00A07C40">
            <w:pPr>
              <w:pStyle w:val="Normal6a"/>
            </w:pPr>
            <w:r w:rsidRPr="00004E0F">
              <w:rPr>
                <w:b/>
                <w:i/>
              </w:rPr>
              <w:t>1. Les États membres mettent pleinement en œuvre le système de documentation des captures (SDC) de corail rouge tout au long de la chaîne d’approvisionnement afin de garantir la traçabilité du corail rouge (Corallium rubrum) récolté en mer Méditerranée et de contribuer à la lutte contre les activités de pêche illicite, non déclarée et non réglementée (INN).</w:t>
            </w:r>
          </w:p>
        </w:tc>
      </w:tr>
      <w:tr w:rsidR="00A04576" w:rsidRPr="00004E0F" w14:paraId="44DCD874" w14:textId="77777777" w:rsidTr="00A07C40">
        <w:trPr>
          <w:jc w:val="center"/>
        </w:trPr>
        <w:tc>
          <w:tcPr>
            <w:tcW w:w="4876" w:type="dxa"/>
            <w:tcBorders>
              <w:top w:val="nil"/>
              <w:left w:val="nil"/>
              <w:bottom w:val="nil"/>
              <w:right w:val="nil"/>
            </w:tcBorders>
          </w:tcPr>
          <w:p w14:paraId="2C028950" w14:textId="77777777" w:rsidR="00A04576" w:rsidRPr="00004E0F" w:rsidRDefault="00A04576" w:rsidP="00A07C40">
            <w:pPr>
              <w:pStyle w:val="Normal6a"/>
            </w:pPr>
          </w:p>
        </w:tc>
        <w:tc>
          <w:tcPr>
            <w:tcW w:w="4876" w:type="dxa"/>
            <w:tcBorders>
              <w:top w:val="nil"/>
              <w:left w:val="nil"/>
              <w:bottom w:val="nil"/>
              <w:right w:val="nil"/>
            </w:tcBorders>
            <w:hideMark/>
          </w:tcPr>
          <w:p w14:paraId="785A8CEA" w14:textId="77777777" w:rsidR="00A04576" w:rsidRPr="00004E0F" w:rsidRDefault="00A04576" w:rsidP="00A07C40">
            <w:pPr>
              <w:pStyle w:val="Normal6a"/>
            </w:pPr>
            <w:r w:rsidRPr="00004E0F">
              <w:rPr>
                <w:b/>
                <w:i/>
              </w:rPr>
              <w:t>2. Le système de documentation des captures de corail rouge sur support papier établi au paragraphe 1 est sans préjudice d’autres systèmes nationaux de traçabilité en vigueur garantissant le même niveau de contrôle de la traçabilité des produits à base de corail rouge par les États membres.</w:t>
            </w:r>
          </w:p>
        </w:tc>
      </w:tr>
      <w:tr w:rsidR="00A04576" w:rsidRPr="00004E0F" w14:paraId="1E4C1946" w14:textId="77777777" w:rsidTr="00A07C40">
        <w:trPr>
          <w:jc w:val="center"/>
        </w:trPr>
        <w:tc>
          <w:tcPr>
            <w:tcW w:w="4876" w:type="dxa"/>
            <w:tcBorders>
              <w:top w:val="nil"/>
              <w:left w:val="nil"/>
              <w:bottom w:val="nil"/>
              <w:right w:val="nil"/>
            </w:tcBorders>
          </w:tcPr>
          <w:p w14:paraId="6768C643" w14:textId="77777777" w:rsidR="00A04576" w:rsidRPr="00004E0F" w:rsidRDefault="00A04576" w:rsidP="00A07C40">
            <w:pPr>
              <w:pStyle w:val="Normal6a"/>
            </w:pPr>
          </w:p>
        </w:tc>
        <w:tc>
          <w:tcPr>
            <w:tcW w:w="4876" w:type="dxa"/>
            <w:tcBorders>
              <w:top w:val="nil"/>
              <w:left w:val="nil"/>
              <w:bottom w:val="nil"/>
              <w:right w:val="nil"/>
            </w:tcBorders>
            <w:hideMark/>
          </w:tcPr>
          <w:p w14:paraId="398AD64D" w14:textId="77777777" w:rsidR="00A04576" w:rsidRPr="00004E0F" w:rsidRDefault="00A04576" w:rsidP="00A07C40">
            <w:pPr>
              <w:pStyle w:val="Normal6a"/>
            </w:pPr>
            <w:r w:rsidRPr="00004E0F">
              <w:rPr>
                <w:b/>
                <w:i/>
              </w:rPr>
              <w:t>3. Le système de documentation des captures de corail rouge sur support papier s’applique aux premiers débarquements, aux exportations et aux réexportations. Le commerce intérieur n’est pas inclus dans la chaîne de validation.</w:t>
            </w:r>
          </w:p>
        </w:tc>
      </w:tr>
      <w:tr w:rsidR="00A04576" w:rsidRPr="00004E0F" w14:paraId="0E88AD8D" w14:textId="77777777" w:rsidTr="00A07C40">
        <w:trPr>
          <w:jc w:val="center"/>
        </w:trPr>
        <w:tc>
          <w:tcPr>
            <w:tcW w:w="4876" w:type="dxa"/>
            <w:tcBorders>
              <w:top w:val="nil"/>
              <w:left w:val="nil"/>
              <w:bottom w:val="nil"/>
              <w:right w:val="nil"/>
            </w:tcBorders>
          </w:tcPr>
          <w:p w14:paraId="687248FA" w14:textId="77777777" w:rsidR="00A04576" w:rsidRPr="00004E0F" w:rsidRDefault="00A04576" w:rsidP="00A07C40">
            <w:pPr>
              <w:pStyle w:val="Normal6a"/>
            </w:pPr>
          </w:p>
        </w:tc>
        <w:tc>
          <w:tcPr>
            <w:tcW w:w="4876" w:type="dxa"/>
            <w:tcBorders>
              <w:top w:val="nil"/>
              <w:left w:val="nil"/>
              <w:bottom w:val="nil"/>
              <w:right w:val="nil"/>
            </w:tcBorders>
            <w:hideMark/>
          </w:tcPr>
          <w:p w14:paraId="036681A8" w14:textId="77777777" w:rsidR="00A04576" w:rsidRPr="00004E0F" w:rsidRDefault="00A04576" w:rsidP="00A07C40">
            <w:pPr>
              <w:pStyle w:val="Normal6a"/>
            </w:pPr>
            <w:r w:rsidRPr="00004E0F">
              <w:rPr>
                <w:b/>
                <w:i/>
              </w:rPr>
              <w:t>4. Par dérogation au paragraphe 1, une période transitoire d’un an est établie, au cours de laquelle le corail rouge stocké avant le 1</w:t>
            </w:r>
            <w:r w:rsidRPr="00004E0F">
              <w:rPr>
                <w:b/>
                <w:i/>
                <w:vertAlign w:val="superscript"/>
              </w:rPr>
              <w:t>er</w:t>
            </w:r>
            <w:r w:rsidRPr="00004E0F">
              <w:rPr>
                <w:b/>
                <w:i/>
              </w:rPr>
              <w:t> janvier 2025 peut être exporté ou réexporté sans que la section du certificat de récolte relative aux captures soit validée.</w:t>
            </w:r>
          </w:p>
        </w:tc>
      </w:tr>
      <w:tr w:rsidR="00A04576" w:rsidRPr="00004E0F" w14:paraId="7E8DC3F2" w14:textId="77777777" w:rsidTr="00A07C40">
        <w:trPr>
          <w:jc w:val="center"/>
        </w:trPr>
        <w:tc>
          <w:tcPr>
            <w:tcW w:w="4876" w:type="dxa"/>
            <w:tcBorders>
              <w:top w:val="nil"/>
              <w:left w:val="nil"/>
              <w:bottom w:val="nil"/>
              <w:right w:val="nil"/>
            </w:tcBorders>
          </w:tcPr>
          <w:p w14:paraId="2C76B172" w14:textId="77777777" w:rsidR="00A04576" w:rsidRPr="00004E0F" w:rsidRDefault="00A04576" w:rsidP="00A07C40">
            <w:pPr>
              <w:pStyle w:val="Normal6a"/>
            </w:pPr>
          </w:p>
        </w:tc>
        <w:tc>
          <w:tcPr>
            <w:tcW w:w="4876" w:type="dxa"/>
            <w:tcBorders>
              <w:top w:val="nil"/>
              <w:left w:val="nil"/>
              <w:bottom w:val="nil"/>
              <w:right w:val="nil"/>
            </w:tcBorders>
            <w:hideMark/>
          </w:tcPr>
          <w:p w14:paraId="6082373B" w14:textId="77777777" w:rsidR="00A04576" w:rsidRPr="00004E0F" w:rsidRDefault="00A04576" w:rsidP="00A07C40">
            <w:pPr>
              <w:pStyle w:val="Normal6a"/>
            </w:pPr>
            <w:r w:rsidRPr="00004E0F">
              <w:rPr>
                <w:b/>
                <w:i/>
              </w:rPr>
              <w:t>5. Afin d’assurer un lien entre les documents validés du système de documentation des captures et les envois de corail rouge auxquels ils se rapportent, un système d’étiquetage pourrait être mis en place par les États membres.</w:t>
            </w:r>
          </w:p>
        </w:tc>
      </w:tr>
      <w:tr w:rsidR="00A04576" w:rsidRPr="00004E0F" w14:paraId="557308C8" w14:textId="77777777" w:rsidTr="00A07C40">
        <w:trPr>
          <w:jc w:val="center"/>
        </w:trPr>
        <w:tc>
          <w:tcPr>
            <w:tcW w:w="4876" w:type="dxa"/>
            <w:tcBorders>
              <w:top w:val="nil"/>
              <w:left w:val="nil"/>
              <w:bottom w:val="nil"/>
              <w:right w:val="nil"/>
            </w:tcBorders>
          </w:tcPr>
          <w:p w14:paraId="1FA3223D" w14:textId="77777777" w:rsidR="00A04576" w:rsidRPr="00004E0F" w:rsidRDefault="00A04576" w:rsidP="00A07C40">
            <w:pPr>
              <w:pStyle w:val="Normal6a"/>
            </w:pPr>
          </w:p>
        </w:tc>
        <w:tc>
          <w:tcPr>
            <w:tcW w:w="4876" w:type="dxa"/>
            <w:tcBorders>
              <w:top w:val="nil"/>
              <w:left w:val="nil"/>
              <w:bottom w:val="nil"/>
              <w:right w:val="nil"/>
            </w:tcBorders>
            <w:hideMark/>
          </w:tcPr>
          <w:p w14:paraId="5065336F" w14:textId="77777777" w:rsidR="00A04576" w:rsidRPr="00004E0F" w:rsidRDefault="00A04576" w:rsidP="00A07C40">
            <w:pPr>
              <w:pStyle w:val="Normal6a"/>
            </w:pPr>
            <w:r w:rsidRPr="00004E0F">
              <w:rPr>
                <w:b/>
                <w:i/>
              </w:rPr>
              <w:t>6. Chaque envoi de corail rouge importé, exporté ou réexporté depuis son origine est accompagné d’un certificat validé visé à l’annexe XX[RFR2] ou d’un document équivalent, tel que le certificat de récolte en vigueur dans les États membres exportateurs.</w:t>
            </w:r>
          </w:p>
        </w:tc>
      </w:tr>
      <w:tr w:rsidR="00A04576" w:rsidRPr="00004E0F" w14:paraId="66DE9AA0" w14:textId="77777777" w:rsidTr="00A07C40">
        <w:trPr>
          <w:jc w:val="center"/>
        </w:trPr>
        <w:tc>
          <w:tcPr>
            <w:tcW w:w="4876" w:type="dxa"/>
            <w:tcBorders>
              <w:top w:val="nil"/>
              <w:left w:val="nil"/>
              <w:bottom w:val="nil"/>
              <w:right w:val="nil"/>
            </w:tcBorders>
          </w:tcPr>
          <w:p w14:paraId="3924CA3B" w14:textId="77777777" w:rsidR="00A04576" w:rsidRPr="00004E0F" w:rsidRDefault="00A04576" w:rsidP="00A07C40">
            <w:pPr>
              <w:pStyle w:val="Normal6a"/>
            </w:pPr>
          </w:p>
        </w:tc>
        <w:tc>
          <w:tcPr>
            <w:tcW w:w="4876" w:type="dxa"/>
            <w:tcBorders>
              <w:top w:val="nil"/>
              <w:left w:val="nil"/>
              <w:bottom w:val="nil"/>
              <w:right w:val="nil"/>
            </w:tcBorders>
            <w:hideMark/>
          </w:tcPr>
          <w:p w14:paraId="536F10A6" w14:textId="77777777" w:rsidR="00A04576" w:rsidRPr="00004E0F" w:rsidRDefault="00A04576" w:rsidP="00A07C40">
            <w:pPr>
              <w:pStyle w:val="Normal6a"/>
            </w:pPr>
            <w:r w:rsidRPr="00004E0F">
              <w:rPr>
                <w:b/>
                <w:i/>
              </w:rPr>
              <w:t>7. Chaque certificat de récolte porte un numéro d’identification unique. Ce numéro est propre à l’État membre du pavillon et est attribué à chaque pêcheur ou navire de récolte. Les certificats ne sont pas transférables à un autre pêcheur ou navire de récolte.</w:t>
            </w:r>
          </w:p>
        </w:tc>
      </w:tr>
      <w:tr w:rsidR="00A04576" w:rsidRPr="00004E0F" w14:paraId="2286C2EF" w14:textId="77777777" w:rsidTr="00A07C40">
        <w:trPr>
          <w:jc w:val="center"/>
        </w:trPr>
        <w:tc>
          <w:tcPr>
            <w:tcW w:w="4876" w:type="dxa"/>
            <w:tcBorders>
              <w:top w:val="nil"/>
              <w:left w:val="nil"/>
              <w:bottom w:val="nil"/>
              <w:right w:val="nil"/>
            </w:tcBorders>
          </w:tcPr>
          <w:p w14:paraId="04DEE2AA" w14:textId="77777777" w:rsidR="00A04576" w:rsidRPr="00004E0F" w:rsidRDefault="00A04576" w:rsidP="00A07C40">
            <w:pPr>
              <w:pStyle w:val="Normal6a"/>
            </w:pPr>
          </w:p>
        </w:tc>
        <w:tc>
          <w:tcPr>
            <w:tcW w:w="4876" w:type="dxa"/>
            <w:tcBorders>
              <w:top w:val="nil"/>
              <w:left w:val="nil"/>
              <w:bottom w:val="nil"/>
              <w:right w:val="nil"/>
            </w:tcBorders>
            <w:hideMark/>
          </w:tcPr>
          <w:p w14:paraId="75AA54DE" w14:textId="77777777" w:rsidR="00A04576" w:rsidRPr="00004E0F" w:rsidRDefault="00A04576" w:rsidP="00A07C40">
            <w:pPr>
              <w:pStyle w:val="Normal6a"/>
            </w:pPr>
            <w:r w:rsidRPr="00004E0F">
              <w:rPr>
                <w:b/>
                <w:i/>
              </w:rPr>
              <w:t>8. Les États membres ne valident les certificats de récolte que lorsque toutes les informations contenues dans le système de documentation des captures de corail rouge ont été jugées exactes après vérification des documents d’accompagnement et de l’envoi correspondant.</w:t>
            </w:r>
          </w:p>
        </w:tc>
      </w:tr>
      <w:tr w:rsidR="00A04576" w:rsidRPr="00004E0F" w14:paraId="0EDAB7D8" w14:textId="77777777" w:rsidTr="00A07C40">
        <w:trPr>
          <w:jc w:val="center"/>
        </w:trPr>
        <w:tc>
          <w:tcPr>
            <w:tcW w:w="4876" w:type="dxa"/>
            <w:tcBorders>
              <w:top w:val="nil"/>
              <w:left w:val="nil"/>
              <w:bottom w:val="nil"/>
              <w:right w:val="nil"/>
            </w:tcBorders>
          </w:tcPr>
          <w:p w14:paraId="26F10F16" w14:textId="77777777" w:rsidR="00A04576" w:rsidRPr="00004E0F" w:rsidRDefault="00A04576" w:rsidP="00A07C40">
            <w:pPr>
              <w:pStyle w:val="Normal6a"/>
            </w:pPr>
          </w:p>
        </w:tc>
        <w:tc>
          <w:tcPr>
            <w:tcW w:w="4876" w:type="dxa"/>
            <w:tcBorders>
              <w:top w:val="nil"/>
              <w:left w:val="nil"/>
              <w:bottom w:val="nil"/>
              <w:right w:val="nil"/>
            </w:tcBorders>
            <w:hideMark/>
          </w:tcPr>
          <w:p w14:paraId="08DC84AE" w14:textId="77777777" w:rsidR="00A04576" w:rsidRPr="00004E0F" w:rsidRDefault="00A04576" w:rsidP="00A07C40">
            <w:pPr>
              <w:pStyle w:val="Normal6a"/>
            </w:pPr>
            <w:r w:rsidRPr="00004E0F">
              <w:rPr>
                <w:b/>
                <w:i/>
              </w:rPr>
              <w:t>9. Les États membres communiquent à la Commission ou à un organisme désigné par elle leur système de documentation des captures, ainsi que les éventuelles exigences en matière de marquage et d’identification et les exigences en matière de traçabilité et de suivi pour la récolte de corail rouge, qui doivent être conformes aux dispositions du présent article afin de garantir efficacement que l’objectif de traçabilité est atteint. La Commission ou un organisme désigné par elle communique au secrétariat de la CGPM le système de documentation des captures de chaque État membre.</w:t>
            </w:r>
          </w:p>
        </w:tc>
      </w:tr>
      <w:tr w:rsidR="00A04576" w:rsidRPr="00004E0F" w14:paraId="24087969" w14:textId="77777777" w:rsidTr="00A07C40">
        <w:trPr>
          <w:jc w:val="center"/>
        </w:trPr>
        <w:tc>
          <w:tcPr>
            <w:tcW w:w="4876" w:type="dxa"/>
            <w:tcBorders>
              <w:top w:val="nil"/>
              <w:left w:val="nil"/>
              <w:bottom w:val="nil"/>
              <w:right w:val="nil"/>
            </w:tcBorders>
          </w:tcPr>
          <w:p w14:paraId="77CB8885" w14:textId="77777777" w:rsidR="00A04576" w:rsidRPr="00004E0F" w:rsidRDefault="00A04576" w:rsidP="00A07C40">
            <w:pPr>
              <w:pStyle w:val="Normal6a"/>
            </w:pPr>
          </w:p>
        </w:tc>
        <w:tc>
          <w:tcPr>
            <w:tcW w:w="4876" w:type="dxa"/>
            <w:tcBorders>
              <w:top w:val="nil"/>
              <w:left w:val="nil"/>
              <w:bottom w:val="nil"/>
              <w:right w:val="nil"/>
            </w:tcBorders>
            <w:hideMark/>
          </w:tcPr>
          <w:p w14:paraId="56415937" w14:textId="77777777" w:rsidR="00A04576" w:rsidRPr="00004E0F" w:rsidRDefault="00A04576" w:rsidP="00A07C40">
            <w:pPr>
              <w:pStyle w:val="Normal6a"/>
            </w:pPr>
            <w:r w:rsidRPr="00004E0F">
              <w:rPr>
                <w:b/>
                <w:i/>
              </w:rPr>
              <w:t>10. La réexportation de produits importés au titre d’un certificat de récolte conformément au présent article est autorisée moyennant la validation, par les autorités compétentes des États membres au départ desquels la réexportation doit avoir lieu, de la rubrique “réexportation” du certificat de récolte visé à l’annexe XX ou d’une copie de celui-ci dans laquelle les produits de la pêche destinés à la réexportation sont compris dans les produits importés.</w:t>
            </w:r>
          </w:p>
        </w:tc>
      </w:tr>
      <w:tr w:rsidR="00A04576" w:rsidRPr="00004E0F" w14:paraId="52860DD7" w14:textId="77777777" w:rsidTr="00A07C40">
        <w:trPr>
          <w:jc w:val="center"/>
        </w:trPr>
        <w:tc>
          <w:tcPr>
            <w:tcW w:w="4876" w:type="dxa"/>
            <w:tcBorders>
              <w:top w:val="nil"/>
              <w:left w:val="nil"/>
              <w:bottom w:val="nil"/>
              <w:right w:val="nil"/>
            </w:tcBorders>
          </w:tcPr>
          <w:p w14:paraId="7426703B" w14:textId="77777777" w:rsidR="00A04576" w:rsidRPr="00004E0F" w:rsidRDefault="00A04576" w:rsidP="00A07C40">
            <w:pPr>
              <w:pStyle w:val="Normal6a"/>
            </w:pPr>
          </w:p>
        </w:tc>
        <w:tc>
          <w:tcPr>
            <w:tcW w:w="4876" w:type="dxa"/>
            <w:tcBorders>
              <w:top w:val="nil"/>
              <w:left w:val="nil"/>
              <w:bottom w:val="nil"/>
              <w:right w:val="nil"/>
            </w:tcBorders>
            <w:hideMark/>
          </w:tcPr>
          <w:p w14:paraId="01AC8564" w14:textId="77777777" w:rsidR="00A04576" w:rsidRPr="00004E0F" w:rsidRDefault="00A04576" w:rsidP="00A07C40">
            <w:pPr>
              <w:pStyle w:val="Normal6a"/>
            </w:pPr>
            <w:r w:rsidRPr="00004E0F">
              <w:rPr>
                <w:b/>
                <w:i/>
              </w:rPr>
              <w:t>11. Lorsqu’un État membre constate un manquement aux obligations énoncées dans la présente recommandation, il en informe l’État membre du pavillon ainsi que le secrétariat de la CGPM.</w:t>
            </w:r>
          </w:p>
        </w:tc>
      </w:tr>
      <w:tr w:rsidR="00A04576" w:rsidRPr="00004E0F" w14:paraId="36872B5A" w14:textId="77777777" w:rsidTr="00A07C40">
        <w:trPr>
          <w:jc w:val="center"/>
        </w:trPr>
        <w:tc>
          <w:tcPr>
            <w:tcW w:w="4876" w:type="dxa"/>
            <w:tcBorders>
              <w:top w:val="nil"/>
              <w:left w:val="nil"/>
              <w:bottom w:val="nil"/>
              <w:right w:val="nil"/>
            </w:tcBorders>
          </w:tcPr>
          <w:p w14:paraId="7BCDDA01" w14:textId="77777777" w:rsidR="00A04576" w:rsidRPr="00004E0F" w:rsidRDefault="00A04576" w:rsidP="00A07C40">
            <w:pPr>
              <w:pStyle w:val="Normal6a"/>
            </w:pPr>
          </w:p>
        </w:tc>
        <w:tc>
          <w:tcPr>
            <w:tcW w:w="4876" w:type="dxa"/>
            <w:tcBorders>
              <w:top w:val="nil"/>
              <w:left w:val="nil"/>
              <w:bottom w:val="nil"/>
              <w:right w:val="nil"/>
            </w:tcBorders>
            <w:hideMark/>
          </w:tcPr>
          <w:p w14:paraId="23315499" w14:textId="77777777" w:rsidR="00A04576" w:rsidRPr="00004E0F" w:rsidRDefault="00A04576" w:rsidP="00A07C40">
            <w:pPr>
              <w:pStyle w:val="Normal6a"/>
            </w:pPr>
            <w:r w:rsidRPr="00004E0F">
              <w:rPr>
                <w:b/>
                <w:i/>
              </w:rPr>
              <w:t>12. Les États membres communiquent à la Commission ou à un organisme désigné par elle leurs autorités compétentes chargées de la validation, du contrôle et de la vérification des certificats de récolte, ainsi que les points de contact du système de documentation des captures, le cachet de validation et d’autres informations pertinentes pour la mise en œuvre du système de documentation des captures. La Commission ou un organisme désigné par elle notifie au secrétariat de la CGPM les autorités compétentes et les points de contact ainsi que d’autres informations pertinentes pour la mise en œuvre du système de documentation des captures.</w:t>
            </w:r>
          </w:p>
        </w:tc>
      </w:tr>
      <w:tr w:rsidR="00A04576" w:rsidRPr="00004E0F" w14:paraId="502BFE00" w14:textId="77777777" w:rsidTr="00A07C40">
        <w:trPr>
          <w:jc w:val="center"/>
        </w:trPr>
        <w:tc>
          <w:tcPr>
            <w:tcW w:w="4876" w:type="dxa"/>
            <w:tcBorders>
              <w:top w:val="nil"/>
              <w:left w:val="nil"/>
              <w:bottom w:val="nil"/>
              <w:right w:val="nil"/>
            </w:tcBorders>
          </w:tcPr>
          <w:p w14:paraId="7A96F741" w14:textId="77777777" w:rsidR="00A04576" w:rsidRPr="00004E0F" w:rsidRDefault="00A04576" w:rsidP="00A07C40">
            <w:pPr>
              <w:pStyle w:val="Normal6a"/>
            </w:pPr>
          </w:p>
        </w:tc>
        <w:tc>
          <w:tcPr>
            <w:tcW w:w="4876" w:type="dxa"/>
            <w:tcBorders>
              <w:top w:val="nil"/>
              <w:left w:val="nil"/>
              <w:bottom w:val="nil"/>
              <w:right w:val="nil"/>
            </w:tcBorders>
            <w:hideMark/>
          </w:tcPr>
          <w:p w14:paraId="0C987778" w14:textId="77777777" w:rsidR="00A04576" w:rsidRPr="00004E0F" w:rsidRDefault="00A04576" w:rsidP="00A07C40">
            <w:pPr>
              <w:pStyle w:val="Normal6a"/>
            </w:pPr>
            <w:r w:rsidRPr="00004E0F">
              <w:rPr>
                <w:b/>
                <w:i/>
              </w:rPr>
              <w:t>13. Les États membres conservent les certificats de récolte de corail rouge validés sur support papier pendant une période de dix ans.</w:t>
            </w:r>
          </w:p>
        </w:tc>
      </w:tr>
      <w:tr w:rsidR="00A04576" w:rsidRPr="00004E0F" w14:paraId="680833E3" w14:textId="77777777" w:rsidTr="00A07C40">
        <w:trPr>
          <w:jc w:val="center"/>
        </w:trPr>
        <w:tc>
          <w:tcPr>
            <w:tcW w:w="4876" w:type="dxa"/>
            <w:tcBorders>
              <w:top w:val="nil"/>
              <w:left w:val="nil"/>
              <w:bottom w:val="nil"/>
              <w:right w:val="nil"/>
            </w:tcBorders>
          </w:tcPr>
          <w:p w14:paraId="42BC23CF" w14:textId="77777777" w:rsidR="00A04576" w:rsidRPr="00004E0F" w:rsidRDefault="00A04576" w:rsidP="00A07C40">
            <w:pPr>
              <w:pStyle w:val="Normal6a"/>
            </w:pPr>
          </w:p>
        </w:tc>
        <w:tc>
          <w:tcPr>
            <w:tcW w:w="4876" w:type="dxa"/>
            <w:tcBorders>
              <w:top w:val="nil"/>
              <w:left w:val="nil"/>
              <w:bottom w:val="nil"/>
              <w:right w:val="nil"/>
            </w:tcBorders>
            <w:hideMark/>
          </w:tcPr>
          <w:p w14:paraId="46B6A5EC" w14:textId="77777777" w:rsidR="00A04576" w:rsidRPr="00004E0F" w:rsidRDefault="00A04576" w:rsidP="00A07C40">
            <w:pPr>
              <w:pStyle w:val="Normal6a"/>
            </w:pPr>
            <w:r w:rsidRPr="00004E0F">
              <w:rPr>
                <w:b/>
                <w:i/>
              </w:rPr>
              <w:t>14. Les États membres rendent compte chaque année de la mise en œuvre du système de documentation des captures de corail rouge sur support papier, en fournissant des informations détaillées et des données statistiques notamment sur les quantités annuelles validées, les quantités annuelles échangées, le nombre de certificats de récolte validés et tout élément pertinent susceptible de fournir des informations sur la situation. Les États membres soumettent le rapport à la Commission ou à un organisme désigné par elle au plus tard 45 jours avant chaque session annuelle du Comité d’application. La Commission ou l’organisme désigné par elle transmet les rapports au secrétariat de la CGPM au plus tard 30 jours avant chaque session annuelle du Comité d’application.».</w:t>
            </w:r>
          </w:p>
        </w:tc>
      </w:tr>
    </w:tbl>
    <w:p w14:paraId="1DBB6D8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A6664C8"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5352D18" w14:textId="77777777" w:rsidR="00A04576" w:rsidRPr="00004E0F" w:rsidRDefault="00A04576" w:rsidP="00A04576">
      <w:pPr>
        <w:pStyle w:val="AmJustText"/>
      </w:pPr>
      <w:r w:rsidRPr="00004E0F">
        <w:t>Recommandation CGPM/46/2023/19.</w:t>
      </w:r>
    </w:p>
    <w:p w14:paraId="640F9C6D" w14:textId="77777777" w:rsidR="00A04576" w:rsidRPr="00004E0F" w:rsidRDefault="00A04576" w:rsidP="00A04576">
      <w:r w:rsidRPr="00004E0F">
        <w:rPr>
          <w:rStyle w:val="HideTWBExt"/>
        </w:rPr>
        <w:t>&lt;/Amend&gt;</w:t>
      </w:r>
    </w:p>
    <w:p w14:paraId="199DC0D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185</w:t>
      </w:r>
      <w:r w:rsidRPr="00004E0F">
        <w:rPr>
          <w:rStyle w:val="HideTWBExt"/>
          <w:b w:val="0"/>
        </w:rPr>
        <w:t>&lt;/NumAm&gt;</w:t>
      </w:r>
    </w:p>
    <w:p w14:paraId="53FBF8E8"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0488BF57" w14:textId="77777777" w:rsidR="00A04576" w:rsidRPr="00004E0F" w:rsidRDefault="00A04576" w:rsidP="00A04576">
      <w:pPr>
        <w:pStyle w:val="NormalBold"/>
      </w:pPr>
      <w:r w:rsidRPr="00004E0F">
        <w:rPr>
          <w:rStyle w:val="HideTWBExt"/>
          <w:b w:val="0"/>
        </w:rPr>
        <w:t>&lt;/RepeatBlock-By&gt;</w:t>
      </w:r>
    </w:p>
    <w:p w14:paraId="0D21250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B964EC4"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28</w:t>
      </w:r>
      <w:r w:rsidRPr="00004E0F">
        <w:rPr>
          <w:rStyle w:val="HideTWBExt"/>
          <w:b w:val="0"/>
        </w:rPr>
        <w:t>&lt;/Article&gt;</w:t>
      </w:r>
    </w:p>
    <w:p w14:paraId="60588B25" w14:textId="25096493"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3FDEF165" w14:textId="2FBF80CC" w:rsidR="00A04576" w:rsidRPr="00004E0F" w:rsidRDefault="00A04576" w:rsidP="00A04576">
      <w:r w:rsidRPr="00004E0F">
        <w:rPr>
          <w:rStyle w:val="HideTWBExt"/>
        </w:rPr>
        <w:t>&lt;Article2&gt;</w:t>
      </w:r>
      <w:r w:rsidRPr="00004E0F">
        <w:t xml:space="preserve">Article 59 – </w:t>
      </w:r>
      <w:r w:rsidR="00F50865">
        <w:t xml:space="preserve">paragraphe </w:t>
      </w:r>
      <w:r w:rsidRPr="00004E0F">
        <w:t>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6395446" w14:textId="77777777" w:rsidTr="00A07C40">
        <w:trPr>
          <w:trHeight w:val="240"/>
          <w:jc w:val="center"/>
        </w:trPr>
        <w:tc>
          <w:tcPr>
            <w:tcW w:w="9752" w:type="dxa"/>
            <w:gridSpan w:val="2"/>
            <w:tcBorders>
              <w:top w:val="nil"/>
              <w:left w:val="nil"/>
              <w:bottom w:val="nil"/>
              <w:right w:val="nil"/>
            </w:tcBorders>
          </w:tcPr>
          <w:p w14:paraId="66DF7932" w14:textId="77777777" w:rsidR="00A04576" w:rsidRPr="00004E0F" w:rsidRDefault="00A04576" w:rsidP="00A07C40"/>
        </w:tc>
      </w:tr>
      <w:tr w:rsidR="00A04576" w:rsidRPr="00004E0F" w14:paraId="1D31E84B" w14:textId="77777777" w:rsidTr="00A07C40">
        <w:trPr>
          <w:trHeight w:val="240"/>
          <w:jc w:val="center"/>
        </w:trPr>
        <w:tc>
          <w:tcPr>
            <w:tcW w:w="4876" w:type="dxa"/>
            <w:tcBorders>
              <w:top w:val="nil"/>
              <w:left w:val="nil"/>
              <w:bottom w:val="nil"/>
              <w:right w:val="nil"/>
            </w:tcBorders>
            <w:hideMark/>
          </w:tcPr>
          <w:p w14:paraId="0062C47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818DF0D" w14:textId="77777777" w:rsidR="00A04576" w:rsidRPr="00004E0F" w:rsidRDefault="00A04576" w:rsidP="00A07C40">
            <w:pPr>
              <w:pStyle w:val="AmColumnHeading"/>
            </w:pPr>
            <w:r w:rsidRPr="00004E0F">
              <w:t>Amendement</w:t>
            </w:r>
          </w:p>
        </w:tc>
      </w:tr>
      <w:tr w:rsidR="00A04576" w:rsidRPr="00004E0F" w14:paraId="1B2D9756" w14:textId="77777777" w:rsidTr="00A07C40">
        <w:trPr>
          <w:jc w:val="center"/>
        </w:trPr>
        <w:tc>
          <w:tcPr>
            <w:tcW w:w="4876" w:type="dxa"/>
            <w:tcBorders>
              <w:top w:val="nil"/>
              <w:left w:val="nil"/>
              <w:bottom w:val="nil"/>
              <w:right w:val="nil"/>
            </w:tcBorders>
            <w:hideMark/>
          </w:tcPr>
          <w:p w14:paraId="1EA93CB2" w14:textId="77777777" w:rsidR="00A04576" w:rsidRPr="00004E0F" w:rsidRDefault="00A04576" w:rsidP="00A07C40">
            <w:pPr>
              <w:pStyle w:val="Normal6a"/>
            </w:pPr>
            <w:r w:rsidRPr="00004E0F">
              <w:rPr>
                <w:b/>
                <w:i/>
              </w:rPr>
              <w:t>1.</w:t>
            </w:r>
            <w:r w:rsidRPr="00004E0F">
              <w:tab/>
            </w:r>
            <w:r w:rsidRPr="00004E0F">
              <w:rPr>
                <w:b/>
                <w:i/>
              </w:rPr>
              <w:t>Les activités de pêche au moyen de palangres démersales, de filets maillants et de trémails ciblant les frayères de merlu européen cessent leurs activités de pêche pendant 30 jours consécutifs entre les mois de mars et d’avril. Les États membres communiquent des données sur ces restrictions temporelles à la Commission au plus tard le 31 mai de chaque année. La Commission transmet ces informations au secrétariat de la CGPM au plus tard le 30 juin de chaque année.</w:t>
            </w:r>
          </w:p>
        </w:tc>
        <w:tc>
          <w:tcPr>
            <w:tcW w:w="4876" w:type="dxa"/>
            <w:tcBorders>
              <w:top w:val="nil"/>
              <w:left w:val="nil"/>
              <w:bottom w:val="nil"/>
              <w:right w:val="nil"/>
            </w:tcBorders>
            <w:hideMark/>
          </w:tcPr>
          <w:p w14:paraId="5D8A3C06" w14:textId="77777777" w:rsidR="00A04576" w:rsidRPr="00004E0F" w:rsidRDefault="00A04576" w:rsidP="00A07C40">
            <w:pPr>
              <w:pStyle w:val="Normal6a"/>
            </w:pPr>
            <w:r w:rsidRPr="00004E0F">
              <w:rPr>
                <w:b/>
                <w:i/>
              </w:rPr>
              <w:t>supprimé</w:t>
            </w:r>
          </w:p>
        </w:tc>
      </w:tr>
    </w:tbl>
    <w:p w14:paraId="3F1379F6"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693AA34A" w14:textId="77777777" w:rsidR="00A04576" w:rsidRPr="00004E0F" w:rsidRDefault="00A04576" w:rsidP="00A04576">
      <w:r w:rsidRPr="00004E0F">
        <w:rPr>
          <w:rStyle w:val="HideTWBExt"/>
        </w:rPr>
        <w:t>&lt;/Amend&gt;</w:t>
      </w:r>
    </w:p>
    <w:p w14:paraId="32FB7ED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186</w:t>
      </w:r>
      <w:r w:rsidRPr="00004E0F">
        <w:rPr>
          <w:rStyle w:val="HideTWBExt"/>
          <w:b w:val="0"/>
        </w:rPr>
        <w:t>&lt;/NumAm&gt;</w:t>
      </w:r>
    </w:p>
    <w:p w14:paraId="753E71B2"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779CA735" w14:textId="77777777" w:rsidR="00A04576" w:rsidRPr="00004E0F" w:rsidRDefault="00A04576" w:rsidP="00A04576">
      <w:pPr>
        <w:pStyle w:val="NormalBold"/>
      </w:pPr>
      <w:r w:rsidRPr="00004E0F">
        <w:rPr>
          <w:rStyle w:val="HideTWBExt"/>
          <w:b w:val="0"/>
        </w:rPr>
        <w:t>&lt;/RepeatBlock-By&gt;</w:t>
      </w:r>
    </w:p>
    <w:p w14:paraId="4FC78BA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5462338"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28</w:t>
      </w:r>
      <w:r w:rsidRPr="00004E0F">
        <w:rPr>
          <w:rStyle w:val="HideTWBExt"/>
          <w:b w:val="0"/>
        </w:rPr>
        <w:t>&lt;/Article&gt;</w:t>
      </w:r>
    </w:p>
    <w:p w14:paraId="5EC1FE19" w14:textId="74641C83"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533DEE5B" w14:textId="48A9727C" w:rsidR="00A04576" w:rsidRPr="00004E0F" w:rsidRDefault="00A04576" w:rsidP="00A04576">
      <w:r w:rsidRPr="00004E0F">
        <w:rPr>
          <w:rStyle w:val="HideTWBExt"/>
        </w:rPr>
        <w:t>&lt;Article2&gt;</w:t>
      </w:r>
      <w:r w:rsidRPr="00004E0F">
        <w:t xml:space="preserve">Article 59 – </w:t>
      </w:r>
      <w:r w:rsidR="00F50865">
        <w:t xml:space="preserve">paragraphe </w:t>
      </w:r>
      <w:r w:rsidRPr="00004E0F">
        <w:t>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9BA05A7" w14:textId="77777777" w:rsidTr="00A07C40">
        <w:trPr>
          <w:trHeight w:val="240"/>
          <w:jc w:val="center"/>
        </w:trPr>
        <w:tc>
          <w:tcPr>
            <w:tcW w:w="9752" w:type="dxa"/>
            <w:gridSpan w:val="2"/>
            <w:tcBorders>
              <w:top w:val="nil"/>
              <w:left w:val="nil"/>
              <w:bottom w:val="nil"/>
              <w:right w:val="nil"/>
            </w:tcBorders>
          </w:tcPr>
          <w:p w14:paraId="09EDFAC5" w14:textId="77777777" w:rsidR="00A04576" w:rsidRPr="00004E0F" w:rsidRDefault="00A04576" w:rsidP="00A07C40"/>
        </w:tc>
      </w:tr>
      <w:tr w:rsidR="00A04576" w:rsidRPr="00004E0F" w14:paraId="100A7C38" w14:textId="77777777" w:rsidTr="00A07C40">
        <w:trPr>
          <w:trHeight w:val="240"/>
          <w:jc w:val="center"/>
        </w:trPr>
        <w:tc>
          <w:tcPr>
            <w:tcW w:w="4876" w:type="dxa"/>
            <w:tcBorders>
              <w:top w:val="nil"/>
              <w:left w:val="nil"/>
              <w:bottom w:val="nil"/>
              <w:right w:val="nil"/>
            </w:tcBorders>
            <w:hideMark/>
          </w:tcPr>
          <w:p w14:paraId="40777FF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3758F62" w14:textId="77777777" w:rsidR="00A04576" w:rsidRPr="00004E0F" w:rsidRDefault="00A04576" w:rsidP="00A07C40">
            <w:pPr>
              <w:pStyle w:val="AmColumnHeading"/>
            </w:pPr>
            <w:r w:rsidRPr="00004E0F">
              <w:t>Amendement</w:t>
            </w:r>
          </w:p>
        </w:tc>
      </w:tr>
      <w:tr w:rsidR="00A04576" w:rsidRPr="00004E0F" w14:paraId="2AD8015A" w14:textId="77777777" w:rsidTr="00A07C40">
        <w:trPr>
          <w:jc w:val="center"/>
        </w:trPr>
        <w:tc>
          <w:tcPr>
            <w:tcW w:w="4876" w:type="dxa"/>
            <w:tcBorders>
              <w:top w:val="nil"/>
              <w:left w:val="nil"/>
              <w:bottom w:val="nil"/>
              <w:right w:val="nil"/>
            </w:tcBorders>
            <w:hideMark/>
          </w:tcPr>
          <w:p w14:paraId="7D4C2D1B" w14:textId="77777777" w:rsidR="00A04576" w:rsidRPr="00004E0F" w:rsidRDefault="00A04576" w:rsidP="00A07C40">
            <w:pPr>
              <w:pStyle w:val="Normal6a"/>
            </w:pPr>
            <w:r w:rsidRPr="00004E0F">
              <w:rPr>
                <w:b/>
                <w:i/>
              </w:rPr>
              <w:t>2.</w:t>
            </w:r>
            <w:r w:rsidRPr="00004E0F">
              <w:tab/>
            </w:r>
            <w:r w:rsidRPr="00004E0F">
              <w:rPr>
                <w:b/>
                <w:i/>
              </w:rPr>
              <w:t>Chaque année, du 1</w:t>
            </w:r>
            <w:r w:rsidRPr="00004E0F">
              <w:rPr>
                <w:b/>
                <w:i/>
                <w:vertAlign w:val="superscript"/>
              </w:rPr>
              <w:t>er</w:t>
            </w:r>
            <w:r w:rsidRPr="00004E0F">
              <w:rPr>
                <w:b/>
                <w:i/>
              </w:rPr>
              <w:t xml:space="preserve"> juillet au 30 septembre, toute activité de pêche avec des chalutiers de fond, quelle que soit leur longueur hors tout, est interdite entre la côte et l’isobathe de 200 m dans la sous-région géographique 14 (golfe de Gabès).</w:t>
            </w:r>
          </w:p>
        </w:tc>
        <w:tc>
          <w:tcPr>
            <w:tcW w:w="4876" w:type="dxa"/>
            <w:tcBorders>
              <w:top w:val="nil"/>
              <w:left w:val="nil"/>
              <w:bottom w:val="nil"/>
              <w:right w:val="nil"/>
            </w:tcBorders>
            <w:hideMark/>
          </w:tcPr>
          <w:p w14:paraId="6E6B70EC" w14:textId="77777777" w:rsidR="00A04576" w:rsidRPr="00004E0F" w:rsidRDefault="00A04576" w:rsidP="00A07C40">
            <w:pPr>
              <w:pStyle w:val="Normal6a"/>
            </w:pPr>
            <w:r w:rsidRPr="00004E0F">
              <w:rPr>
                <w:b/>
                <w:i/>
              </w:rPr>
              <w:t>supprimé</w:t>
            </w:r>
          </w:p>
        </w:tc>
      </w:tr>
    </w:tbl>
    <w:p w14:paraId="3BB897A9"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339F108D" w14:textId="77777777" w:rsidR="00A04576" w:rsidRPr="00004E0F" w:rsidRDefault="00A04576" w:rsidP="00A04576">
      <w:r w:rsidRPr="00004E0F">
        <w:rPr>
          <w:rStyle w:val="HideTWBExt"/>
        </w:rPr>
        <w:t>&lt;/Amend&gt;</w:t>
      </w:r>
    </w:p>
    <w:p w14:paraId="76B1B32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187</w:t>
      </w:r>
      <w:r w:rsidRPr="00004E0F">
        <w:rPr>
          <w:rStyle w:val="HideTWBExt"/>
          <w:b w:val="0"/>
        </w:rPr>
        <w:t>&lt;/NumAm&gt;</w:t>
      </w:r>
    </w:p>
    <w:p w14:paraId="1A32BBB5"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757CED2" w14:textId="77777777" w:rsidR="00A04576" w:rsidRPr="00004E0F" w:rsidRDefault="00A04576" w:rsidP="00A04576">
      <w:pPr>
        <w:pStyle w:val="NormalBold"/>
      </w:pPr>
      <w:r w:rsidRPr="00004E0F">
        <w:rPr>
          <w:rStyle w:val="HideTWBExt"/>
          <w:b w:val="0"/>
        </w:rPr>
        <w:t>&lt;/RepeatBlock-By&gt;</w:t>
      </w:r>
    </w:p>
    <w:p w14:paraId="6EA60D6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35C19D4" w14:textId="77777777" w:rsidR="00A04576" w:rsidRPr="00004E0F" w:rsidRDefault="00A04576" w:rsidP="00A04576">
      <w:pPr>
        <w:pStyle w:val="NormalBold"/>
      </w:pPr>
      <w:r w:rsidRPr="00004E0F">
        <w:rPr>
          <w:rStyle w:val="HideTWBExt"/>
          <w:b w:val="0"/>
        </w:rPr>
        <w:t>&lt;Article&gt;</w:t>
      </w:r>
      <w:r w:rsidRPr="00004E0F">
        <w:t>Article 1 – alinéa 1 – point 31 bis (nouveau)</w:t>
      </w:r>
      <w:r w:rsidRPr="00004E0F">
        <w:rPr>
          <w:rStyle w:val="HideTWBExt"/>
          <w:b w:val="0"/>
        </w:rPr>
        <w:t>&lt;/Article&gt;</w:t>
      </w:r>
    </w:p>
    <w:p w14:paraId="2F57C0E5"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48FD3CD" w14:textId="77777777" w:rsidR="00A04576" w:rsidRPr="00004E0F" w:rsidRDefault="00A04576" w:rsidP="00A04576">
      <w:r w:rsidRPr="00004E0F">
        <w:rPr>
          <w:rStyle w:val="HideTWBExt"/>
        </w:rPr>
        <w:t>&lt;Article2&gt;</w:t>
      </w:r>
      <w:r w:rsidRPr="00004E0F">
        <w:t>Article 63</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50CC40C" w14:textId="77777777" w:rsidTr="00A07C40">
        <w:trPr>
          <w:trHeight w:val="240"/>
          <w:jc w:val="center"/>
        </w:trPr>
        <w:tc>
          <w:tcPr>
            <w:tcW w:w="9752" w:type="dxa"/>
            <w:gridSpan w:val="2"/>
            <w:tcBorders>
              <w:top w:val="nil"/>
              <w:left w:val="nil"/>
              <w:bottom w:val="nil"/>
              <w:right w:val="nil"/>
            </w:tcBorders>
          </w:tcPr>
          <w:p w14:paraId="2CBD4BAC" w14:textId="77777777" w:rsidR="00A04576" w:rsidRPr="00004E0F" w:rsidRDefault="00A04576" w:rsidP="00A07C40"/>
        </w:tc>
      </w:tr>
      <w:tr w:rsidR="00A04576" w:rsidRPr="00004E0F" w14:paraId="72D32627" w14:textId="77777777" w:rsidTr="00A07C40">
        <w:trPr>
          <w:trHeight w:val="240"/>
          <w:jc w:val="center"/>
        </w:trPr>
        <w:tc>
          <w:tcPr>
            <w:tcW w:w="4876" w:type="dxa"/>
            <w:tcBorders>
              <w:top w:val="nil"/>
              <w:left w:val="nil"/>
              <w:bottom w:val="nil"/>
              <w:right w:val="nil"/>
            </w:tcBorders>
            <w:hideMark/>
          </w:tcPr>
          <w:p w14:paraId="05C9F3E7"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2F9E9BFE" w14:textId="77777777" w:rsidR="00A04576" w:rsidRPr="00004E0F" w:rsidRDefault="00A04576" w:rsidP="00A07C40">
            <w:pPr>
              <w:pStyle w:val="AmColumnHeading"/>
            </w:pPr>
            <w:r w:rsidRPr="00004E0F">
              <w:t>Amendement</w:t>
            </w:r>
          </w:p>
        </w:tc>
      </w:tr>
      <w:tr w:rsidR="00A04576" w:rsidRPr="00004E0F" w14:paraId="456A9DBD" w14:textId="77777777" w:rsidTr="00A07C40">
        <w:trPr>
          <w:jc w:val="center"/>
        </w:trPr>
        <w:tc>
          <w:tcPr>
            <w:tcW w:w="4876" w:type="dxa"/>
            <w:tcBorders>
              <w:top w:val="nil"/>
              <w:left w:val="nil"/>
              <w:bottom w:val="nil"/>
              <w:right w:val="nil"/>
            </w:tcBorders>
            <w:hideMark/>
          </w:tcPr>
          <w:p w14:paraId="296B9FEE" w14:textId="77777777" w:rsidR="00A04576" w:rsidRPr="00004E0F" w:rsidRDefault="00A04576" w:rsidP="00A07C40">
            <w:pPr>
              <w:pStyle w:val="Normal6a"/>
            </w:pPr>
            <w:r w:rsidRPr="00004E0F">
              <w:rPr>
                <w:b/>
                <w:i/>
              </w:rPr>
              <w:t>Article 63</w:t>
            </w:r>
          </w:p>
        </w:tc>
        <w:tc>
          <w:tcPr>
            <w:tcW w:w="4876" w:type="dxa"/>
            <w:tcBorders>
              <w:top w:val="nil"/>
              <w:left w:val="nil"/>
              <w:bottom w:val="nil"/>
              <w:right w:val="nil"/>
            </w:tcBorders>
            <w:hideMark/>
          </w:tcPr>
          <w:p w14:paraId="20E32762" w14:textId="7C4EA0A2" w:rsidR="00A04576" w:rsidRPr="00004E0F" w:rsidRDefault="00A04576" w:rsidP="00A07C40">
            <w:pPr>
              <w:pStyle w:val="Normal6a"/>
            </w:pPr>
            <w:r w:rsidRPr="00004E0F">
              <w:rPr>
                <w:b/>
                <w:i/>
              </w:rPr>
              <w:t>supprimé</w:t>
            </w:r>
          </w:p>
        </w:tc>
      </w:tr>
      <w:tr w:rsidR="00A04576" w:rsidRPr="00004E0F" w14:paraId="2C0B1C5F" w14:textId="77777777" w:rsidTr="00A07C40">
        <w:trPr>
          <w:jc w:val="center"/>
        </w:trPr>
        <w:tc>
          <w:tcPr>
            <w:tcW w:w="4876" w:type="dxa"/>
            <w:tcBorders>
              <w:top w:val="nil"/>
              <w:left w:val="nil"/>
              <w:bottom w:val="nil"/>
              <w:right w:val="nil"/>
            </w:tcBorders>
            <w:hideMark/>
          </w:tcPr>
          <w:p w14:paraId="26322BE9" w14:textId="77777777" w:rsidR="00A04576" w:rsidRPr="00004E0F" w:rsidRDefault="00A04576" w:rsidP="00A07C40">
            <w:pPr>
              <w:pStyle w:val="Normal6a"/>
            </w:pPr>
            <w:r w:rsidRPr="00004E0F">
              <w:rPr>
                <w:b/>
                <w:i/>
              </w:rPr>
              <w:t>Programme international conjoint d’inspection et de surveillance</w:t>
            </w:r>
          </w:p>
        </w:tc>
        <w:tc>
          <w:tcPr>
            <w:tcW w:w="4876" w:type="dxa"/>
            <w:tcBorders>
              <w:top w:val="nil"/>
              <w:left w:val="nil"/>
              <w:bottom w:val="nil"/>
              <w:right w:val="nil"/>
            </w:tcBorders>
          </w:tcPr>
          <w:p w14:paraId="6DCB51B9" w14:textId="77777777" w:rsidR="00A04576" w:rsidRPr="00004E0F" w:rsidRDefault="00A04576" w:rsidP="00A07C40">
            <w:pPr>
              <w:pStyle w:val="Normal6a"/>
            </w:pPr>
          </w:p>
        </w:tc>
      </w:tr>
      <w:tr w:rsidR="00A04576" w:rsidRPr="00004E0F" w14:paraId="3146725F" w14:textId="77777777" w:rsidTr="00A07C40">
        <w:trPr>
          <w:jc w:val="center"/>
        </w:trPr>
        <w:tc>
          <w:tcPr>
            <w:tcW w:w="4876" w:type="dxa"/>
            <w:tcBorders>
              <w:top w:val="nil"/>
              <w:left w:val="nil"/>
              <w:bottom w:val="nil"/>
              <w:right w:val="nil"/>
            </w:tcBorders>
            <w:hideMark/>
          </w:tcPr>
          <w:p w14:paraId="414C2D39" w14:textId="77777777" w:rsidR="00A04576" w:rsidRPr="00004E0F" w:rsidRDefault="00A04576" w:rsidP="00A07C40">
            <w:pPr>
              <w:pStyle w:val="Normal6a"/>
            </w:pPr>
            <w:r w:rsidRPr="00004E0F">
              <w:rPr>
                <w:b/>
                <w:i/>
              </w:rPr>
              <w:t>1.</w:t>
            </w:r>
            <w:r w:rsidRPr="00004E0F">
              <w:t xml:space="preserve"> </w:t>
            </w:r>
            <w:r w:rsidRPr="00004E0F">
              <w:rPr>
                <w:b/>
                <w:i/>
              </w:rPr>
              <w:t>Les États membres peuvent mener des activités d’inspection et de surveillance dans le cadre d’un programme international conjoint d’inspection et de surveillance (ci-après dénommé «programme») couvrant les eaux ne relevant pas de la juridiction nationale dans les GSA 12, 13, 14, 15 et 16, telles qu’elles sont définies à l’annexe I (ci-après dénommées «zone d’inspection et de surveillance»).</w:t>
            </w:r>
          </w:p>
        </w:tc>
        <w:tc>
          <w:tcPr>
            <w:tcW w:w="4876" w:type="dxa"/>
            <w:tcBorders>
              <w:top w:val="nil"/>
              <w:left w:val="nil"/>
              <w:bottom w:val="nil"/>
              <w:right w:val="nil"/>
            </w:tcBorders>
          </w:tcPr>
          <w:p w14:paraId="226FACD7" w14:textId="77777777" w:rsidR="00A04576" w:rsidRPr="00004E0F" w:rsidRDefault="00A04576" w:rsidP="00A07C40">
            <w:pPr>
              <w:pStyle w:val="Normal6a"/>
            </w:pPr>
          </w:p>
        </w:tc>
      </w:tr>
      <w:tr w:rsidR="00A04576" w:rsidRPr="00004E0F" w14:paraId="0435C6CA" w14:textId="77777777" w:rsidTr="00A07C40">
        <w:trPr>
          <w:jc w:val="center"/>
        </w:trPr>
        <w:tc>
          <w:tcPr>
            <w:tcW w:w="4876" w:type="dxa"/>
            <w:tcBorders>
              <w:top w:val="nil"/>
              <w:left w:val="nil"/>
              <w:bottom w:val="nil"/>
              <w:right w:val="nil"/>
            </w:tcBorders>
            <w:hideMark/>
          </w:tcPr>
          <w:p w14:paraId="769E7E2D" w14:textId="77777777" w:rsidR="00A04576" w:rsidRPr="00004E0F" w:rsidRDefault="00A04576" w:rsidP="00A07C40">
            <w:pPr>
              <w:pStyle w:val="Normal6a"/>
            </w:pPr>
            <w:r w:rsidRPr="00004E0F">
              <w:rPr>
                <w:b/>
                <w:i/>
              </w:rPr>
              <w:t>2. Les États membres peuvent désigner les inspecteurs et les moyens d’inspection et mener des inspections dans le cadre du programme. La Commission ou l’organisme désigné par elle peut également affecter des inspecteurs de l’Union au programme.</w:t>
            </w:r>
          </w:p>
        </w:tc>
        <w:tc>
          <w:tcPr>
            <w:tcW w:w="4876" w:type="dxa"/>
            <w:tcBorders>
              <w:top w:val="nil"/>
              <w:left w:val="nil"/>
              <w:bottom w:val="nil"/>
              <w:right w:val="nil"/>
            </w:tcBorders>
          </w:tcPr>
          <w:p w14:paraId="395B721E" w14:textId="77777777" w:rsidR="00A04576" w:rsidRPr="00004E0F" w:rsidRDefault="00A04576" w:rsidP="00A07C40">
            <w:pPr>
              <w:pStyle w:val="Normal6a"/>
            </w:pPr>
          </w:p>
        </w:tc>
      </w:tr>
      <w:tr w:rsidR="00A04576" w:rsidRPr="00004E0F" w14:paraId="7B3D9C3D" w14:textId="77777777" w:rsidTr="00A07C40">
        <w:trPr>
          <w:jc w:val="center"/>
        </w:trPr>
        <w:tc>
          <w:tcPr>
            <w:tcW w:w="4876" w:type="dxa"/>
            <w:tcBorders>
              <w:top w:val="nil"/>
              <w:left w:val="nil"/>
              <w:bottom w:val="nil"/>
              <w:right w:val="nil"/>
            </w:tcBorders>
            <w:hideMark/>
          </w:tcPr>
          <w:p w14:paraId="1E17D75A" w14:textId="77777777" w:rsidR="00A04576" w:rsidRPr="00004E0F" w:rsidRDefault="00A04576" w:rsidP="00A07C40">
            <w:pPr>
              <w:pStyle w:val="Normal6a"/>
            </w:pPr>
            <w:r w:rsidRPr="00004E0F">
              <w:rPr>
                <w:b/>
                <w:i/>
              </w:rPr>
              <w:t>3. La Commission ou un organisme désigné par elle coordonne les activités de surveillance et d’inspection au nom de l’Union et peut élaborer, en coordination avec les États membres concernés, un plan de déploiement commun pour permettre à l’Union de se conformer à son obligation dans le cadre du programme. Les États membres adoptent les mesures nécessaires en vue de faciliter la mise en œuvre de ces plans, en particulier au regard des ressources humaines et matérielles requises et des périodes et des zones géographiques dans lesquelles ces ressources doivent être déployées.</w:t>
            </w:r>
          </w:p>
        </w:tc>
        <w:tc>
          <w:tcPr>
            <w:tcW w:w="4876" w:type="dxa"/>
            <w:tcBorders>
              <w:top w:val="nil"/>
              <w:left w:val="nil"/>
              <w:bottom w:val="nil"/>
              <w:right w:val="nil"/>
            </w:tcBorders>
          </w:tcPr>
          <w:p w14:paraId="13AD525E" w14:textId="77777777" w:rsidR="00A04576" w:rsidRPr="00004E0F" w:rsidRDefault="00A04576" w:rsidP="00A07C40">
            <w:pPr>
              <w:pStyle w:val="Normal6a"/>
            </w:pPr>
          </w:p>
        </w:tc>
      </w:tr>
      <w:tr w:rsidR="00A04576" w:rsidRPr="00004E0F" w14:paraId="01E104EB" w14:textId="77777777" w:rsidTr="00A07C40">
        <w:trPr>
          <w:jc w:val="center"/>
        </w:trPr>
        <w:tc>
          <w:tcPr>
            <w:tcW w:w="4876" w:type="dxa"/>
            <w:tcBorders>
              <w:top w:val="nil"/>
              <w:left w:val="nil"/>
              <w:bottom w:val="nil"/>
              <w:right w:val="nil"/>
            </w:tcBorders>
            <w:hideMark/>
          </w:tcPr>
          <w:p w14:paraId="059FC3EE" w14:textId="77777777" w:rsidR="00A04576" w:rsidRPr="00004E0F" w:rsidRDefault="00A04576" w:rsidP="00A07C40">
            <w:pPr>
              <w:pStyle w:val="Normal6a"/>
            </w:pPr>
            <w:r w:rsidRPr="00004E0F">
              <w:rPr>
                <w:b/>
                <w:i/>
              </w:rPr>
              <w:t>4. Au plus tard le 31 octobre de chaque année, chaque État membre communique à la Commission ou à l’organisme désigné par elle la liste des noms des inspecteurs habilités à effectuer l’inspection et la surveillance dans la zone visée au paragraphe 1, ainsi que le nom des navires et aéronefs utilisés à des fins d’inspection et de surveillance qu’ils envisagent d’affecter au programme l’année suivante. La Commission ou un organisme désigné par elle transmet ces informations au secrétariat de la CGPM au plus tard le 1</w:t>
            </w:r>
            <w:r w:rsidRPr="00004E0F">
              <w:rPr>
                <w:b/>
                <w:i/>
                <w:vertAlign w:val="superscript"/>
              </w:rPr>
              <w:t>er</w:t>
            </w:r>
            <w:r w:rsidRPr="00004E0F">
              <w:rPr>
                <w:b/>
                <w:i/>
              </w:rPr>
              <w:t> décembre de chaque année ou le plus tôt possible avant le début des activités d’inspection.</w:t>
            </w:r>
          </w:p>
        </w:tc>
        <w:tc>
          <w:tcPr>
            <w:tcW w:w="4876" w:type="dxa"/>
            <w:tcBorders>
              <w:top w:val="nil"/>
              <w:left w:val="nil"/>
              <w:bottom w:val="nil"/>
              <w:right w:val="nil"/>
            </w:tcBorders>
          </w:tcPr>
          <w:p w14:paraId="5D2C2700" w14:textId="77777777" w:rsidR="00A04576" w:rsidRPr="00004E0F" w:rsidRDefault="00A04576" w:rsidP="00A07C40">
            <w:pPr>
              <w:pStyle w:val="Normal6a"/>
            </w:pPr>
          </w:p>
        </w:tc>
      </w:tr>
      <w:tr w:rsidR="00A04576" w:rsidRPr="00004E0F" w14:paraId="3FDBB301" w14:textId="77777777" w:rsidTr="00A07C40">
        <w:trPr>
          <w:jc w:val="center"/>
        </w:trPr>
        <w:tc>
          <w:tcPr>
            <w:tcW w:w="4876" w:type="dxa"/>
            <w:tcBorders>
              <w:top w:val="nil"/>
              <w:left w:val="nil"/>
              <w:bottom w:val="nil"/>
              <w:right w:val="nil"/>
            </w:tcBorders>
            <w:hideMark/>
          </w:tcPr>
          <w:p w14:paraId="30865DA6" w14:textId="77777777" w:rsidR="00A04576" w:rsidRPr="00004E0F" w:rsidRDefault="00A04576" w:rsidP="00A07C40">
            <w:pPr>
              <w:pStyle w:val="Normal6a"/>
            </w:pPr>
            <w:r w:rsidRPr="00004E0F">
              <w:rPr>
                <w:b/>
                <w:i/>
              </w:rPr>
              <w:t>5. Les inspecteurs affectés au programme sont munis d’une carte d’identité pour inspecteur de la CGPM délivrée par les autorités compétentes, qui doit être établie suivant le modèle figurant à l’annexe IV.</w:t>
            </w:r>
          </w:p>
        </w:tc>
        <w:tc>
          <w:tcPr>
            <w:tcW w:w="4876" w:type="dxa"/>
            <w:tcBorders>
              <w:top w:val="nil"/>
              <w:left w:val="nil"/>
              <w:bottom w:val="nil"/>
              <w:right w:val="nil"/>
            </w:tcBorders>
          </w:tcPr>
          <w:p w14:paraId="2DC37E94" w14:textId="77777777" w:rsidR="00A04576" w:rsidRPr="00004E0F" w:rsidRDefault="00A04576" w:rsidP="00A07C40">
            <w:pPr>
              <w:pStyle w:val="Normal6a"/>
            </w:pPr>
          </w:p>
        </w:tc>
      </w:tr>
      <w:tr w:rsidR="00A04576" w:rsidRPr="00004E0F" w14:paraId="76071FA4" w14:textId="77777777" w:rsidTr="00A07C40">
        <w:trPr>
          <w:jc w:val="center"/>
        </w:trPr>
        <w:tc>
          <w:tcPr>
            <w:tcW w:w="4876" w:type="dxa"/>
            <w:tcBorders>
              <w:top w:val="nil"/>
              <w:left w:val="nil"/>
              <w:bottom w:val="nil"/>
              <w:right w:val="nil"/>
            </w:tcBorders>
            <w:hideMark/>
          </w:tcPr>
          <w:p w14:paraId="6A6F12E4" w14:textId="77777777" w:rsidR="00A04576" w:rsidRPr="00004E0F" w:rsidRDefault="00A04576" w:rsidP="00A07C40">
            <w:pPr>
              <w:pStyle w:val="Normal6a"/>
            </w:pPr>
            <w:r w:rsidRPr="00004E0F">
              <w:rPr>
                <w:b/>
                <w:i/>
              </w:rPr>
              <w:t>6. Les navires exécutant des fonctions d’arraisonnement et d’inspection conformément au programme battent un pavillon spécial ou une flamme spéciale, tels qu’ils sont décrits à l’annexe V.</w:t>
            </w:r>
          </w:p>
        </w:tc>
        <w:tc>
          <w:tcPr>
            <w:tcW w:w="4876" w:type="dxa"/>
            <w:tcBorders>
              <w:top w:val="nil"/>
              <w:left w:val="nil"/>
              <w:bottom w:val="nil"/>
              <w:right w:val="nil"/>
            </w:tcBorders>
          </w:tcPr>
          <w:p w14:paraId="42349363" w14:textId="77777777" w:rsidR="00A04576" w:rsidRPr="00004E0F" w:rsidRDefault="00A04576" w:rsidP="00A07C40">
            <w:pPr>
              <w:pStyle w:val="Normal6a"/>
            </w:pPr>
          </w:p>
        </w:tc>
      </w:tr>
      <w:tr w:rsidR="00A04576" w:rsidRPr="00004E0F" w14:paraId="2718958D" w14:textId="77777777" w:rsidTr="00A07C40">
        <w:trPr>
          <w:jc w:val="center"/>
        </w:trPr>
        <w:tc>
          <w:tcPr>
            <w:tcW w:w="4876" w:type="dxa"/>
            <w:tcBorders>
              <w:top w:val="nil"/>
              <w:left w:val="nil"/>
              <w:bottom w:val="nil"/>
              <w:right w:val="nil"/>
            </w:tcBorders>
            <w:hideMark/>
          </w:tcPr>
          <w:p w14:paraId="0A55DF40" w14:textId="77777777" w:rsidR="00A04576" w:rsidRPr="00004E0F" w:rsidRDefault="00A04576" w:rsidP="00A07C40">
            <w:pPr>
              <w:pStyle w:val="Normal6a"/>
            </w:pPr>
            <w:r w:rsidRPr="00004E0F">
              <w:rPr>
                <w:b/>
                <w:i/>
              </w:rPr>
              <w:t>7. Chaque État membre veille à ce que toute plateforme d’inspection autorisée à battre son pavillon opérant dans la zone visée au paragraphe 1 maintienne un contact sécurisé, quotidien dans la mesure du possible, avec toute autre plateforme d’inspection opérant dans cette zone, en vue de procéder à l’échange d’informations nécessaires pour coordonner les activités.</w:t>
            </w:r>
          </w:p>
        </w:tc>
        <w:tc>
          <w:tcPr>
            <w:tcW w:w="4876" w:type="dxa"/>
            <w:tcBorders>
              <w:top w:val="nil"/>
              <w:left w:val="nil"/>
              <w:bottom w:val="nil"/>
              <w:right w:val="nil"/>
            </w:tcBorders>
          </w:tcPr>
          <w:p w14:paraId="1B6259B8" w14:textId="77777777" w:rsidR="00A04576" w:rsidRPr="00004E0F" w:rsidRDefault="00A04576" w:rsidP="00A07C40">
            <w:pPr>
              <w:pStyle w:val="Normal6a"/>
            </w:pPr>
          </w:p>
        </w:tc>
      </w:tr>
      <w:tr w:rsidR="00A04576" w:rsidRPr="00004E0F" w14:paraId="31A23497" w14:textId="77777777" w:rsidTr="00A07C40">
        <w:trPr>
          <w:jc w:val="center"/>
        </w:trPr>
        <w:tc>
          <w:tcPr>
            <w:tcW w:w="4876" w:type="dxa"/>
            <w:tcBorders>
              <w:top w:val="nil"/>
              <w:left w:val="nil"/>
              <w:bottom w:val="nil"/>
              <w:right w:val="nil"/>
            </w:tcBorders>
            <w:hideMark/>
          </w:tcPr>
          <w:p w14:paraId="752E146B" w14:textId="77777777" w:rsidR="00A04576" w:rsidRPr="00004E0F" w:rsidRDefault="00A04576" w:rsidP="00A07C40">
            <w:pPr>
              <w:pStyle w:val="Normal6a"/>
            </w:pPr>
            <w:r w:rsidRPr="00004E0F">
              <w:rPr>
                <w:b/>
                <w:i/>
              </w:rPr>
              <w:t>8. Chaque État membre procédant à des activités d’inspection ou de surveillance dans la zone visée au paragraphe 1 fournit à chaque plateforme d’inspection, dès son entrée dans la zone, une liste des observations établie conformément à l’annexe VII, des arraisonnements et des inspections qu’il a effectués au cours de la période de dix jours qui précède, y compris les dates, les coordonnées et autres informations pertinentes.</w:t>
            </w:r>
          </w:p>
        </w:tc>
        <w:tc>
          <w:tcPr>
            <w:tcW w:w="4876" w:type="dxa"/>
            <w:tcBorders>
              <w:top w:val="nil"/>
              <w:left w:val="nil"/>
              <w:bottom w:val="nil"/>
              <w:right w:val="nil"/>
            </w:tcBorders>
          </w:tcPr>
          <w:p w14:paraId="03D230AE" w14:textId="77777777" w:rsidR="00A04576" w:rsidRPr="00004E0F" w:rsidRDefault="00A04576" w:rsidP="00A07C40">
            <w:pPr>
              <w:pStyle w:val="Normal6a"/>
            </w:pPr>
          </w:p>
        </w:tc>
      </w:tr>
    </w:tbl>
    <w:p w14:paraId="36C8533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E2DD820" w14:textId="77777777" w:rsidR="00A04576" w:rsidRPr="00004E0F" w:rsidRDefault="00A04576" w:rsidP="00A04576">
      <w:pPr>
        <w:pStyle w:val="AmCrossRef"/>
      </w:pPr>
      <w:r w:rsidRPr="00004E0F">
        <w:t>(32023R2124)</w:t>
      </w:r>
    </w:p>
    <w:p w14:paraId="7FC9075B"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E2C360D" w14:textId="77777777" w:rsidR="00A04576" w:rsidRPr="00004E0F" w:rsidRDefault="00A04576" w:rsidP="00A04576">
      <w:pPr>
        <w:pStyle w:val="AmJustText"/>
      </w:pPr>
      <w:r w:rsidRPr="00004E0F">
        <w:t>Cet article est inséré en tant que nouvel article 121 ter.</w:t>
      </w:r>
    </w:p>
    <w:p w14:paraId="612284A3" w14:textId="77777777" w:rsidR="00A04576" w:rsidRPr="00004E0F" w:rsidRDefault="00A04576" w:rsidP="00A04576">
      <w:r w:rsidRPr="00004E0F">
        <w:rPr>
          <w:rStyle w:val="HideTWBExt"/>
        </w:rPr>
        <w:t>&lt;/Amend&gt;</w:t>
      </w:r>
    </w:p>
    <w:p w14:paraId="4875DC6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188</w:t>
      </w:r>
      <w:r w:rsidRPr="00004E0F">
        <w:rPr>
          <w:rStyle w:val="HideTWBExt"/>
          <w:b w:val="0"/>
        </w:rPr>
        <w:t>&lt;/NumAm&gt;</w:t>
      </w:r>
    </w:p>
    <w:p w14:paraId="6C9519E8"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F0FC5DB" w14:textId="77777777" w:rsidR="00A04576" w:rsidRPr="00004E0F" w:rsidRDefault="00A04576" w:rsidP="00A04576">
      <w:pPr>
        <w:pStyle w:val="NormalBold"/>
      </w:pPr>
      <w:r w:rsidRPr="00004E0F">
        <w:rPr>
          <w:rStyle w:val="HideTWBExt"/>
          <w:b w:val="0"/>
        </w:rPr>
        <w:t>&lt;/RepeatBlock-By&gt;</w:t>
      </w:r>
    </w:p>
    <w:p w14:paraId="0B261DAE"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04D5BC0" w14:textId="77777777" w:rsidR="00A04576" w:rsidRPr="00004E0F" w:rsidRDefault="00A04576" w:rsidP="00A04576">
      <w:pPr>
        <w:pStyle w:val="NormalBold"/>
      </w:pPr>
      <w:r w:rsidRPr="00004E0F">
        <w:rPr>
          <w:rStyle w:val="HideTWBExt"/>
          <w:b w:val="0"/>
        </w:rPr>
        <w:t>&lt;Article&gt;</w:t>
      </w:r>
      <w:r w:rsidRPr="00004E0F">
        <w:t>Article 1 – alinéa 1 – point 31 ter (nouveau)</w:t>
      </w:r>
      <w:r w:rsidRPr="00004E0F">
        <w:rPr>
          <w:rStyle w:val="HideTWBExt"/>
          <w:b w:val="0"/>
        </w:rPr>
        <w:t>&lt;/Article&gt;</w:t>
      </w:r>
    </w:p>
    <w:p w14:paraId="42C5AFC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4F5A676" w14:textId="77777777" w:rsidR="00A04576" w:rsidRPr="00004E0F" w:rsidRDefault="00A04576" w:rsidP="00A04576">
      <w:r w:rsidRPr="00004E0F">
        <w:rPr>
          <w:rStyle w:val="HideTWBExt"/>
        </w:rPr>
        <w:t>&lt;Article2&gt;</w:t>
      </w:r>
      <w:r w:rsidRPr="00004E0F">
        <w:t>Article 64</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3A99FCB" w14:textId="77777777" w:rsidTr="00A07C40">
        <w:trPr>
          <w:trHeight w:val="240"/>
          <w:jc w:val="center"/>
        </w:trPr>
        <w:tc>
          <w:tcPr>
            <w:tcW w:w="9752" w:type="dxa"/>
            <w:gridSpan w:val="2"/>
            <w:tcBorders>
              <w:top w:val="nil"/>
              <w:left w:val="nil"/>
              <w:bottom w:val="nil"/>
              <w:right w:val="nil"/>
            </w:tcBorders>
          </w:tcPr>
          <w:p w14:paraId="4EFFBAAF" w14:textId="77777777" w:rsidR="00A04576" w:rsidRPr="00004E0F" w:rsidRDefault="00A04576" w:rsidP="00A07C40"/>
        </w:tc>
      </w:tr>
      <w:tr w:rsidR="00A04576" w:rsidRPr="00004E0F" w14:paraId="08BAC777" w14:textId="77777777" w:rsidTr="00A07C40">
        <w:trPr>
          <w:trHeight w:val="240"/>
          <w:jc w:val="center"/>
        </w:trPr>
        <w:tc>
          <w:tcPr>
            <w:tcW w:w="4876" w:type="dxa"/>
            <w:tcBorders>
              <w:top w:val="nil"/>
              <w:left w:val="nil"/>
              <w:bottom w:val="nil"/>
              <w:right w:val="nil"/>
            </w:tcBorders>
            <w:hideMark/>
          </w:tcPr>
          <w:p w14:paraId="5D640EE1"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629BA94D" w14:textId="77777777" w:rsidR="00A04576" w:rsidRPr="00004E0F" w:rsidRDefault="00A04576" w:rsidP="00A07C40">
            <w:pPr>
              <w:pStyle w:val="AmColumnHeading"/>
            </w:pPr>
            <w:r w:rsidRPr="00004E0F">
              <w:t>Amendement</w:t>
            </w:r>
          </w:p>
        </w:tc>
      </w:tr>
      <w:tr w:rsidR="00A04576" w:rsidRPr="00004E0F" w14:paraId="76C80403" w14:textId="77777777" w:rsidTr="00A07C40">
        <w:trPr>
          <w:jc w:val="center"/>
        </w:trPr>
        <w:tc>
          <w:tcPr>
            <w:tcW w:w="4876" w:type="dxa"/>
            <w:tcBorders>
              <w:top w:val="nil"/>
              <w:left w:val="nil"/>
              <w:bottom w:val="nil"/>
              <w:right w:val="nil"/>
            </w:tcBorders>
            <w:hideMark/>
          </w:tcPr>
          <w:p w14:paraId="0082E791" w14:textId="77777777" w:rsidR="00A04576" w:rsidRPr="00004E0F" w:rsidRDefault="00A04576" w:rsidP="00A07C40">
            <w:pPr>
              <w:pStyle w:val="Normal6a"/>
            </w:pPr>
            <w:r w:rsidRPr="00004E0F">
              <w:rPr>
                <w:b/>
                <w:i/>
              </w:rPr>
              <w:t>Article 64</w:t>
            </w:r>
          </w:p>
        </w:tc>
        <w:tc>
          <w:tcPr>
            <w:tcW w:w="4876" w:type="dxa"/>
            <w:tcBorders>
              <w:top w:val="nil"/>
              <w:left w:val="nil"/>
              <w:bottom w:val="nil"/>
              <w:right w:val="nil"/>
            </w:tcBorders>
            <w:hideMark/>
          </w:tcPr>
          <w:p w14:paraId="38FA5628" w14:textId="02FA18B3" w:rsidR="00A04576" w:rsidRPr="00004E0F" w:rsidRDefault="00A04576" w:rsidP="00A07C40">
            <w:pPr>
              <w:pStyle w:val="Normal6a"/>
            </w:pPr>
            <w:r w:rsidRPr="00004E0F">
              <w:rPr>
                <w:b/>
                <w:i/>
              </w:rPr>
              <w:t>supprimé</w:t>
            </w:r>
          </w:p>
        </w:tc>
      </w:tr>
      <w:tr w:rsidR="00A04576" w:rsidRPr="00004E0F" w14:paraId="1DEF2ADE" w14:textId="77777777" w:rsidTr="00A07C40">
        <w:trPr>
          <w:jc w:val="center"/>
        </w:trPr>
        <w:tc>
          <w:tcPr>
            <w:tcW w:w="4876" w:type="dxa"/>
            <w:tcBorders>
              <w:top w:val="nil"/>
              <w:left w:val="nil"/>
              <w:bottom w:val="nil"/>
              <w:right w:val="nil"/>
            </w:tcBorders>
            <w:hideMark/>
          </w:tcPr>
          <w:p w14:paraId="724ED754" w14:textId="77777777" w:rsidR="00A04576" w:rsidRPr="00004E0F" w:rsidRDefault="00A04576" w:rsidP="00A07C40">
            <w:pPr>
              <w:pStyle w:val="Normal6a"/>
            </w:pPr>
            <w:r w:rsidRPr="00004E0F">
              <w:rPr>
                <w:b/>
                <w:i/>
              </w:rPr>
              <w:t>Conduite des inspections</w:t>
            </w:r>
          </w:p>
        </w:tc>
        <w:tc>
          <w:tcPr>
            <w:tcW w:w="4876" w:type="dxa"/>
            <w:tcBorders>
              <w:top w:val="nil"/>
              <w:left w:val="nil"/>
              <w:bottom w:val="nil"/>
              <w:right w:val="nil"/>
            </w:tcBorders>
          </w:tcPr>
          <w:p w14:paraId="55A7B59D" w14:textId="77777777" w:rsidR="00A04576" w:rsidRPr="00004E0F" w:rsidRDefault="00A04576" w:rsidP="00A07C40">
            <w:pPr>
              <w:pStyle w:val="Normal6a"/>
            </w:pPr>
          </w:p>
        </w:tc>
      </w:tr>
      <w:tr w:rsidR="00A04576" w:rsidRPr="00004E0F" w14:paraId="35B57D62" w14:textId="77777777" w:rsidTr="00A07C40">
        <w:trPr>
          <w:jc w:val="center"/>
        </w:trPr>
        <w:tc>
          <w:tcPr>
            <w:tcW w:w="4876" w:type="dxa"/>
            <w:tcBorders>
              <w:top w:val="nil"/>
              <w:left w:val="nil"/>
              <w:bottom w:val="nil"/>
              <w:right w:val="nil"/>
            </w:tcBorders>
            <w:hideMark/>
          </w:tcPr>
          <w:p w14:paraId="7B4C5086" w14:textId="77777777" w:rsidR="00A04576" w:rsidRPr="00004E0F" w:rsidRDefault="00A04576" w:rsidP="00A07C40">
            <w:pPr>
              <w:pStyle w:val="Normal6a"/>
            </w:pPr>
            <w:r w:rsidRPr="00004E0F">
              <w:rPr>
                <w:b/>
                <w:i/>
              </w:rPr>
              <w:t>1.</w:t>
            </w:r>
            <w:r w:rsidRPr="00004E0F">
              <w:t xml:space="preserve"> </w:t>
            </w:r>
            <w:r w:rsidRPr="00004E0F">
              <w:rPr>
                <w:b/>
                <w:i/>
              </w:rPr>
              <w:t>Les inspecteurs affectés au programme: a) avant de procéder à l’arraisonnement, communiquent au navire de pêche le nom du navire d’inspection; b) font hisser, sur le navire d’inspection et le navire d’arraisonnement, la flamme décrite à l’annexe V; c) limitent chaque équipe d’inspection à un maximum de trois inspecteurs.</w:t>
            </w:r>
          </w:p>
        </w:tc>
        <w:tc>
          <w:tcPr>
            <w:tcW w:w="4876" w:type="dxa"/>
            <w:tcBorders>
              <w:top w:val="nil"/>
              <w:left w:val="nil"/>
              <w:bottom w:val="nil"/>
              <w:right w:val="nil"/>
            </w:tcBorders>
          </w:tcPr>
          <w:p w14:paraId="39BA28A1" w14:textId="77777777" w:rsidR="00A04576" w:rsidRPr="00004E0F" w:rsidRDefault="00A04576" w:rsidP="00A07C40">
            <w:pPr>
              <w:pStyle w:val="Normal6a"/>
            </w:pPr>
          </w:p>
        </w:tc>
      </w:tr>
      <w:tr w:rsidR="00A04576" w:rsidRPr="00004E0F" w14:paraId="3219B9DC" w14:textId="77777777" w:rsidTr="00A07C40">
        <w:trPr>
          <w:jc w:val="center"/>
        </w:trPr>
        <w:tc>
          <w:tcPr>
            <w:tcW w:w="4876" w:type="dxa"/>
            <w:tcBorders>
              <w:top w:val="nil"/>
              <w:left w:val="nil"/>
              <w:bottom w:val="nil"/>
              <w:right w:val="nil"/>
            </w:tcBorders>
            <w:hideMark/>
          </w:tcPr>
          <w:p w14:paraId="0E97EABA" w14:textId="77777777" w:rsidR="00A04576" w:rsidRPr="00004E0F" w:rsidRDefault="00A04576" w:rsidP="00A07C40">
            <w:pPr>
              <w:pStyle w:val="Normal6a"/>
            </w:pPr>
            <w:r w:rsidRPr="00004E0F">
              <w:rPr>
                <w:b/>
                <w:i/>
              </w:rPr>
              <w:t>2. Une fois à bord du navire, les inspecteurs présentent la carte d’identité, décrite à l’annexe IV, au capitaine du navire de pêche concerné. Les inspections sont menées dans l’une des langues officielles de la CGPM et, dans la mesure du possible, dans la langue parlée par le capitaine du navire de pêche.</w:t>
            </w:r>
          </w:p>
        </w:tc>
        <w:tc>
          <w:tcPr>
            <w:tcW w:w="4876" w:type="dxa"/>
            <w:tcBorders>
              <w:top w:val="nil"/>
              <w:left w:val="nil"/>
              <w:bottom w:val="nil"/>
              <w:right w:val="nil"/>
            </w:tcBorders>
          </w:tcPr>
          <w:p w14:paraId="7514980A" w14:textId="77777777" w:rsidR="00A04576" w:rsidRPr="00004E0F" w:rsidRDefault="00A04576" w:rsidP="00A07C40">
            <w:pPr>
              <w:pStyle w:val="Normal6a"/>
            </w:pPr>
          </w:p>
        </w:tc>
      </w:tr>
      <w:tr w:rsidR="00A04576" w:rsidRPr="00004E0F" w14:paraId="2B484C0A" w14:textId="77777777" w:rsidTr="00A07C40">
        <w:trPr>
          <w:jc w:val="center"/>
        </w:trPr>
        <w:tc>
          <w:tcPr>
            <w:tcW w:w="4876" w:type="dxa"/>
            <w:tcBorders>
              <w:top w:val="nil"/>
              <w:left w:val="nil"/>
              <w:bottom w:val="nil"/>
              <w:right w:val="nil"/>
            </w:tcBorders>
            <w:hideMark/>
          </w:tcPr>
          <w:p w14:paraId="1FFBFB13" w14:textId="77777777" w:rsidR="00A04576" w:rsidRPr="00004E0F" w:rsidRDefault="00A04576" w:rsidP="00A07C40">
            <w:pPr>
              <w:pStyle w:val="Normal6a"/>
            </w:pPr>
            <w:r w:rsidRPr="00004E0F">
              <w:rPr>
                <w:b/>
                <w:i/>
              </w:rPr>
              <w:t>3. Les inspecteurs dressent un rapport d’inspection conformément au format figurant à l’annexe VI.</w:t>
            </w:r>
          </w:p>
        </w:tc>
        <w:tc>
          <w:tcPr>
            <w:tcW w:w="4876" w:type="dxa"/>
            <w:tcBorders>
              <w:top w:val="nil"/>
              <w:left w:val="nil"/>
              <w:bottom w:val="nil"/>
              <w:right w:val="nil"/>
            </w:tcBorders>
          </w:tcPr>
          <w:p w14:paraId="20DBCCB0" w14:textId="77777777" w:rsidR="00A04576" w:rsidRPr="00004E0F" w:rsidRDefault="00A04576" w:rsidP="00A07C40">
            <w:pPr>
              <w:pStyle w:val="Normal6a"/>
            </w:pPr>
          </w:p>
        </w:tc>
      </w:tr>
      <w:tr w:rsidR="00A04576" w:rsidRPr="00004E0F" w14:paraId="0BDEA621" w14:textId="77777777" w:rsidTr="00A07C40">
        <w:trPr>
          <w:jc w:val="center"/>
        </w:trPr>
        <w:tc>
          <w:tcPr>
            <w:tcW w:w="4876" w:type="dxa"/>
            <w:tcBorders>
              <w:top w:val="nil"/>
              <w:left w:val="nil"/>
              <w:bottom w:val="nil"/>
              <w:right w:val="nil"/>
            </w:tcBorders>
            <w:hideMark/>
          </w:tcPr>
          <w:p w14:paraId="0F99D5C8" w14:textId="77777777" w:rsidR="00A04576" w:rsidRPr="00004E0F" w:rsidRDefault="00A04576" w:rsidP="00A07C40">
            <w:pPr>
              <w:pStyle w:val="Normal6a"/>
            </w:pPr>
            <w:r w:rsidRPr="00004E0F">
              <w:rPr>
                <w:b/>
                <w:i/>
              </w:rPr>
              <w:t>4. Les inspecteurs signent le rapport en présence du capitaine du navire, qui est en droit d’ajouter au rapport toute observation qu’il estime appropriée, et qui doit également signer le rapport.</w:t>
            </w:r>
          </w:p>
        </w:tc>
        <w:tc>
          <w:tcPr>
            <w:tcW w:w="4876" w:type="dxa"/>
            <w:tcBorders>
              <w:top w:val="nil"/>
              <w:left w:val="nil"/>
              <w:bottom w:val="nil"/>
              <w:right w:val="nil"/>
            </w:tcBorders>
          </w:tcPr>
          <w:p w14:paraId="1BAB0B56" w14:textId="77777777" w:rsidR="00A04576" w:rsidRPr="00004E0F" w:rsidRDefault="00A04576" w:rsidP="00A07C40">
            <w:pPr>
              <w:pStyle w:val="Normal6a"/>
            </w:pPr>
          </w:p>
        </w:tc>
      </w:tr>
      <w:tr w:rsidR="00A04576" w:rsidRPr="00004E0F" w14:paraId="4F6E8499" w14:textId="77777777" w:rsidTr="00A07C40">
        <w:trPr>
          <w:jc w:val="center"/>
        </w:trPr>
        <w:tc>
          <w:tcPr>
            <w:tcW w:w="4876" w:type="dxa"/>
            <w:tcBorders>
              <w:top w:val="nil"/>
              <w:left w:val="nil"/>
              <w:bottom w:val="nil"/>
              <w:right w:val="nil"/>
            </w:tcBorders>
            <w:hideMark/>
          </w:tcPr>
          <w:p w14:paraId="77980931" w14:textId="77777777" w:rsidR="00A04576" w:rsidRPr="00004E0F" w:rsidRDefault="00A04576" w:rsidP="00A07C40">
            <w:pPr>
              <w:pStyle w:val="Normal6a"/>
            </w:pPr>
            <w:r w:rsidRPr="00004E0F">
              <w:rPr>
                <w:b/>
                <w:i/>
              </w:rPr>
              <w:t>5. Des copies du rapport sont remises au capitaine du navire ainsi qu’aux autorités de l’équipe d’inspection, lesquelles en transmettent copie aux autorités de l’État du pavillon du navire inspecté et à la Commission et/ou à un organisme désigné par elle. La Commission en transmet copie au secrétariat de la CGPM.</w:t>
            </w:r>
          </w:p>
        </w:tc>
        <w:tc>
          <w:tcPr>
            <w:tcW w:w="4876" w:type="dxa"/>
            <w:tcBorders>
              <w:top w:val="nil"/>
              <w:left w:val="nil"/>
              <w:bottom w:val="nil"/>
              <w:right w:val="nil"/>
            </w:tcBorders>
          </w:tcPr>
          <w:p w14:paraId="1EA58866" w14:textId="77777777" w:rsidR="00A04576" w:rsidRPr="00004E0F" w:rsidRDefault="00A04576" w:rsidP="00A07C40">
            <w:pPr>
              <w:pStyle w:val="Normal6a"/>
            </w:pPr>
          </w:p>
        </w:tc>
      </w:tr>
      <w:tr w:rsidR="00A04576" w:rsidRPr="00004E0F" w14:paraId="618D890A" w14:textId="77777777" w:rsidTr="00A07C40">
        <w:trPr>
          <w:jc w:val="center"/>
        </w:trPr>
        <w:tc>
          <w:tcPr>
            <w:tcW w:w="4876" w:type="dxa"/>
            <w:tcBorders>
              <w:top w:val="nil"/>
              <w:left w:val="nil"/>
              <w:bottom w:val="nil"/>
              <w:right w:val="nil"/>
            </w:tcBorders>
            <w:hideMark/>
          </w:tcPr>
          <w:p w14:paraId="5DE1CFBA" w14:textId="77777777" w:rsidR="00A04576" w:rsidRPr="00004E0F" w:rsidRDefault="00A04576" w:rsidP="00A07C40">
            <w:pPr>
              <w:pStyle w:val="Normal6a"/>
            </w:pPr>
            <w:r w:rsidRPr="00004E0F">
              <w:rPr>
                <w:b/>
                <w:i/>
              </w:rPr>
              <w:t>6. La taille de l’équipe d’inspection et la durée de l’inspection sont déterminées par le commandant du navire d’inspection en tenant compte de toutes les circonstances pertinentes.</w:t>
            </w:r>
          </w:p>
        </w:tc>
        <w:tc>
          <w:tcPr>
            <w:tcW w:w="4876" w:type="dxa"/>
            <w:tcBorders>
              <w:top w:val="nil"/>
              <w:left w:val="nil"/>
              <w:bottom w:val="nil"/>
              <w:right w:val="nil"/>
            </w:tcBorders>
          </w:tcPr>
          <w:p w14:paraId="3AEAECDC" w14:textId="77777777" w:rsidR="00A04576" w:rsidRPr="00004E0F" w:rsidRDefault="00A04576" w:rsidP="00A07C40">
            <w:pPr>
              <w:pStyle w:val="Normal6a"/>
            </w:pPr>
          </w:p>
        </w:tc>
      </w:tr>
    </w:tbl>
    <w:p w14:paraId="0DCF2BA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FCAC2DE" w14:textId="77777777" w:rsidR="00A04576" w:rsidRPr="00004E0F" w:rsidRDefault="00A04576" w:rsidP="00A04576">
      <w:pPr>
        <w:pStyle w:val="AmCrossRef"/>
      </w:pPr>
      <w:r w:rsidRPr="00004E0F">
        <w:t>(32023R2124)</w:t>
      </w:r>
    </w:p>
    <w:p w14:paraId="00A29BA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9397FA6" w14:textId="77777777" w:rsidR="00A04576" w:rsidRPr="00004E0F" w:rsidRDefault="00A04576" w:rsidP="00A04576">
      <w:pPr>
        <w:pStyle w:val="AmJustText"/>
      </w:pPr>
      <w:r w:rsidRPr="00004E0F">
        <w:t>Cet article est inséré en tant que nouvel article 121 bis.</w:t>
      </w:r>
    </w:p>
    <w:p w14:paraId="2DE2EF6E" w14:textId="77777777" w:rsidR="00A04576" w:rsidRPr="00004E0F" w:rsidRDefault="00A04576" w:rsidP="00A04576">
      <w:r w:rsidRPr="00004E0F">
        <w:rPr>
          <w:rStyle w:val="HideTWBExt"/>
        </w:rPr>
        <w:t>&lt;/Amend&gt;</w:t>
      </w:r>
    </w:p>
    <w:p w14:paraId="0DF41FD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189</w:t>
      </w:r>
      <w:r w:rsidRPr="00004E0F">
        <w:rPr>
          <w:rStyle w:val="HideTWBExt"/>
          <w:b w:val="0"/>
        </w:rPr>
        <w:t>&lt;/NumAm&gt;</w:t>
      </w:r>
    </w:p>
    <w:p w14:paraId="69752CD3"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4F4598AE" w14:textId="77777777" w:rsidR="00A04576" w:rsidRPr="00004E0F" w:rsidRDefault="00A04576" w:rsidP="00A04576">
      <w:pPr>
        <w:pStyle w:val="NormalBold"/>
      </w:pPr>
      <w:r w:rsidRPr="00004E0F">
        <w:rPr>
          <w:rStyle w:val="HideTWBExt"/>
          <w:b w:val="0"/>
        </w:rPr>
        <w:t>&lt;/RepeatBlock-By&gt;</w:t>
      </w:r>
    </w:p>
    <w:p w14:paraId="3BFF38F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939D2FE" w14:textId="77777777" w:rsidR="00A04576" w:rsidRPr="00004E0F" w:rsidRDefault="00A04576" w:rsidP="00A04576">
      <w:pPr>
        <w:pStyle w:val="NormalBold"/>
      </w:pPr>
      <w:r w:rsidRPr="00004E0F">
        <w:rPr>
          <w:rStyle w:val="HideTWBExt"/>
          <w:b w:val="0"/>
        </w:rPr>
        <w:t>&lt;Article&gt;</w:t>
      </w:r>
      <w:r w:rsidRPr="00004E0F">
        <w:t>Article 1 – alinéa 1 – point 32</w:t>
      </w:r>
      <w:r w:rsidRPr="00004E0F">
        <w:rPr>
          <w:rStyle w:val="HideTWBExt"/>
          <w:b w:val="0"/>
        </w:rPr>
        <w:t>&lt;/Article&gt;</w:t>
      </w:r>
    </w:p>
    <w:p w14:paraId="4A6043F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A1D72CA" w14:textId="77777777" w:rsidR="00A04576" w:rsidRPr="00004E0F" w:rsidRDefault="00A04576" w:rsidP="00A04576">
      <w:r w:rsidRPr="00004E0F">
        <w:rPr>
          <w:rStyle w:val="HideTWBExt"/>
        </w:rPr>
        <w:t>&lt;Article2&gt;</w:t>
      </w:r>
      <w:r w:rsidRPr="00004E0F">
        <w:t>Article 65 – paragraphe 5</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DDE5326" w14:textId="77777777" w:rsidTr="00A07C40">
        <w:trPr>
          <w:trHeight w:val="240"/>
          <w:jc w:val="center"/>
        </w:trPr>
        <w:tc>
          <w:tcPr>
            <w:tcW w:w="9752" w:type="dxa"/>
            <w:gridSpan w:val="2"/>
            <w:tcBorders>
              <w:top w:val="nil"/>
              <w:left w:val="nil"/>
              <w:bottom w:val="nil"/>
              <w:right w:val="nil"/>
            </w:tcBorders>
          </w:tcPr>
          <w:p w14:paraId="06C99178" w14:textId="77777777" w:rsidR="00A04576" w:rsidRPr="00004E0F" w:rsidRDefault="00A04576" w:rsidP="00A07C40"/>
        </w:tc>
      </w:tr>
      <w:tr w:rsidR="00A04576" w:rsidRPr="00004E0F" w14:paraId="35D2AFB2" w14:textId="77777777" w:rsidTr="00A07C40">
        <w:trPr>
          <w:trHeight w:val="240"/>
          <w:jc w:val="center"/>
        </w:trPr>
        <w:tc>
          <w:tcPr>
            <w:tcW w:w="4876" w:type="dxa"/>
            <w:tcBorders>
              <w:top w:val="nil"/>
              <w:left w:val="nil"/>
              <w:bottom w:val="nil"/>
              <w:right w:val="nil"/>
            </w:tcBorders>
            <w:hideMark/>
          </w:tcPr>
          <w:p w14:paraId="5528DF9A"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C16E818" w14:textId="77777777" w:rsidR="00A04576" w:rsidRPr="00004E0F" w:rsidRDefault="00A04576" w:rsidP="00A07C40">
            <w:pPr>
              <w:pStyle w:val="AmColumnHeading"/>
            </w:pPr>
            <w:r w:rsidRPr="00004E0F">
              <w:t>Amendement</w:t>
            </w:r>
          </w:p>
        </w:tc>
      </w:tr>
      <w:tr w:rsidR="00A04576" w:rsidRPr="00004E0F" w14:paraId="1EAE2AFF" w14:textId="77777777" w:rsidTr="00A07C40">
        <w:trPr>
          <w:jc w:val="center"/>
        </w:trPr>
        <w:tc>
          <w:tcPr>
            <w:tcW w:w="4876" w:type="dxa"/>
            <w:tcBorders>
              <w:top w:val="nil"/>
              <w:left w:val="nil"/>
              <w:bottom w:val="nil"/>
              <w:right w:val="nil"/>
            </w:tcBorders>
            <w:hideMark/>
          </w:tcPr>
          <w:p w14:paraId="6EAB045F" w14:textId="77777777" w:rsidR="00A04576" w:rsidRPr="00004E0F" w:rsidRDefault="00A04576" w:rsidP="00A07C40">
            <w:pPr>
              <w:pStyle w:val="Normal6a"/>
            </w:pPr>
            <w:r w:rsidRPr="00004E0F">
              <w:rPr>
                <w:b/>
                <w:i/>
              </w:rPr>
              <w:t>32)</w:t>
            </w:r>
            <w:r w:rsidRPr="00004E0F">
              <w:tab/>
            </w:r>
            <w:r w:rsidRPr="00004E0F">
              <w:rPr>
                <w:b/>
                <w:i/>
              </w:rPr>
              <w:t>À l’article 65, le paragraphe 5 est remplacé par le texte suivant:</w:t>
            </w:r>
          </w:p>
        </w:tc>
        <w:tc>
          <w:tcPr>
            <w:tcW w:w="4876" w:type="dxa"/>
            <w:tcBorders>
              <w:top w:val="nil"/>
              <w:left w:val="nil"/>
              <w:bottom w:val="nil"/>
              <w:right w:val="nil"/>
            </w:tcBorders>
            <w:hideMark/>
          </w:tcPr>
          <w:p w14:paraId="31D3A002" w14:textId="77777777" w:rsidR="00A04576" w:rsidRPr="00004E0F" w:rsidRDefault="00A04576" w:rsidP="00A07C40">
            <w:pPr>
              <w:pStyle w:val="Normal6a"/>
            </w:pPr>
            <w:r w:rsidRPr="00004E0F">
              <w:rPr>
                <w:b/>
                <w:i/>
              </w:rPr>
              <w:t>supprimé</w:t>
            </w:r>
          </w:p>
        </w:tc>
      </w:tr>
      <w:tr w:rsidR="00A04576" w:rsidRPr="00004E0F" w14:paraId="4E8599D0" w14:textId="77777777" w:rsidTr="00A07C40">
        <w:trPr>
          <w:jc w:val="center"/>
        </w:trPr>
        <w:tc>
          <w:tcPr>
            <w:tcW w:w="4876" w:type="dxa"/>
            <w:tcBorders>
              <w:top w:val="nil"/>
              <w:left w:val="nil"/>
              <w:bottom w:val="nil"/>
              <w:right w:val="nil"/>
            </w:tcBorders>
            <w:hideMark/>
          </w:tcPr>
          <w:p w14:paraId="1AB429F1" w14:textId="77777777" w:rsidR="00A04576" w:rsidRPr="00004E0F" w:rsidRDefault="00A04576" w:rsidP="00A07C40">
            <w:pPr>
              <w:pStyle w:val="Normal6a"/>
            </w:pPr>
            <w:r w:rsidRPr="00004E0F">
              <w:rPr>
                <w:b/>
                <w:i/>
              </w:rPr>
              <w:t>«5. Les autorités des États membres prennent des mesures sur la base des rapports d’inspection, tels qu’ils sont visés à l’article 64, paragraphe 3, des fiches d’information d’observation prévues à l’annexe VII et des déclarations résultant des inspections documentaires réalisées par les inspecteurs de la même manière que dans le cas des rapports et des déclarations des inspecteurs nationaux établis conformément à leur législation nationale.».</w:t>
            </w:r>
          </w:p>
        </w:tc>
        <w:tc>
          <w:tcPr>
            <w:tcW w:w="4876" w:type="dxa"/>
            <w:tcBorders>
              <w:top w:val="nil"/>
              <w:left w:val="nil"/>
              <w:bottom w:val="nil"/>
              <w:right w:val="nil"/>
            </w:tcBorders>
          </w:tcPr>
          <w:p w14:paraId="0CB9C9F6" w14:textId="77777777" w:rsidR="00A04576" w:rsidRPr="00004E0F" w:rsidRDefault="00A04576" w:rsidP="00A07C40">
            <w:pPr>
              <w:pStyle w:val="Normal6a"/>
            </w:pPr>
          </w:p>
        </w:tc>
      </w:tr>
    </w:tbl>
    <w:p w14:paraId="766AAA49"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751397AB" w14:textId="77777777" w:rsidR="00A04576" w:rsidRPr="00A07C40" w:rsidRDefault="00A04576" w:rsidP="00A04576">
      <w:pPr>
        <w:rPr>
          <w:lang w:val="es-ES"/>
        </w:rPr>
      </w:pPr>
      <w:r w:rsidRPr="00A07C40">
        <w:rPr>
          <w:rStyle w:val="HideTWBExt"/>
          <w:lang w:val="es-ES"/>
        </w:rPr>
        <w:t>&lt;/Amend&gt;</w:t>
      </w:r>
    </w:p>
    <w:p w14:paraId="78D232B9"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190</w:t>
      </w:r>
      <w:r w:rsidRPr="00A07C40">
        <w:rPr>
          <w:rStyle w:val="HideTWBExt"/>
          <w:b w:val="0"/>
          <w:lang w:val="es-ES"/>
        </w:rPr>
        <w:t>&lt;/NumAm&gt;</w:t>
      </w:r>
    </w:p>
    <w:p w14:paraId="32F0CD9B"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5B0C8A73" w14:textId="77777777" w:rsidR="00A04576" w:rsidRPr="00A07C40" w:rsidRDefault="00A04576" w:rsidP="00A04576">
      <w:pPr>
        <w:pStyle w:val="NormalBold"/>
        <w:rPr>
          <w:lang w:val="es-ES"/>
        </w:rPr>
      </w:pPr>
      <w:r w:rsidRPr="00A07C40">
        <w:rPr>
          <w:rStyle w:val="HideTWBExt"/>
          <w:b w:val="0"/>
          <w:lang w:val="es-ES"/>
        </w:rPr>
        <w:t>&lt;/RepeatBlock-By&gt;</w:t>
      </w:r>
    </w:p>
    <w:p w14:paraId="0B28412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25789A6" w14:textId="77777777" w:rsidR="00A04576" w:rsidRPr="00004E0F" w:rsidRDefault="00A04576" w:rsidP="00A04576">
      <w:pPr>
        <w:pStyle w:val="NormalBold"/>
      </w:pPr>
      <w:r w:rsidRPr="00004E0F">
        <w:rPr>
          <w:rStyle w:val="HideTWBExt"/>
          <w:b w:val="0"/>
        </w:rPr>
        <w:t>&lt;Article&gt;</w:t>
      </w:r>
      <w:r w:rsidRPr="00004E0F">
        <w:t>Article 1 – alinéa 1 – point 32 bis (nouveau)</w:t>
      </w:r>
      <w:r w:rsidRPr="00004E0F">
        <w:rPr>
          <w:rStyle w:val="HideTWBExt"/>
          <w:b w:val="0"/>
        </w:rPr>
        <w:t>&lt;/Article&gt;</w:t>
      </w:r>
    </w:p>
    <w:p w14:paraId="1348660C"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B7F8B70" w14:textId="77777777" w:rsidR="00A04576" w:rsidRPr="00004E0F" w:rsidRDefault="00A04576" w:rsidP="00A04576">
      <w:r w:rsidRPr="00004E0F">
        <w:rPr>
          <w:rStyle w:val="HideTWBExt"/>
        </w:rPr>
        <w:t>&lt;Article2&gt;</w:t>
      </w:r>
      <w:r w:rsidRPr="00004E0F">
        <w:t>Article 65</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08EAB66" w14:textId="77777777" w:rsidTr="00A07C40">
        <w:trPr>
          <w:trHeight w:val="240"/>
          <w:jc w:val="center"/>
        </w:trPr>
        <w:tc>
          <w:tcPr>
            <w:tcW w:w="9752" w:type="dxa"/>
            <w:gridSpan w:val="2"/>
            <w:tcBorders>
              <w:top w:val="nil"/>
              <w:left w:val="nil"/>
              <w:bottom w:val="nil"/>
              <w:right w:val="nil"/>
            </w:tcBorders>
          </w:tcPr>
          <w:p w14:paraId="4715208D" w14:textId="77777777" w:rsidR="00A04576" w:rsidRPr="00004E0F" w:rsidRDefault="00A04576" w:rsidP="00A07C40"/>
        </w:tc>
      </w:tr>
      <w:tr w:rsidR="00A04576" w:rsidRPr="00004E0F" w14:paraId="6F470F1D" w14:textId="77777777" w:rsidTr="00A07C40">
        <w:trPr>
          <w:trHeight w:val="240"/>
          <w:jc w:val="center"/>
        </w:trPr>
        <w:tc>
          <w:tcPr>
            <w:tcW w:w="4876" w:type="dxa"/>
            <w:tcBorders>
              <w:top w:val="nil"/>
              <w:left w:val="nil"/>
              <w:bottom w:val="nil"/>
              <w:right w:val="nil"/>
            </w:tcBorders>
            <w:hideMark/>
          </w:tcPr>
          <w:p w14:paraId="4C522A4A"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072D489B" w14:textId="77777777" w:rsidR="00A04576" w:rsidRPr="00004E0F" w:rsidRDefault="00A04576" w:rsidP="00A07C40">
            <w:pPr>
              <w:pStyle w:val="AmColumnHeading"/>
            </w:pPr>
            <w:r w:rsidRPr="00004E0F">
              <w:t>Amendement</w:t>
            </w:r>
          </w:p>
        </w:tc>
      </w:tr>
      <w:tr w:rsidR="00A04576" w:rsidRPr="00004E0F" w14:paraId="46BBAE5A" w14:textId="77777777" w:rsidTr="00A07C40">
        <w:trPr>
          <w:jc w:val="center"/>
        </w:trPr>
        <w:tc>
          <w:tcPr>
            <w:tcW w:w="4876" w:type="dxa"/>
            <w:tcBorders>
              <w:top w:val="nil"/>
              <w:left w:val="nil"/>
              <w:bottom w:val="nil"/>
              <w:right w:val="nil"/>
            </w:tcBorders>
            <w:hideMark/>
          </w:tcPr>
          <w:p w14:paraId="141BBD34" w14:textId="77777777" w:rsidR="00A04576" w:rsidRPr="00004E0F" w:rsidRDefault="00A04576" w:rsidP="00A07C40">
            <w:pPr>
              <w:pStyle w:val="Normal6a"/>
            </w:pPr>
            <w:r w:rsidRPr="00004E0F">
              <w:rPr>
                <w:b/>
                <w:i/>
              </w:rPr>
              <w:t>Article 65</w:t>
            </w:r>
          </w:p>
        </w:tc>
        <w:tc>
          <w:tcPr>
            <w:tcW w:w="4876" w:type="dxa"/>
            <w:tcBorders>
              <w:top w:val="nil"/>
              <w:left w:val="nil"/>
              <w:bottom w:val="nil"/>
              <w:right w:val="nil"/>
            </w:tcBorders>
            <w:hideMark/>
          </w:tcPr>
          <w:p w14:paraId="07363C80" w14:textId="39E49BFC" w:rsidR="00A04576" w:rsidRPr="00004E0F" w:rsidRDefault="00A04576" w:rsidP="00A07C40">
            <w:pPr>
              <w:pStyle w:val="Normal6a"/>
            </w:pPr>
            <w:r w:rsidRPr="00004E0F">
              <w:rPr>
                <w:b/>
                <w:i/>
              </w:rPr>
              <w:t>supprimé</w:t>
            </w:r>
          </w:p>
        </w:tc>
      </w:tr>
      <w:tr w:rsidR="00A04576" w:rsidRPr="00004E0F" w14:paraId="054E8280" w14:textId="77777777" w:rsidTr="00A07C40">
        <w:trPr>
          <w:jc w:val="center"/>
        </w:trPr>
        <w:tc>
          <w:tcPr>
            <w:tcW w:w="4876" w:type="dxa"/>
            <w:tcBorders>
              <w:top w:val="nil"/>
              <w:left w:val="nil"/>
              <w:bottom w:val="nil"/>
              <w:right w:val="nil"/>
            </w:tcBorders>
            <w:hideMark/>
          </w:tcPr>
          <w:p w14:paraId="291C80D9" w14:textId="77777777" w:rsidR="00A04576" w:rsidRPr="00004E0F" w:rsidRDefault="00A04576" w:rsidP="00A07C40">
            <w:pPr>
              <w:pStyle w:val="Normal6a"/>
            </w:pPr>
            <w:r w:rsidRPr="00004E0F">
              <w:rPr>
                <w:b/>
                <w:i/>
              </w:rPr>
              <w:t>Infractions</w:t>
            </w:r>
          </w:p>
        </w:tc>
        <w:tc>
          <w:tcPr>
            <w:tcW w:w="4876" w:type="dxa"/>
            <w:tcBorders>
              <w:top w:val="nil"/>
              <w:left w:val="nil"/>
              <w:bottom w:val="nil"/>
              <w:right w:val="nil"/>
            </w:tcBorders>
          </w:tcPr>
          <w:p w14:paraId="4587C99E" w14:textId="77777777" w:rsidR="00A04576" w:rsidRPr="00004E0F" w:rsidRDefault="00A04576" w:rsidP="00A07C40">
            <w:pPr>
              <w:pStyle w:val="Normal6a"/>
            </w:pPr>
          </w:p>
        </w:tc>
      </w:tr>
      <w:tr w:rsidR="00A04576" w:rsidRPr="00004E0F" w14:paraId="13CBE66F" w14:textId="77777777" w:rsidTr="00A07C40">
        <w:trPr>
          <w:jc w:val="center"/>
        </w:trPr>
        <w:tc>
          <w:tcPr>
            <w:tcW w:w="4876" w:type="dxa"/>
            <w:tcBorders>
              <w:top w:val="nil"/>
              <w:left w:val="nil"/>
              <w:bottom w:val="nil"/>
              <w:right w:val="nil"/>
            </w:tcBorders>
            <w:hideMark/>
          </w:tcPr>
          <w:p w14:paraId="2FF122A5" w14:textId="01CB46AA" w:rsidR="00A04576" w:rsidRPr="00004E0F" w:rsidRDefault="00A04576" w:rsidP="00A07C40">
            <w:pPr>
              <w:pStyle w:val="Normal6a"/>
            </w:pPr>
            <w:r w:rsidRPr="00004E0F">
              <w:rPr>
                <w:b/>
                <w:i/>
              </w:rPr>
              <w:t>1.</w:t>
            </w:r>
            <w:r w:rsidRPr="00004E0F">
              <w:t xml:space="preserve"> </w:t>
            </w:r>
            <w:r w:rsidRPr="00004E0F">
              <w:rPr>
                <w:b/>
                <w:i/>
              </w:rPr>
              <w:t>Aux fins du présent article, les activités suivantes sont considérées comme des infractions: a) les activités visées à l’article 3, paragraphe 1, points a), b), c), e), f), g) et h), du règlement (CE) </w:t>
            </w:r>
            <w:r w:rsidR="00F50865">
              <w:rPr>
                <w:b/>
                <w:i/>
              </w:rPr>
              <w:t>nº </w:t>
            </w:r>
            <w:r w:rsidRPr="00004E0F">
              <w:rPr>
                <w:b/>
                <w:i/>
              </w:rPr>
              <w:t>1005/2008; b) toute interférence avec le système de surveillance par satellite; et c) l’absence d’un système VMS.</w:t>
            </w:r>
          </w:p>
        </w:tc>
        <w:tc>
          <w:tcPr>
            <w:tcW w:w="4876" w:type="dxa"/>
            <w:tcBorders>
              <w:top w:val="nil"/>
              <w:left w:val="nil"/>
              <w:bottom w:val="nil"/>
              <w:right w:val="nil"/>
            </w:tcBorders>
          </w:tcPr>
          <w:p w14:paraId="50CAEBFB" w14:textId="77777777" w:rsidR="00A04576" w:rsidRPr="00004E0F" w:rsidRDefault="00A04576" w:rsidP="00A07C40">
            <w:pPr>
              <w:pStyle w:val="Normal6a"/>
            </w:pPr>
          </w:p>
        </w:tc>
      </w:tr>
      <w:tr w:rsidR="00A04576" w:rsidRPr="00004E0F" w14:paraId="7997B61F" w14:textId="77777777" w:rsidTr="00A07C40">
        <w:trPr>
          <w:jc w:val="center"/>
        </w:trPr>
        <w:tc>
          <w:tcPr>
            <w:tcW w:w="4876" w:type="dxa"/>
            <w:tcBorders>
              <w:top w:val="nil"/>
              <w:left w:val="nil"/>
              <w:bottom w:val="nil"/>
              <w:right w:val="nil"/>
            </w:tcBorders>
            <w:hideMark/>
          </w:tcPr>
          <w:p w14:paraId="1053F988" w14:textId="77777777" w:rsidR="00A04576" w:rsidRPr="00004E0F" w:rsidRDefault="00A04576" w:rsidP="00A07C40">
            <w:pPr>
              <w:pStyle w:val="Normal6a"/>
            </w:pPr>
            <w:r w:rsidRPr="00004E0F">
              <w:rPr>
                <w:b/>
                <w:i/>
              </w:rPr>
              <w:t>2. Si, au cours de l’arraisonnement et de l’inspection d’un navire de pêche, les inspecteurs constatent une infraction, les autorités de l’État membre du pavillon du navire d’inspection en informent immédiatement la Commission ou un organisme désigné par elle, qui le notifie à l’État du pavillon du navire de pêche inspecté, tant directement que par l’intermédiaire du secrétariat de la CGPM. Elles informent également tout navire d’inspection de l’État du pavillon du navire de pêche dont la présence à proximité leur est connue.</w:t>
            </w:r>
          </w:p>
        </w:tc>
        <w:tc>
          <w:tcPr>
            <w:tcW w:w="4876" w:type="dxa"/>
            <w:tcBorders>
              <w:top w:val="nil"/>
              <w:left w:val="nil"/>
              <w:bottom w:val="nil"/>
              <w:right w:val="nil"/>
            </w:tcBorders>
          </w:tcPr>
          <w:p w14:paraId="00989BA5" w14:textId="77777777" w:rsidR="00A04576" w:rsidRPr="00004E0F" w:rsidRDefault="00A04576" w:rsidP="00A07C40">
            <w:pPr>
              <w:pStyle w:val="Normal6a"/>
            </w:pPr>
          </w:p>
        </w:tc>
      </w:tr>
      <w:tr w:rsidR="00A04576" w:rsidRPr="00004E0F" w14:paraId="7E38DCBD" w14:textId="77777777" w:rsidTr="00A07C40">
        <w:trPr>
          <w:jc w:val="center"/>
        </w:trPr>
        <w:tc>
          <w:tcPr>
            <w:tcW w:w="4876" w:type="dxa"/>
            <w:tcBorders>
              <w:top w:val="nil"/>
              <w:left w:val="nil"/>
              <w:bottom w:val="nil"/>
              <w:right w:val="nil"/>
            </w:tcBorders>
            <w:hideMark/>
          </w:tcPr>
          <w:p w14:paraId="4C32B168" w14:textId="77777777" w:rsidR="00A04576" w:rsidRPr="00004E0F" w:rsidRDefault="00A04576" w:rsidP="00A07C40">
            <w:pPr>
              <w:pStyle w:val="Normal6a"/>
            </w:pPr>
            <w:r w:rsidRPr="00004E0F">
              <w:rPr>
                <w:b/>
                <w:i/>
              </w:rPr>
              <w:t>3. L’État membre du pavillon du navire s’assure qu’au terme de l’inspection au cours de laquelle une infraction a été constatée, le navire de pêche concerné cesse toutes ses activités de pêche. L’État membre du pavillon exige du navire de pêche qu’il se rende dans les 72 heures dans le point de débarquement qu’il a désigné, où une enquête sera ouverte.</w:t>
            </w:r>
          </w:p>
        </w:tc>
        <w:tc>
          <w:tcPr>
            <w:tcW w:w="4876" w:type="dxa"/>
            <w:tcBorders>
              <w:top w:val="nil"/>
              <w:left w:val="nil"/>
              <w:bottom w:val="nil"/>
              <w:right w:val="nil"/>
            </w:tcBorders>
          </w:tcPr>
          <w:p w14:paraId="4FCCC89C" w14:textId="77777777" w:rsidR="00A04576" w:rsidRPr="00004E0F" w:rsidRDefault="00A04576" w:rsidP="00A07C40">
            <w:pPr>
              <w:pStyle w:val="Normal6a"/>
            </w:pPr>
          </w:p>
        </w:tc>
      </w:tr>
      <w:tr w:rsidR="00A04576" w:rsidRPr="00004E0F" w14:paraId="1647C06B" w14:textId="77777777" w:rsidTr="00A07C40">
        <w:trPr>
          <w:jc w:val="center"/>
        </w:trPr>
        <w:tc>
          <w:tcPr>
            <w:tcW w:w="4876" w:type="dxa"/>
            <w:tcBorders>
              <w:top w:val="nil"/>
              <w:left w:val="nil"/>
              <w:bottom w:val="nil"/>
              <w:right w:val="nil"/>
            </w:tcBorders>
            <w:hideMark/>
          </w:tcPr>
          <w:p w14:paraId="66793738" w14:textId="77777777" w:rsidR="00A04576" w:rsidRPr="00004E0F" w:rsidRDefault="00A04576" w:rsidP="00A07C40">
            <w:pPr>
              <w:pStyle w:val="Normal6a"/>
            </w:pPr>
            <w:r w:rsidRPr="00004E0F">
              <w:rPr>
                <w:b/>
                <w:i/>
              </w:rPr>
              <w:t>4. Dans le cas où une infraction a été constatée au cours d’une inspection, les actions et les mesures de suivi prises par l’État membre du pavillon sont communiquées à la Commission ou à l’organisme désigné par elle. La Commission ou l’organisme désigné par elle communique les actions et les mesures de suivi prises au secrétariat de la CGPM.</w:t>
            </w:r>
          </w:p>
        </w:tc>
        <w:tc>
          <w:tcPr>
            <w:tcW w:w="4876" w:type="dxa"/>
            <w:tcBorders>
              <w:top w:val="nil"/>
              <w:left w:val="nil"/>
              <w:bottom w:val="nil"/>
              <w:right w:val="nil"/>
            </w:tcBorders>
          </w:tcPr>
          <w:p w14:paraId="53484339" w14:textId="77777777" w:rsidR="00A04576" w:rsidRPr="00004E0F" w:rsidRDefault="00A04576" w:rsidP="00A07C40">
            <w:pPr>
              <w:pStyle w:val="Normal6a"/>
            </w:pPr>
          </w:p>
        </w:tc>
      </w:tr>
      <w:tr w:rsidR="00A04576" w:rsidRPr="00004E0F" w14:paraId="4ADDA284" w14:textId="77777777" w:rsidTr="00A07C40">
        <w:trPr>
          <w:jc w:val="center"/>
        </w:trPr>
        <w:tc>
          <w:tcPr>
            <w:tcW w:w="4876" w:type="dxa"/>
            <w:tcBorders>
              <w:top w:val="nil"/>
              <w:left w:val="nil"/>
              <w:bottom w:val="nil"/>
              <w:right w:val="nil"/>
            </w:tcBorders>
            <w:hideMark/>
          </w:tcPr>
          <w:p w14:paraId="59AD9320" w14:textId="77777777" w:rsidR="00A04576" w:rsidRPr="00004E0F" w:rsidRDefault="00A04576" w:rsidP="00A07C40">
            <w:pPr>
              <w:pStyle w:val="Normal6a"/>
            </w:pPr>
            <w:r w:rsidRPr="00004E0F">
              <w:rPr>
                <w:b/>
                <w:i/>
              </w:rPr>
              <w:t>5. Les autorités des États membres prennent des mesures sur la base des rapports d’inspection, tels qu’ils sont visés à l’article 64, paragraphe 3, et des déclarations résultant des inspections documentaires réalisées par les inspecteurs de la même manière que dans le cas des rapports et des déclarations des inspecteurs nationaux.</w:t>
            </w:r>
          </w:p>
        </w:tc>
        <w:tc>
          <w:tcPr>
            <w:tcW w:w="4876" w:type="dxa"/>
            <w:tcBorders>
              <w:top w:val="nil"/>
              <w:left w:val="nil"/>
              <w:bottom w:val="nil"/>
              <w:right w:val="nil"/>
            </w:tcBorders>
          </w:tcPr>
          <w:p w14:paraId="72F20CB0" w14:textId="77777777" w:rsidR="00A04576" w:rsidRPr="00004E0F" w:rsidRDefault="00A04576" w:rsidP="00A07C40">
            <w:pPr>
              <w:pStyle w:val="Normal6a"/>
            </w:pPr>
          </w:p>
        </w:tc>
      </w:tr>
    </w:tbl>
    <w:p w14:paraId="33B06F0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2A14268" w14:textId="77777777" w:rsidR="00A04576" w:rsidRPr="00004E0F" w:rsidRDefault="00A04576" w:rsidP="00A04576">
      <w:pPr>
        <w:pStyle w:val="AmCrossRef"/>
      </w:pPr>
      <w:r w:rsidRPr="00004E0F">
        <w:t>(32023R2124)</w:t>
      </w:r>
    </w:p>
    <w:p w14:paraId="4F7D4CD9"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14F9FC19" w14:textId="77777777" w:rsidR="00A04576" w:rsidRPr="00004E0F" w:rsidRDefault="00A04576" w:rsidP="00A04576">
      <w:pPr>
        <w:pStyle w:val="AmJustText"/>
      </w:pPr>
      <w:r w:rsidRPr="00004E0F">
        <w:t>Cet article est inséré en tant que nouvel article 121 quater.</w:t>
      </w:r>
    </w:p>
    <w:p w14:paraId="554907B3" w14:textId="77777777" w:rsidR="00A04576" w:rsidRPr="00004E0F" w:rsidRDefault="00A04576" w:rsidP="00A04576">
      <w:r w:rsidRPr="00004E0F">
        <w:rPr>
          <w:rStyle w:val="HideTWBExt"/>
        </w:rPr>
        <w:t>&lt;/Amend&gt;</w:t>
      </w:r>
    </w:p>
    <w:p w14:paraId="57CEB99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191</w:t>
      </w:r>
      <w:r w:rsidRPr="00004E0F">
        <w:rPr>
          <w:rStyle w:val="HideTWBExt"/>
          <w:b w:val="0"/>
        </w:rPr>
        <w:t>&lt;/NumAm&gt;</w:t>
      </w:r>
    </w:p>
    <w:p w14:paraId="30B31885" w14:textId="77777777" w:rsidR="00A04576" w:rsidRPr="00004E0F" w:rsidRDefault="00A04576" w:rsidP="00A04576">
      <w:pPr>
        <w:pStyle w:val="NormalBold"/>
      </w:pPr>
      <w:r w:rsidRPr="00004E0F">
        <w:rPr>
          <w:rStyle w:val="HideTWBExt"/>
          <w:b w:val="0"/>
        </w:rPr>
        <w:t>&lt;RepeatBlock-By&gt;&lt;Members&gt;</w:t>
      </w:r>
      <w:r w:rsidRPr="00004E0F">
        <w:t>France Jamet, António Tânger Corrêa</w:t>
      </w:r>
      <w:r w:rsidRPr="00004E0F">
        <w:rPr>
          <w:rStyle w:val="HideTWBExt"/>
          <w:b w:val="0"/>
        </w:rPr>
        <w:t>&lt;/Members&gt;</w:t>
      </w:r>
    </w:p>
    <w:p w14:paraId="61C07C68" w14:textId="77777777" w:rsidR="00A04576" w:rsidRPr="00004E0F" w:rsidRDefault="00A04576" w:rsidP="00A04576">
      <w:pPr>
        <w:pStyle w:val="NormalBold"/>
      </w:pPr>
      <w:r w:rsidRPr="00004E0F">
        <w:rPr>
          <w:rStyle w:val="HideTWBExt"/>
          <w:b w:val="0"/>
        </w:rPr>
        <w:t>&lt;/RepeatBlock-By&gt;</w:t>
      </w:r>
    </w:p>
    <w:p w14:paraId="307196A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0AE05C0"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34</w:t>
      </w:r>
      <w:r w:rsidRPr="00004E0F">
        <w:rPr>
          <w:rStyle w:val="HideTWBExt"/>
          <w:b w:val="0"/>
        </w:rPr>
        <w:t>&lt;/Article&gt;</w:t>
      </w:r>
    </w:p>
    <w:p w14:paraId="7F1F523D" w14:textId="1240E62C"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6FA2F6E7" w14:textId="77777777" w:rsidR="00A04576" w:rsidRPr="00004E0F" w:rsidRDefault="00A04576" w:rsidP="00A04576">
      <w:r w:rsidRPr="00004E0F">
        <w:rPr>
          <w:rStyle w:val="HideTWBExt"/>
        </w:rPr>
        <w:t>&lt;Article2&gt;</w:t>
      </w:r>
      <w:r w:rsidRPr="00004E0F">
        <w:t>Article 72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A7D6461" w14:textId="77777777" w:rsidTr="00A07C40">
        <w:trPr>
          <w:trHeight w:val="240"/>
          <w:jc w:val="center"/>
        </w:trPr>
        <w:tc>
          <w:tcPr>
            <w:tcW w:w="9752" w:type="dxa"/>
            <w:gridSpan w:val="2"/>
            <w:tcBorders>
              <w:top w:val="nil"/>
              <w:left w:val="nil"/>
              <w:bottom w:val="nil"/>
              <w:right w:val="nil"/>
            </w:tcBorders>
          </w:tcPr>
          <w:p w14:paraId="59E6E8CA" w14:textId="77777777" w:rsidR="00A04576" w:rsidRPr="00004E0F" w:rsidRDefault="00A04576" w:rsidP="00A07C40"/>
        </w:tc>
      </w:tr>
      <w:tr w:rsidR="00A04576" w:rsidRPr="00004E0F" w14:paraId="45EBE002" w14:textId="77777777" w:rsidTr="00A07C40">
        <w:trPr>
          <w:trHeight w:val="240"/>
          <w:jc w:val="center"/>
        </w:trPr>
        <w:tc>
          <w:tcPr>
            <w:tcW w:w="4876" w:type="dxa"/>
            <w:tcBorders>
              <w:top w:val="nil"/>
              <w:left w:val="nil"/>
              <w:bottom w:val="nil"/>
              <w:right w:val="nil"/>
            </w:tcBorders>
            <w:hideMark/>
          </w:tcPr>
          <w:p w14:paraId="07808C4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992F5C8" w14:textId="77777777" w:rsidR="00A04576" w:rsidRPr="00004E0F" w:rsidRDefault="00A04576" w:rsidP="00A07C40">
            <w:pPr>
              <w:pStyle w:val="AmColumnHeading"/>
            </w:pPr>
            <w:r w:rsidRPr="00004E0F">
              <w:t>Amendement</w:t>
            </w:r>
          </w:p>
        </w:tc>
      </w:tr>
      <w:tr w:rsidR="00A04576" w:rsidRPr="00004E0F" w14:paraId="5D78E6F1" w14:textId="77777777" w:rsidTr="00A07C40">
        <w:trPr>
          <w:jc w:val="center"/>
        </w:trPr>
        <w:tc>
          <w:tcPr>
            <w:tcW w:w="4876" w:type="dxa"/>
            <w:tcBorders>
              <w:top w:val="nil"/>
              <w:left w:val="nil"/>
              <w:bottom w:val="nil"/>
              <w:right w:val="nil"/>
            </w:tcBorders>
            <w:hideMark/>
          </w:tcPr>
          <w:p w14:paraId="04FD8B37" w14:textId="426AC596" w:rsidR="00A04576" w:rsidRPr="00004E0F" w:rsidRDefault="00A04576" w:rsidP="00A07C40">
            <w:pPr>
              <w:pStyle w:val="Normal6a"/>
            </w:pPr>
            <w:r w:rsidRPr="00004E0F">
              <w:t>1.</w:t>
            </w:r>
            <w:r w:rsidRPr="00004E0F">
              <w:tab/>
            </w:r>
            <w:r w:rsidRPr="00004E0F">
              <w:rPr>
                <w:b/>
                <w:i/>
              </w:rPr>
              <w:t xml:space="preserve">Nonobstant l’article 9 du règlement (CE) </w:t>
            </w:r>
            <w:r w:rsidR="00F50865">
              <w:rPr>
                <w:b/>
                <w:i/>
              </w:rPr>
              <w:t>nº </w:t>
            </w:r>
            <w:r w:rsidRPr="00004E0F">
              <w:rPr>
                <w:b/>
                <w:i/>
              </w:rPr>
              <w:t>1224/2009 du Conseil,</w:t>
            </w:r>
            <w:r w:rsidRPr="00004E0F">
              <w:t xml:space="preserve"> les chalutiers autorisés d’une longueur hors tout supérieure à </w:t>
            </w:r>
            <w:r w:rsidRPr="00004E0F">
              <w:rPr>
                <w:b/>
                <w:i/>
              </w:rPr>
              <w:t>12</w:t>
            </w:r>
            <w:r w:rsidRPr="00004E0F">
              <w:t xml:space="preserve"> mètres, pêchant dans le cadre du champ d’application de la présente section, sont équipés d’un VMS par satellite. </w:t>
            </w:r>
            <w:r w:rsidRPr="00004E0F">
              <w:rPr>
                <w:b/>
                <w:i/>
              </w:rPr>
              <w:t xml:space="preserve">Nonobstant l’article 9, paragraphe 3, du règlement (CE) </w:t>
            </w:r>
            <w:r w:rsidR="00F50865">
              <w:rPr>
                <w:b/>
                <w:i/>
              </w:rPr>
              <w:t>nº </w:t>
            </w:r>
            <w:r w:rsidRPr="00004E0F">
              <w:rPr>
                <w:b/>
                <w:i/>
              </w:rPr>
              <w:t>1224/2009 du Conseil,</w:t>
            </w:r>
            <w:r w:rsidRPr="00004E0F">
              <w:t xml:space="preserve"> les chalutiers autorisés d’une longueur hors tout inférieure à </w:t>
            </w:r>
            <w:r w:rsidRPr="00004E0F">
              <w:rPr>
                <w:b/>
                <w:i/>
              </w:rPr>
              <w:t>9</w:t>
            </w:r>
            <w:r w:rsidRPr="00004E0F">
              <w:t xml:space="preserve"> mètres sont équipés d’un système approprié de géolocalisation..</w:t>
            </w:r>
          </w:p>
        </w:tc>
        <w:tc>
          <w:tcPr>
            <w:tcW w:w="4876" w:type="dxa"/>
            <w:tcBorders>
              <w:top w:val="nil"/>
              <w:left w:val="nil"/>
              <w:bottom w:val="nil"/>
              <w:right w:val="nil"/>
            </w:tcBorders>
            <w:hideMark/>
          </w:tcPr>
          <w:p w14:paraId="0DD27255" w14:textId="77777777" w:rsidR="00A04576" w:rsidRPr="00004E0F" w:rsidRDefault="00A04576" w:rsidP="00A07C40">
            <w:pPr>
              <w:pStyle w:val="Normal6a"/>
            </w:pPr>
            <w:r w:rsidRPr="00004E0F">
              <w:t>1.</w:t>
            </w:r>
            <w:r w:rsidRPr="00004E0F">
              <w:tab/>
              <w:t xml:space="preserve">Les chalutiers autorisés d’une longueur hors tout supérieure à </w:t>
            </w:r>
            <w:r w:rsidRPr="00004E0F">
              <w:rPr>
                <w:b/>
                <w:i/>
              </w:rPr>
              <w:t>25</w:t>
            </w:r>
            <w:r w:rsidRPr="00004E0F">
              <w:t xml:space="preserve"> mètres, pêchant dans le cadre du champ d’application de la présente section, sont équipés d’un VMS par satellite. Les chalutiers autorisés d’une longueur hors tout inférieure à </w:t>
            </w:r>
            <w:r w:rsidRPr="00004E0F">
              <w:rPr>
                <w:b/>
                <w:i/>
              </w:rPr>
              <w:t>18</w:t>
            </w:r>
            <w:r w:rsidRPr="00004E0F">
              <w:t xml:space="preserve"> mètres sont équipés d’un système approprié de géolocalisation..</w:t>
            </w:r>
          </w:p>
        </w:tc>
      </w:tr>
    </w:tbl>
    <w:p w14:paraId="02409102"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0207AAF5" w14:textId="77777777" w:rsidR="00A04576" w:rsidRPr="00004E0F" w:rsidRDefault="00A04576" w:rsidP="00A04576">
      <w:r w:rsidRPr="00004E0F">
        <w:rPr>
          <w:rStyle w:val="HideTWBExt"/>
        </w:rPr>
        <w:t>&lt;/Amend&gt;</w:t>
      </w:r>
    </w:p>
    <w:p w14:paraId="3257F09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192</w:t>
      </w:r>
      <w:r w:rsidRPr="00004E0F">
        <w:rPr>
          <w:rStyle w:val="HideTWBExt"/>
          <w:b w:val="0"/>
        </w:rPr>
        <w:t>&lt;/NumAm&gt;</w:t>
      </w:r>
    </w:p>
    <w:p w14:paraId="72B6DC53"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6C2F50D0" w14:textId="77777777" w:rsidR="00A04576" w:rsidRPr="00004E0F" w:rsidRDefault="00A04576" w:rsidP="00A04576">
      <w:pPr>
        <w:pStyle w:val="NormalBold"/>
      </w:pPr>
      <w:r w:rsidRPr="00004E0F">
        <w:rPr>
          <w:rStyle w:val="HideTWBExt"/>
          <w:b w:val="0"/>
        </w:rPr>
        <w:t>&lt;/RepeatBlock-By&gt;</w:t>
      </w:r>
    </w:p>
    <w:p w14:paraId="6E3C34B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6BF6C1C" w14:textId="77777777" w:rsidR="00A04576" w:rsidRPr="00004E0F" w:rsidRDefault="00A04576" w:rsidP="00A04576">
      <w:pPr>
        <w:pStyle w:val="NormalBold"/>
      </w:pPr>
      <w:r w:rsidRPr="00004E0F">
        <w:rPr>
          <w:rStyle w:val="HideTWBExt"/>
          <w:b w:val="0"/>
        </w:rPr>
        <w:t>&lt;Article&gt;</w:t>
      </w:r>
      <w:r w:rsidRPr="00004E0F">
        <w:t>Article 1 – alinéa 1 – point 35</w:t>
      </w:r>
      <w:r w:rsidRPr="00004E0F">
        <w:rPr>
          <w:rStyle w:val="HideTWBExt"/>
          <w:b w:val="0"/>
        </w:rPr>
        <w:t>&lt;/Article&gt;</w:t>
      </w:r>
    </w:p>
    <w:p w14:paraId="48A32BFD"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6DB5D21" w14:textId="77777777" w:rsidR="00A04576" w:rsidRPr="00004E0F" w:rsidRDefault="00A04576" w:rsidP="00A04576">
      <w:r w:rsidRPr="00004E0F">
        <w:rPr>
          <w:rStyle w:val="HideTWBExt"/>
        </w:rPr>
        <w:t>&lt;Article2&gt;</w:t>
      </w:r>
      <w:r w:rsidRPr="00004E0F">
        <w:t>Article 73</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E9BCFD2" w14:textId="77777777" w:rsidTr="00A07C40">
        <w:trPr>
          <w:trHeight w:val="240"/>
          <w:jc w:val="center"/>
        </w:trPr>
        <w:tc>
          <w:tcPr>
            <w:tcW w:w="9752" w:type="dxa"/>
            <w:gridSpan w:val="2"/>
            <w:tcBorders>
              <w:top w:val="nil"/>
              <w:left w:val="nil"/>
              <w:bottom w:val="nil"/>
              <w:right w:val="nil"/>
            </w:tcBorders>
          </w:tcPr>
          <w:p w14:paraId="18909B20" w14:textId="77777777" w:rsidR="00A04576" w:rsidRPr="00004E0F" w:rsidRDefault="00A04576" w:rsidP="00A07C40"/>
        </w:tc>
      </w:tr>
      <w:tr w:rsidR="00A04576" w:rsidRPr="00004E0F" w14:paraId="6B88A6A4" w14:textId="77777777" w:rsidTr="00A07C40">
        <w:trPr>
          <w:trHeight w:val="240"/>
          <w:jc w:val="center"/>
        </w:trPr>
        <w:tc>
          <w:tcPr>
            <w:tcW w:w="4876" w:type="dxa"/>
            <w:tcBorders>
              <w:top w:val="nil"/>
              <w:left w:val="nil"/>
              <w:bottom w:val="nil"/>
              <w:right w:val="nil"/>
            </w:tcBorders>
            <w:hideMark/>
          </w:tcPr>
          <w:p w14:paraId="3A80AA2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50C14D8" w14:textId="77777777" w:rsidR="00A04576" w:rsidRPr="00004E0F" w:rsidRDefault="00A04576" w:rsidP="00A07C40">
            <w:pPr>
              <w:pStyle w:val="AmColumnHeading"/>
            </w:pPr>
            <w:r w:rsidRPr="00004E0F">
              <w:t>Amendement</w:t>
            </w:r>
          </w:p>
        </w:tc>
      </w:tr>
      <w:tr w:rsidR="00A04576" w:rsidRPr="00004E0F" w14:paraId="018243A8" w14:textId="77777777" w:rsidTr="00A07C40">
        <w:trPr>
          <w:jc w:val="center"/>
        </w:trPr>
        <w:tc>
          <w:tcPr>
            <w:tcW w:w="4876" w:type="dxa"/>
            <w:tcBorders>
              <w:top w:val="nil"/>
              <w:left w:val="nil"/>
              <w:bottom w:val="nil"/>
              <w:right w:val="nil"/>
            </w:tcBorders>
            <w:hideMark/>
          </w:tcPr>
          <w:p w14:paraId="746DCB4D" w14:textId="77777777" w:rsidR="00A04576" w:rsidRPr="00004E0F" w:rsidRDefault="00A04576" w:rsidP="00A07C40">
            <w:pPr>
              <w:pStyle w:val="Normal6a"/>
            </w:pPr>
            <w:r w:rsidRPr="00004E0F">
              <w:t xml:space="preserve">La présente section s’applique à toutes les activités de pêche ciblant les stocks clés de petits pélagiques </w:t>
            </w:r>
            <w:r w:rsidRPr="00004E0F">
              <w:rPr>
                <w:b/>
                <w:bCs/>
                <w:i/>
                <w:iCs/>
              </w:rPr>
              <w:t>(</w:t>
            </w:r>
            <w:r w:rsidRPr="00004E0F">
              <w:t>anchois et sardine) dans les sous-régions géographiques 17 et 18, comme prévu à l’annexe I.».</w:t>
            </w:r>
          </w:p>
        </w:tc>
        <w:tc>
          <w:tcPr>
            <w:tcW w:w="4876" w:type="dxa"/>
            <w:tcBorders>
              <w:top w:val="nil"/>
              <w:left w:val="nil"/>
              <w:bottom w:val="nil"/>
              <w:right w:val="nil"/>
            </w:tcBorders>
            <w:hideMark/>
          </w:tcPr>
          <w:p w14:paraId="331D2E34" w14:textId="77777777" w:rsidR="00A04576" w:rsidRPr="00004E0F" w:rsidRDefault="00A04576" w:rsidP="00A07C40">
            <w:pPr>
              <w:pStyle w:val="Normal6a"/>
            </w:pPr>
            <w:r w:rsidRPr="00004E0F">
              <w:t xml:space="preserve">La présente section s’applique à toutes les activités de pêche ciblant les stocks clés de petits pélagiques </w:t>
            </w:r>
            <w:r w:rsidRPr="00004E0F">
              <w:rPr>
                <w:b/>
                <w:i/>
              </w:rPr>
              <w:t>[</w:t>
            </w:r>
            <w:r w:rsidRPr="00004E0F">
              <w:t xml:space="preserve">anchois </w:t>
            </w:r>
            <w:r w:rsidRPr="00004E0F">
              <w:rPr>
                <w:b/>
                <w:i/>
              </w:rPr>
              <w:t>(Engraulis encrasicolus)</w:t>
            </w:r>
            <w:r w:rsidRPr="00004E0F">
              <w:t xml:space="preserve"> et sardine </w:t>
            </w:r>
            <w:r w:rsidRPr="00004E0F">
              <w:rPr>
                <w:b/>
                <w:i/>
              </w:rPr>
              <w:t>(Sardina pilchardus</w:t>
            </w:r>
            <w:r w:rsidRPr="00004E0F">
              <w:t>)</w:t>
            </w:r>
            <w:r w:rsidRPr="00004E0F">
              <w:rPr>
                <w:b/>
                <w:i/>
              </w:rPr>
              <w:t>]</w:t>
            </w:r>
            <w:r w:rsidRPr="00004E0F">
              <w:t xml:space="preserve"> dans les sous-régions géographiques 17 et 18, comme prévu à l’annexe I.».</w:t>
            </w:r>
          </w:p>
        </w:tc>
      </w:tr>
    </w:tbl>
    <w:p w14:paraId="7D6A316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DF7725F"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8EBA66A" w14:textId="77777777" w:rsidR="00A04576" w:rsidRPr="00004E0F" w:rsidRDefault="00A04576" w:rsidP="00A04576">
      <w:pPr>
        <w:pStyle w:val="AmJustText"/>
      </w:pPr>
      <w:r w:rsidRPr="00004E0F">
        <w:t>Modification du point 39 concernant l’article 77 bis (nombre de jours et période de l’année), découlant du paragraphe 3 de la recommandation CGPM/2024/3.</w:t>
      </w:r>
    </w:p>
    <w:p w14:paraId="135C0CBF" w14:textId="77777777" w:rsidR="00A04576" w:rsidRPr="00004E0F" w:rsidRDefault="00A04576" w:rsidP="00A04576">
      <w:pPr>
        <w:pStyle w:val="AmJustText"/>
      </w:pPr>
      <w:r w:rsidRPr="00004E0F">
        <w:t>Ajout du paragraphe 4 à l’article 78, découlant du paragraphe 5 de la recommandation CGPM/2024/3.</w:t>
      </w:r>
    </w:p>
    <w:p w14:paraId="4D61C5DD" w14:textId="77777777" w:rsidR="00A04576" w:rsidRPr="00004E0F" w:rsidRDefault="00A04576" w:rsidP="00A04576">
      <w:r w:rsidRPr="00004E0F">
        <w:rPr>
          <w:rStyle w:val="HideTWBExt"/>
        </w:rPr>
        <w:t>&lt;/Amend&gt;</w:t>
      </w:r>
    </w:p>
    <w:p w14:paraId="57E0428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193</w:t>
      </w:r>
      <w:r w:rsidRPr="00004E0F">
        <w:rPr>
          <w:rStyle w:val="HideTWBExt"/>
          <w:b w:val="0"/>
        </w:rPr>
        <w:t>&lt;/NumAm&gt;</w:t>
      </w:r>
    </w:p>
    <w:p w14:paraId="5164BA96" w14:textId="77777777" w:rsidR="00A04576" w:rsidRPr="00004E0F" w:rsidRDefault="00A04576" w:rsidP="00A04576">
      <w:pPr>
        <w:pStyle w:val="NormalBold"/>
      </w:pPr>
      <w:r w:rsidRPr="00004E0F">
        <w:rPr>
          <w:rStyle w:val="HideTWBExt"/>
          <w:b w:val="0"/>
        </w:rPr>
        <w:t>&lt;RepeatBlock-By&gt;&lt;Members&gt;</w:t>
      </w:r>
      <w:r w:rsidRPr="00004E0F">
        <w:t>Stephen Nikola Bartulica</w:t>
      </w:r>
      <w:r w:rsidRPr="00004E0F">
        <w:rPr>
          <w:rStyle w:val="HideTWBExt"/>
          <w:b w:val="0"/>
        </w:rPr>
        <w:t>&lt;/Members&gt;</w:t>
      </w:r>
    </w:p>
    <w:p w14:paraId="2056F744" w14:textId="77777777" w:rsidR="00A04576" w:rsidRPr="00004E0F" w:rsidRDefault="00A04576" w:rsidP="00A04576">
      <w:pPr>
        <w:pStyle w:val="NormalBold"/>
      </w:pPr>
      <w:r w:rsidRPr="00004E0F">
        <w:rPr>
          <w:rStyle w:val="HideTWBExt"/>
          <w:b w:val="0"/>
        </w:rPr>
        <w:t>&lt;/RepeatBlock-By&gt;</w:t>
      </w:r>
    </w:p>
    <w:p w14:paraId="4358BF5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EB0A1E7" w14:textId="77777777" w:rsidR="00A04576" w:rsidRPr="00004E0F" w:rsidRDefault="00A04576" w:rsidP="00A04576">
      <w:pPr>
        <w:pStyle w:val="NormalBold"/>
      </w:pPr>
      <w:r w:rsidRPr="00004E0F">
        <w:rPr>
          <w:rStyle w:val="HideTWBExt"/>
          <w:b w:val="0"/>
        </w:rPr>
        <w:t>&lt;Article&gt;</w:t>
      </w:r>
      <w:r w:rsidRPr="00004E0F">
        <w:t>Article 1 – alinéa 1 – point 35 bis (nouveau)</w:t>
      </w:r>
      <w:r w:rsidRPr="00004E0F">
        <w:rPr>
          <w:rStyle w:val="HideTWBExt"/>
          <w:b w:val="0"/>
        </w:rPr>
        <w:t>&lt;/Article&gt;</w:t>
      </w:r>
    </w:p>
    <w:p w14:paraId="193FF11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510AE7C" w14:textId="77777777" w:rsidR="00A04576" w:rsidRPr="00004E0F" w:rsidRDefault="00A04576" w:rsidP="00A04576">
      <w:r w:rsidRPr="00004E0F">
        <w:rPr>
          <w:rStyle w:val="HideTWBExt"/>
        </w:rPr>
        <w:t>&lt;Article2&gt;</w:t>
      </w:r>
      <w:r w:rsidRPr="00004E0F">
        <w:t>Article 74 – paragraphe 5</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DEF3973" w14:textId="77777777" w:rsidTr="00A07C40">
        <w:trPr>
          <w:trHeight w:val="240"/>
          <w:jc w:val="center"/>
        </w:trPr>
        <w:tc>
          <w:tcPr>
            <w:tcW w:w="9752" w:type="dxa"/>
            <w:gridSpan w:val="2"/>
            <w:tcBorders>
              <w:top w:val="nil"/>
              <w:left w:val="nil"/>
              <w:bottom w:val="nil"/>
              <w:right w:val="nil"/>
            </w:tcBorders>
          </w:tcPr>
          <w:p w14:paraId="2C02AE8E" w14:textId="77777777" w:rsidR="00A04576" w:rsidRPr="00004E0F" w:rsidRDefault="00A04576" w:rsidP="00A07C40"/>
        </w:tc>
      </w:tr>
      <w:tr w:rsidR="00A04576" w:rsidRPr="00004E0F" w14:paraId="4BC6875D" w14:textId="77777777" w:rsidTr="00A07C40">
        <w:trPr>
          <w:trHeight w:val="240"/>
          <w:jc w:val="center"/>
        </w:trPr>
        <w:tc>
          <w:tcPr>
            <w:tcW w:w="4876" w:type="dxa"/>
            <w:tcBorders>
              <w:top w:val="nil"/>
              <w:left w:val="nil"/>
              <w:bottom w:val="nil"/>
              <w:right w:val="nil"/>
            </w:tcBorders>
            <w:hideMark/>
          </w:tcPr>
          <w:p w14:paraId="5D7BF60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7993656" w14:textId="77777777" w:rsidR="00A04576" w:rsidRPr="00004E0F" w:rsidRDefault="00A04576" w:rsidP="00A07C40">
            <w:pPr>
              <w:pStyle w:val="AmColumnHeading"/>
            </w:pPr>
            <w:r w:rsidRPr="00004E0F">
              <w:t>Amendement</w:t>
            </w:r>
          </w:p>
        </w:tc>
      </w:tr>
      <w:tr w:rsidR="00A04576" w:rsidRPr="00004E0F" w14:paraId="503E66A0" w14:textId="77777777" w:rsidTr="00A07C40">
        <w:trPr>
          <w:jc w:val="center"/>
        </w:trPr>
        <w:tc>
          <w:tcPr>
            <w:tcW w:w="4876" w:type="dxa"/>
            <w:tcBorders>
              <w:top w:val="nil"/>
              <w:left w:val="nil"/>
              <w:bottom w:val="nil"/>
              <w:right w:val="nil"/>
            </w:tcBorders>
          </w:tcPr>
          <w:p w14:paraId="1A43DA06" w14:textId="77777777" w:rsidR="00A04576" w:rsidRPr="00004E0F" w:rsidRDefault="00A04576" w:rsidP="00A07C40">
            <w:pPr>
              <w:pStyle w:val="Normal6a"/>
            </w:pPr>
          </w:p>
        </w:tc>
        <w:tc>
          <w:tcPr>
            <w:tcW w:w="4876" w:type="dxa"/>
            <w:tcBorders>
              <w:top w:val="nil"/>
              <w:left w:val="nil"/>
              <w:bottom w:val="nil"/>
              <w:right w:val="nil"/>
            </w:tcBorders>
            <w:hideMark/>
          </w:tcPr>
          <w:p w14:paraId="380FC67C" w14:textId="77777777" w:rsidR="00A04576" w:rsidRPr="00004E0F" w:rsidRDefault="00A04576" w:rsidP="00A07C40">
            <w:pPr>
              <w:pStyle w:val="Normal6a"/>
            </w:pPr>
            <w:r w:rsidRPr="00004E0F">
              <w:rPr>
                <w:b/>
                <w:i/>
              </w:rPr>
              <w:t>35 bis)</w:t>
            </w:r>
            <w:r w:rsidRPr="00004E0F">
              <w:rPr>
                <w:b/>
                <w:i/>
              </w:rPr>
              <w:tab/>
              <w:t>À l’article 74, le paragraphe 5 est supprimé.</w:t>
            </w:r>
          </w:p>
        </w:tc>
      </w:tr>
    </w:tbl>
    <w:p w14:paraId="04F3F154"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D7DD7E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FD01E64" w14:textId="77777777" w:rsidR="00A04576" w:rsidRPr="00004E0F" w:rsidRDefault="00A04576" w:rsidP="00A04576">
      <w:pPr>
        <w:pStyle w:val="AmJustText"/>
      </w:pPr>
      <w:r w:rsidRPr="00004E0F">
        <w:t>L’article 74, paragraphe 5, du règlement (UE) 2023/2124 irait au-delà du champ d’application de la recommandation CGPM/44/2021/20 de la CGPM et imposerait des mesures et restrictions supplémentaires aux États membres.</w:t>
      </w:r>
    </w:p>
    <w:p w14:paraId="6E2AD6FD" w14:textId="77777777" w:rsidR="00A04576" w:rsidRPr="00004E0F" w:rsidRDefault="00A04576" w:rsidP="00A04576">
      <w:r w:rsidRPr="00004E0F">
        <w:rPr>
          <w:rStyle w:val="HideTWBExt"/>
        </w:rPr>
        <w:t>&lt;/Amend&gt;</w:t>
      </w:r>
    </w:p>
    <w:p w14:paraId="0F708B2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194</w:t>
      </w:r>
      <w:r w:rsidRPr="00004E0F">
        <w:rPr>
          <w:rStyle w:val="HideTWBExt"/>
          <w:b w:val="0"/>
        </w:rPr>
        <w:t>&lt;/NumAm&gt;</w:t>
      </w:r>
    </w:p>
    <w:p w14:paraId="6B97A020" w14:textId="77777777" w:rsidR="00A04576" w:rsidRPr="00004E0F" w:rsidRDefault="00A04576" w:rsidP="00A04576">
      <w:pPr>
        <w:pStyle w:val="NormalBold"/>
      </w:pPr>
      <w:r w:rsidRPr="00004E0F">
        <w:rPr>
          <w:rStyle w:val="HideTWBExt"/>
          <w:b w:val="0"/>
        </w:rPr>
        <w:t>&lt;RepeatBlock-By&gt;&lt;Members&gt;</w:t>
      </w:r>
      <w:r w:rsidRPr="00004E0F">
        <w:t>France Jamet, António Tânger Corrêa</w:t>
      </w:r>
      <w:r w:rsidRPr="00004E0F">
        <w:rPr>
          <w:rStyle w:val="HideTWBExt"/>
          <w:b w:val="0"/>
        </w:rPr>
        <w:t>&lt;/Members&gt;</w:t>
      </w:r>
    </w:p>
    <w:p w14:paraId="32E6CB9C" w14:textId="77777777" w:rsidR="00A04576" w:rsidRPr="00004E0F" w:rsidRDefault="00A04576" w:rsidP="00A04576">
      <w:pPr>
        <w:pStyle w:val="NormalBold"/>
      </w:pPr>
      <w:r w:rsidRPr="00004E0F">
        <w:rPr>
          <w:rStyle w:val="HideTWBExt"/>
          <w:b w:val="0"/>
        </w:rPr>
        <w:t>&lt;/RepeatBlock-By&gt;</w:t>
      </w:r>
    </w:p>
    <w:p w14:paraId="5B1DED5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6283D37"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36</w:t>
      </w:r>
      <w:r w:rsidRPr="00004E0F">
        <w:rPr>
          <w:rStyle w:val="HideTWBExt"/>
          <w:b w:val="0"/>
        </w:rPr>
        <w:t>&lt;/Article&gt;</w:t>
      </w:r>
    </w:p>
    <w:p w14:paraId="70C12970" w14:textId="2C30A295"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F50865">
        <w:t>Nº </w:t>
      </w:r>
      <w:r w:rsidRPr="00004E0F">
        <w:t>2023/2124</w:t>
      </w:r>
      <w:r w:rsidRPr="00004E0F">
        <w:rPr>
          <w:rStyle w:val="HideTWBExt"/>
        </w:rPr>
        <w:t>&lt;/DocAmend2&gt;</w:t>
      </w:r>
    </w:p>
    <w:p w14:paraId="3D5FB250" w14:textId="77777777" w:rsidR="00A04576" w:rsidRPr="00004E0F" w:rsidRDefault="00A04576" w:rsidP="00A04576">
      <w:r w:rsidRPr="00004E0F">
        <w:rPr>
          <w:rStyle w:val="HideTWBExt"/>
        </w:rPr>
        <w:t>&lt;Article2&gt;</w:t>
      </w:r>
      <w:r w:rsidRPr="00004E0F">
        <w:t>Article 74 ter</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4B1902E" w14:textId="77777777" w:rsidTr="00A07C40">
        <w:trPr>
          <w:trHeight w:val="240"/>
          <w:jc w:val="center"/>
        </w:trPr>
        <w:tc>
          <w:tcPr>
            <w:tcW w:w="9752" w:type="dxa"/>
            <w:gridSpan w:val="2"/>
            <w:tcBorders>
              <w:top w:val="nil"/>
              <w:left w:val="nil"/>
              <w:bottom w:val="nil"/>
              <w:right w:val="nil"/>
            </w:tcBorders>
          </w:tcPr>
          <w:p w14:paraId="1B486E06" w14:textId="77777777" w:rsidR="00A04576" w:rsidRPr="00004E0F" w:rsidRDefault="00A04576" w:rsidP="00A07C40"/>
        </w:tc>
      </w:tr>
      <w:tr w:rsidR="00A04576" w:rsidRPr="00004E0F" w14:paraId="446E7B4D" w14:textId="77777777" w:rsidTr="00A07C40">
        <w:trPr>
          <w:trHeight w:val="240"/>
          <w:jc w:val="center"/>
        </w:trPr>
        <w:tc>
          <w:tcPr>
            <w:tcW w:w="4876" w:type="dxa"/>
            <w:tcBorders>
              <w:top w:val="nil"/>
              <w:left w:val="nil"/>
              <w:bottom w:val="nil"/>
              <w:right w:val="nil"/>
            </w:tcBorders>
            <w:hideMark/>
          </w:tcPr>
          <w:p w14:paraId="6AF510CC"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6924503" w14:textId="77777777" w:rsidR="00A04576" w:rsidRPr="00004E0F" w:rsidRDefault="00A04576" w:rsidP="00A07C40">
            <w:pPr>
              <w:pStyle w:val="AmColumnHeading"/>
            </w:pPr>
            <w:r w:rsidRPr="00004E0F">
              <w:t>Amendement</w:t>
            </w:r>
          </w:p>
        </w:tc>
      </w:tr>
      <w:tr w:rsidR="00A04576" w:rsidRPr="00004E0F" w14:paraId="05BBD0BD" w14:textId="77777777" w:rsidTr="00A07C40">
        <w:trPr>
          <w:jc w:val="center"/>
        </w:trPr>
        <w:tc>
          <w:tcPr>
            <w:tcW w:w="4876" w:type="dxa"/>
            <w:tcBorders>
              <w:top w:val="nil"/>
              <w:left w:val="nil"/>
              <w:bottom w:val="nil"/>
              <w:right w:val="nil"/>
            </w:tcBorders>
            <w:hideMark/>
          </w:tcPr>
          <w:p w14:paraId="5D7D1270" w14:textId="77777777" w:rsidR="00A04576" w:rsidRPr="00004E0F" w:rsidRDefault="00A04576" w:rsidP="00A07C40">
            <w:pPr>
              <w:pStyle w:val="Normal6a"/>
            </w:pPr>
            <w:r w:rsidRPr="00004E0F">
              <w:t xml:space="preserve">Les captures d’espèces cibles ainsi que les captures d’espèces non ciblées dont le poids dépasse 50 kg sont déclarées par voie électronique par les navires d’une longueur supérieure à </w:t>
            </w:r>
            <w:r w:rsidRPr="00004E0F">
              <w:rPr>
                <w:b/>
                <w:i/>
              </w:rPr>
              <w:t>12</w:t>
            </w:r>
            <w:r w:rsidRPr="00004E0F">
              <w:t xml:space="preserve"> mètres et par les navires capturant plus de 10 000 kg par an, quelle que soit leur longueur.</w:t>
            </w:r>
          </w:p>
        </w:tc>
        <w:tc>
          <w:tcPr>
            <w:tcW w:w="4876" w:type="dxa"/>
            <w:tcBorders>
              <w:top w:val="nil"/>
              <w:left w:val="nil"/>
              <w:bottom w:val="nil"/>
              <w:right w:val="nil"/>
            </w:tcBorders>
            <w:hideMark/>
          </w:tcPr>
          <w:p w14:paraId="223927E2" w14:textId="77777777" w:rsidR="00A04576" w:rsidRPr="00004E0F" w:rsidRDefault="00A04576" w:rsidP="00A07C40">
            <w:pPr>
              <w:pStyle w:val="Normal6a"/>
            </w:pPr>
            <w:r w:rsidRPr="00004E0F">
              <w:t xml:space="preserve">Les captures d’espèces cibles ainsi que les captures d’espèces non ciblées dont le poids dépasse 50 kg sont déclarées par voie électronique par les navires d’une longueur supérieure à </w:t>
            </w:r>
            <w:r w:rsidRPr="00004E0F">
              <w:rPr>
                <w:b/>
                <w:i/>
              </w:rPr>
              <w:t>18</w:t>
            </w:r>
            <w:r w:rsidRPr="00004E0F">
              <w:t xml:space="preserve"> mètres et par les navires capturant plus de 10 000 kg par an, quelle que soit leur longueur.</w:t>
            </w:r>
          </w:p>
        </w:tc>
      </w:tr>
    </w:tbl>
    <w:p w14:paraId="114388A7"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66DE25AA" w14:textId="77777777" w:rsidR="00A04576" w:rsidRPr="00004E0F" w:rsidRDefault="00A04576" w:rsidP="00A04576">
      <w:r w:rsidRPr="00004E0F">
        <w:rPr>
          <w:rStyle w:val="HideTWBExt"/>
        </w:rPr>
        <w:t>&lt;/Amend&gt;</w:t>
      </w:r>
    </w:p>
    <w:p w14:paraId="0CA7A708"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195</w:t>
      </w:r>
      <w:r w:rsidRPr="00004E0F">
        <w:rPr>
          <w:rStyle w:val="HideTWBExt"/>
          <w:b w:val="0"/>
        </w:rPr>
        <w:t>&lt;/NumAm&gt;</w:t>
      </w:r>
    </w:p>
    <w:p w14:paraId="16BF8FA9" w14:textId="77777777" w:rsidR="00A04576" w:rsidRPr="00004E0F" w:rsidRDefault="00A04576" w:rsidP="00A04576">
      <w:pPr>
        <w:pStyle w:val="NormalBold"/>
      </w:pPr>
      <w:r w:rsidRPr="00004E0F">
        <w:rPr>
          <w:rStyle w:val="HideTWBExt"/>
          <w:b w:val="0"/>
        </w:rPr>
        <w:t>&lt;RepeatBlock-By&gt;&lt;Members&gt;</w:t>
      </w:r>
      <w:r w:rsidRPr="00004E0F">
        <w:t>France Jamet, Ton Diepeveen</w:t>
      </w:r>
      <w:r w:rsidRPr="00004E0F">
        <w:rPr>
          <w:rStyle w:val="HideTWBExt"/>
          <w:b w:val="0"/>
        </w:rPr>
        <w:t>&lt;/Members&gt;</w:t>
      </w:r>
    </w:p>
    <w:p w14:paraId="4DF7113F" w14:textId="77777777" w:rsidR="00A04576" w:rsidRPr="00004E0F" w:rsidRDefault="00A04576" w:rsidP="00A04576">
      <w:pPr>
        <w:pStyle w:val="NormalBold"/>
      </w:pPr>
      <w:r w:rsidRPr="00004E0F">
        <w:rPr>
          <w:rStyle w:val="HideTWBExt"/>
          <w:b w:val="0"/>
        </w:rPr>
        <w:t>&lt;/RepeatBlock-By&gt;</w:t>
      </w:r>
    </w:p>
    <w:p w14:paraId="1A5D895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16A6DDB"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40</w:t>
      </w:r>
      <w:r w:rsidRPr="00004E0F">
        <w:rPr>
          <w:rStyle w:val="HideTWBExt"/>
          <w:b w:val="0"/>
        </w:rPr>
        <w:t>&lt;/Article&gt;</w:t>
      </w:r>
    </w:p>
    <w:p w14:paraId="3B051438" w14:textId="5ECACE5F"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2023/2124</w:t>
      </w:r>
      <w:r w:rsidRPr="00004E0F">
        <w:rPr>
          <w:rStyle w:val="HideTWBExt"/>
        </w:rPr>
        <w:t>&lt;/DocAmend2&gt;</w:t>
      </w:r>
    </w:p>
    <w:p w14:paraId="4CE581E2" w14:textId="573BAA71" w:rsidR="00A04576" w:rsidRPr="00004E0F" w:rsidRDefault="00A04576" w:rsidP="00A04576">
      <w:r w:rsidRPr="00004E0F">
        <w:rPr>
          <w:rStyle w:val="HideTWBExt"/>
        </w:rPr>
        <w:t>&lt;Article2&gt;</w:t>
      </w:r>
      <w:r w:rsidRPr="00004E0F">
        <w:t xml:space="preserve">Article 79 – </w:t>
      </w:r>
      <w:r w:rsidR="00F50865">
        <w:t xml:space="preserve">paragraphe </w:t>
      </w:r>
      <w:r w:rsidRPr="00004E0F">
        <w:t>10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A1BCF36" w14:textId="77777777" w:rsidTr="00A07C40">
        <w:trPr>
          <w:trHeight w:val="240"/>
          <w:jc w:val="center"/>
        </w:trPr>
        <w:tc>
          <w:tcPr>
            <w:tcW w:w="9752" w:type="dxa"/>
            <w:gridSpan w:val="2"/>
            <w:tcBorders>
              <w:top w:val="nil"/>
              <w:left w:val="nil"/>
              <w:bottom w:val="nil"/>
              <w:right w:val="nil"/>
            </w:tcBorders>
          </w:tcPr>
          <w:p w14:paraId="1BB49744" w14:textId="77777777" w:rsidR="00A04576" w:rsidRPr="00004E0F" w:rsidRDefault="00A04576" w:rsidP="00A07C40"/>
        </w:tc>
      </w:tr>
      <w:tr w:rsidR="00A04576" w:rsidRPr="00004E0F" w14:paraId="62C8F2E4" w14:textId="77777777" w:rsidTr="00A07C40">
        <w:trPr>
          <w:trHeight w:val="240"/>
          <w:jc w:val="center"/>
        </w:trPr>
        <w:tc>
          <w:tcPr>
            <w:tcW w:w="4876" w:type="dxa"/>
            <w:tcBorders>
              <w:top w:val="nil"/>
              <w:left w:val="nil"/>
              <w:bottom w:val="nil"/>
              <w:right w:val="nil"/>
            </w:tcBorders>
            <w:hideMark/>
          </w:tcPr>
          <w:p w14:paraId="17E93DB6"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9F12297" w14:textId="77777777" w:rsidR="00A04576" w:rsidRPr="00004E0F" w:rsidRDefault="00A04576" w:rsidP="00A07C40">
            <w:pPr>
              <w:pStyle w:val="AmColumnHeading"/>
            </w:pPr>
            <w:r w:rsidRPr="00004E0F">
              <w:t>Amendement</w:t>
            </w:r>
          </w:p>
        </w:tc>
      </w:tr>
      <w:tr w:rsidR="00A04576" w:rsidRPr="00004E0F" w14:paraId="021CB4CC" w14:textId="77777777" w:rsidTr="00A07C40">
        <w:trPr>
          <w:jc w:val="center"/>
        </w:trPr>
        <w:tc>
          <w:tcPr>
            <w:tcW w:w="4876" w:type="dxa"/>
            <w:tcBorders>
              <w:top w:val="nil"/>
              <w:left w:val="nil"/>
              <w:bottom w:val="nil"/>
              <w:right w:val="nil"/>
            </w:tcBorders>
            <w:hideMark/>
          </w:tcPr>
          <w:p w14:paraId="521AEE38" w14:textId="44BD3BBD" w:rsidR="00A04576" w:rsidRPr="00004E0F" w:rsidRDefault="00A04576" w:rsidP="00A07C40">
            <w:pPr>
              <w:pStyle w:val="Normal6a"/>
            </w:pPr>
            <w:r w:rsidRPr="00004E0F">
              <w:rPr>
                <w:b/>
                <w:i/>
              </w:rPr>
              <w:t>10.</w:t>
            </w:r>
            <w:r w:rsidRPr="00004E0F">
              <w:tab/>
            </w:r>
            <w:r w:rsidRPr="00004E0F">
              <w:rPr>
                <w:b/>
                <w:i/>
              </w:rPr>
              <w:t xml:space="preserve">Nonobstant l’article 9 du règlement (CE) </w:t>
            </w:r>
            <w:r w:rsidR="00F50865">
              <w:rPr>
                <w:b/>
                <w:i/>
              </w:rPr>
              <w:t>nº </w:t>
            </w:r>
            <w:r w:rsidRPr="00004E0F">
              <w:rPr>
                <w:b/>
                <w:i/>
              </w:rPr>
              <w:t>1224/2009, au plus tard le 1</w:t>
            </w:r>
            <w:r w:rsidRPr="00004E0F">
              <w:rPr>
                <w:b/>
                <w:i/>
                <w:vertAlign w:val="superscript"/>
              </w:rPr>
              <w:t>er</w:t>
            </w:r>
            <w:r w:rsidRPr="00004E0F">
              <w:rPr>
                <w:b/>
                <w:i/>
              </w:rPr>
              <w:t xml:space="preserve"> janvier 2024, tous les navires autorisés au titre du présent chapitre d’une longueur hors tout supérieure à 10 mètres (LHT) sont équipés d’un système de surveillance des navires (VMS) ou de tout autre système de géolocalisation permettant aux autorités de contrôle de suivre leur activité à tout moment pendant les sorties de pêche.</w:t>
            </w:r>
          </w:p>
        </w:tc>
        <w:tc>
          <w:tcPr>
            <w:tcW w:w="4876" w:type="dxa"/>
            <w:tcBorders>
              <w:top w:val="nil"/>
              <w:left w:val="nil"/>
              <w:bottom w:val="nil"/>
              <w:right w:val="nil"/>
            </w:tcBorders>
            <w:hideMark/>
          </w:tcPr>
          <w:p w14:paraId="6E31A891" w14:textId="77777777" w:rsidR="00A04576" w:rsidRPr="00004E0F" w:rsidRDefault="00A04576" w:rsidP="00A07C40">
            <w:pPr>
              <w:pStyle w:val="Normal6a"/>
            </w:pPr>
            <w:r w:rsidRPr="00004E0F">
              <w:rPr>
                <w:b/>
                <w:i/>
              </w:rPr>
              <w:t>supprimé</w:t>
            </w:r>
          </w:p>
        </w:tc>
      </w:tr>
    </w:tbl>
    <w:p w14:paraId="22509BC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0975C8F7" w14:textId="77777777" w:rsidR="00A04576" w:rsidRPr="00004E0F" w:rsidRDefault="00A04576" w:rsidP="00A04576">
      <w:r w:rsidRPr="00004E0F">
        <w:rPr>
          <w:rStyle w:val="HideTWBExt"/>
        </w:rPr>
        <w:t>&lt;/Amend&gt;</w:t>
      </w:r>
    </w:p>
    <w:p w14:paraId="48FF31A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196</w:t>
      </w:r>
      <w:r w:rsidRPr="00004E0F">
        <w:rPr>
          <w:rStyle w:val="HideTWBExt"/>
          <w:b w:val="0"/>
        </w:rPr>
        <w:t>&lt;/NumAm&gt;</w:t>
      </w:r>
    </w:p>
    <w:p w14:paraId="0120042C"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444CCA2D" w14:textId="77777777" w:rsidR="00A04576" w:rsidRPr="00004E0F" w:rsidRDefault="00A04576" w:rsidP="00A04576">
      <w:pPr>
        <w:pStyle w:val="NormalBold"/>
      </w:pPr>
      <w:r w:rsidRPr="00004E0F">
        <w:rPr>
          <w:rStyle w:val="HideTWBExt"/>
          <w:b w:val="0"/>
        </w:rPr>
        <w:t>&lt;/RepeatBlock-By&gt;</w:t>
      </w:r>
    </w:p>
    <w:p w14:paraId="50F4F10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FD03059" w14:textId="77777777" w:rsidR="00A04576" w:rsidRPr="00004E0F" w:rsidRDefault="00A04576" w:rsidP="00A04576">
      <w:pPr>
        <w:pStyle w:val="NormalBold"/>
      </w:pPr>
      <w:r w:rsidRPr="00004E0F">
        <w:rPr>
          <w:rStyle w:val="HideTWBExt"/>
          <w:b w:val="0"/>
        </w:rPr>
        <w:t>&lt;Article&gt;</w:t>
      </w:r>
      <w:r w:rsidRPr="00004E0F">
        <w:t>Article 1 – alinéa 1 – point 42 bis (nouveau)</w:t>
      </w:r>
      <w:r w:rsidRPr="00004E0F">
        <w:rPr>
          <w:rStyle w:val="HideTWBExt"/>
          <w:b w:val="0"/>
        </w:rPr>
        <w:t>&lt;/Article&gt;</w:t>
      </w:r>
    </w:p>
    <w:p w14:paraId="50DBC21D"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19B2AF13" w14:textId="77777777" w:rsidR="00A04576" w:rsidRPr="00004E0F" w:rsidRDefault="00A04576" w:rsidP="00A04576">
      <w:r w:rsidRPr="00004E0F">
        <w:rPr>
          <w:rStyle w:val="HideTWBExt"/>
        </w:rPr>
        <w:t>&lt;Article2&gt;</w:t>
      </w:r>
      <w:r w:rsidRPr="00004E0F">
        <w:t>Article 81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9E7A84F" w14:textId="77777777" w:rsidTr="00A07C40">
        <w:trPr>
          <w:trHeight w:val="240"/>
          <w:jc w:val="center"/>
        </w:trPr>
        <w:tc>
          <w:tcPr>
            <w:tcW w:w="9752" w:type="dxa"/>
            <w:gridSpan w:val="2"/>
            <w:tcBorders>
              <w:top w:val="nil"/>
              <w:left w:val="nil"/>
              <w:bottom w:val="nil"/>
              <w:right w:val="nil"/>
            </w:tcBorders>
          </w:tcPr>
          <w:p w14:paraId="76F32BE3" w14:textId="77777777" w:rsidR="00A04576" w:rsidRPr="00004E0F" w:rsidRDefault="00A04576" w:rsidP="00A07C40"/>
        </w:tc>
      </w:tr>
      <w:tr w:rsidR="00A04576" w:rsidRPr="00004E0F" w14:paraId="0443DC68" w14:textId="77777777" w:rsidTr="00A07C40">
        <w:trPr>
          <w:trHeight w:val="240"/>
          <w:jc w:val="center"/>
        </w:trPr>
        <w:tc>
          <w:tcPr>
            <w:tcW w:w="4876" w:type="dxa"/>
            <w:tcBorders>
              <w:top w:val="nil"/>
              <w:left w:val="nil"/>
              <w:bottom w:val="nil"/>
              <w:right w:val="nil"/>
            </w:tcBorders>
            <w:hideMark/>
          </w:tcPr>
          <w:p w14:paraId="7730E0D9"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292ED23B" w14:textId="77777777" w:rsidR="00A04576" w:rsidRPr="00004E0F" w:rsidRDefault="00A04576" w:rsidP="00A07C40">
            <w:pPr>
              <w:pStyle w:val="AmColumnHeading"/>
            </w:pPr>
            <w:r w:rsidRPr="00004E0F">
              <w:t>Amendement</w:t>
            </w:r>
          </w:p>
        </w:tc>
      </w:tr>
      <w:tr w:rsidR="00A04576" w:rsidRPr="00004E0F" w14:paraId="1BB0C06E" w14:textId="77777777" w:rsidTr="00A07C40">
        <w:trPr>
          <w:jc w:val="center"/>
        </w:trPr>
        <w:tc>
          <w:tcPr>
            <w:tcW w:w="4876" w:type="dxa"/>
            <w:tcBorders>
              <w:top w:val="nil"/>
              <w:left w:val="nil"/>
              <w:bottom w:val="nil"/>
              <w:right w:val="nil"/>
            </w:tcBorders>
            <w:hideMark/>
          </w:tcPr>
          <w:p w14:paraId="3A6B3362" w14:textId="77777777" w:rsidR="00A04576" w:rsidRPr="00004E0F" w:rsidRDefault="00A04576" w:rsidP="00A07C40">
            <w:pPr>
              <w:pStyle w:val="Normal6a"/>
            </w:pPr>
            <w:r w:rsidRPr="00004E0F">
              <w:t>Article 81</w:t>
            </w:r>
          </w:p>
        </w:tc>
        <w:tc>
          <w:tcPr>
            <w:tcW w:w="4876" w:type="dxa"/>
            <w:tcBorders>
              <w:top w:val="nil"/>
              <w:left w:val="nil"/>
              <w:bottom w:val="nil"/>
              <w:right w:val="nil"/>
            </w:tcBorders>
            <w:hideMark/>
          </w:tcPr>
          <w:p w14:paraId="3D9F19E2" w14:textId="77777777" w:rsidR="00A04576" w:rsidRPr="00004E0F" w:rsidRDefault="00A04576" w:rsidP="00A07C40">
            <w:pPr>
              <w:pStyle w:val="Normal6a"/>
            </w:pPr>
            <w:r w:rsidRPr="00004E0F">
              <w:rPr>
                <w:b/>
                <w:i/>
              </w:rPr>
              <w:t>42 bis)</w:t>
            </w:r>
            <w:r w:rsidRPr="00004E0F">
              <w:tab/>
            </w:r>
            <w:r w:rsidRPr="00004E0F">
              <w:rPr>
                <w:b/>
                <w:i/>
              </w:rPr>
              <w:t>L’article 81 est remplacé par le texte suivant:</w:t>
            </w:r>
          </w:p>
        </w:tc>
      </w:tr>
      <w:tr w:rsidR="00A04576" w:rsidRPr="00004E0F" w14:paraId="10983273" w14:textId="77777777" w:rsidTr="00A07C40">
        <w:trPr>
          <w:jc w:val="center"/>
        </w:trPr>
        <w:tc>
          <w:tcPr>
            <w:tcW w:w="4876" w:type="dxa"/>
            <w:tcBorders>
              <w:top w:val="nil"/>
              <w:left w:val="nil"/>
              <w:bottom w:val="nil"/>
              <w:right w:val="nil"/>
            </w:tcBorders>
            <w:hideMark/>
          </w:tcPr>
          <w:p w14:paraId="66D300D1" w14:textId="77777777" w:rsidR="00A04576" w:rsidRPr="00004E0F" w:rsidRDefault="00A04576" w:rsidP="00A07C40">
            <w:pPr>
              <w:pStyle w:val="Normal6a"/>
            </w:pPr>
            <w:r w:rsidRPr="00004E0F">
              <w:t>Champ d’application</w:t>
            </w:r>
          </w:p>
        </w:tc>
        <w:tc>
          <w:tcPr>
            <w:tcW w:w="4876" w:type="dxa"/>
            <w:tcBorders>
              <w:top w:val="nil"/>
              <w:left w:val="nil"/>
              <w:bottom w:val="nil"/>
              <w:right w:val="nil"/>
            </w:tcBorders>
            <w:hideMark/>
          </w:tcPr>
          <w:p w14:paraId="47D34F5B" w14:textId="77777777" w:rsidR="00A04576" w:rsidRPr="00004E0F" w:rsidRDefault="00A04576" w:rsidP="00A07C40">
            <w:pPr>
              <w:pStyle w:val="Normal6a"/>
            </w:pPr>
            <w:r w:rsidRPr="00004E0F">
              <w:rPr>
                <w:b/>
                <w:bCs/>
                <w:i/>
                <w:iCs/>
              </w:rPr>
              <w:t>«</w:t>
            </w:r>
            <w:r w:rsidRPr="00004E0F">
              <w:t>Champ d’application</w:t>
            </w:r>
          </w:p>
        </w:tc>
      </w:tr>
      <w:tr w:rsidR="00A04576" w:rsidRPr="00004E0F" w14:paraId="414681FD" w14:textId="77777777" w:rsidTr="00A07C40">
        <w:trPr>
          <w:jc w:val="center"/>
        </w:trPr>
        <w:tc>
          <w:tcPr>
            <w:tcW w:w="4876" w:type="dxa"/>
            <w:tcBorders>
              <w:top w:val="nil"/>
              <w:left w:val="nil"/>
              <w:bottom w:val="nil"/>
              <w:right w:val="nil"/>
            </w:tcBorders>
            <w:hideMark/>
          </w:tcPr>
          <w:p w14:paraId="39D417D5" w14:textId="77777777" w:rsidR="00A04576" w:rsidRPr="00004E0F" w:rsidRDefault="00A04576" w:rsidP="00A07C40">
            <w:pPr>
              <w:pStyle w:val="Normal6a"/>
            </w:pPr>
            <w:r w:rsidRPr="00004E0F">
              <w:t xml:space="preserve">Le présent chapitre s’applique </w:t>
            </w:r>
            <w:r w:rsidRPr="00004E0F">
              <w:rPr>
                <w:b/>
                <w:i/>
              </w:rPr>
              <w:t>à toutes les</w:t>
            </w:r>
            <w:r w:rsidRPr="00004E0F">
              <w:t xml:space="preserve"> activités de pêche </w:t>
            </w:r>
            <w:r w:rsidRPr="00004E0F">
              <w:rPr>
                <w:b/>
                <w:i/>
              </w:rPr>
              <w:t>commerciale</w:t>
            </w:r>
            <w:r w:rsidRPr="00004E0F">
              <w:t xml:space="preserve"> ciblant la coryphène commune (Coryphaena hippurus) utilisant des dispositifs de concentration de poissons (DCP) </w:t>
            </w:r>
            <w:r w:rsidRPr="00004E0F">
              <w:rPr>
                <w:b/>
                <w:i/>
              </w:rPr>
              <w:t>dans toute la mer Méditerranée (GSA 1 à 27)</w:t>
            </w:r>
            <w:r w:rsidRPr="00004E0F">
              <w:t>.</w:t>
            </w:r>
          </w:p>
        </w:tc>
        <w:tc>
          <w:tcPr>
            <w:tcW w:w="4876" w:type="dxa"/>
            <w:tcBorders>
              <w:top w:val="nil"/>
              <w:left w:val="nil"/>
              <w:bottom w:val="nil"/>
              <w:right w:val="nil"/>
            </w:tcBorders>
            <w:hideMark/>
          </w:tcPr>
          <w:p w14:paraId="18A306BF" w14:textId="77777777" w:rsidR="00A04576" w:rsidRPr="00004E0F" w:rsidRDefault="00A04576" w:rsidP="00A07C40">
            <w:pPr>
              <w:pStyle w:val="Normal6a"/>
            </w:pPr>
            <w:r w:rsidRPr="00004E0F">
              <w:t xml:space="preserve">Le présent chapitre s’applique </w:t>
            </w:r>
            <w:r w:rsidRPr="00004E0F">
              <w:rPr>
                <w:b/>
                <w:i/>
              </w:rPr>
              <w:t>aux</w:t>
            </w:r>
            <w:r w:rsidRPr="00004E0F">
              <w:t xml:space="preserve"> activités de pêche </w:t>
            </w:r>
            <w:r w:rsidRPr="00004E0F">
              <w:rPr>
                <w:b/>
                <w:i/>
              </w:rPr>
              <w:t>pélagique en mer Méditerranée (GSA 1 à 27)</w:t>
            </w:r>
            <w:r w:rsidRPr="00004E0F">
              <w:t xml:space="preserve"> ciblant la coryphène commune (Coryphaena hippurus) utilisant des dispositifs de concentration de poissons (DCP)</w:t>
            </w:r>
            <w:r w:rsidRPr="00004E0F">
              <w:rPr>
                <w:b/>
                <w:i/>
              </w:rPr>
              <w:t>, ainsi qu’à la pêche récréative</w:t>
            </w:r>
            <w:r w:rsidRPr="00004E0F">
              <w:t>.</w:t>
            </w:r>
            <w:r w:rsidRPr="00004E0F">
              <w:rPr>
                <w:b/>
                <w:i/>
              </w:rPr>
              <w:t>».</w:t>
            </w:r>
          </w:p>
        </w:tc>
      </w:tr>
    </w:tbl>
    <w:p w14:paraId="48F58E04"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F5617C2" w14:textId="77777777" w:rsidR="00A04576" w:rsidRPr="00004E0F" w:rsidRDefault="00A04576" w:rsidP="00A04576">
      <w:pPr>
        <w:pStyle w:val="AmCrossRef"/>
      </w:pPr>
      <w:r w:rsidRPr="00004E0F">
        <w:t>(32023R2124)</w:t>
      </w:r>
    </w:p>
    <w:p w14:paraId="74DA1AF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E490CA8" w14:textId="77777777" w:rsidR="00A04576" w:rsidRPr="00004E0F" w:rsidRDefault="00A04576" w:rsidP="00A04576">
      <w:pPr>
        <w:pStyle w:val="AmJustText"/>
      </w:pPr>
      <w:r w:rsidRPr="00004E0F">
        <w:t>Paragraphe 1 de la recommandation CGPM/46/2023/14.</w:t>
      </w:r>
    </w:p>
    <w:p w14:paraId="0377795A" w14:textId="77777777" w:rsidR="00A04576" w:rsidRPr="00004E0F" w:rsidRDefault="00A04576" w:rsidP="00A04576">
      <w:r w:rsidRPr="00004E0F">
        <w:rPr>
          <w:rStyle w:val="HideTWBExt"/>
        </w:rPr>
        <w:t>&lt;/Amend&gt;</w:t>
      </w:r>
    </w:p>
    <w:p w14:paraId="56E8FBA8"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197</w:t>
      </w:r>
      <w:r w:rsidRPr="00004E0F">
        <w:rPr>
          <w:rStyle w:val="HideTWBExt"/>
          <w:b w:val="0"/>
        </w:rPr>
        <w:t>&lt;/NumAm&gt;</w:t>
      </w:r>
    </w:p>
    <w:p w14:paraId="430B489A"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2ED1D5B" w14:textId="77777777" w:rsidR="00A04576" w:rsidRPr="00004E0F" w:rsidRDefault="00A04576" w:rsidP="00A04576">
      <w:pPr>
        <w:pStyle w:val="NormalBold"/>
      </w:pPr>
      <w:r w:rsidRPr="00004E0F">
        <w:rPr>
          <w:rStyle w:val="HideTWBExt"/>
          <w:b w:val="0"/>
        </w:rPr>
        <w:t>&lt;/RepeatBlock-By&gt;</w:t>
      </w:r>
    </w:p>
    <w:p w14:paraId="7D8BE4A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ACED3A5" w14:textId="77777777" w:rsidR="00A04576" w:rsidRPr="00004E0F" w:rsidRDefault="00A04576" w:rsidP="00A04576">
      <w:pPr>
        <w:pStyle w:val="NormalBold"/>
      </w:pPr>
      <w:r w:rsidRPr="00004E0F">
        <w:rPr>
          <w:rStyle w:val="HideTWBExt"/>
          <w:b w:val="0"/>
        </w:rPr>
        <w:t>&lt;Article&gt;</w:t>
      </w:r>
      <w:r w:rsidRPr="00004E0F">
        <w:t>Article 1 – alinéa 1 – point 42 ter (nouveau)</w:t>
      </w:r>
      <w:r w:rsidRPr="00004E0F">
        <w:rPr>
          <w:rStyle w:val="HideTWBExt"/>
          <w:b w:val="0"/>
        </w:rPr>
        <w:t>&lt;/Article&gt;</w:t>
      </w:r>
    </w:p>
    <w:p w14:paraId="6B9A552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1AC1AEE2" w14:textId="77777777" w:rsidR="00A04576" w:rsidRPr="00004E0F" w:rsidRDefault="00A04576" w:rsidP="00A04576">
      <w:r w:rsidRPr="00004E0F">
        <w:rPr>
          <w:rStyle w:val="HideTWBExt"/>
        </w:rPr>
        <w:t>&lt;Article2&gt;</w:t>
      </w:r>
      <w:r w:rsidRPr="00004E0F">
        <w:t>Article 83</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82C32A4" w14:textId="77777777" w:rsidTr="00A07C40">
        <w:trPr>
          <w:trHeight w:val="240"/>
          <w:jc w:val="center"/>
        </w:trPr>
        <w:tc>
          <w:tcPr>
            <w:tcW w:w="9752" w:type="dxa"/>
            <w:gridSpan w:val="2"/>
            <w:tcBorders>
              <w:top w:val="nil"/>
              <w:left w:val="nil"/>
              <w:bottom w:val="nil"/>
              <w:right w:val="nil"/>
            </w:tcBorders>
          </w:tcPr>
          <w:p w14:paraId="135ED55E" w14:textId="77777777" w:rsidR="00A04576" w:rsidRPr="00004E0F" w:rsidRDefault="00A04576" w:rsidP="00A07C40"/>
        </w:tc>
      </w:tr>
      <w:tr w:rsidR="00A04576" w:rsidRPr="00004E0F" w14:paraId="731C966B" w14:textId="77777777" w:rsidTr="00A07C40">
        <w:trPr>
          <w:trHeight w:val="240"/>
          <w:jc w:val="center"/>
        </w:trPr>
        <w:tc>
          <w:tcPr>
            <w:tcW w:w="4876" w:type="dxa"/>
            <w:tcBorders>
              <w:top w:val="nil"/>
              <w:left w:val="nil"/>
              <w:bottom w:val="nil"/>
              <w:right w:val="nil"/>
            </w:tcBorders>
            <w:hideMark/>
          </w:tcPr>
          <w:p w14:paraId="129F9FF6"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10C866CE" w14:textId="77777777" w:rsidR="00A04576" w:rsidRPr="00004E0F" w:rsidRDefault="00A04576" w:rsidP="00A07C40">
            <w:pPr>
              <w:pStyle w:val="AmColumnHeading"/>
            </w:pPr>
            <w:r w:rsidRPr="00004E0F">
              <w:t>Amendement</w:t>
            </w:r>
          </w:p>
        </w:tc>
      </w:tr>
      <w:tr w:rsidR="00A04576" w:rsidRPr="00004E0F" w14:paraId="21974224" w14:textId="77777777" w:rsidTr="00A07C40">
        <w:trPr>
          <w:jc w:val="center"/>
        </w:trPr>
        <w:tc>
          <w:tcPr>
            <w:tcW w:w="4876" w:type="dxa"/>
            <w:tcBorders>
              <w:top w:val="nil"/>
              <w:left w:val="nil"/>
              <w:bottom w:val="nil"/>
              <w:right w:val="nil"/>
            </w:tcBorders>
            <w:hideMark/>
          </w:tcPr>
          <w:p w14:paraId="2AC37FCF" w14:textId="77777777" w:rsidR="00A04576" w:rsidRPr="00004E0F" w:rsidRDefault="00A04576" w:rsidP="00A07C40">
            <w:pPr>
              <w:pStyle w:val="Normal6a"/>
            </w:pPr>
            <w:r w:rsidRPr="00004E0F">
              <w:t>Article 83</w:t>
            </w:r>
          </w:p>
        </w:tc>
        <w:tc>
          <w:tcPr>
            <w:tcW w:w="4876" w:type="dxa"/>
            <w:tcBorders>
              <w:top w:val="nil"/>
              <w:left w:val="nil"/>
              <w:bottom w:val="nil"/>
              <w:right w:val="nil"/>
            </w:tcBorders>
            <w:hideMark/>
          </w:tcPr>
          <w:p w14:paraId="290AE245" w14:textId="77777777" w:rsidR="00A04576" w:rsidRPr="00004E0F" w:rsidRDefault="00A04576" w:rsidP="00A07C40">
            <w:pPr>
              <w:pStyle w:val="Normal6a"/>
            </w:pPr>
            <w:r w:rsidRPr="00004E0F">
              <w:rPr>
                <w:b/>
                <w:i/>
              </w:rPr>
              <w:t>42 ter)</w:t>
            </w:r>
            <w:r w:rsidRPr="00004E0F">
              <w:tab/>
            </w:r>
            <w:r w:rsidRPr="00004E0F">
              <w:rPr>
                <w:b/>
                <w:i/>
              </w:rPr>
              <w:t>L’article 83 est remplacé par le texte suivant:</w:t>
            </w:r>
          </w:p>
        </w:tc>
      </w:tr>
      <w:tr w:rsidR="00A04576" w:rsidRPr="00004E0F" w14:paraId="4BFE4A68" w14:textId="77777777" w:rsidTr="00A07C40">
        <w:trPr>
          <w:jc w:val="center"/>
        </w:trPr>
        <w:tc>
          <w:tcPr>
            <w:tcW w:w="4876" w:type="dxa"/>
            <w:tcBorders>
              <w:top w:val="nil"/>
              <w:left w:val="nil"/>
              <w:bottom w:val="nil"/>
              <w:right w:val="nil"/>
            </w:tcBorders>
            <w:hideMark/>
          </w:tcPr>
          <w:p w14:paraId="42D12716" w14:textId="77777777" w:rsidR="00A04576" w:rsidRPr="00004E0F" w:rsidRDefault="00A04576" w:rsidP="00A07C40">
            <w:pPr>
              <w:pStyle w:val="Normal6a"/>
            </w:pPr>
            <w:r w:rsidRPr="00004E0F">
              <w:t>Mesures de gestion transitoires</w:t>
            </w:r>
          </w:p>
        </w:tc>
        <w:tc>
          <w:tcPr>
            <w:tcW w:w="4876" w:type="dxa"/>
            <w:tcBorders>
              <w:top w:val="nil"/>
              <w:left w:val="nil"/>
              <w:bottom w:val="nil"/>
              <w:right w:val="nil"/>
            </w:tcBorders>
            <w:hideMark/>
          </w:tcPr>
          <w:p w14:paraId="6CD53FD2" w14:textId="77777777" w:rsidR="00A04576" w:rsidRPr="00004E0F" w:rsidRDefault="00A04576" w:rsidP="00A07C40">
            <w:pPr>
              <w:pStyle w:val="Normal6a"/>
            </w:pPr>
            <w:r w:rsidRPr="00004E0F">
              <w:rPr>
                <w:b/>
                <w:bCs/>
                <w:i/>
                <w:iCs/>
              </w:rPr>
              <w:t>«</w:t>
            </w:r>
            <w:r w:rsidRPr="00004E0F">
              <w:t>Mesures de gestion transitoires</w:t>
            </w:r>
          </w:p>
        </w:tc>
      </w:tr>
      <w:tr w:rsidR="00A04576" w:rsidRPr="00004E0F" w14:paraId="58C870DF" w14:textId="77777777" w:rsidTr="00A07C40">
        <w:trPr>
          <w:jc w:val="center"/>
        </w:trPr>
        <w:tc>
          <w:tcPr>
            <w:tcW w:w="4876" w:type="dxa"/>
            <w:tcBorders>
              <w:top w:val="nil"/>
              <w:left w:val="nil"/>
              <w:bottom w:val="nil"/>
              <w:right w:val="nil"/>
            </w:tcBorders>
            <w:hideMark/>
          </w:tcPr>
          <w:p w14:paraId="75796001" w14:textId="77777777" w:rsidR="00A04576" w:rsidRPr="00004E0F" w:rsidRDefault="00A04576" w:rsidP="00A07C40">
            <w:pPr>
              <w:pStyle w:val="Normal6a"/>
            </w:pPr>
            <w:r w:rsidRPr="00004E0F">
              <w:t xml:space="preserve">Les États membres </w:t>
            </w:r>
            <w:r w:rsidRPr="00004E0F">
              <w:rPr>
                <w:b/>
                <w:i/>
              </w:rPr>
              <w:t>envisageant de commencer à cibler la coryphène commune en utilisant des DCP soumettent à la Commission leurs mesures nationales une fois adoptées et la Commission transmet sans tarder ces mesures au secrétariat de</w:t>
            </w:r>
            <w:r w:rsidRPr="00004E0F">
              <w:t xml:space="preserve"> la CGPM.</w:t>
            </w:r>
          </w:p>
        </w:tc>
        <w:tc>
          <w:tcPr>
            <w:tcW w:w="4876" w:type="dxa"/>
            <w:tcBorders>
              <w:top w:val="nil"/>
              <w:left w:val="nil"/>
              <w:bottom w:val="nil"/>
              <w:right w:val="nil"/>
            </w:tcBorders>
            <w:hideMark/>
          </w:tcPr>
          <w:p w14:paraId="4C64F99A" w14:textId="77777777" w:rsidR="00A04576" w:rsidRPr="00004E0F" w:rsidRDefault="00A04576" w:rsidP="00A07C40">
            <w:pPr>
              <w:pStyle w:val="Normal6a"/>
            </w:pPr>
            <w:r w:rsidRPr="00004E0F">
              <w:rPr>
                <w:b/>
                <w:i/>
              </w:rPr>
              <w:t xml:space="preserve">Un régime de pêche transitoire est établi pour les pêcheries utilisant des DCP jusqu’au 31 décembre 2026. Pendant la période transitoire, </w:t>
            </w:r>
            <w:r w:rsidRPr="00004E0F">
              <w:t xml:space="preserve">les États membres </w:t>
            </w:r>
            <w:r w:rsidRPr="00004E0F">
              <w:rPr>
                <w:b/>
                <w:i/>
              </w:rPr>
              <w:t>veillent à ce qu’une limite de capture soit fixée en fonction des débarquements déclarés à</w:t>
            </w:r>
            <w:r w:rsidRPr="00004E0F">
              <w:t xml:space="preserve"> la CGPM</w:t>
            </w:r>
            <w:r w:rsidRPr="00004E0F">
              <w:rPr>
                <w:b/>
                <w:i/>
              </w:rPr>
              <w:t>, sur la base: soit i) de la moyenne, sur deux ans, des débarquements pendant la période 2018-2022, soit ii) des quantités débarquées en 2022</w:t>
            </w:r>
            <w:r w:rsidRPr="00004E0F">
              <w:t>.</w:t>
            </w:r>
            <w:r w:rsidRPr="00004E0F">
              <w:rPr>
                <w:b/>
                <w:i/>
              </w:rPr>
              <w:t>».</w:t>
            </w:r>
          </w:p>
        </w:tc>
      </w:tr>
    </w:tbl>
    <w:p w14:paraId="1C9EF261"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8C54523" w14:textId="77777777" w:rsidR="00A04576" w:rsidRPr="00004E0F" w:rsidRDefault="00A04576" w:rsidP="00A04576">
      <w:pPr>
        <w:pStyle w:val="AmCrossRef"/>
      </w:pPr>
      <w:r w:rsidRPr="00004E0F">
        <w:t>(32023R2124)</w:t>
      </w:r>
    </w:p>
    <w:p w14:paraId="62FA17A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2F69FD2B" w14:textId="77777777" w:rsidR="00A04576" w:rsidRPr="00004E0F" w:rsidRDefault="00A04576" w:rsidP="00A04576">
      <w:pPr>
        <w:pStyle w:val="AmJustText"/>
      </w:pPr>
      <w:r w:rsidRPr="00004E0F">
        <w:t>Paragraphe 11 de la recommandation CGPM/46/2023/14.</w:t>
      </w:r>
    </w:p>
    <w:p w14:paraId="10222780" w14:textId="77777777" w:rsidR="00A04576" w:rsidRPr="00004E0F" w:rsidRDefault="00A04576" w:rsidP="00A04576">
      <w:r w:rsidRPr="00004E0F">
        <w:rPr>
          <w:rStyle w:val="HideTWBExt"/>
        </w:rPr>
        <w:t>&lt;/Amend&gt;</w:t>
      </w:r>
    </w:p>
    <w:p w14:paraId="0BD6A6B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198</w:t>
      </w:r>
      <w:r w:rsidRPr="00004E0F">
        <w:rPr>
          <w:rStyle w:val="HideTWBExt"/>
          <w:b w:val="0"/>
        </w:rPr>
        <w:t>&lt;/NumAm&gt;</w:t>
      </w:r>
    </w:p>
    <w:p w14:paraId="44C5D1F5"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741485EC" w14:textId="77777777" w:rsidR="00A04576" w:rsidRPr="00004E0F" w:rsidRDefault="00A04576" w:rsidP="00A04576">
      <w:pPr>
        <w:pStyle w:val="NormalBold"/>
      </w:pPr>
      <w:r w:rsidRPr="00004E0F">
        <w:rPr>
          <w:rStyle w:val="HideTWBExt"/>
          <w:b w:val="0"/>
        </w:rPr>
        <w:t>&lt;/RepeatBlock-By&gt;</w:t>
      </w:r>
    </w:p>
    <w:p w14:paraId="5262AF29"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EE69E9F" w14:textId="77777777" w:rsidR="00A04576" w:rsidRPr="00004E0F" w:rsidRDefault="00A04576" w:rsidP="00A04576">
      <w:pPr>
        <w:pStyle w:val="NormalBold"/>
      </w:pPr>
      <w:r w:rsidRPr="00004E0F">
        <w:rPr>
          <w:rStyle w:val="HideTWBExt"/>
          <w:b w:val="0"/>
        </w:rPr>
        <w:t>&lt;Article&gt;</w:t>
      </w:r>
      <w:r w:rsidRPr="00004E0F">
        <w:t>Article 1 – alinéa 1 – point 42 quater (nouveau)</w:t>
      </w:r>
      <w:r w:rsidRPr="00004E0F">
        <w:rPr>
          <w:rStyle w:val="HideTWBExt"/>
          <w:b w:val="0"/>
        </w:rPr>
        <w:t>&lt;/Article&gt;</w:t>
      </w:r>
    </w:p>
    <w:p w14:paraId="606014B9"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107EAAD" w14:textId="77777777" w:rsidR="00A04576" w:rsidRPr="00004E0F" w:rsidRDefault="00A04576" w:rsidP="00A04576">
      <w:r w:rsidRPr="00004E0F">
        <w:rPr>
          <w:rStyle w:val="HideTWBExt"/>
        </w:rPr>
        <w:t>&lt;Article2&gt;</w:t>
      </w:r>
      <w:r w:rsidRPr="00004E0F">
        <w:t>Article 84</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8C4A0A6" w14:textId="77777777" w:rsidTr="00A07C40">
        <w:trPr>
          <w:trHeight w:val="240"/>
          <w:jc w:val="center"/>
        </w:trPr>
        <w:tc>
          <w:tcPr>
            <w:tcW w:w="9752" w:type="dxa"/>
            <w:gridSpan w:val="2"/>
            <w:tcBorders>
              <w:top w:val="nil"/>
              <w:left w:val="nil"/>
              <w:bottom w:val="nil"/>
              <w:right w:val="nil"/>
            </w:tcBorders>
          </w:tcPr>
          <w:p w14:paraId="07C2D727" w14:textId="77777777" w:rsidR="00A04576" w:rsidRPr="00004E0F" w:rsidRDefault="00A04576" w:rsidP="00A07C40"/>
        </w:tc>
      </w:tr>
      <w:tr w:rsidR="00A04576" w:rsidRPr="00004E0F" w14:paraId="425B549A" w14:textId="77777777" w:rsidTr="00A07C40">
        <w:trPr>
          <w:trHeight w:val="240"/>
          <w:jc w:val="center"/>
        </w:trPr>
        <w:tc>
          <w:tcPr>
            <w:tcW w:w="4876" w:type="dxa"/>
            <w:tcBorders>
              <w:top w:val="nil"/>
              <w:left w:val="nil"/>
              <w:bottom w:val="nil"/>
              <w:right w:val="nil"/>
            </w:tcBorders>
            <w:hideMark/>
          </w:tcPr>
          <w:p w14:paraId="0A53E3F7"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4F5D1E2C" w14:textId="77777777" w:rsidR="00A04576" w:rsidRPr="00004E0F" w:rsidRDefault="00A04576" w:rsidP="00A07C40">
            <w:pPr>
              <w:pStyle w:val="AmColumnHeading"/>
            </w:pPr>
            <w:r w:rsidRPr="00004E0F">
              <w:t>Amendement</w:t>
            </w:r>
          </w:p>
        </w:tc>
      </w:tr>
      <w:tr w:rsidR="00A04576" w:rsidRPr="00004E0F" w14:paraId="37AA5201" w14:textId="77777777" w:rsidTr="00A07C40">
        <w:trPr>
          <w:jc w:val="center"/>
        </w:trPr>
        <w:tc>
          <w:tcPr>
            <w:tcW w:w="4876" w:type="dxa"/>
            <w:tcBorders>
              <w:top w:val="nil"/>
              <w:left w:val="nil"/>
              <w:bottom w:val="nil"/>
              <w:right w:val="nil"/>
            </w:tcBorders>
            <w:hideMark/>
          </w:tcPr>
          <w:p w14:paraId="44C970E3" w14:textId="77777777" w:rsidR="00A04576" w:rsidRPr="00004E0F" w:rsidRDefault="00A04576" w:rsidP="00A07C40">
            <w:pPr>
              <w:pStyle w:val="Normal6a"/>
            </w:pPr>
            <w:r w:rsidRPr="00004E0F">
              <w:t>Article 84</w:t>
            </w:r>
          </w:p>
        </w:tc>
        <w:tc>
          <w:tcPr>
            <w:tcW w:w="4876" w:type="dxa"/>
            <w:tcBorders>
              <w:top w:val="nil"/>
              <w:left w:val="nil"/>
              <w:bottom w:val="nil"/>
              <w:right w:val="nil"/>
            </w:tcBorders>
            <w:hideMark/>
          </w:tcPr>
          <w:p w14:paraId="7EFC7F3D" w14:textId="77777777" w:rsidR="00A04576" w:rsidRPr="00004E0F" w:rsidRDefault="00A04576" w:rsidP="00A07C40">
            <w:pPr>
              <w:pStyle w:val="Normal6a"/>
            </w:pPr>
            <w:r w:rsidRPr="00004E0F">
              <w:rPr>
                <w:b/>
                <w:i/>
              </w:rPr>
              <w:t>42 quater)</w:t>
            </w:r>
            <w:r w:rsidRPr="00004E0F">
              <w:tab/>
            </w:r>
            <w:r w:rsidRPr="00004E0F">
              <w:rPr>
                <w:b/>
                <w:i/>
              </w:rPr>
              <w:t>À l’article 84, un nouveau paragraphe 3 est inséré:</w:t>
            </w:r>
          </w:p>
        </w:tc>
      </w:tr>
      <w:tr w:rsidR="00A04576" w:rsidRPr="00004E0F" w14:paraId="64832F19" w14:textId="77777777" w:rsidTr="00A07C40">
        <w:trPr>
          <w:jc w:val="center"/>
        </w:trPr>
        <w:tc>
          <w:tcPr>
            <w:tcW w:w="4876" w:type="dxa"/>
            <w:tcBorders>
              <w:top w:val="nil"/>
              <w:left w:val="nil"/>
              <w:bottom w:val="nil"/>
              <w:right w:val="nil"/>
            </w:tcBorders>
            <w:hideMark/>
          </w:tcPr>
          <w:p w14:paraId="1C18BA2C" w14:textId="77777777" w:rsidR="00A04576" w:rsidRPr="00004E0F" w:rsidRDefault="00A04576" w:rsidP="00A07C40">
            <w:pPr>
              <w:pStyle w:val="Normal6a"/>
            </w:pPr>
            <w:r w:rsidRPr="00004E0F">
              <w:t>Suivi scientifique, adaptation et révision des mesures de gestion</w:t>
            </w:r>
          </w:p>
        </w:tc>
        <w:tc>
          <w:tcPr>
            <w:tcW w:w="4876" w:type="dxa"/>
            <w:tcBorders>
              <w:top w:val="nil"/>
              <w:left w:val="nil"/>
              <w:bottom w:val="nil"/>
              <w:right w:val="nil"/>
            </w:tcBorders>
            <w:hideMark/>
          </w:tcPr>
          <w:p w14:paraId="7BAADA3C" w14:textId="77777777" w:rsidR="00A04576" w:rsidRPr="00004E0F" w:rsidRDefault="00A04576" w:rsidP="00A07C40">
            <w:pPr>
              <w:pStyle w:val="Normal6a"/>
            </w:pPr>
            <w:r w:rsidRPr="00004E0F">
              <w:rPr>
                <w:b/>
                <w:bCs/>
                <w:i/>
                <w:iCs/>
              </w:rPr>
              <w:t>«</w:t>
            </w:r>
            <w:r w:rsidRPr="00004E0F">
              <w:t>Suivi scientifique, adaptation et révision des mesures de gestion</w:t>
            </w:r>
          </w:p>
        </w:tc>
      </w:tr>
      <w:tr w:rsidR="00A04576" w:rsidRPr="00004E0F" w14:paraId="20EFD30F" w14:textId="77777777" w:rsidTr="00A07C40">
        <w:trPr>
          <w:jc w:val="center"/>
        </w:trPr>
        <w:tc>
          <w:tcPr>
            <w:tcW w:w="4876" w:type="dxa"/>
            <w:tcBorders>
              <w:top w:val="nil"/>
              <w:left w:val="nil"/>
              <w:bottom w:val="nil"/>
              <w:right w:val="nil"/>
            </w:tcBorders>
            <w:hideMark/>
          </w:tcPr>
          <w:p w14:paraId="17B2C34D" w14:textId="77777777" w:rsidR="00A04576" w:rsidRPr="00004E0F" w:rsidRDefault="00A04576" w:rsidP="00A07C40">
            <w:pPr>
              <w:pStyle w:val="Normal6a"/>
            </w:pPr>
            <w:r w:rsidRPr="00004E0F">
              <w:t>1. Les États membres assurent le suivi des incidences biologiques et environnementales des DCP utilisés par les navires battant leur pavillon et exploitant la coryphène commune.</w:t>
            </w:r>
          </w:p>
        </w:tc>
        <w:tc>
          <w:tcPr>
            <w:tcW w:w="4876" w:type="dxa"/>
            <w:tcBorders>
              <w:top w:val="nil"/>
              <w:left w:val="nil"/>
              <w:bottom w:val="nil"/>
              <w:right w:val="nil"/>
            </w:tcBorders>
            <w:hideMark/>
          </w:tcPr>
          <w:p w14:paraId="3FFB260F" w14:textId="77777777" w:rsidR="00A04576" w:rsidRPr="00004E0F" w:rsidRDefault="00A04576" w:rsidP="00A07C40">
            <w:pPr>
              <w:pStyle w:val="Normal6a"/>
            </w:pPr>
            <w:r w:rsidRPr="00004E0F">
              <w:t>1. Les États membres assurent le suivi des incidences biologiques et environnementales des DCP utilisés par les navires battant leur pavillon et exploitant la coryphène commune.</w:t>
            </w:r>
          </w:p>
        </w:tc>
      </w:tr>
      <w:tr w:rsidR="00A04576" w:rsidRPr="00004E0F" w14:paraId="070FF94D" w14:textId="77777777" w:rsidTr="00A07C40">
        <w:trPr>
          <w:jc w:val="center"/>
        </w:trPr>
        <w:tc>
          <w:tcPr>
            <w:tcW w:w="4876" w:type="dxa"/>
            <w:tcBorders>
              <w:top w:val="nil"/>
              <w:left w:val="nil"/>
              <w:bottom w:val="nil"/>
              <w:right w:val="nil"/>
            </w:tcBorders>
            <w:hideMark/>
          </w:tcPr>
          <w:p w14:paraId="2B80B679" w14:textId="77777777" w:rsidR="00A04576" w:rsidRPr="00004E0F" w:rsidRDefault="00A04576" w:rsidP="00A07C40">
            <w:pPr>
              <w:pStyle w:val="Normal6a"/>
            </w:pPr>
            <w:r w:rsidRPr="00004E0F">
              <w:t>2. Afin de faciliter la fourniture d’un avis par le CSC pour la révision des mesures prévues au présent chapitre, les États membres recueillent les données pertinentes existantes, y compris les données provenant de campagnes de recherche, afin de contribuer à la collecte de données par le CSC.</w:t>
            </w:r>
          </w:p>
        </w:tc>
        <w:tc>
          <w:tcPr>
            <w:tcW w:w="4876" w:type="dxa"/>
            <w:tcBorders>
              <w:top w:val="nil"/>
              <w:left w:val="nil"/>
              <w:bottom w:val="nil"/>
              <w:right w:val="nil"/>
            </w:tcBorders>
            <w:hideMark/>
          </w:tcPr>
          <w:p w14:paraId="03E51980" w14:textId="77777777" w:rsidR="00A04576" w:rsidRPr="00004E0F" w:rsidRDefault="00A04576" w:rsidP="00A07C40">
            <w:pPr>
              <w:pStyle w:val="Normal6a"/>
            </w:pPr>
            <w:r w:rsidRPr="00004E0F">
              <w:t>2. Afin de faciliter la fourniture d’un avis par le CSC pour la révision des mesures prévues au présent chapitre, les États membres recueillent les données pertinentes existantes, y compris les données provenant de campagnes de recherche, afin de contribuer à la collecte de données par le CSC.</w:t>
            </w:r>
          </w:p>
        </w:tc>
      </w:tr>
      <w:tr w:rsidR="00A04576" w:rsidRPr="00004E0F" w14:paraId="20BC14C5" w14:textId="77777777" w:rsidTr="00A07C40">
        <w:trPr>
          <w:jc w:val="center"/>
        </w:trPr>
        <w:tc>
          <w:tcPr>
            <w:tcW w:w="4876" w:type="dxa"/>
            <w:tcBorders>
              <w:top w:val="nil"/>
              <w:left w:val="nil"/>
              <w:bottom w:val="nil"/>
              <w:right w:val="nil"/>
            </w:tcBorders>
            <w:hideMark/>
          </w:tcPr>
          <w:p w14:paraId="0ADBC27D" w14:textId="77777777" w:rsidR="00A04576" w:rsidRPr="00004E0F" w:rsidRDefault="00A04576" w:rsidP="00A07C40"/>
        </w:tc>
        <w:tc>
          <w:tcPr>
            <w:tcW w:w="4876" w:type="dxa"/>
            <w:tcBorders>
              <w:top w:val="nil"/>
              <w:left w:val="nil"/>
              <w:bottom w:val="nil"/>
              <w:right w:val="nil"/>
            </w:tcBorders>
            <w:hideMark/>
          </w:tcPr>
          <w:p w14:paraId="2BC0DBC6" w14:textId="77777777" w:rsidR="00A04576" w:rsidRPr="00004E0F" w:rsidRDefault="00A04576" w:rsidP="00A07C40">
            <w:pPr>
              <w:pStyle w:val="Normal6a"/>
            </w:pPr>
            <w:r w:rsidRPr="00004E0F">
              <w:rPr>
                <w:b/>
                <w:i/>
              </w:rPr>
              <w:t>3. Les États membres transmettent leurs données nationales (conformément à l’annexe XXV) à la Commission au plus tard le 15 juillet de chaque année. La Commission transmet les données nationales au secrétariat de la CGPM au plus tard le 31 juillet de chaque année civile.».</w:t>
            </w:r>
          </w:p>
        </w:tc>
      </w:tr>
    </w:tbl>
    <w:p w14:paraId="6A759B3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CD14C8D" w14:textId="77777777" w:rsidR="00A04576" w:rsidRPr="00004E0F" w:rsidRDefault="00A04576" w:rsidP="00A04576">
      <w:pPr>
        <w:pStyle w:val="AmCrossRef"/>
      </w:pPr>
      <w:r w:rsidRPr="00004E0F">
        <w:t>(32023R2124)</w:t>
      </w:r>
    </w:p>
    <w:p w14:paraId="44728B7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95C8687" w14:textId="77777777" w:rsidR="00A04576" w:rsidRPr="00004E0F" w:rsidRDefault="00A04576" w:rsidP="00A04576">
      <w:pPr>
        <w:pStyle w:val="AmJustText"/>
      </w:pPr>
      <w:r w:rsidRPr="00004E0F">
        <w:t>Paragraphe 41 de la recommandation CGPM/46/2023/14.</w:t>
      </w:r>
    </w:p>
    <w:p w14:paraId="6DA1DB62" w14:textId="77777777" w:rsidR="00A04576" w:rsidRPr="00004E0F" w:rsidRDefault="00A04576" w:rsidP="00A04576">
      <w:r w:rsidRPr="00004E0F">
        <w:rPr>
          <w:rStyle w:val="HideTWBExt"/>
        </w:rPr>
        <w:t>&lt;/Amend&gt;</w:t>
      </w:r>
    </w:p>
    <w:p w14:paraId="48BE5F1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199</w:t>
      </w:r>
      <w:r w:rsidRPr="00004E0F">
        <w:rPr>
          <w:rStyle w:val="HideTWBExt"/>
          <w:b w:val="0"/>
        </w:rPr>
        <w:t>&lt;/NumAm&gt;</w:t>
      </w:r>
    </w:p>
    <w:p w14:paraId="4A53655A"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7C63FFAA" w14:textId="77777777" w:rsidR="00A04576" w:rsidRPr="00004E0F" w:rsidRDefault="00A04576" w:rsidP="00A04576">
      <w:pPr>
        <w:pStyle w:val="NormalBold"/>
      </w:pPr>
      <w:r w:rsidRPr="00004E0F">
        <w:rPr>
          <w:rStyle w:val="HideTWBExt"/>
          <w:b w:val="0"/>
        </w:rPr>
        <w:t>&lt;/RepeatBlock-By&gt;</w:t>
      </w:r>
    </w:p>
    <w:p w14:paraId="2354120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B442DFE" w14:textId="77777777" w:rsidR="00A04576" w:rsidRPr="00004E0F" w:rsidRDefault="00A04576" w:rsidP="00A04576">
      <w:pPr>
        <w:pStyle w:val="NormalBold"/>
      </w:pPr>
      <w:r w:rsidRPr="00004E0F">
        <w:rPr>
          <w:rStyle w:val="HideTWBExt"/>
          <w:b w:val="0"/>
        </w:rPr>
        <w:t>&lt;Article&gt;</w:t>
      </w:r>
      <w:r w:rsidRPr="00004E0F">
        <w:t>Article 1 – alinéa 1 – point 42 octies (nouveau)</w:t>
      </w:r>
      <w:r w:rsidRPr="00004E0F">
        <w:rPr>
          <w:rStyle w:val="HideTWBExt"/>
          <w:b w:val="0"/>
        </w:rPr>
        <w:t>&lt;/Article&gt;</w:t>
      </w:r>
    </w:p>
    <w:p w14:paraId="31A563DB"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4F869DD" w14:textId="77777777" w:rsidTr="00A07C40">
        <w:trPr>
          <w:trHeight w:val="240"/>
          <w:jc w:val="center"/>
        </w:trPr>
        <w:tc>
          <w:tcPr>
            <w:tcW w:w="9752" w:type="dxa"/>
            <w:gridSpan w:val="2"/>
            <w:tcBorders>
              <w:top w:val="nil"/>
              <w:left w:val="nil"/>
              <w:bottom w:val="nil"/>
              <w:right w:val="nil"/>
            </w:tcBorders>
          </w:tcPr>
          <w:p w14:paraId="30F4A8B1" w14:textId="77777777" w:rsidR="00A04576" w:rsidRPr="00004E0F" w:rsidRDefault="00A04576" w:rsidP="00A07C40"/>
        </w:tc>
      </w:tr>
      <w:tr w:rsidR="00A04576" w:rsidRPr="00004E0F" w14:paraId="41EA98F8" w14:textId="77777777" w:rsidTr="00A07C40">
        <w:trPr>
          <w:trHeight w:val="240"/>
          <w:jc w:val="center"/>
        </w:trPr>
        <w:tc>
          <w:tcPr>
            <w:tcW w:w="4876" w:type="dxa"/>
            <w:tcBorders>
              <w:top w:val="nil"/>
              <w:left w:val="nil"/>
              <w:bottom w:val="nil"/>
              <w:right w:val="nil"/>
            </w:tcBorders>
            <w:hideMark/>
          </w:tcPr>
          <w:p w14:paraId="39021BC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0F068A0" w14:textId="77777777" w:rsidR="00A04576" w:rsidRPr="00004E0F" w:rsidRDefault="00A04576" w:rsidP="00A07C40">
            <w:pPr>
              <w:pStyle w:val="AmColumnHeading"/>
            </w:pPr>
            <w:r w:rsidRPr="00004E0F">
              <w:t>Amendement</w:t>
            </w:r>
          </w:p>
        </w:tc>
      </w:tr>
      <w:tr w:rsidR="00A04576" w:rsidRPr="00004E0F" w14:paraId="0643B751" w14:textId="77777777" w:rsidTr="00A07C40">
        <w:trPr>
          <w:jc w:val="center"/>
        </w:trPr>
        <w:tc>
          <w:tcPr>
            <w:tcW w:w="4876" w:type="dxa"/>
            <w:tcBorders>
              <w:top w:val="nil"/>
              <w:left w:val="nil"/>
              <w:bottom w:val="nil"/>
              <w:right w:val="nil"/>
            </w:tcBorders>
          </w:tcPr>
          <w:p w14:paraId="5FFB2993" w14:textId="77777777" w:rsidR="00A04576" w:rsidRPr="00004E0F" w:rsidRDefault="00A04576" w:rsidP="00A07C40">
            <w:pPr>
              <w:pStyle w:val="Normal6a"/>
            </w:pPr>
          </w:p>
        </w:tc>
        <w:tc>
          <w:tcPr>
            <w:tcW w:w="4876" w:type="dxa"/>
            <w:tcBorders>
              <w:top w:val="nil"/>
              <w:left w:val="nil"/>
              <w:bottom w:val="nil"/>
              <w:right w:val="nil"/>
            </w:tcBorders>
            <w:hideMark/>
          </w:tcPr>
          <w:p w14:paraId="4176D12E" w14:textId="77777777" w:rsidR="00A04576" w:rsidRPr="00004E0F" w:rsidRDefault="00A04576" w:rsidP="00A07C40">
            <w:pPr>
              <w:pStyle w:val="Normal6a"/>
            </w:pPr>
            <w:r w:rsidRPr="00004E0F">
              <w:rPr>
                <w:b/>
                <w:i/>
              </w:rPr>
              <w:t>42 octies)</w:t>
            </w:r>
            <w:r w:rsidRPr="00004E0F">
              <w:tab/>
            </w:r>
            <w:r w:rsidRPr="00004E0F">
              <w:rPr>
                <w:b/>
                <w:i/>
              </w:rPr>
              <w:t>À l’article 86, un nouveau paragraphe est inséré avant le paragraphe 1:</w:t>
            </w:r>
          </w:p>
        </w:tc>
      </w:tr>
      <w:tr w:rsidR="00A04576" w:rsidRPr="00004E0F" w14:paraId="5A89ED56" w14:textId="77777777" w:rsidTr="00A07C40">
        <w:trPr>
          <w:jc w:val="center"/>
        </w:trPr>
        <w:tc>
          <w:tcPr>
            <w:tcW w:w="4876" w:type="dxa"/>
            <w:tcBorders>
              <w:top w:val="nil"/>
              <w:left w:val="nil"/>
              <w:bottom w:val="nil"/>
              <w:right w:val="nil"/>
            </w:tcBorders>
          </w:tcPr>
          <w:p w14:paraId="6EDC5D96" w14:textId="77777777" w:rsidR="00A04576" w:rsidRPr="00004E0F" w:rsidRDefault="00A04576" w:rsidP="00A07C40">
            <w:pPr>
              <w:pStyle w:val="Normal6a"/>
            </w:pPr>
          </w:p>
        </w:tc>
        <w:tc>
          <w:tcPr>
            <w:tcW w:w="4876" w:type="dxa"/>
            <w:tcBorders>
              <w:top w:val="nil"/>
              <w:left w:val="nil"/>
              <w:bottom w:val="nil"/>
              <w:right w:val="nil"/>
            </w:tcBorders>
            <w:hideMark/>
          </w:tcPr>
          <w:p w14:paraId="16FF486B" w14:textId="77777777" w:rsidR="00A04576" w:rsidRPr="00004E0F" w:rsidRDefault="00A04576" w:rsidP="00A07C40">
            <w:pPr>
              <w:pStyle w:val="Normal6a"/>
            </w:pPr>
            <w:r w:rsidRPr="00004E0F">
              <w:rPr>
                <w:b/>
                <w:i/>
              </w:rPr>
              <w:t>«-1. Les États membres veillent à ce que la capacité totale des flottes opérant au moyen de DCP et pêchant activement le stock clé ne dépasse pas, pour ce qui est de la jauge brute (JB), de la puissance motrice (kW) et du nombre de navires, figurant dans les registres nationaux et ceux de la CGPM, jusqu’à huit ans après la date de l’adoption initiale des mesures de gestion ou des plans de gestion adoptés au niveau national établis conformément à l’article précédent, la capacité des flottes de pêche à la coryphène commune au moyen de DCP en 2019.».</w:t>
            </w:r>
          </w:p>
        </w:tc>
      </w:tr>
    </w:tbl>
    <w:p w14:paraId="7862EC7B"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06172EA3" w14:textId="77777777" w:rsidR="00A04576" w:rsidRPr="00A07C40" w:rsidRDefault="00A04576" w:rsidP="00A04576">
      <w:pPr>
        <w:rPr>
          <w:lang w:val="es-ES"/>
        </w:rPr>
      </w:pPr>
      <w:r w:rsidRPr="00A07C40">
        <w:rPr>
          <w:rStyle w:val="HideTWBExt"/>
          <w:lang w:val="es-ES"/>
        </w:rPr>
        <w:t>&lt;/Amend&gt;</w:t>
      </w:r>
    </w:p>
    <w:p w14:paraId="58A8F4BE"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200</w:t>
      </w:r>
      <w:r w:rsidRPr="00A07C40">
        <w:rPr>
          <w:rStyle w:val="HideTWBExt"/>
          <w:b w:val="0"/>
          <w:lang w:val="es-ES"/>
        </w:rPr>
        <w:t>&lt;/NumAm&gt;</w:t>
      </w:r>
    </w:p>
    <w:p w14:paraId="64C1FDFB"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013961AD" w14:textId="77777777" w:rsidR="00A04576" w:rsidRPr="00A07C40" w:rsidRDefault="00A04576" w:rsidP="00A04576">
      <w:pPr>
        <w:pStyle w:val="NormalBold"/>
        <w:rPr>
          <w:lang w:val="es-ES"/>
        </w:rPr>
      </w:pPr>
      <w:r w:rsidRPr="00A07C40">
        <w:rPr>
          <w:rStyle w:val="HideTWBExt"/>
          <w:b w:val="0"/>
          <w:lang w:val="es-ES"/>
        </w:rPr>
        <w:t>&lt;/RepeatBlock-By&gt;</w:t>
      </w:r>
    </w:p>
    <w:p w14:paraId="1164D50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44C792E" w14:textId="77777777" w:rsidR="00A04576" w:rsidRPr="00004E0F" w:rsidRDefault="00A04576" w:rsidP="00A04576">
      <w:pPr>
        <w:pStyle w:val="NormalBold"/>
      </w:pPr>
      <w:r w:rsidRPr="00004E0F">
        <w:rPr>
          <w:rStyle w:val="HideTWBExt"/>
          <w:b w:val="0"/>
        </w:rPr>
        <w:t>&lt;Article&gt;</w:t>
      </w:r>
      <w:r w:rsidRPr="00004E0F">
        <w:t>Article 1 – alinéa 1 – point 42 decies (nouveau)</w:t>
      </w:r>
      <w:r w:rsidRPr="00004E0F">
        <w:rPr>
          <w:rStyle w:val="HideTWBExt"/>
          <w:b w:val="0"/>
        </w:rPr>
        <w:t>&lt;/Article&gt;</w:t>
      </w:r>
    </w:p>
    <w:p w14:paraId="64D1BBAE"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D19DBD3" w14:textId="77777777" w:rsidR="00A04576" w:rsidRPr="00004E0F" w:rsidRDefault="00A04576" w:rsidP="00A04576">
      <w:r w:rsidRPr="00004E0F">
        <w:rPr>
          <w:rStyle w:val="HideTWBExt"/>
        </w:rPr>
        <w:t>&lt;Article2&gt;</w:t>
      </w:r>
      <w:r w:rsidRPr="00004E0F">
        <w:t>Chapitre VII</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A77AE69" w14:textId="77777777" w:rsidTr="00A07C40">
        <w:trPr>
          <w:trHeight w:val="240"/>
          <w:jc w:val="center"/>
        </w:trPr>
        <w:tc>
          <w:tcPr>
            <w:tcW w:w="9752" w:type="dxa"/>
            <w:gridSpan w:val="2"/>
            <w:tcBorders>
              <w:top w:val="nil"/>
              <w:left w:val="nil"/>
              <w:bottom w:val="nil"/>
              <w:right w:val="nil"/>
            </w:tcBorders>
          </w:tcPr>
          <w:p w14:paraId="441310C8" w14:textId="77777777" w:rsidR="00A04576" w:rsidRPr="00004E0F" w:rsidRDefault="00A04576" w:rsidP="00A07C40"/>
        </w:tc>
      </w:tr>
      <w:tr w:rsidR="00A04576" w:rsidRPr="00004E0F" w14:paraId="10897053" w14:textId="77777777" w:rsidTr="00A07C40">
        <w:trPr>
          <w:trHeight w:val="240"/>
          <w:jc w:val="center"/>
        </w:trPr>
        <w:tc>
          <w:tcPr>
            <w:tcW w:w="4876" w:type="dxa"/>
            <w:tcBorders>
              <w:top w:val="nil"/>
              <w:left w:val="nil"/>
              <w:bottom w:val="nil"/>
              <w:right w:val="nil"/>
            </w:tcBorders>
            <w:hideMark/>
          </w:tcPr>
          <w:p w14:paraId="4C6ABF3F"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3637AA34" w14:textId="77777777" w:rsidR="00A04576" w:rsidRPr="00004E0F" w:rsidRDefault="00A04576" w:rsidP="00A07C40">
            <w:pPr>
              <w:pStyle w:val="AmColumnHeading"/>
            </w:pPr>
            <w:r w:rsidRPr="00004E0F">
              <w:t>Amendement</w:t>
            </w:r>
          </w:p>
        </w:tc>
      </w:tr>
      <w:tr w:rsidR="00A04576" w:rsidRPr="00004E0F" w14:paraId="17676F36" w14:textId="77777777" w:rsidTr="00A07C40">
        <w:trPr>
          <w:jc w:val="center"/>
        </w:trPr>
        <w:tc>
          <w:tcPr>
            <w:tcW w:w="4876" w:type="dxa"/>
            <w:tcBorders>
              <w:top w:val="nil"/>
              <w:left w:val="nil"/>
              <w:bottom w:val="nil"/>
              <w:right w:val="nil"/>
            </w:tcBorders>
          </w:tcPr>
          <w:p w14:paraId="03A6D50E" w14:textId="77777777" w:rsidR="00A04576" w:rsidRPr="00004E0F" w:rsidRDefault="00A04576" w:rsidP="00A07C40">
            <w:pPr>
              <w:pStyle w:val="Normal6a"/>
            </w:pPr>
          </w:p>
        </w:tc>
        <w:tc>
          <w:tcPr>
            <w:tcW w:w="4876" w:type="dxa"/>
            <w:tcBorders>
              <w:top w:val="nil"/>
              <w:left w:val="nil"/>
              <w:bottom w:val="nil"/>
              <w:right w:val="nil"/>
            </w:tcBorders>
            <w:hideMark/>
          </w:tcPr>
          <w:p w14:paraId="324836B4" w14:textId="77777777" w:rsidR="00A04576" w:rsidRPr="00004E0F" w:rsidRDefault="00A04576" w:rsidP="00A07C40">
            <w:pPr>
              <w:pStyle w:val="Normal6a"/>
            </w:pPr>
            <w:r w:rsidRPr="00004E0F">
              <w:rPr>
                <w:b/>
                <w:i/>
              </w:rPr>
              <w:t>42 decies)</w:t>
            </w:r>
            <w:r w:rsidRPr="00004E0F">
              <w:tab/>
            </w:r>
            <w:r w:rsidRPr="00004E0F">
              <w:rPr>
                <w:b/>
                <w:i/>
              </w:rPr>
              <w:t>Le titre est modifié comme suit:</w:t>
            </w:r>
          </w:p>
        </w:tc>
      </w:tr>
      <w:tr w:rsidR="00A04576" w:rsidRPr="00004E0F" w14:paraId="5A3D146D" w14:textId="77777777" w:rsidTr="00A07C40">
        <w:trPr>
          <w:jc w:val="center"/>
        </w:trPr>
        <w:tc>
          <w:tcPr>
            <w:tcW w:w="4876" w:type="dxa"/>
            <w:tcBorders>
              <w:top w:val="nil"/>
              <w:left w:val="nil"/>
              <w:bottom w:val="nil"/>
              <w:right w:val="nil"/>
            </w:tcBorders>
            <w:hideMark/>
          </w:tcPr>
          <w:p w14:paraId="76221998" w14:textId="77777777" w:rsidR="00A04576" w:rsidRPr="00004E0F" w:rsidRDefault="00A04576" w:rsidP="00A07C40">
            <w:pPr>
              <w:pStyle w:val="Normal6a"/>
            </w:pPr>
            <w:r w:rsidRPr="00004E0F">
              <w:t>CHAPITRE VII</w:t>
            </w:r>
          </w:p>
        </w:tc>
        <w:tc>
          <w:tcPr>
            <w:tcW w:w="4876" w:type="dxa"/>
            <w:tcBorders>
              <w:top w:val="nil"/>
              <w:left w:val="nil"/>
              <w:bottom w:val="nil"/>
              <w:right w:val="nil"/>
            </w:tcBorders>
            <w:hideMark/>
          </w:tcPr>
          <w:p w14:paraId="153CD827" w14:textId="77777777" w:rsidR="00A04576" w:rsidRPr="00004E0F" w:rsidRDefault="00A04576" w:rsidP="00A07C40">
            <w:pPr>
              <w:pStyle w:val="Normal6a"/>
            </w:pPr>
            <w:r w:rsidRPr="00004E0F">
              <w:rPr>
                <w:b/>
                <w:bCs/>
                <w:i/>
                <w:iCs/>
              </w:rPr>
              <w:t>«</w:t>
            </w:r>
            <w:r w:rsidRPr="00004E0F">
              <w:t>Chapitre VII</w:t>
            </w:r>
          </w:p>
        </w:tc>
      </w:tr>
      <w:tr w:rsidR="00A04576" w:rsidRPr="00004E0F" w14:paraId="63FC6351" w14:textId="77777777" w:rsidTr="00A07C40">
        <w:trPr>
          <w:jc w:val="center"/>
        </w:trPr>
        <w:tc>
          <w:tcPr>
            <w:tcW w:w="4876" w:type="dxa"/>
            <w:tcBorders>
              <w:top w:val="nil"/>
              <w:left w:val="nil"/>
              <w:bottom w:val="nil"/>
              <w:right w:val="nil"/>
            </w:tcBorders>
            <w:hideMark/>
          </w:tcPr>
          <w:p w14:paraId="744585A4" w14:textId="77777777" w:rsidR="00A04576" w:rsidRPr="00004E0F" w:rsidRDefault="00A04576" w:rsidP="00A07C40">
            <w:pPr>
              <w:pStyle w:val="Normal6a"/>
            </w:pPr>
            <w:r w:rsidRPr="00004E0F">
              <w:t>Coryphène</w:t>
            </w:r>
          </w:p>
        </w:tc>
        <w:tc>
          <w:tcPr>
            <w:tcW w:w="4876" w:type="dxa"/>
            <w:tcBorders>
              <w:top w:val="nil"/>
              <w:left w:val="nil"/>
              <w:bottom w:val="nil"/>
              <w:right w:val="nil"/>
            </w:tcBorders>
            <w:hideMark/>
          </w:tcPr>
          <w:p w14:paraId="2A24E1EF" w14:textId="77777777" w:rsidR="00A04576" w:rsidRPr="00004E0F" w:rsidRDefault="00A04576" w:rsidP="00A07C40">
            <w:pPr>
              <w:pStyle w:val="Normal6a"/>
            </w:pPr>
            <w:r w:rsidRPr="00004E0F">
              <w:t xml:space="preserve">Coryphène </w:t>
            </w:r>
            <w:r w:rsidRPr="00004E0F">
              <w:rPr>
                <w:b/>
                <w:i/>
              </w:rPr>
              <w:t>commune».</w:t>
            </w:r>
          </w:p>
        </w:tc>
      </w:tr>
    </w:tbl>
    <w:p w14:paraId="647AFDE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D6C75B1" w14:textId="77777777" w:rsidR="00A04576" w:rsidRPr="00004E0F" w:rsidRDefault="00A04576" w:rsidP="00A04576">
      <w:pPr>
        <w:pStyle w:val="AmCrossRef"/>
      </w:pPr>
      <w:r w:rsidRPr="00004E0F">
        <w:t>(32023R2124)</w:t>
      </w:r>
    </w:p>
    <w:p w14:paraId="24EBE629" w14:textId="77777777" w:rsidR="00A04576" w:rsidRPr="00004E0F" w:rsidRDefault="00A04576" w:rsidP="00A04576">
      <w:r w:rsidRPr="00004E0F">
        <w:rPr>
          <w:rStyle w:val="HideTWBExt"/>
        </w:rPr>
        <w:t>&lt;/Amend&gt;</w:t>
      </w:r>
    </w:p>
    <w:p w14:paraId="5112B39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201</w:t>
      </w:r>
      <w:r w:rsidRPr="00004E0F">
        <w:rPr>
          <w:rStyle w:val="HideTWBExt"/>
          <w:b w:val="0"/>
        </w:rPr>
        <w:t>&lt;/NumAm&gt;</w:t>
      </w:r>
    </w:p>
    <w:p w14:paraId="557FE099"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5D83163" w14:textId="77777777" w:rsidR="00A04576" w:rsidRPr="00004E0F" w:rsidRDefault="00A04576" w:rsidP="00A04576">
      <w:pPr>
        <w:pStyle w:val="NormalBold"/>
      </w:pPr>
      <w:r w:rsidRPr="00004E0F">
        <w:rPr>
          <w:rStyle w:val="HideTWBExt"/>
          <w:b w:val="0"/>
        </w:rPr>
        <w:t>&lt;/RepeatBlock-By&gt;</w:t>
      </w:r>
    </w:p>
    <w:p w14:paraId="71EB7AB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1CF4020" w14:textId="77777777" w:rsidR="00A04576" w:rsidRPr="00004E0F" w:rsidRDefault="00A04576" w:rsidP="00A04576">
      <w:pPr>
        <w:pStyle w:val="NormalBold"/>
      </w:pPr>
      <w:r w:rsidRPr="00004E0F">
        <w:rPr>
          <w:rStyle w:val="HideTWBExt"/>
          <w:b w:val="0"/>
        </w:rPr>
        <w:t>&lt;Article&gt;</w:t>
      </w:r>
      <w:r w:rsidRPr="00004E0F">
        <w:t>Article 1 – alinéa 1 – point 43 bis (nouveau)</w:t>
      </w:r>
      <w:r w:rsidRPr="00004E0F">
        <w:rPr>
          <w:rStyle w:val="HideTWBExt"/>
          <w:b w:val="0"/>
        </w:rPr>
        <w:t>&lt;/Article&gt;</w:t>
      </w:r>
    </w:p>
    <w:p w14:paraId="36DC0BD4"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2BE95C3" w14:textId="77777777" w:rsidR="00A04576" w:rsidRPr="00004E0F" w:rsidRDefault="00A04576" w:rsidP="00A04576">
      <w:r w:rsidRPr="00004E0F">
        <w:rPr>
          <w:rStyle w:val="HideTWBExt"/>
        </w:rPr>
        <w:t>&lt;Article2&gt;</w:t>
      </w:r>
      <w:r w:rsidRPr="00004E0F">
        <w:t>Article 85</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FB980A1" w14:textId="77777777" w:rsidTr="00A07C40">
        <w:trPr>
          <w:trHeight w:val="240"/>
          <w:jc w:val="center"/>
        </w:trPr>
        <w:tc>
          <w:tcPr>
            <w:tcW w:w="9752" w:type="dxa"/>
            <w:gridSpan w:val="2"/>
            <w:tcBorders>
              <w:top w:val="nil"/>
              <w:left w:val="nil"/>
              <w:bottom w:val="nil"/>
              <w:right w:val="nil"/>
            </w:tcBorders>
          </w:tcPr>
          <w:p w14:paraId="54843A32" w14:textId="77777777" w:rsidR="00A04576" w:rsidRPr="00004E0F" w:rsidRDefault="00A04576" w:rsidP="00A07C40"/>
        </w:tc>
      </w:tr>
      <w:tr w:rsidR="00A04576" w:rsidRPr="00004E0F" w14:paraId="2E76B2DB" w14:textId="77777777" w:rsidTr="00A07C40">
        <w:trPr>
          <w:trHeight w:val="240"/>
          <w:jc w:val="center"/>
        </w:trPr>
        <w:tc>
          <w:tcPr>
            <w:tcW w:w="4876" w:type="dxa"/>
            <w:tcBorders>
              <w:top w:val="nil"/>
              <w:left w:val="nil"/>
              <w:bottom w:val="nil"/>
              <w:right w:val="nil"/>
            </w:tcBorders>
            <w:hideMark/>
          </w:tcPr>
          <w:p w14:paraId="3A8892FB"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247B6FA4" w14:textId="77777777" w:rsidR="00A04576" w:rsidRPr="00004E0F" w:rsidRDefault="00A04576" w:rsidP="00A07C40">
            <w:pPr>
              <w:pStyle w:val="AmColumnHeading"/>
            </w:pPr>
            <w:r w:rsidRPr="00004E0F">
              <w:t>Amendement</w:t>
            </w:r>
          </w:p>
        </w:tc>
      </w:tr>
      <w:tr w:rsidR="00A04576" w:rsidRPr="00004E0F" w14:paraId="4C0EE0FD" w14:textId="77777777" w:rsidTr="00A07C40">
        <w:trPr>
          <w:jc w:val="center"/>
        </w:trPr>
        <w:tc>
          <w:tcPr>
            <w:tcW w:w="4876" w:type="dxa"/>
            <w:tcBorders>
              <w:top w:val="nil"/>
              <w:left w:val="nil"/>
              <w:bottom w:val="nil"/>
              <w:right w:val="nil"/>
            </w:tcBorders>
            <w:hideMark/>
          </w:tcPr>
          <w:p w14:paraId="1AB851F4" w14:textId="77777777" w:rsidR="00A04576" w:rsidRPr="00004E0F" w:rsidRDefault="00A04576" w:rsidP="00A07C40">
            <w:pPr>
              <w:pStyle w:val="Normal6a"/>
            </w:pPr>
            <w:r w:rsidRPr="00004E0F">
              <w:t>Article 85</w:t>
            </w:r>
          </w:p>
        </w:tc>
        <w:tc>
          <w:tcPr>
            <w:tcW w:w="4876" w:type="dxa"/>
            <w:tcBorders>
              <w:top w:val="nil"/>
              <w:left w:val="nil"/>
              <w:bottom w:val="nil"/>
              <w:right w:val="nil"/>
            </w:tcBorders>
            <w:hideMark/>
          </w:tcPr>
          <w:p w14:paraId="2C2CC1AD" w14:textId="77777777" w:rsidR="00A04576" w:rsidRPr="00004E0F" w:rsidRDefault="00A04576" w:rsidP="00A07C40">
            <w:pPr>
              <w:pStyle w:val="Normal6a"/>
            </w:pPr>
            <w:r w:rsidRPr="00004E0F">
              <w:rPr>
                <w:b/>
                <w:i/>
              </w:rPr>
              <w:t>43 bis)</w:t>
            </w:r>
            <w:r w:rsidRPr="00004E0F">
              <w:tab/>
            </w:r>
            <w:r w:rsidRPr="00004E0F">
              <w:rPr>
                <w:b/>
                <w:i/>
              </w:rPr>
              <w:t>L’article 85 est remplacé par le texte suivant:</w:t>
            </w:r>
          </w:p>
        </w:tc>
      </w:tr>
      <w:tr w:rsidR="00A04576" w:rsidRPr="00004E0F" w14:paraId="67ADE6D0" w14:textId="77777777" w:rsidTr="00A07C40">
        <w:trPr>
          <w:jc w:val="center"/>
        </w:trPr>
        <w:tc>
          <w:tcPr>
            <w:tcW w:w="4876" w:type="dxa"/>
            <w:tcBorders>
              <w:top w:val="nil"/>
              <w:left w:val="nil"/>
              <w:bottom w:val="nil"/>
              <w:right w:val="nil"/>
            </w:tcBorders>
            <w:hideMark/>
          </w:tcPr>
          <w:p w14:paraId="71DA2D43" w14:textId="77777777" w:rsidR="00A04576" w:rsidRPr="00004E0F" w:rsidRDefault="00A04576" w:rsidP="00A07C40">
            <w:pPr>
              <w:pStyle w:val="Normal6a"/>
            </w:pPr>
            <w:r w:rsidRPr="00004E0F">
              <w:t>Mesures de gestion nationales</w:t>
            </w:r>
          </w:p>
        </w:tc>
        <w:tc>
          <w:tcPr>
            <w:tcW w:w="4876" w:type="dxa"/>
            <w:tcBorders>
              <w:top w:val="nil"/>
              <w:left w:val="nil"/>
              <w:bottom w:val="nil"/>
              <w:right w:val="nil"/>
            </w:tcBorders>
            <w:hideMark/>
          </w:tcPr>
          <w:p w14:paraId="5A075DFF" w14:textId="77777777" w:rsidR="00A04576" w:rsidRPr="00004E0F" w:rsidRDefault="00A04576" w:rsidP="00A07C40">
            <w:pPr>
              <w:pStyle w:val="Normal6a"/>
            </w:pPr>
            <w:r w:rsidRPr="00004E0F">
              <w:rPr>
                <w:b/>
                <w:bCs/>
                <w:i/>
                <w:iCs/>
              </w:rPr>
              <w:t>«</w:t>
            </w:r>
            <w:r w:rsidRPr="00004E0F">
              <w:t>Mesures de gestion nationales</w:t>
            </w:r>
          </w:p>
        </w:tc>
      </w:tr>
      <w:tr w:rsidR="00A04576" w:rsidRPr="00004E0F" w14:paraId="71178F13" w14:textId="77777777" w:rsidTr="00A07C40">
        <w:trPr>
          <w:jc w:val="center"/>
        </w:trPr>
        <w:tc>
          <w:tcPr>
            <w:tcW w:w="4876" w:type="dxa"/>
            <w:tcBorders>
              <w:top w:val="nil"/>
              <w:left w:val="nil"/>
              <w:bottom w:val="nil"/>
              <w:right w:val="nil"/>
            </w:tcBorders>
            <w:hideMark/>
          </w:tcPr>
          <w:p w14:paraId="157C97FA" w14:textId="77777777" w:rsidR="00A04576" w:rsidRPr="00004E0F" w:rsidRDefault="00A04576" w:rsidP="00A07C40">
            <w:pPr>
              <w:pStyle w:val="Normal6a"/>
            </w:pPr>
            <w:r w:rsidRPr="00004E0F">
              <w:rPr>
                <w:b/>
                <w:i/>
              </w:rPr>
              <w:t>Les États membres ciblant</w:t>
            </w:r>
            <w:r w:rsidRPr="00004E0F">
              <w:t xml:space="preserve"> la coryphène commune </w:t>
            </w:r>
            <w:r w:rsidRPr="00004E0F">
              <w:rPr>
                <w:b/>
                <w:i/>
              </w:rPr>
              <w:t>utilisant des DCP et ne disposant pas de mesures de gestion nationales</w:t>
            </w:r>
            <w:r w:rsidRPr="00004E0F">
              <w:t xml:space="preserve"> adoptent des mesures de gestion </w:t>
            </w:r>
            <w:r w:rsidRPr="00004E0F">
              <w:rPr>
                <w:b/>
                <w:i/>
              </w:rPr>
              <w:t>nationales comprenant au moins l’ensemble</w:t>
            </w:r>
            <w:r w:rsidRPr="00004E0F">
              <w:t xml:space="preserve"> de mesures </w:t>
            </w:r>
            <w:r w:rsidRPr="00004E0F">
              <w:rPr>
                <w:b/>
                <w:i/>
              </w:rPr>
              <w:t>contenant les éléments énumérés à l’annexe IX</w:t>
            </w:r>
            <w:r w:rsidRPr="00004E0F">
              <w:t>.</w:t>
            </w:r>
          </w:p>
        </w:tc>
        <w:tc>
          <w:tcPr>
            <w:tcW w:w="4876" w:type="dxa"/>
            <w:tcBorders>
              <w:top w:val="nil"/>
              <w:left w:val="nil"/>
              <w:bottom w:val="nil"/>
              <w:right w:val="nil"/>
            </w:tcBorders>
            <w:hideMark/>
          </w:tcPr>
          <w:p w14:paraId="67DF0033" w14:textId="77777777" w:rsidR="00A04576" w:rsidRPr="00004E0F" w:rsidRDefault="00A04576" w:rsidP="00A07C40">
            <w:pPr>
              <w:pStyle w:val="Normal6a"/>
            </w:pPr>
            <w:r w:rsidRPr="00004E0F">
              <w:rPr>
                <w:b/>
                <w:i/>
              </w:rPr>
              <w:t>1. Afin d’assurer une conservation adéquate de</w:t>
            </w:r>
            <w:r w:rsidRPr="00004E0F">
              <w:t xml:space="preserve"> la coryphène commune</w:t>
            </w:r>
            <w:r w:rsidRPr="00004E0F">
              <w:rPr>
                <w:b/>
                <w:i/>
              </w:rPr>
              <w:t>, les États membres</w:t>
            </w:r>
            <w:r w:rsidRPr="00004E0F">
              <w:t xml:space="preserve"> adoptent des mesures de gestion de </w:t>
            </w:r>
            <w:r w:rsidRPr="00004E0F">
              <w:rPr>
                <w:b/>
                <w:i/>
              </w:rPr>
              <w:t>la pêche ou des plans de gestion nationaux dans les sous-régions géographiques 1 à 27</w:t>
            </w:r>
            <w:r w:rsidRPr="00004E0F">
              <w:t>.</w:t>
            </w:r>
          </w:p>
        </w:tc>
      </w:tr>
      <w:tr w:rsidR="00A04576" w:rsidRPr="00004E0F" w14:paraId="5552E086" w14:textId="77777777" w:rsidTr="00A07C40">
        <w:trPr>
          <w:jc w:val="center"/>
        </w:trPr>
        <w:tc>
          <w:tcPr>
            <w:tcW w:w="4876" w:type="dxa"/>
            <w:tcBorders>
              <w:top w:val="nil"/>
              <w:left w:val="nil"/>
              <w:bottom w:val="nil"/>
              <w:right w:val="nil"/>
            </w:tcBorders>
          </w:tcPr>
          <w:p w14:paraId="2FD8B0FB" w14:textId="77777777" w:rsidR="00A04576" w:rsidRPr="00004E0F" w:rsidRDefault="00A04576" w:rsidP="00A07C40">
            <w:pPr>
              <w:pStyle w:val="Normal6a"/>
            </w:pPr>
          </w:p>
        </w:tc>
        <w:tc>
          <w:tcPr>
            <w:tcW w:w="4876" w:type="dxa"/>
            <w:tcBorders>
              <w:top w:val="nil"/>
              <w:left w:val="nil"/>
              <w:bottom w:val="nil"/>
              <w:right w:val="nil"/>
            </w:tcBorders>
            <w:hideMark/>
          </w:tcPr>
          <w:p w14:paraId="270A6860" w14:textId="77777777" w:rsidR="00A04576" w:rsidRPr="00004E0F" w:rsidRDefault="00A04576" w:rsidP="00A07C40">
            <w:pPr>
              <w:pStyle w:val="Normal6a"/>
            </w:pPr>
            <w:r w:rsidRPr="00004E0F">
              <w:rPr>
                <w:b/>
                <w:i/>
              </w:rPr>
              <w:t>2. Les États membres notifient à la Commission, à compter du 30 septembre 2024, les</w:t>
            </w:r>
            <w:r w:rsidRPr="00004E0F">
              <w:t xml:space="preserve"> mesures </w:t>
            </w:r>
            <w:r w:rsidRPr="00004E0F">
              <w:rPr>
                <w:b/>
                <w:i/>
              </w:rPr>
              <w:t>de gestion ou les plans de gestion adoptés au niveau national</w:t>
            </w:r>
            <w:r w:rsidRPr="00004E0F">
              <w:t>.</w:t>
            </w:r>
            <w:r w:rsidRPr="00004E0F">
              <w:rPr>
                <w:b/>
                <w:i/>
              </w:rPr>
              <w:t xml:space="preserve"> La Commission notifie au secrétariat de la CGPM les mesures de gestion ou les plans de gestion adoptés au niveau national.</w:t>
            </w:r>
          </w:p>
        </w:tc>
      </w:tr>
      <w:tr w:rsidR="00A04576" w:rsidRPr="00004E0F" w14:paraId="1A54F93E" w14:textId="77777777" w:rsidTr="00A07C40">
        <w:trPr>
          <w:jc w:val="center"/>
        </w:trPr>
        <w:tc>
          <w:tcPr>
            <w:tcW w:w="4876" w:type="dxa"/>
            <w:tcBorders>
              <w:top w:val="nil"/>
              <w:left w:val="nil"/>
              <w:bottom w:val="nil"/>
              <w:right w:val="nil"/>
            </w:tcBorders>
          </w:tcPr>
          <w:p w14:paraId="677C509D" w14:textId="77777777" w:rsidR="00A04576" w:rsidRPr="00004E0F" w:rsidRDefault="00A04576" w:rsidP="00A07C40">
            <w:pPr>
              <w:pStyle w:val="Normal6a"/>
            </w:pPr>
          </w:p>
        </w:tc>
        <w:tc>
          <w:tcPr>
            <w:tcW w:w="4876" w:type="dxa"/>
            <w:tcBorders>
              <w:top w:val="nil"/>
              <w:left w:val="nil"/>
              <w:bottom w:val="nil"/>
              <w:right w:val="nil"/>
            </w:tcBorders>
            <w:hideMark/>
          </w:tcPr>
          <w:p w14:paraId="272D925E" w14:textId="77777777" w:rsidR="00A04576" w:rsidRPr="00004E0F" w:rsidRDefault="00A04576" w:rsidP="00A07C40">
            <w:pPr>
              <w:pStyle w:val="Normal6a"/>
            </w:pPr>
            <w:r w:rsidRPr="00004E0F">
              <w:rPr>
                <w:b/>
                <w:i/>
              </w:rPr>
              <w:t>3. Le cas échéant, si ces mesures sont modifiées, les États membres communiquent les modifications à la Commission au plus tard le 15 avril de l’année suivante. La Commission notifie au secrétariat de la CGPM les modifications des mesures de gestion ou des plans de gestion adoptés au niveau national au plus tard le 30 avril de l’année suivante.».</w:t>
            </w:r>
          </w:p>
        </w:tc>
      </w:tr>
    </w:tbl>
    <w:p w14:paraId="48EA71E0"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51F7A9C" w14:textId="77777777" w:rsidR="00A04576" w:rsidRPr="00004E0F" w:rsidRDefault="00A04576" w:rsidP="00A04576">
      <w:pPr>
        <w:pStyle w:val="AmCrossRef"/>
      </w:pPr>
      <w:r w:rsidRPr="00004E0F">
        <w:t>(32023R2124)</w:t>
      </w:r>
    </w:p>
    <w:p w14:paraId="03AFA385"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420C790" w14:textId="77777777" w:rsidR="00A04576" w:rsidRPr="00004E0F" w:rsidRDefault="00A04576" w:rsidP="00A04576">
      <w:pPr>
        <w:pStyle w:val="AmJustText"/>
      </w:pPr>
      <w:r w:rsidRPr="00004E0F">
        <w:t>Paragraphes 66 et 67 de la recommandation CGPM/46/2023/14.</w:t>
      </w:r>
    </w:p>
    <w:p w14:paraId="78949329" w14:textId="77777777" w:rsidR="00A04576" w:rsidRPr="00004E0F" w:rsidRDefault="00A04576" w:rsidP="00A04576">
      <w:r w:rsidRPr="00004E0F">
        <w:rPr>
          <w:rStyle w:val="HideTWBExt"/>
        </w:rPr>
        <w:t>&lt;/Amend&gt;</w:t>
      </w:r>
    </w:p>
    <w:p w14:paraId="35377A1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202</w:t>
      </w:r>
      <w:r w:rsidRPr="00004E0F">
        <w:rPr>
          <w:rStyle w:val="HideTWBExt"/>
          <w:b w:val="0"/>
        </w:rPr>
        <w:t>&lt;/NumAm&gt;</w:t>
      </w:r>
    </w:p>
    <w:p w14:paraId="2C5490BD"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43417335" w14:textId="77777777" w:rsidR="00A04576" w:rsidRPr="00004E0F" w:rsidRDefault="00A04576" w:rsidP="00A04576">
      <w:pPr>
        <w:pStyle w:val="NormalBold"/>
      </w:pPr>
      <w:r w:rsidRPr="00004E0F">
        <w:rPr>
          <w:rStyle w:val="HideTWBExt"/>
          <w:b w:val="0"/>
        </w:rPr>
        <w:t>&lt;/RepeatBlock-By&gt;</w:t>
      </w:r>
    </w:p>
    <w:p w14:paraId="40ED9C3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68E82EE" w14:textId="77777777" w:rsidR="00A04576" w:rsidRPr="00004E0F" w:rsidRDefault="00A04576" w:rsidP="00A04576">
      <w:pPr>
        <w:pStyle w:val="NormalBold"/>
      </w:pPr>
      <w:r w:rsidRPr="00004E0F">
        <w:rPr>
          <w:rStyle w:val="HideTWBExt"/>
          <w:b w:val="0"/>
        </w:rPr>
        <w:t>&lt;Article&gt;</w:t>
      </w:r>
      <w:r w:rsidRPr="00004E0F">
        <w:t>Article 1 – alinéa 1 – point 44 bis (nouveau)</w:t>
      </w:r>
      <w:r w:rsidRPr="00004E0F">
        <w:rPr>
          <w:rStyle w:val="HideTWBExt"/>
          <w:b w:val="0"/>
        </w:rPr>
        <w:t>&lt;/Article&gt;</w:t>
      </w:r>
    </w:p>
    <w:p w14:paraId="5441D0F5"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BFA2170" w14:textId="77777777" w:rsidR="00A04576" w:rsidRPr="00004E0F" w:rsidRDefault="00A04576" w:rsidP="00A04576">
      <w:r w:rsidRPr="00004E0F">
        <w:rPr>
          <w:rStyle w:val="HideTWBExt"/>
        </w:rPr>
        <w:t>&lt;Article2&gt;</w:t>
      </w:r>
      <w:r w:rsidRPr="00004E0F">
        <w:t>Article 87</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2D31DBF" w14:textId="77777777" w:rsidTr="00A07C40">
        <w:trPr>
          <w:trHeight w:val="240"/>
          <w:jc w:val="center"/>
        </w:trPr>
        <w:tc>
          <w:tcPr>
            <w:tcW w:w="9752" w:type="dxa"/>
            <w:gridSpan w:val="2"/>
            <w:tcBorders>
              <w:top w:val="nil"/>
              <w:left w:val="nil"/>
              <w:bottom w:val="nil"/>
              <w:right w:val="nil"/>
            </w:tcBorders>
          </w:tcPr>
          <w:p w14:paraId="45E1CF1B" w14:textId="77777777" w:rsidR="00A04576" w:rsidRPr="00004E0F" w:rsidRDefault="00A04576" w:rsidP="00A07C40"/>
        </w:tc>
      </w:tr>
      <w:tr w:rsidR="00A04576" w:rsidRPr="00004E0F" w14:paraId="48A5CBA2" w14:textId="77777777" w:rsidTr="00A07C40">
        <w:trPr>
          <w:trHeight w:val="240"/>
          <w:jc w:val="center"/>
        </w:trPr>
        <w:tc>
          <w:tcPr>
            <w:tcW w:w="4876" w:type="dxa"/>
            <w:tcBorders>
              <w:top w:val="nil"/>
              <w:left w:val="nil"/>
              <w:bottom w:val="nil"/>
              <w:right w:val="nil"/>
            </w:tcBorders>
            <w:hideMark/>
          </w:tcPr>
          <w:p w14:paraId="7828E12E"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535395C7" w14:textId="77777777" w:rsidR="00A04576" w:rsidRPr="00004E0F" w:rsidRDefault="00A04576" w:rsidP="00A07C40">
            <w:pPr>
              <w:pStyle w:val="AmColumnHeading"/>
            </w:pPr>
            <w:r w:rsidRPr="00004E0F">
              <w:t>Amendement</w:t>
            </w:r>
          </w:p>
        </w:tc>
      </w:tr>
      <w:tr w:rsidR="00A04576" w:rsidRPr="00004E0F" w14:paraId="32BC8936" w14:textId="77777777" w:rsidTr="00A07C40">
        <w:trPr>
          <w:jc w:val="center"/>
        </w:trPr>
        <w:tc>
          <w:tcPr>
            <w:tcW w:w="4876" w:type="dxa"/>
            <w:tcBorders>
              <w:top w:val="nil"/>
              <w:left w:val="nil"/>
              <w:bottom w:val="nil"/>
              <w:right w:val="nil"/>
            </w:tcBorders>
            <w:hideMark/>
          </w:tcPr>
          <w:p w14:paraId="1B81E59D" w14:textId="77777777" w:rsidR="00A04576" w:rsidRPr="00004E0F" w:rsidRDefault="00A04576" w:rsidP="00A07C40">
            <w:pPr>
              <w:pStyle w:val="Normal6a"/>
            </w:pPr>
            <w:r w:rsidRPr="00004E0F">
              <w:t>Article 87</w:t>
            </w:r>
          </w:p>
        </w:tc>
        <w:tc>
          <w:tcPr>
            <w:tcW w:w="4876" w:type="dxa"/>
            <w:tcBorders>
              <w:top w:val="nil"/>
              <w:left w:val="nil"/>
              <w:bottom w:val="nil"/>
              <w:right w:val="nil"/>
            </w:tcBorders>
            <w:hideMark/>
          </w:tcPr>
          <w:p w14:paraId="615270C1" w14:textId="77777777" w:rsidR="00A04576" w:rsidRPr="00004E0F" w:rsidRDefault="00A04576" w:rsidP="00A07C40">
            <w:pPr>
              <w:pStyle w:val="Normal6a"/>
            </w:pPr>
            <w:r w:rsidRPr="00004E0F">
              <w:rPr>
                <w:b/>
                <w:i/>
              </w:rPr>
              <w:t>44 bis)</w:t>
            </w:r>
            <w:r w:rsidRPr="00004E0F">
              <w:tab/>
            </w:r>
            <w:r w:rsidRPr="00004E0F">
              <w:rPr>
                <w:b/>
                <w:i/>
              </w:rPr>
              <w:t>Le paragraphe 5 est modifié comme suit:</w:t>
            </w:r>
          </w:p>
        </w:tc>
      </w:tr>
      <w:tr w:rsidR="00A04576" w:rsidRPr="00004E0F" w14:paraId="07BAAD7B" w14:textId="77777777" w:rsidTr="00A07C40">
        <w:trPr>
          <w:jc w:val="center"/>
        </w:trPr>
        <w:tc>
          <w:tcPr>
            <w:tcW w:w="4876" w:type="dxa"/>
            <w:tcBorders>
              <w:top w:val="nil"/>
              <w:left w:val="nil"/>
              <w:bottom w:val="nil"/>
              <w:right w:val="nil"/>
            </w:tcBorders>
            <w:hideMark/>
          </w:tcPr>
          <w:p w14:paraId="05E8A214" w14:textId="77777777" w:rsidR="00A04576" w:rsidRPr="00004E0F" w:rsidRDefault="00A04576" w:rsidP="00A07C40">
            <w:pPr>
              <w:pStyle w:val="Normal6a"/>
            </w:pPr>
            <w:r w:rsidRPr="00004E0F">
              <w:t>Communications relatives aux activités de pêche avec des DCP</w:t>
            </w:r>
          </w:p>
        </w:tc>
        <w:tc>
          <w:tcPr>
            <w:tcW w:w="4876" w:type="dxa"/>
            <w:tcBorders>
              <w:top w:val="nil"/>
              <w:left w:val="nil"/>
              <w:bottom w:val="nil"/>
              <w:right w:val="nil"/>
            </w:tcBorders>
            <w:hideMark/>
          </w:tcPr>
          <w:p w14:paraId="489E9B5A" w14:textId="77777777" w:rsidR="00A04576" w:rsidRPr="00004E0F" w:rsidRDefault="00A04576" w:rsidP="00A07C40">
            <w:pPr>
              <w:pStyle w:val="Normal6a"/>
            </w:pPr>
            <w:r w:rsidRPr="00004E0F">
              <w:rPr>
                <w:b/>
                <w:bCs/>
                <w:i/>
                <w:iCs/>
              </w:rPr>
              <w:t>«</w:t>
            </w:r>
            <w:r w:rsidRPr="00004E0F">
              <w:t>Communications relatives aux activités de pêche avec des DCP</w:t>
            </w:r>
          </w:p>
        </w:tc>
      </w:tr>
      <w:tr w:rsidR="00A04576" w:rsidRPr="00004E0F" w14:paraId="07A9B4C6" w14:textId="77777777" w:rsidTr="00A07C40">
        <w:trPr>
          <w:jc w:val="center"/>
        </w:trPr>
        <w:tc>
          <w:tcPr>
            <w:tcW w:w="4876" w:type="dxa"/>
            <w:tcBorders>
              <w:top w:val="nil"/>
              <w:left w:val="nil"/>
              <w:bottom w:val="nil"/>
              <w:right w:val="nil"/>
            </w:tcBorders>
            <w:hideMark/>
          </w:tcPr>
          <w:p w14:paraId="1F9DFCBC" w14:textId="77777777" w:rsidR="00A04576" w:rsidRPr="00004E0F" w:rsidRDefault="00A04576" w:rsidP="00A07C40">
            <w:pPr>
              <w:pStyle w:val="Normal6a"/>
            </w:pPr>
            <w:r w:rsidRPr="00004E0F">
              <w:t>1. Sans préjudice du règlement (UE) 2017/1004 du Parlement européen et du Conseil (18), les États membres mettent en place un système approprié de collecte et de traitement des données relatives aux captures et à l’effort de pêche.</w:t>
            </w:r>
          </w:p>
        </w:tc>
        <w:tc>
          <w:tcPr>
            <w:tcW w:w="4876" w:type="dxa"/>
            <w:tcBorders>
              <w:top w:val="nil"/>
              <w:left w:val="nil"/>
              <w:bottom w:val="nil"/>
              <w:right w:val="nil"/>
            </w:tcBorders>
            <w:hideMark/>
          </w:tcPr>
          <w:p w14:paraId="0AF582DB" w14:textId="77777777" w:rsidR="00A04576" w:rsidRPr="00004E0F" w:rsidRDefault="00A04576" w:rsidP="00A07C40">
            <w:pPr>
              <w:pStyle w:val="Normal6a"/>
            </w:pPr>
            <w:r w:rsidRPr="00004E0F">
              <w:t>1. Sans préjudice du règlement (UE) 2017/1004 du Parlement européen et du Conseil (18), les États membres mettent en place un système approprié de collecte et de traitement des données relatives aux captures et à l’effort de pêche.</w:t>
            </w:r>
          </w:p>
        </w:tc>
      </w:tr>
      <w:tr w:rsidR="00A04576" w:rsidRPr="00004E0F" w14:paraId="365112FF" w14:textId="77777777" w:rsidTr="00A07C40">
        <w:trPr>
          <w:jc w:val="center"/>
        </w:trPr>
        <w:tc>
          <w:tcPr>
            <w:tcW w:w="4876" w:type="dxa"/>
            <w:tcBorders>
              <w:top w:val="nil"/>
              <w:left w:val="nil"/>
              <w:bottom w:val="nil"/>
              <w:right w:val="nil"/>
            </w:tcBorders>
            <w:hideMark/>
          </w:tcPr>
          <w:p w14:paraId="1488BFA9" w14:textId="77777777" w:rsidR="00A04576" w:rsidRPr="00004E0F" w:rsidRDefault="00A04576" w:rsidP="00A07C40">
            <w:pPr>
              <w:pStyle w:val="Normal6a"/>
            </w:pPr>
            <w:r w:rsidRPr="00004E0F">
              <w:t>2. Les États membres communiquent à la Commission, au plus tard le 15 janvier de chaque année, le nombre de navires participant à la pêche, ainsi que le total des débarquements et des transbordements de coryphène commune effectués au cours de l’année précédente par les navires de pêche battant leur pavillon dans chaque GSA de la zone couverte par l’accord de la CGPM telle que visée à l’annexe I.</w:t>
            </w:r>
          </w:p>
        </w:tc>
        <w:tc>
          <w:tcPr>
            <w:tcW w:w="4876" w:type="dxa"/>
            <w:tcBorders>
              <w:top w:val="nil"/>
              <w:left w:val="nil"/>
              <w:bottom w:val="nil"/>
              <w:right w:val="nil"/>
            </w:tcBorders>
            <w:hideMark/>
          </w:tcPr>
          <w:p w14:paraId="5D2D84EB" w14:textId="77777777" w:rsidR="00A04576" w:rsidRPr="00004E0F" w:rsidRDefault="00A04576" w:rsidP="00A07C40">
            <w:pPr>
              <w:pStyle w:val="Normal6a"/>
            </w:pPr>
            <w:r w:rsidRPr="00004E0F">
              <w:t>2. Les États membres communiquent à la Commission, au plus tard le 15 janvier de chaque année, le nombre de navires participant à la pêche, ainsi que le total des débarquements et des transbordements de coryphène commune effectués au cours de l’année précédente par les navires de pêche battant leur pavillon dans chaque GSA de la zone couverte par l’accord de la CGPM telle que visée à l’annexe I.</w:t>
            </w:r>
          </w:p>
        </w:tc>
      </w:tr>
      <w:tr w:rsidR="00A04576" w:rsidRPr="00004E0F" w14:paraId="64302AF6" w14:textId="77777777" w:rsidTr="00A07C40">
        <w:trPr>
          <w:jc w:val="center"/>
        </w:trPr>
        <w:tc>
          <w:tcPr>
            <w:tcW w:w="4876" w:type="dxa"/>
            <w:tcBorders>
              <w:top w:val="nil"/>
              <w:left w:val="nil"/>
              <w:bottom w:val="nil"/>
              <w:right w:val="nil"/>
            </w:tcBorders>
            <w:hideMark/>
          </w:tcPr>
          <w:p w14:paraId="5F52A27E" w14:textId="77777777" w:rsidR="00A04576" w:rsidRPr="00004E0F" w:rsidRDefault="00A04576" w:rsidP="00A07C40">
            <w:pPr>
              <w:pStyle w:val="Normal6a"/>
            </w:pPr>
            <w:r w:rsidRPr="00004E0F">
              <w:t>3. La Commission peut adopter des actes d’exécution concernant les règles détaillées relatives au format et à la transmission de ces communications. Ces actes d’exécution sont adoptés en conformité avec la procédure d’examen visée à l’article 138, paragraphe 2.</w:t>
            </w:r>
          </w:p>
        </w:tc>
        <w:tc>
          <w:tcPr>
            <w:tcW w:w="4876" w:type="dxa"/>
            <w:tcBorders>
              <w:top w:val="nil"/>
              <w:left w:val="nil"/>
              <w:bottom w:val="nil"/>
              <w:right w:val="nil"/>
            </w:tcBorders>
            <w:hideMark/>
          </w:tcPr>
          <w:p w14:paraId="00309E29" w14:textId="77777777" w:rsidR="00A04576" w:rsidRPr="00004E0F" w:rsidRDefault="00A04576" w:rsidP="00A07C40">
            <w:pPr>
              <w:pStyle w:val="Normal6a"/>
            </w:pPr>
            <w:r w:rsidRPr="00004E0F">
              <w:t>3. La Commission peut adopter des actes d’exécution concernant les règles détaillées relatives au format et à la transmission de ces communications. Ces actes d’exécution sont adoptés en conformité avec la procédure d’examen visée à l’article 138, paragraphe 2.</w:t>
            </w:r>
          </w:p>
        </w:tc>
      </w:tr>
      <w:tr w:rsidR="00A04576" w:rsidRPr="00004E0F" w14:paraId="04186E1D" w14:textId="77777777" w:rsidTr="00A07C40">
        <w:trPr>
          <w:jc w:val="center"/>
        </w:trPr>
        <w:tc>
          <w:tcPr>
            <w:tcW w:w="4876" w:type="dxa"/>
            <w:tcBorders>
              <w:top w:val="nil"/>
              <w:left w:val="nil"/>
              <w:bottom w:val="nil"/>
              <w:right w:val="nil"/>
            </w:tcBorders>
            <w:hideMark/>
          </w:tcPr>
          <w:p w14:paraId="26ED15AF" w14:textId="77777777" w:rsidR="00A04576" w:rsidRPr="00004E0F" w:rsidRDefault="00A04576" w:rsidP="00A07C40">
            <w:pPr>
              <w:pStyle w:val="Normal6a"/>
            </w:pPr>
            <w:r w:rsidRPr="00004E0F">
              <w:t>4. La Commission transmet au secrétariat de la CGPM les renseignements envoyés par les États membres.</w:t>
            </w:r>
          </w:p>
        </w:tc>
        <w:tc>
          <w:tcPr>
            <w:tcW w:w="4876" w:type="dxa"/>
            <w:tcBorders>
              <w:top w:val="nil"/>
              <w:left w:val="nil"/>
              <w:bottom w:val="nil"/>
              <w:right w:val="nil"/>
            </w:tcBorders>
            <w:hideMark/>
          </w:tcPr>
          <w:p w14:paraId="7065952A" w14:textId="77777777" w:rsidR="00A04576" w:rsidRPr="00004E0F" w:rsidRDefault="00A04576" w:rsidP="00A07C40">
            <w:pPr>
              <w:pStyle w:val="Normal6a"/>
            </w:pPr>
            <w:r w:rsidRPr="00004E0F">
              <w:t>4. La Commission transmet au secrétariat de la CGPM les renseignements envoyés par les États membres.</w:t>
            </w:r>
          </w:p>
        </w:tc>
      </w:tr>
      <w:tr w:rsidR="00A04576" w:rsidRPr="00004E0F" w14:paraId="237AD842" w14:textId="77777777" w:rsidTr="00A07C40">
        <w:trPr>
          <w:jc w:val="center"/>
        </w:trPr>
        <w:tc>
          <w:tcPr>
            <w:tcW w:w="4876" w:type="dxa"/>
            <w:tcBorders>
              <w:top w:val="nil"/>
              <w:left w:val="nil"/>
              <w:bottom w:val="nil"/>
              <w:right w:val="nil"/>
            </w:tcBorders>
            <w:hideMark/>
          </w:tcPr>
          <w:p w14:paraId="3844F9C5" w14:textId="77777777" w:rsidR="00A04576" w:rsidRPr="00004E0F" w:rsidRDefault="00A04576" w:rsidP="00A07C40">
            <w:pPr>
              <w:pStyle w:val="Normal6a"/>
            </w:pPr>
            <w:r w:rsidRPr="00004E0F">
              <w:t>5. Les pêcheurs ou les capitaines de navires de pêche autorisés exploitant la coryphène commune dans le cadre du champ d’application de la présente section enregistrent leurs activités de pêche avec des DCP.</w:t>
            </w:r>
          </w:p>
        </w:tc>
        <w:tc>
          <w:tcPr>
            <w:tcW w:w="4876" w:type="dxa"/>
            <w:tcBorders>
              <w:top w:val="nil"/>
              <w:left w:val="nil"/>
              <w:bottom w:val="nil"/>
              <w:right w:val="nil"/>
            </w:tcBorders>
            <w:hideMark/>
          </w:tcPr>
          <w:p w14:paraId="492ECCFD" w14:textId="77777777" w:rsidR="00A04576" w:rsidRPr="00004E0F" w:rsidRDefault="00A04576" w:rsidP="00A07C40">
            <w:pPr>
              <w:pStyle w:val="Normal6a"/>
            </w:pPr>
            <w:r w:rsidRPr="00004E0F">
              <w:t xml:space="preserve">5. </w:t>
            </w:r>
            <w:r w:rsidRPr="00004E0F">
              <w:rPr>
                <w:b/>
                <w:i/>
              </w:rPr>
              <w:t>Les États membres veillent à ce que tous les navires de pêche battant leur pavillon et</w:t>
            </w:r>
            <w:r w:rsidRPr="00004E0F">
              <w:t xml:space="preserve"> les pêcheurs ou les capitaines de navires de pêche autorisés exploitant la coryphène commune dans le cadre du champ d’application de la présente section enregistrent leurs activités de pêche avec des DCP.</w:t>
            </w:r>
            <w:r w:rsidRPr="00004E0F">
              <w:rPr>
                <w:b/>
                <w:i/>
              </w:rPr>
              <w:t>».</w:t>
            </w:r>
          </w:p>
        </w:tc>
      </w:tr>
    </w:tbl>
    <w:p w14:paraId="3AC7275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53D9D90" w14:textId="77777777" w:rsidR="00A04576" w:rsidRPr="00004E0F" w:rsidRDefault="00A04576" w:rsidP="00A04576">
      <w:pPr>
        <w:pStyle w:val="AmCrossRef"/>
      </w:pPr>
      <w:r w:rsidRPr="00004E0F">
        <w:t>(32023R2124)</w:t>
      </w:r>
    </w:p>
    <w:p w14:paraId="27D2461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8D7198C" w14:textId="77777777" w:rsidR="00A04576" w:rsidRPr="00004E0F" w:rsidRDefault="00A04576" w:rsidP="00A04576">
      <w:pPr>
        <w:pStyle w:val="AmJustText"/>
      </w:pPr>
      <w:r w:rsidRPr="00004E0F">
        <w:t>Paragraphe 52 de la recommandation CGPM/46/2023/14.</w:t>
      </w:r>
    </w:p>
    <w:p w14:paraId="7EFBF71B" w14:textId="77777777" w:rsidR="00A04576" w:rsidRPr="00004E0F" w:rsidRDefault="00A04576" w:rsidP="00A04576">
      <w:r w:rsidRPr="00004E0F">
        <w:rPr>
          <w:rStyle w:val="HideTWBExt"/>
        </w:rPr>
        <w:t>&lt;/Amend&gt;</w:t>
      </w:r>
    </w:p>
    <w:p w14:paraId="043EB852"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203</w:t>
      </w:r>
      <w:r w:rsidRPr="00004E0F">
        <w:rPr>
          <w:rStyle w:val="HideTWBExt"/>
          <w:b w:val="0"/>
        </w:rPr>
        <w:t>&lt;/NumAm&gt;</w:t>
      </w:r>
    </w:p>
    <w:p w14:paraId="7531D111"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32E6A9F" w14:textId="77777777" w:rsidR="00A04576" w:rsidRPr="00004E0F" w:rsidRDefault="00A04576" w:rsidP="00A04576">
      <w:pPr>
        <w:pStyle w:val="NormalBold"/>
      </w:pPr>
      <w:r w:rsidRPr="00004E0F">
        <w:rPr>
          <w:rStyle w:val="HideTWBExt"/>
          <w:b w:val="0"/>
        </w:rPr>
        <w:t>&lt;/RepeatBlock-By&gt;</w:t>
      </w:r>
    </w:p>
    <w:p w14:paraId="76BD0989"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D23BA50" w14:textId="77777777" w:rsidR="00A04576" w:rsidRPr="00004E0F" w:rsidRDefault="00A04576" w:rsidP="00A04576">
      <w:pPr>
        <w:pStyle w:val="NormalBold"/>
      </w:pPr>
      <w:r w:rsidRPr="00004E0F">
        <w:rPr>
          <w:rStyle w:val="HideTWBExt"/>
          <w:b w:val="0"/>
        </w:rPr>
        <w:t>&lt;Article&gt;</w:t>
      </w:r>
      <w:r w:rsidRPr="00004E0F">
        <w:t>Article 1 – alinéa 1 – point 44 quater (nouveau)</w:t>
      </w:r>
      <w:r w:rsidRPr="00004E0F">
        <w:rPr>
          <w:rStyle w:val="HideTWBExt"/>
          <w:b w:val="0"/>
        </w:rPr>
        <w:t>&lt;/Article&gt;</w:t>
      </w:r>
    </w:p>
    <w:p w14:paraId="6EAF7E7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D941258" w14:textId="77777777" w:rsidR="00A04576" w:rsidRPr="00004E0F" w:rsidRDefault="00A04576" w:rsidP="00A04576">
      <w:r w:rsidRPr="00004E0F">
        <w:rPr>
          <w:rStyle w:val="HideTWBExt"/>
        </w:rPr>
        <w:t>&lt;Article2&gt;</w:t>
      </w:r>
      <w:r w:rsidRPr="00004E0F">
        <w:t>Article 88</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9D3BA41" w14:textId="77777777" w:rsidTr="00A07C40">
        <w:trPr>
          <w:trHeight w:val="240"/>
          <w:jc w:val="center"/>
        </w:trPr>
        <w:tc>
          <w:tcPr>
            <w:tcW w:w="9752" w:type="dxa"/>
            <w:gridSpan w:val="2"/>
            <w:tcBorders>
              <w:top w:val="nil"/>
              <w:left w:val="nil"/>
              <w:bottom w:val="nil"/>
              <w:right w:val="nil"/>
            </w:tcBorders>
          </w:tcPr>
          <w:p w14:paraId="149095E9" w14:textId="77777777" w:rsidR="00A04576" w:rsidRPr="00004E0F" w:rsidRDefault="00A04576" w:rsidP="00A07C40"/>
        </w:tc>
      </w:tr>
      <w:tr w:rsidR="00A04576" w:rsidRPr="00004E0F" w14:paraId="18CCD207" w14:textId="77777777" w:rsidTr="00A07C40">
        <w:trPr>
          <w:trHeight w:val="240"/>
          <w:jc w:val="center"/>
        </w:trPr>
        <w:tc>
          <w:tcPr>
            <w:tcW w:w="4876" w:type="dxa"/>
            <w:tcBorders>
              <w:top w:val="nil"/>
              <w:left w:val="nil"/>
              <w:bottom w:val="nil"/>
              <w:right w:val="nil"/>
            </w:tcBorders>
            <w:hideMark/>
          </w:tcPr>
          <w:p w14:paraId="1A9D0258"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146F9C53" w14:textId="77777777" w:rsidR="00A04576" w:rsidRPr="00004E0F" w:rsidRDefault="00A04576" w:rsidP="00A07C40">
            <w:pPr>
              <w:pStyle w:val="AmColumnHeading"/>
            </w:pPr>
            <w:r w:rsidRPr="00004E0F">
              <w:t>Amendement</w:t>
            </w:r>
          </w:p>
        </w:tc>
      </w:tr>
      <w:tr w:rsidR="00A04576" w:rsidRPr="00004E0F" w14:paraId="6BA0183B" w14:textId="77777777" w:rsidTr="00A07C40">
        <w:trPr>
          <w:jc w:val="center"/>
        </w:trPr>
        <w:tc>
          <w:tcPr>
            <w:tcW w:w="4876" w:type="dxa"/>
            <w:tcBorders>
              <w:top w:val="nil"/>
              <w:left w:val="nil"/>
              <w:bottom w:val="nil"/>
              <w:right w:val="nil"/>
            </w:tcBorders>
            <w:hideMark/>
          </w:tcPr>
          <w:p w14:paraId="04A22107" w14:textId="77777777" w:rsidR="00A04576" w:rsidRPr="00004E0F" w:rsidRDefault="00A04576" w:rsidP="00A07C40">
            <w:pPr>
              <w:pStyle w:val="Normal6a"/>
            </w:pPr>
            <w:r w:rsidRPr="00004E0F">
              <w:t>Article 88</w:t>
            </w:r>
          </w:p>
        </w:tc>
        <w:tc>
          <w:tcPr>
            <w:tcW w:w="4876" w:type="dxa"/>
            <w:tcBorders>
              <w:top w:val="nil"/>
              <w:left w:val="nil"/>
              <w:bottom w:val="nil"/>
              <w:right w:val="nil"/>
            </w:tcBorders>
            <w:hideMark/>
          </w:tcPr>
          <w:p w14:paraId="5AD9ABC9" w14:textId="77777777" w:rsidR="00A04576" w:rsidRPr="00004E0F" w:rsidRDefault="00A04576" w:rsidP="00A07C40">
            <w:pPr>
              <w:pStyle w:val="Normal6a"/>
            </w:pPr>
            <w:r w:rsidRPr="00004E0F">
              <w:rPr>
                <w:b/>
                <w:i/>
              </w:rPr>
              <w:t>44 quater)</w:t>
            </w:r>
            <w:r w:rsidRPr="00004E0F">
              <w:tab/>
            </w:r>
            <w:r w:rsidRPr="00004E0F">
              <w:rPr>
                <w:b/>
                <w:i/>
              </w:rPr>
              <w:t>À l’article 88, un nouveau paragraphe 3 bis est inséré comme suit:</w:t>
            </w:r>
          </w:p>
        </w:tc>
      </w:tr>
      <w:tr w:rsidR="00A04576" w:rsidRPr="00004E0F" w14:paraId="0DC603DC" w14:textId="77777777" w:rsidTr="00A07C40">
        <w:trPr>
          <w:jc w:val="center"/>
        </w:trPr>
        <w:tc>
          <w:tcPr>
            <w:tcW w:w="4876" w:type="dxa"/>
            <w:tcBorders>
              <w:top w:val="nil"/>
              <w:left w:val="nil"/>
              <w:bottom w:val="nil"/>
              <w:right w:val="nil"/>
            </w:tcBorders>
            <w:hideMark/>
          </w:tcPr>
          <w:p w14:paraId="77CE83F2" w14:textId="77777777" w:rsidR="00A04576" w:rsidRPr="00004E0F" w:rsidRDefault="00A04576" w:rsidP="00A07C40">
            <w:pPr>
              <w:pStyle w:val="Normal6a"/>
            </w:pPr>
            <w:r w:rsidRPr="00004E0F">
              <w:t>Composition, emplacement, entretien et remplacement des DCP</w:t>
            </w:r>
          </w:p>
        </w:tc>
        <w:tc>
          <w:tcPr>
            <w:tcW w:w="4876" w:type="dxa"/>
            <w:tcBorders>
              <w:top w:val="nil"/>
              <w:left w:val="nil"/>
              <w:bottom w:val="nil"/>
              <w:right w:val="nil"/>
            </w:tcBorders>
            <w:hideMark/>
          </w:tcPr>
          <w:p w14:paraId="48A8C623" w14:textId="77777777" w:rsidR="00A04576" w:rsidRPr="00004E0F" w:rsidRDefault="00A04576" w:rsidP="00A07C40">
            <w:pPr>
              <w:pStyle w:val="Normal6a"/>
            </w:pPr>
            <w:r w:rsidRPr="00004E0F">
              <w:rPr>
                <w:b/>
                <w:bCs/>
                <w:i/>
                <w:iCs/>
              </w:rPr>
              <w:t>«</w:t>
            </w:r>
            <w:r w:rsidRPr="00004E0F">
              <w:t>Composition, emplacement, entretien et remplacement des DCP</w:t>
            </w:r>
          </w:p>
        </w:tc>
      </w:tr>
      <w:tr w:rsidR="00A04576" w:rsidRPr="00004E0F" w14:paraId="68790513" w14:textId="77777777" w:rsidTr="00A07C40">
        <w:trPr>
          <w:jc w:val="center"/>
        </w:trPr>
        <w:tc>
          <w:tcPr>
            <w:tcW w:w="4876" w:type="dxa"/>
            <w:tcBorders>
              <w:top w:val="nil"/>
              <w:left w:val="nil"/>
              <w:bottom w:val="nil"/>
              <w:right w:val="nil"/>
            </w:tcBorders>
            <w:hideMark/>
          </w:tcPr>
          <w:p w14:paraId="008ECBEB" w14:textId="77777777" w:rsidR="00A04576" w:rsidRPr="00004E0F" w:rsidRDefault="00A04576" w:rsidP="00A07C40">
            <w:pPr>
              <w:pStyle w:val="Normal6a"/>
            </w:pPr>
            <w:r w:rsidRPr="00004E0F">
              <w:t>1. Lorsque le DCP est recouvert en surface d’un matériau, les États membres veillent à ce que le matériau concerné soit enlevé ou que la structure ne soit recouverte que de matériaux comportant un risque minimal d’enchevêtrement d’espèces non ciblées, en particulier les espèces vulnérables, ou d’incidence sur d’autres navires.</w:t>
            </w:r>
          </w:p>
        </w:tc>
        <w:tc>
          <w:tcPr>
            <w:tcW w:w="4876" w:type="dxa"/>
            <w:tcBorders>
              <w:top w:val="nil"/>
              <w:left w:val="nil"/>
              <w:bottom w:val="nil"/>
              <w:right w:val="nil"/>
            </w:tcBorders>
            <w:hideMark/>
          </w:tcPr>
          <w:p w14:paraId="0131A44E" w14:textId="77777777" w:rsidR="00A04576" w:rsidRPr="00004E0F" w:rsidRDefault="00A04576" w:rsidP="00A07C40">
            <w:pPr>
              <w:pStyle w:val="Normal6a"/>
            </w:pPr>
            <w:r w:rsidRPr="00004E0F">
              <w:t>1. Lorsque le DCP est recouvert en surface d’un matériau, les États membres veillent à ce que le matériau concerné soit enlevé ou que la structure ne soit recouverte que de matériaux comportant un risque minimal d’enchevêtrement d’espèces non ciblées, en particulier les espèces vulnérables, ou d’incidence sur d’autres navires.</w:t>
            </w:r>
          </w:p>
        </w:tc>
      </w:tr>
      <w:tr w:rsidR="00A04576" w:rsidRPr="00004E0F" w14:paraId="461F7C68" w14:textId="77777777" w:rsidTr="00A07C40">
        <w:trPr>
          <w:jc w:val="center"/>
        </w:trPr>
        <w:tc>
          <w:tcPr>
            <w:tcW w:w="4876" w:type="dxa"/>
            <w:tcBorders>
              <w:top w:val="nil"/>
              <w:left w:val="nil"/>
              <w:bottom w:val="nil"/>
              <w:right w:val="nil"/>
            </w:tcBorders>
            <w:hideMark/>
          </w:tcPr>
          <w:p w14:paraId="05C48CD9" w14:textId="77777777" w:rsidR="00A04576" w:rsidRPr="00004E0F" w:rsidRDefault="00A04576" w:rsidP="00A07C40">
            <w:pPr>
              <w:pStyle w:val="Normal6a"/>
            </w:pPr>
            <w:r w:rsidRPr="00004E0F">
              <w:t>2. Les éléments présents sous la surface du DCP sont composés exclusivement de matériaux qui ne causent pas l’enchevêtrement d’espèces non ciblées.</w:t>
            </w:r>
          </w:p>
        </w:tc>
        <w:tc>
          <w:tcPr>
            <w:tcW w:w="4876" w:type="dxa"/>
            <w:tcBorders>
              <w:top w:val="nil"/>
              <w:left w:val="nil"/>
              <w:bottom w:val="nil"/>
              <w:right w:val="nil"/>
            </w:tcBorders>
            <w:hideMark/>
          </w:tcPr>
          <w:p w14:paraId="605C0B04" w14:textId="77777777" w:rsidR="00A04576" w:rsidRPr="00004E0F" w:rsidRDefault="00A04576" w:rsidP="00A07C40">
            <w:pPr>
              <w:pStyle w:val="Normal6a"/>
            </w:pPr>
            <w:r w:rsidRPr="00004E0F">
              <w:t>2. Les éléments présents sous la surface du DCP sont composés exclusivement de matériaux qui ne causent pas l’enchevêtrement d’espèces non ciblées.</w:t>
            </w:r>
          </w:p>
        </w:tc>
      </w:tr>
      <w:tr w:rsidR="00A04576" w:rsidRPr="00004E0F" w14:paraId="3B245A70" w14:textId="77777777" w:rsidTr="00A07C40">
        <w:trPr>
          <w:jc w:val="center"/>
        </w:trPr>
        <w:tc>
          <w:tcPr>
            <w:tcW w:w="4876" w:type="dxa"/>
            <w:tcBorders>
              <w:top w:val="nil"/>
              <w:left w:val="nil"/>
              <w:bottom w:val="nil"/>
              <w:right w:val="nil"/>
            </w:tcBorders>
            <w:hideMark/>
          </w:tcPr>
          <w:p w14:paraId="40F48776" w14:textId="77777777" w:rsidR="00A04576" w:rsidRPr="00004E0F" w:rsidRDefault="00A04576" w:rsidP="00A07C40">
            <w:pPr>
              <w:pStyle w:val="Normal6a"/>
            </w:pPr>
            <w:r w:rsidRPr="00004E0F">
              <w:t>3. Lors de la conception des DCP, les matériaux biodégradables sont privilégiés.</w:t>
            </w:r>
          </w:p>
        </w:tc>
        <w:tc>
          <w:tcPr>
            <w:tcW w:w="4876" w:type="dxa"/>
            <w:tcBorders>
              <w:top w:val="nil"/>
              <w:left w:val="nil"/>
              <w:bottom w:val="nil"/>
              <w:right w:val="nil"/>
            </w:tcBorders>
            <w:hideMark/>
          </w:tcPr>
          <w:p w14:paraId="7FFD7FFF" w14:textId="77777777" w:rsidR="00A04576" w:rsidRPr="00004E0F" w:rsidRDefault="00A04576" w:rsidP="00A07C40">
            <w:pPr>
              <w:pStyle w:val="Normal6a"/>
            </w:pPr>
            <w:r w:rsidRPr="00004E0F">
              <w:t>3. Lors de la conception des DCP, les matériaux biodégradables sont privilégiés.</w:t>
            </w:r>
          </w:p>
        </w:tc>
      </w:tr>
      <w:tr w:rsidR="00A04576" w:rsidRPr="00004E0F" w14:paraId="0CF0E077" w14:textId="77777777" w:rsidTr="00A07C40">
        <w:trPr>
          <w:jc w:val="center"/>
        </w:trPr>
        <w:tc>
          <w:tcPr>
            <w:tcW w:w="4876" w:type="dxa"/>
            <w:tcBorders>
              <w:top w:val="nil"/>
              <w:left w:val="nil"/>
              <w:bottom w:val="nil"/>
              <w:right w:val="nil"/>
            </w:tcBorders>
          </w:tcPr>
          <w:p w14:paraId="7CAE5DD0" w14:textId="77777777" w:rsidR="00A04576" w:rsidRPr="00004E0F" w:rsidRDefault="00A04576" w:rsidP="00A07C40">
            <w:pPr>
              <w:pStyle w:val="Normal6a"/>
            </w:pPr>
          </w:p>
        </w:tc>
        <w:tc>
          <w:tcPr>
            <w:tcW w:w="4876" w:type="dxa"/>
            <w:tcBorders>
              <w:top w:val="nil"/>
              <w:left w:val="nil"/>
              <w:bottom w:val="nil"/>
              <w:right w:val="nil"/>
            </w:tcBorders>
            <w:hideMark/>
          </w:tcPr>
          <w:p w14:paraId="485200AE" w14:textId="77777777" w:rsidR="00A04576" w:rsidRPr="00004E0F" w:rsidRDefault="00A04576" w:rsidP="00A07C40">
            <w:pPr>
              <w:pStyle w:val="Normal6a"/>
            </w:pPr>
            <w:r w:rsidRPr="00004E0F">
              <w:rPr>
                <w:b/>
                <w:i/>
              </w:rPr>
              <w:t>3 bis. En 2027, à compter du premier jour de l’ouverture de la saison de pêche au moyen de DCP, les DCP devraient être construits exclusivement à l’aide de matériaux biodégradables.</w:t>
            </w:r>
          </w:p>
        </w:tc>
      </w:tr>
      <w:tr w:rsidR="00A04576" w:rsidRPr="00004E0F" w14:paraId="23B662CB" w14:textId="77777777" w:rsidTr="00A07C40">
        <w:trPr>
          <w:jc w:val="center"/>
        </w:trPr>
        <w:tc>
          <w:tcPr>
            <w:tcW w:w="4876" w:type="dxa"/>
            <w:tcBorders>
              <w:top w:val="nil"/>
              <w:left w:val="nil"/>
              <w:bottom w:val="nil"/>
              <w:right w:val="nil"/>
            </w:tcBorders>
            <w:hideMark/>
          </w:tcPr>
          <w:p w14:paraId="0FDFF320" w14:textId="77777777" w:rsidR="00A04576" w:rsidRPr="00004E0F" w:rsidRDefault="00A04576" w:rsidP="00A07C40">
            <w:pPr>
              <w:pStyle w:val="Normal6a"/>
            </w:pPr>
            <w:r w:rsidRPr="00004E0F">
              <w:t>4. Les DCP sont solidement positionnés sur le lieu de leur déploiement. La conception des DCP prévoit un nombre approprié de contrepoids placés le long du cordage visant à assurer que ce dernier se dépose sur le fond marin si le radeau devait se détacher et partir à la dérive.</w:t>
            </w:r>
          </w:p>
        </w:tc>
        <w:tc>
          <w:tcPr>
            <w:tcW w:w="4876" w:type="dxa"/>
            <w:tcBorders>
              <w:top w:val="nil"/>
              <w:left w:val="nil"/>
              <w:bottom w:val="nil"/>
              <w:right w:val="nil"/>
            </w:tcBorders>
            <w:hideMark/>
          </w:tcPr>
          <w:p w14:paraId="1D7EC774" w14:textId="77777777" w:rsidR="00A04576" w:rsidRPr="00004E0F" w:rsidRDefault="00A04576" w:rsidP="00A07C40">
            <w:pPr>
              <w:pStyle w:val="Normal6a"/>
            </w:pPr>
            <w:r w:rsidRPr="00004E0F">
              <w:t>4. Les DCP sont solidement positionnés sur le lieu de leur déploiement. La conception des DCP prévoit un nombre approprié de contrepoids placés le long du cordage visant à assurer que ce dernier se dépose sur le fond marin si le radeau devait se détacher et partir à la dérive.</w:t>
            </w:r>
          </w:p>
        </w:tc>
      </w:tr>
      <w:tr w:rsidR="00A04576" w:rsidRPr="00004E0F" w14:paraId="6E17A490" w14:textId="77777777" w:rsidTr="00A07C40">
        <w:trPr>
          <w:jc w:val="center"/>
        </w:trPr>
        <w:tc>
          <w:tcPr>
            <w:tcW w:w="4876" w:type="dxa"/>
            <w:tcBorders>
              <w:top w:val="nil"/>
              <w:left w:val="nil"/>
              <w:bottom w:val="nil"/>
              <w:right w:val="nil"/>
            </w:tcBorders>
            <w:hideMark/>
          </w:tcPr>
          <w:p w14:paraId="26F8BB52" w14:textId="77777777" w:rsidR="00A04576" w:rsidRPr="00004E0F" w:rsidRDefault="00A04576" w:rsidP="00A07C40">
            <w:pPr>
              <w:pStyle w:val="Normal6a"/>
            </w:pPr>
            <w:r w:rsidRPr="00004E0F">
              <w:t>5. Les pêcheurs ou les capitaines des navires de pêche exploitant la coryphène commune veillent à ce que les DCP soient régulièrement entretenus, remplacés en tant que de besoin et retirés lorsqu’ils ne sont pas utilisés. Le type, la conception, la construction, les matériaux et l’identification des DCP de remplacement sont identiques à ceux des DCP qu’ils remplacent. Les DCP de remplacement ancrés sont positionnés au même endroit que les DCP qu’ils remplacent.</w:t>
            </w:r>
          </w:p>
        </w:tc>
        <w:tc>
          <w:tcPr>
            <w:tcW w:w="4876" w:type="dxa"/>
            <w:tcBorders>
              <w:top w:val="nil"/>
              <w:left w:val="nil"/>
              <w:bottom w:val="nil"/>
              <w:right w:val="nil"/>
            </w:tcBorders>
            <w:hideMark/>
          </w:tcPr>
          <w:p w14:paraId="2F370DC2" w14:textId="77777777" w:rsidR="00A04576" w:rsidRPr="00004E0F" w:rsidRDefault="00A04576" w:rsidP="00A07C40">
            <w:pPr>
              <w:pStyle w:val="Normal6a"/>
            </w:pPr>
            <w:r w:rsidRPr="00004E0F">
              <w:t>5. Les pêcheurs ou les capitaines des navires de pêche exploitant la coryphène commune veillent à ce que les DCP soient régulièrement entretenus, remplacés en tant que de besoin et retirés lorsqu’ils ne sont pas utilisés. Le type, la conception, la construction, les matériaux et l’identification des DCP de remplacement sont identiques à ceux des DCP qu’ils remplacent. Les DCP de remplacement ancrés sont positionnés au même endroit que les DCP qu’ils remplacent.</w:t>
            </w:r>
          </w:p>
        </w:tc>
      </w:tr>
      <w:tr w:rsidR="00A04576" w:rsidRPr="00004E0F" w14:paraId="62929C27" w14:textId="77777777" w:rsidTr="00A07C40">
        <w:trPr>
          <w:jc w:val="center"/>
        </w:trPr>
        <w:tc>
          <w:tcPr>
            <w:tcW w:w="4876" w:type="dxa"/>
            <w:tcBorders>
              <w:top w:val="nil"/>
              <w:left w:val="nil"/>
              <w:bottom w:val="nil"/>
              <w:right w:val="nil"/>
            </w:tcBorders>
            <w:hideMark/>
          </w:tcPr>
          <w:p w14:paraId="1C112765" w14:textId="77777777" w:rsidR="00A04576" w:rsidRPr="00004E0F" w:rsidRDefault="00A04576" w:rsidP="00A07C40">
            <w:pPr>
              <w:pStyle w:val="Normal6a"/>
            </w:pPr>
            <w:r w:rsidRPr="00004E0F">
              <w:t>6. En cas de perte ou d’impossibilité de remonter un DCP à bord, les pêcheurs ou les capitaines des navires de pêche enregistrent le relevé et la date de la dernière position connue. Les navires de pêche exploitant la coryphène commune relèvent et déclarent la dernière position enregistrée, la date de la dernière position enregistrée et le numéro d’identification du dispositif perdu ainsi que toute information permettant l’identification du propriétaire du DCP.</w:t>
            </w:r>
          </w:p>
        </w:tc>
        <w:tc>
          <w:tcPr>
            <w:tcW w:w="4876" w:type="dxa"/>
            <w:tcBorders>
              <w:top w:val="nil"/>
              <w:left w:val="nil"/>
              <w:bottom w:val="nil"/>
              <w:right w:val="nil"/>
            </w:tcBorders>
            <w:hideMark/>
          </w:tcPr>
          <w:p w14:paraId="59210390" w14:textId="77777777" w:rsidR="00A04576" w:rsidRPr="00004E0F" w:rsidRDefault="00A04576" w:rsidP="00A07C40">
            <w:pPr>
              <w:pStyle w:val="Normal6a"/>
            </w:pPr>
            <w:r w:rsidRPr="00004E0F">
              <w:t>6. En cas de perte ou d’impossibilité de remonter un DCP à bord, les pêcheurs ou les capitaines des navires de pêche enregistrent le relevé et la date de la dernière position connue. Les navires de pêche exploitant la coryphène commune relèvent et déclarent la dernière position enregistrée, la date de la dernière position enregistrée et le numéro d’identification du dispositif perdu ainsi que toute information permettant l’identification du propriétaire du DCP.</w:t>
            </w:r>
          </w:p>
        </w:tc>
      </w:tr>
      <w:tr w:rsidR="00A04576" w:rsidRPr="00004E0F" w14:paraId="42B97B9C" w14:textId="77777777" w:rsidTr="00A07C40">
        <w:trPr>
          <w:jc w:val="center"/>
        </w:trPr>
        <w:tc>
          <w:tcPr>
            <w:tcW w:w="4876" w:type="dxa"/>
            <w:tcBorders>
              <w:top w:val="nil"/>
              <w:left w:val="nil"/>
              <w:bottom w:val="nil"/>
              <w:right w:val="nil"/>
            </w:tcBorders>
            <w:hideMark/>
          </w:tcPr>
          <w:p w14:paraId="2D7D7323" w14:textId="77777777" w:rsidR="00A04576" w:rsidRPr="00004E0F" w:rsidRDefault="00A04576" w:rsidP="00A07C40">
            <w:pPr>
              <w:pStyle w:val="Normal6a"/>
            </w:pPr>
            <w:r w:rsidRPr="00004E0F">
              <w:t>7. Les États membres prennent toutes les mesures nécessaires pour assurer la récupération des DCP obsolètes et inutilisés.</w:t>
            </w:r>
          </w:p>
        </w:tc>
        <w:tc>
          <w:tcPr>
            <w:tcW w:w="4876" w:type="dxa"/>
            <w:tcBorders>
              <w:top w:val="nil"/>
              <w:left w:val="nil"/>
              <w:bottom w:val="nil"/>
              <w:right w:val="nil"/>
            </w:tcBorders>
            <w:hideMark/>
          </w:tcPr>
          <w:p w14:paraId="40B6DFEE" w14:textId="77777777" w:rsidR="00A04576" w:rsidRPr="00004E0F" w:rsidRDefault="00A04576" w:rsidP="00A07C40">
            <w:pPr>
              <w:pStyle w:val="Normal6a"/>
              <w:rPr>
                <w:b/>
                <w:i/>
              </w:rPr>
            </w:pPr>
            <w:r w:rsidRPr="00004E0F">
              <w:t>7. Les États membres prennent toutes les mesures nécessaires pour assurer la récupération des DCP obsolètes et inutilisés.</w:t>
            </w:r>
          </w:p>
        </w:tc>
      </w:tr>
      <w:tr w:rsidR="00A04576" w:rsidRPr="00004E0F" w14:paraId="33772879" w14:textId="77777777" w:rsidTr="00A07C40">
        <w:trPr>
          <w:jc w:val="center"/>
        </w:trPr>
        <w:tc>
          <w:tcPr>
            <w:tcW w:w="4876" w:type="dxa"/>
            <w:tcBorders>
              <w:top w:val="nil"/>
              <w:left w:val="nil"/>
              <w:bottom w:val="nil"/>
              <w:right w:val="nil"/>
            </w:tcBorders>
            <w:hideMark/>
          </w:tcPr>
          <w:p w14:paraId="60C7FAD1" w14:textId="77777777" w:rsidR="00A04576" w:rsidRPr="00004E0F" w:rsidRDefault="00A04576" w:rsidP="00A07C40">
            <w:pPr>
              <w:pStyle w:val="Normal6a"/>
            </w:pPr>
            <w:r w:rsidRPr="00004E0F">
              <w:t>8. Il est interdit à un navire battant pavillon d’un État membre de capturer du poisson attiré par un DCP qui n’a pas été mis en place par ce navire.</w:t>
            </w:r>
          </w:p>
        </w:tc>
        <w:tc>
          <w:tcPr>
            <w:tcW w:w="4876" w:type="dxa"/>
            <w:tcBorders>
              <w:top w:val="nil"/>
              <w:left w:val="nil"/>
              <w:bottom w:val="nil"/>
              <w:right w:val="nil"/>
            </w:tcBorders>
            <w:hideMark/>
          </w:tcPr>
          <w:p w14:paraId="72EE1A62" w14:textId="77777777" w:rsidR="00A04576" w:rsidRPr="00004E0F" w:rsidRDefault="00A04576" w:rsidP="00A07C40">
            <w:pPr>
              <w:pStyle w:val="Normal6a"/>
            </w:pPr>
            <w:r w:rsidRPr="00004E0F">
              <w:t>8. Il est interdit à un navire battant pavillon d’un État membre de capturer du poisson attiré par un DCP qui n’a pas été mis en place par ce navire.</w:t>
            </w:r>
            <w:r w:rsidRPr="00004E0F">
              <w:rPr>
                <w:b/>
                <w:bCs/>
                <w:i/>
                <w:iCs/>
              </w:rPr>
              <w:t>».</w:t>
            </w:r>
          </w:p>
        </w:tc>
      </w:tr>
    </w:tbl>
    <w:p w14:paraId="7D5881F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77FFDE3" w14:textId="77777777" w:rsidR="00A04576" w:rsidRPr="00004E0F" w:rsidRDefault="00A04576" w:rsidP="00A04576">
      <w:pPr>
        <w:pStyle w:val="AmCrossRef"/>
      </w:pPr>
      <w:r w:rsidRPr="00004E0F">
        <w:t>(32023R2124)</w:t>
      </w:r>
    </w:p>
    <w:p w14:paraId="143BB6D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1E16975" w14:textId="77777777" w:rsidR="00A04576" w:rsidRPr="00004E0F" w:rsidRDefault="00A04576" w:rsidP="00A04576">
      <w:pPr>
        <w:pStyle w:val="AmJustText"/>
      </w:pPr>
      <w:r w:rsidRPr="00004E0F">
        <w:t>Paragraphe 44 de la recommandation CGPM/46/2023/14.</w:t>
      </w:r>
    </w:p>
    <w:p w14:paraId="4F979F2B" w14:textId="77777777" w:rsidR="00A04576" w:rsidRPr="00004E0F" w:rsidRDefault="00A04576" w:rsidP="00A04576">
      <w:r w:rsidRPr="00004E0F">
        <w:rPr>
          <w:rStyle w:val="HideTWBExt"/>
        </w:rPr>
        <w:t>&lt;/Amend&gt;</w:t>
      </w:r>
    </w:p>
    <w:p w14:paraId="57120DD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204</w:t>
      </w:r>
      <w:r w:rsidRPr="00004E0F">
        <w:rPr>
          <w:rStyle w:val="HideTWBExt"/>
          <w:b w:val="0"/>
        </w:rPr>
        <w:t>&lt;/NumAm&gt;</w:t>
      </w:r>
    </w:p>
    <w:p w14:paraId="6AAABCD0" w14:textId="77777777" w:rsidR="00A04576" w:rsidRPr="00004E0F" w:rsidRDefault="00A04576" w:rsidP="00A04576">
      <w:pPr>
        <w:pStyle w:val="NormalBold"/>
      </w:pPr>
      <w:r w:rsidRPr="00004E0F">
        <w:rPr>
          <w:rStyle w:val="HideTWBExt"/>
          <w:b w:val="0"/>
        </w:rPr>
        <w:t>&lt;RepeatBlock-By&gt;&lt;Members&gt;</w:t>
      </w:r>
      <w:r w:rsidRPr="00004E0F">
        <w:t>Eric Sargiacomo</w:t>
      </w:r>
      <w:r w:rsidRPr="00004E0F">
        <w:rPr>
          <w:rStyle w:val="HideTWBExt"/>
          <w:b w:val="0"/>
        </w:rPr>
        <w:t>&lt;/Members&gt;</w:t>
      </w:r>
    </w:p>
    <w:p w14:paraId="331A6196" w14:textId="77777777" w:rsidR="00A04576" w:rsidRPr="00004E0F" w:rsidRDefault="00A04576" w:rsidP="00A04576">
      <w:pPr>
        <w:pStyle w:val="NormalBold"/>
      </w:pPr>
      <w:r w:rsidRPr="00004E0F">
        <w:rPr>
          <w:rStyle w:val="HideTWBExt"/>
          <w:b w:val="0"/>
        </w:rPr>
        <w:t>&lt;/RepeatBlock-By&gt;</w:t>
      </w:r>
    </w:p>
    <w:p w14:paraId="161E9229"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DD9DA21" w14:textId="77777777" w:rsidR="00A04576" w:rsidRPr="00004E0F" w:rsidRDefault="00A04576" w:rsidP="00A04576">
      <w:pPr>
        <w:pStyle w:val="NormalBold"/>
      </w:pPr>
      <w:r w:rsidRPr="00004E0F">
        <w:rPr>
          <w:rStyle w:val="HideTWBExt"/>
          <w:b w:val="0"/>
        </w:rPr>
        <w:t>&lt;Article&gt;</w:t>
      </w:r>
      <w:r w:rsidRPr="00004E0F">
        <w:t>Article 1</w:t>
      </w:r>
      <w:r w:rsidRPr="00004E0F">
        <w:rPr>
          <w:vertAlign w:val="superscript"/>
        </w:rPr>
        <w:t>er</w:t>
      </w:r>
      <w:r w:rsidRPr="00004E0F">
        <w:t xml:space="preserve"> – alinéa 1 – point 45</w:t>
      </w:r>
      <w:r w:rsidRPr="00004E0F">
        <w:rPr>
          <w:rStyle w:val="HideTWBExt"/>
          <w:b w:val="0"/>
        </w:rPr>
        <w:t>&lt;/Article&gt;</w:t>
      </w:r>
    </w:p>
    <w:p w14:paraId="1991F669" w14:textId="48718727" w:rsidR="00A04576" w:rsidRPr="00004E0F" w:rsidRDefault="00A04576" w:rsidP="00A04576">
      <w:r w:rsidRPr="00004E0F">
        <w:rPr>
          <w:rStyle w:val="HideTWBExt"/>
        </w:rPr>
        <w:t>&lt;DocAmend2&gt;</w:t>
      </w:r>
      <w:r w:rsidR="00F50865">
        <w:t>Règlement</w:t>
      </w:r>
      <w:r w:rsidRPr="00004E0F">
        <w:t xml:space="preserve"> </w:t>
      </w:r>
      <w:r w:rsidR="00F50865">
        <w:t>(UE)</w:t>
      </w:r>
      <w:r w:rsidRPr="00004E0F">
        <w:t xml:space="preserve"> </w:t>
      </w:r>
      <w:r w:rsidR="00F50865">
        <w:t>Nº </w:t>
      </w:r>
      <w:r w:rsidRPr="00004E0F">
        <w:t>2023/2124</w:t>
      </w:r>
      <w:r w:rsidRPr="00004E0F">
        <w:rPr>
          <w:rStyle w:val="HideTWBExt"/>
        </w:rPr>
        <w:t>&lt;/DocAmend2&gt;</w:t>
      </w:r>
    </w:p>
    <w:p w14:paraId="0FA6EC7E" w14:textId="77777777" w:rsidR="00A04576" w:rsidRPr="00004E0F" w:rsidRDefault="00A04576" w:rsidP="00A04576">
      <w:r w:rsidRPr="00004E0F">
        <w:rPr>
          <w:rStyle w:val="HideTWBExt"/>
        </w:rPr>
        <w:t>&lt;Article2&gt;</w:t>
      </w:r>
      <w:r w:rsidRPr="00004E0F">
        <w:t>Article 88</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38DCCAB" w14:textId="77777777" w:rsidTr="00A07C40">
        <w:trPr>
          <w:trHeight w:val="240"/>
          <w:jc w:val="center"/>
        </w:trPr>
        <w:tc>
          <w:tcPr>
            <w:tcW w:w="9752" w:type="dxa"/>
            <w:gridSpan w:val="2"/>
            <w:tcBorders>
              <w:top w:val="nil"/>
              <w:left w:val="nil"/>
              <w:bottom w:val="nil"/>
              <w:right w:val="nil"/>
            </w:tcBorders>
          </w:tcPr>
          <w:p w14:paraId="11CB6928" w14:textId="77777777" w:rsidR="00A04576" w:rsidRPr="00004E0F" w:rsidRDefault="00A04576" w:rsidP="00A07C40"/>
        </w:tc>
      </w:tr>
      <w:tr w:rsidR="00A04576" w:rsidRPr="00004E0F" w14:paraId="7F6EC2A7" w14:textId="77777777" w:rsidTr="00A07C40">
        <w:trPr>
          <w:trHeight w:val="240"/>
          <w:jc w:val="center"/>
        </w:trPr>
        <w:tc>
          <w:tcPr>
            <w:tcW w:w="4876" w:type="dxa"/>
            <w:tcBorders>
              <w:top w:val="nil"/>
              <w:left w:val="nil"/>
              <w:bottom w:val="nil"/>
              <w:right w:val="nil"/>
            </w:tcBorders>
            <w:hideMark/>
          </w:tcPr>
          <w:p w14:paraId="31F18B3F"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A77C289" w14:textId="77777777" w:rsidR="00A04576" w:rsidRPr="00004E0F" w:rsidRDefault="00A04576" w:rsidP="00A07C40">
            <w:pPr>
              <w:pStyle w:val="AmColumnHeading"/>
            </w:pPr>
            <w:r w:rsidRPr="00004E0F">
              <w:t>Amendement</w:t>
            </w:r>
          </w:p>
        </w:tc>
      </w:tr>
      <w:tr w:rsidR="00A04576" w:rsidRPr="00004E0F" w14:paraId="763BF1FE" w14:textId="77777777" w:rsidTr="00A07C40">
        <w:trPr>
          <w:jc w:val="center"/>
        </w:trPr>
        <w:tc>
          <w:tcPr>
            <w:tcW w:w="4876" w:type="dxa"/>
            <w:tcBorders>
              <w:top w:val="nil"/>
              <w:left w:val="nil"/>
              <w:bottom w:val="nil"/>
              <w:right w:val="nil"/>
            </w:tcBorders>
            <w:hideMark/>
          </w:tcPr>
          <w:p w14:paraId="572E8C68" w14:textId="23F4B1AC" w:rsidR="00A04576" w:rsidRPr="00004E0F" w:rsidRDefault="00A04576" w:rsidP="00A07C40">
            <w:pPr>
              <w:pStyle w:val="Normal6a"/>
            </w:pPr>
            <w:r w:rsidRPr="00004E0F">
              <w:t>6.</w:t>
            </w:r>
            <w:r w:rsidRPr="00004E0F">
              <w:tab/>
              <w:t xml:space="preserve">Sans préjudice des dispositions plus strictes prévues à l’article 14, paragraphe 7, et à l’article 48 du règlement (CE) </w:t>
            </w:r>
            <w:r w:rsidR="00F50865">
              <w:t>nº </w:t>
            </w:r>
            <w:r w:rsidRPr="00004E0F">
              <w:t>1224/2009, en cas de perte ou d’impossibilité de remonter un DCP à bord, les pêcheurs ou les capitaines des navires de pêche enregistrent le relevé et la date de la dernière position connue. Les navires de pêche exploitant la coryphène commune relèvent et déclarent la dernière position enregistrée, la date de la dernière position enregistrée et le numéro d’identification du dispositif perdu ainsi que toute information permettant l’identification du propriétaire du DCP.</w:t>
            </w:r>
          </w:p>
        </w:tc>
        <w:tc>
          <w:tcPr>
            <w:tcW w:w="4876" w:type="dxa"/>
            <w:tcBorders>
              <w:top w:val="nil"/>
              <w:left w:val="nil"/>
              <w:bottom w:val="nil"/>
              <w:right w:val="nil"/>
            </w:tcBorders>
            <w:hideMark/>
          </w:tcPr>
          <w:p w14:paraId="2FCD68D8" w14:textId="24571EB5" w:rsidR="00A04576" w:rsidRPr="00004E0F" w:rsidRDefault="00A04576" w:rsidP="00A07C40">
            <w:pPr>
              <w:pStyle w:val="Normal6a"/>
            </w:pPr>
            <w:r w:rsidRPr="00004E0F">
              <w:t>6.</w:t>
            </w:r>
            <w:r w:rsidRPr="00004E0F">
              <w:tab/>
              <w:t xml:space="preserve">Sans préjudice des dispositions plus strictes prévues à l’article 14, paragraphe 7, et à l’article 48 du règlement (CE) </w:t>
            </w:r>
            <w:r w:rsidR="00F50865">
              <w:t>nº </w:t>
            </w:r>
            <w:r w:rsidRPr="00004E0F">
              <w:t xml:space="preserve">1224/2009, en cas de perte ou d’impossibilité de remonter un DCP à bord, les pêcheurs ou les capitaines des navires de pêche enregistrent le relevé et la date de la dernière position connue </w:t>
            </w:r>
            <w:r w:rsidRPr="00004E0F">
              <w:rPr>
                <w:b/>
                <w:i/>
              </w:rPr>
              <w:t>dans le journal de pêche</w:t>
            </w:r>
            <w:r w:rsidRPr="00004E0F">
              <w:t>. Les navires de pêche exploitant la coryphène commune relèvent et déclarent la dernière position enregistrée, la date de la dernière position enregistrée et le numéro d’identification du dispositif perdu ainsi que toute information permettant l’identification du propriétaire du DCP.</w:t>
            </w:r>
          </w:p>
        </w:tc>
      </w:tr>
    </w:tbl>
    <w:p w14:paraId="74BFA112"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{FR}</w:t>
      </w:r>
      <w:r w:rsidRPr="00004E0F">
        <w:t>fr</w:t>
      </w:r>
      <w:r w:rsidRPr="00004E0F">
        <w:rPr>
          <w:rStyle w:val="HideTWBExt"/>
        </w:rPr>
        <w:t>&lt;/Original&gt;</w:t>
      </w:r>
    </w:p>
    <w:p w14:paraId="4D494667" w14:textId="29F5DECE" w:rsidR="00A04576" w:rsidRPr="00004E0F" w:rsidRDefault="00A04576" w:rsidP="00A04576">
      <w:r w:rsidRPr="00004E0F">
        <w:rPr>
          <w:rStyle w:val="HideTWBExt"/>
        </w:rPr>
        <w:t>&lt;/Amend&gt;</w:t>
      </w:r>
    </w:p>
    <w:p w14:paraId="129F7711"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205</w:t>
      </w:r>
      <w:r w:rsidRPr="00004E0F">
        <w:rPr>
          <w:rStyle w:val="HideTWBExt"/>
          <w:b w:val="0"/>
        </w:rPr>
        <w:t>&lt;/NumAm&gt;</w:t>
      </w:r>
    </w:p>
    <w:p w14:paraId="0AA7843F"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78919C9" w14:textId="77777777" w:rsidR="00A04576" w:rsidRPr="00004E0F" w:rsidRDefault="00A04576" w:rsidP="00A04576">
      <w:pPr>
        <w:pStyle w:val="NormalBold"/>
      </w:pPr>
      <w:r w:rsidRPr="00004E0F">
        <w:rPr>
          <w:rStyle w:val="HideTWBExt"/>
          <w:b w:val="0"/>
        </w:rPr>
        <w:t>&lt;/RepeatBlock-By&gt;</w:t>
      </w:r>
    </w:p>
    <w:p w14:paraId="41AF170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51232D0" w14:textId="77777777" w:rsidR="00A04576" w:rsidRPr="00004E0F" w:rsidRDefault="00A04576" w:rsidP="00A04576">
      <w:pPr>
        <w:pStyle w:val="NormalBold"/>
      </w:pPr>
      <w:r w:rsidRPr="00004E0F">
        <w:rPr>
          <w:rStyle w:val="HideTWBExt"/>
          <w:b w:val="0"/>
        </w:rPr>
        <w:t>&lt;Article&gt;</w:t>
      </w:r>
      <w:r w:rsidRPr="00004E0F">
        <w:t>Article 1 – alinéa 1 – point 45 bis (nouveau)</w:t>
      </w:r>
      <w:r w:rsidRPr="00004E0F">
        <w:rPr>
          <w:rStyle w:val="HideTWBExt"/>
          <w:b w:val="0"/>
        </w:rPr>
        <w:t>&lt;/Article&gt;</w:t>
      </w:r>
    </w:p>
    <w:p w14:paraId="56345145"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01E99B6" w14:textId="77777777" w:rsidR="00A04576" w:rsidRPr="00004E0F" w:rsidRDefault="00A04576" w:rsidP="00A04576">
      <w:r w:rsidRPr="00004E0F">
        <w:rPr>
          <w:rStyle w:val="HideTWBExt"/>
        </w:rPr>
        <w:t>&lt;Article2&gt;</w:t>
      </w:r>
      <w:r w:rsidRPr="00004E0F">
        <w:t>Article 89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123A626" w14:textId="77777777" w:rsidTr="00A07C40">
        <w:trPr>
          <w:trHeight w:val="240"/>
          <w:jc w:val="center"/>
        </w:trPr>
        <w:tc>
          <w:tcPr>
            <w:tcW w:w="9752" w:type="dxa"/>
            <w:gridSpan w:val="2"/>
            <w:tcBorders>
              <w:top w:val="nil"/>
              <w:left w:val="nil"/>
              <w:bottom w:val="nil"/>
              <w:right w:val="nil"/>
            </w:tcBorders>
          </w:tcPr>
          <w:p w14:paraId="20FBA633" w14:textId="77777777" w:rsidR="00A04576" w:rsidRPr="00004E0F" w:rsidRDefault="00A04576" w:rsidP="00A07C40"/>
        </w:tc>
      </w:tr>
      <w:tr w:rsidR="00A04576" w:rsidRPr="00004E0F" w14:paraId="4AFBE21A" w14:textId="77777777" w:rsidTr="00A07C40">
        <w:trPr>
          <w:trHeight w:val="240"/>
          <w:jc w:val="center"/>
        </w:trPr>
        <w:tc>
          <w:tcPr>
            <w:tcW w:w="4876" w:type="dxa"/>
            <w:tcBorders>
              <w:top w:val="nil"/>
              <w:left w:val="nil"/>
              <w:bottom w:val="nil"/>
              <w:right w:val="nil"/>
            </w:tcBorders>
            <w:hideMark/>
          </w:tcPr>
          <w:p w14:paraId="7FAA05C6"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8AC7471" w14:textId="77777777" w:rsidR="00A04576" w:rsidRPr="00004E0F" w:rsidRDefault="00A04576" w:rsidP="00A07C40">
            <w:pPr>
              <w:pStyle w:val="AmColumnHeading"/>
            </w:pPr>
            <w:r w:rsidRPr="00004E0F">
              <w:t>Amendement</w:t>
            </w:r>
          </w:p>
        </w:tc>
      </w:tr>
      <w:tr w:rsidR="00A04576" w:rsidRPr="00004E0F" w14:paraId="3329DEDB" w14:textId="77777777" w:rsidTr="00A07C40">
        <w:trPr>
          <w:jc w:val="center"/>
        </w:trPr>
        <w:tc>
          <w:tcPr>
            <w:tcW w:w="4876" w:type="dxa"/>
            <w:tcBorders>
              <w:top w:val="nil"/>
              <w:left w:val="nil"/>
              <w:bottom w:val="nil"/>
              <w:right w:val="nil"/>
            </w:tcBorders>
          </w:tcPr>
          <w:p w14:paraId="3C1DCB20" w14:textId="77777777" w:rsidR="00A04576" w:rsidRPr="00004E0F" w:rsidRDefault="00A04576" w:rsidP="00A07C40">
            <w:pPr>
              <w:pStyle w:val="Normal6a"/>
            </w:pPr>
          </w:p>
        </w:tc>
        <w:tc>
          <w:tcPr>
            <w:tcW w:w="4876" w:type="dxa"/>
            <w:tcBorders>
              <w:top w:val="nil"/>
              <w:left w:val="nil"/>
              <w:bottom w:val="nil"/>
              <w:right w:val="nil"/>
            </w:tcBorders>
            <w:hideMark/>
          </w:tcPr>
          <w:p w14:paraId="5E064FA2" w14:textId="77777777" w:rsidR="00A04576" w:rsidRPr="00004E0F" w:rsidRDefault="00A04576" w:rsidP="00A07C40">
            <w:pPr>
              <w:pStyle w:val="Normal6a"/>
            </w:pPr>
            <w:r w:rsidRPr="00004E0F">
              <w:rPr>
                <w:b/>
                <w:i/>
              </w:rPr>
              <w:t>45 bis)</w:t>
            </w:r>
            <w:r w:rsidRPr="00004E0F">
              <w:tab/>
            </w:r>
            <w:r w:rsidRPr="00004E0F">
              <w:rPr>
                <w:b/>
                <w:i/>
              </w:rPr>
              <w:t>À l’article 89, un nouveau paragraphe 3 est inséré comme suit:</w:t>
            </w:r>
          </w:p>
        </w:tc>
      </w:tr>
      <w:tr w:rsidR="00A04576" w:rsidRPr="00004E0F" w14:paraId="35AE5445" w14:textId="77777777" w:rsidTr="00A07C40">
        <w:trPr>
          <w:jc w:val="center"/>
        </w:trPr>
        <w:tc>
          <w:tcPr>
            <w:tcW w:w="4876" w:type="dxa"/>
            <w:tcBorders>
              <w:top w:val="nil"/>
              <w:left w:val="nil"/>
              <w:bottom w:val="nil"/>
              <w:right w:val="nil"/>
            </w:tcBorders>
          </w:tcPr>
          <w:p w14:paraId="68574BB3" w14:textId="77777777" w:rsidR="00A04576" w:rsidRPr="00004E0F" w:rsidRDefault="00A04576" w:rsidP="00A07C40">
            <w:pPr>
              <w:pStyle w:val="Normal6a"/>
            </w:pPr>
          </w:p>
        </w:tc>
        <w:tc>
          <w:tcPr>
            <w:tcW w:w="4876" w:type="dxa"/>
            <w:tcBorders>
              <w:top w:val="nil"/>
              <w:left w:val="nil"/>
              <w:bottom w:val="nil"/>
              <w:right w:val="nil"/>
            </w:tcBorders>
            <w:hideMark/>
          </w:tcPr>
          <w:p w14:paraId="7800118D" w14:textId="77777777" w:rsidR="00A04576" w:rsidRPr="00004E0F" w:rsidRDefault="00A04576" w:rsidP="00A07C40">
            <w:pPr>
              <w:pStyle w:val="Normal6a"/>
            </w:pPr>
            <w:r w:rsidRPr="00004E0F">
              <w:rPr>
                <w:b/>
                <w:i/>
              </w:rPr>
              <w:t>«3. En cas de perte d’un DCP, les États membres veillent à ce que les navires battant leur pavillon relèvent et déclarent la dernière position enregistrée, la date de la dernière position enregistrée et le numéro d’identification du dispositif perdu ainsi que toute information permettant l’identification du propriétaire du DCP.».</w:t>
            </w:r>
          </w:p>
        </w:tc>
      </w:tr>
    </w:tbl>
    <w:p w14:paraId="7BE3B341"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960BCC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3F37C570" w14:textId="1EA25024" w:rsidR="00A04576" w:rsidRPr="00004E0F" w:rsidRDefault="00A04576" w:rsidP="00A04576">
      <w:pPr>
        <w:pStyle w:val="AmJustText"/>
      </w:pPr>
      <w:r w:rsidRPr="00004E0F">
        <w:t>L’identification future des DCP devrait être basée sur le règlement (CE) </w:t>
      </w:r>
      <w:r w:rsidR="00F50865">
        <w:t>nº </w:t>
      </w:r>
      <w:r w:rsidRPr="00004E0F">
        <w:t>1224/2009.</w:t>
      </w:r>
    </w:p>
    <w:p w14:paraId="599E1FAB" w14:textId="77777777" w:rsidR="00A04576" w:rsidRPr="00004E0F" w:rsidRDefault="00A04576" w:rsidP="00A04576">
      <w:r w:rsidRPr="00004E0F">
        <w:rPr>
          <w:rStyle w:val="HideTWBExt"/>
        </w:rPr>
        <w:t>&lt;/Amend&gt;</w:t>
      </w:r>
    </w:p>
    <w:p w14:paraId="77EB0E9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206</w:t>
      </w:r>
      <w:r w:rsidRPr="00004E0F">
        <w:rPr>
          <w:rStyle w:val="HideTWBExt"/>
          <w:b w:val="0"/>
        </w:rPr>
        <w:t>&lt;/NumAm&gt;</w:t>
      </w:r>
    </w:p>
    <w:p w14:paraId="0F9C8DA8"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03F330BD" w14:textId="77777777" w:rsidR="00A04576" w:rsidRPr="00004E0F" w:rsidRDefault="00A04576" w:rsidP="00A04576">
      <w:pPr>
        <w:pStyle w:val="NormalBold"/>
      </w:pPr>
      <w:r w:rsidRPr="00004E0F">
        <w:rPr>
          <w:rStyle w:val="HideTWBExt"/>
          <w:b w:val="0"/>
        </w:rPr>
        <w:t>&lt;/RepeatBlock-By&gt;</w:t>
      </w:r>
    </w:p>
    <w:p w14:paraId="23A179C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4CAC80E" w14:textId="77777777" w:rsidR="00A04576" w:rsidRPr="00004E0F" w:rsidRDefault="00A04576" w:rsidP="00A04576">
      <w:pPr>
        <w:pStyle w:val="NormalBold"/>
      </w:pPr>
      <w:r w:rsidRPr="00004E0F">
        <w:rPr>
          <w:rStyle w:val="HideTWBExt"/>
          <w:b w:val="0"/>
        </w:rPr>
        <w:t>&lt;Article&gt;</w:t>
      </w:r>
      <w:r w:rsidRPr="00004E0F">
        <w:t>Article 1 – alinéa 1 – point 45 quater (nouveau)</w:t>
      </w:r>
      <w:r w:rsidRPr="00004E0F">
        <w:rPr>
          <w:rStyle w:val="HideTWBExt"/>
          <w:b w:val="0"/>
        </w:rPr>
        <w:t>&lt;/Article&gt;</w:t>
      </w:r>
    </w:p>
    <w:p w14:paraId="726969FE"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1143C38" w14:textId="77777777" w:rsidR="00A04576" w:rsidRPr="00004E0F" w:rsidRDefault="00A04576" w:rsidP="00A04576">
      <w:r w:rsidRPr="00004E0F">
        <w:rPr>
          <w:rStyle w:val="HideTWBExt"/>
        </w:rPr>
        <w:t>&lt;Article2&gt;</w:t>
      </w:r>
      <w:r w:rsidRPr="00004E0F">
        <w:t>Article 89</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6F7B5B1" w14:textId="77777777" w:rsidTr="00A07C40">
        <w:trPr>
          <w:trHeight w:val="240"/>
          <w:jc w:val="center"/>
        </w:trPr>
        <w:tc>
          <w:tcPr>
            <w:tcW w:w="9752" w:type="dxa"/>
            <w:gridSpan w:val="2"/>
            <w:tcBorders>
              <w:top w:val="nil"/>
              <w:left w:val="nil"/>
              <w:bottom w:val="nil"/>
              <w:right w:val="nil"/>
            </w:tcBorders>
          </w:tcPr>
          <w:p w14:paraId="10570F6E" w14:textId="77777777" w:rsidR="00A04576" w:rsidRPr="00004E0F" w:rsidRDefault="00A04576" w:rsidP="00A07C40"/>
        </w:tc>
      </w:tr>
      <w:tr w:rsidR="00A04576" w:rsidRPr="00004E0F" w14:paraId="11DA4BC6" w14:textId="77777777" w:rsidTr="00A07C40">
        <w:trPr>
          <w:trHeight w:val="240"/>
          <w:jc w:val="center"/>
        </w:trPr>
        <w:tc>
          <w:tcPr>
            <w:tcW w:w="4876" w:type="dxa"/>
            <w:tcBorders>
              <w:top w:val="nil"/>
              <w:left w:val="nil"/>
              <w:bottom w:val="nil"/>
              <w:right w:val="nil"/>
            </w:tcBorders>
            <w:hideMark/>
          </w:tcPr>
          <w:p w14:paraId="1802332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77014CA" w14:textId="77777777" w:rsidR="00A04576" w:rsidRPr="00004E0F" w:rsidRDefault="00A04576" w:rsidP="00A07C40">
            <w:pPr>
              <w:pStyle w:val="AmColumnHeading"/>
            </w:pPr>
            <w:r w:rsidRPr="00004E0F">
              <w:t>Amendement</w:t>
            </w:r>
          </w:p>
        </w:tc>
      </w:tr>
      <w:tr w:rsidR="00A04576" w:rsidRPr="00004E0F" w14:paraId="38A2A440" w14:textId="77777777" w:rsidTr="00A07C40">
        <w:trPr>
          <w:jc w:val="center"/>
        </w:trPr>
        <w:tc>
          <w:tcPr>
            <w:tcW w:w="4876" w:type="dxa"/>
            <w:tcBorders>
              <w:top w:val="nil"/>
              <w:left w:val="nil"/>
              <w:bottom w:val="nil"/>
              <w:right w:val="nil"/>
            </w:tcBorders>
          </w:tcPr>
          <w:p w14:paraId="7E999BDB" w14:textId="77777777" w:rsidR="00A04576" w:rsidRPr="00004E0F" w:rsidRDefault="00A04576" w:rsidP="00A07C40">
            <w:pPr>
              <w:pStyle w:val="Normal6a"/>
            </w:pPr>
          </w:p>
        </w:tc>
        <w:tc>
          <w:tcPr>
            <w:tcW w:w="4876" w:type="dxa"/>
            <w:tcBorders>
              <w:top w:val="nil"/>
              <w:left w:val="nil"/>
              <w:bottom w:val="nil"/>
              <w:right w:val="nil"/>
            </w:tcBorders>
            <w:hideMark/>
          </w:tcPr>
          <w:p w14:paraId="65FD11D9" w14:textId="77777777" w:rsidR="00A04576" w:rsidRPr="00004E0F" w:rsidRDefault="00A04576" w:rsidP="00A07C40">
            <w:pPr>
              <w:pStyle w:val="Normal6a"/>
            </w:pPr>
            <w:r w:rsidRPr="00004E0F">
              <w:rPr>
                <w:b/>
                <w:i/>
              </w:rPr>
              <w:t>45 quater)</w:t>
            </w:r>
            <w:r w:rsidRPr="00004E0F">
              <w:tab/>
            </w:r>
            <w:r w:rsidRPr="00004E0F">
              <w:rPr>
                <w:b/>
                <w:i/>
              </w:rPr>
              <w:t>Un nouvel article 89 bis est inséré entre l’article 89 et l’article 90:</w:t>
            </w:r>
          </w:p>
        </w:tc>
      </w:tr>
      <w:tr w:rsidR="00A04576" w:rsidRPr="00004E0F" w14:paraId="57031877" w14:textId="77777777" w:rsidTr="00A07C40">
        <w:trPr>
          <w:jc w:val="center"/>
        </w:trPr>
        <w:tc>
          <w:tcPr>
            <w:tcW w:w="4876" w:type="dxa"/>
            <w:tcBorders>
              <w:top w:val="nil"/>
              <w:left w:val="nil"/>
              <w:bottom w:val="nil"/>
              <w:right w:val="nil"/>
            </w:tcBorders>
          </w:tcPr>
          <w:p w14:paraId="5283ECBD" w14:textId="77777777" w:rsidR="00A04576" w:rsidRPr="00004E0F" w:rsidRDefault="00A04576" w:rsidP="00A07C40">
            <w:pPr>
              <w:pStyle w:val="Normal6a"/>
            </w:pPr>
          </w:p>
        </w:tc>
        <w:tc>
          <w:tcPr>
            <w:tcW w:w="4876" w:type="dxa"/>
            <w:tcBorders>
              <w:top w:val="nil"/>
              <w:left w:val="nil"/>
              <w:bottom w:val="nil"/>
              <w:right w:val="nil"/>
            </w:tcBorders>
            <w:hideMark/>
          </w:tcPr>
          <w:p w14:paraId="2A1DDF0F" w14:textId="77777777" w:rsidR="00A04576" w:rsidRPr="00004E0F" w:rsidRDefault="00A04576" w:rsidP="00A07C40">
            <w:pPr>
              <w:pStyle w:val="Normal6a"/>
            </w:pPr>
            <w:r w:rsidRPr="00004E0F">
              <w:rPr>
                <w:b/>
                <w:i/>
              </w:rPr>
              <w:t>«Article 89 bis</w:t>
            </w:r>
          </w:p>
        </w:tc>
      </w:tr>
      <w:tr w:rsidR="00A04576" w:rsidRPr="00004E0F" w14:paraId="18209EB5" w14:textId="77777777" w:rsidTr="00A07C40">
        <w:trPr>
          <w:jc w:val="center"/>
        </w:trPr>
        <w:tc>
          <w:tcPr>
            <w:tcW w:w="4876" w:type="dxa"/>
            <w:tcBorders>
              <w:top w:val="nil"/>
              <w:left w:val="nil"/>
              <w:bottom w:val="nil"/>
              <w:right w:val="nil"/>
            </w:tcBorders>
          </w:tcPr>
          <w:p w14:paraId="2CCE7B27" w14:textId="77777777" w:rsidR="00A04576" w:rsidRPr="00004E0F" w:rsidRDefault="00A04576" w:rsidP="00A07C40">
            <w:pPr>
              <w:pStyle w:val="Normal6a"/>
            </w:pPr>
          </w:p>
        </w:tc>
        <w:tc>
          <w:tcPr>
            <w:tcW w:w="4876" w:type="dxa"/>
            <w:tcBorders>
              <w:top w:val="nil"/>
              <w:left w:val="nil"/>
              <w:bottom w:val="nil"/>
              <w:right w:val="nil"/>
            </w:tcBorders>
            <w:hideMark/>
          </w:tcPr>
          <w:p w14:paraId="08574C8E" w14:textId="77777777" w:rsidR="00A04576" w:rsidRPr="00004E0F" w:rsidRDefault="00A04576" w:rsidP="00A07C40">
            <w:pPr>
              <w:pStyle w:val="Normal6a"/>
            </w:pPr>
            <w:r w:rsidRPr="00004E0F">
              <w:rPr>
                <w:b/>
                <w:i/>
              </w:rPr>
              <w:t>Mesures spécifiques pour lutter contre les activités de pêche INN</w:t>
            </w:r>
          </w:p>
        </w:tc>
      </w:tr>
      <w:tr w:rsidR="00A04576" w:rsidRPr="00004E0F" w14:paraId="576CA398" w14:textId="77777777" w:rsidTr="00A07C40">
        <w:trPr>
          <w:jc w:val="center"/>
        </w:trPr>
        <w:tc>
          <w:tcPr>
            <w:tcW w:w="4876" w:type="dxa"/>
            <w:tcBorders>
              <w:top w:val="nil"/>
              <w:left w:val="nil"/>
              <w:bottom w:val="nil"/>
              <w:right w:val="nil"/>
            </w:tcBorders>
          </w:tcPr>
          <w:p w14:paraId="3675454B" w14:textId="77777777" w:rsidR="00A04576" w:rsidRPr="00004E0F" w:rsidRDefault="00A04576" w:rsidP="00A07C40">
            <w:pPr>
              <w:pStyle w:val="Normal6a"/>
            </w:pPr>
          </w:p>
        </w:tc>
        <w:tc>
          <w:tcPr>
            <w:tcW w:w="4876" w:type="dxa"/>
            <w:tcBorders>
              <w:top w:val="nil"/>
              <w:left w:val="nil"/>
              <w:bottom w:val="nil"/>
              <w:right w:val="nil"/>
            </w:tcBorders>
            <w:hideMark/>
          </w:tcPr>
          <w:p w14:paraId="4BF02949" w14:textId="77777777" w:rsidR="00A04576" w:rsidRPr="00004E0F" w:rsidRDefault="00A04576" w:rsidP="00A07C40">
            <w:pPr>
              <w:pStyle w:val="Normal6a"/>
            </w:pPr>
            <w:r w:rsidRPr="00004E0F">
              <w:rPr>
                <w:b/>
                <w:i/>
              </w:rPr>
              <w:t>1. Chaque État membre veille à ce que des mécanismes adéquats soient mis en place pour l’enregistrement de chaque navire de pêche dans un registre national de la flotte, pour l’enregistrement des captures et de l’effort de pêche du navire dans le journal de bord ainsi que pour le suivi des activités de pêche et des débarquements du navire au moyen d’enquêtes et d’échantillonnages sur les captures et l’effort de pêche, effectués selon les règles fixées par chaque État membre.</w:t>
            </w:r>
          </w:p>
        </w:tc>
      </w:tr>
      <w:tr w:rsidR="00A04576" w:rsidRPr="00004E0F" w14:paraId="47535890" w14:textId="77777777" w:rsidTr="00A07C40">
        <w:trPr>
          <w:jc w:val="center"/>
        </w:trPr>
        <w:tc>
          <w:tcPr>
            <w:tcW w:w="4876" w:type="dxa"/>
            <w:tcBorders>
              <w:top w:val="nil"/>
              <w:left w:val="nil"/>
              <w:bottom w:val="nil"/>
              <w:right w:val="nil"/>
            </w:tcBorders>
          </w:tcPr>
          <w:p w14:paraId="7DCCE265" w14:textId="77777777" w:rsidR="00A04576" w:rsidRPr="00004E0F" w:rsidRDefault="00A04576" w:rsidP="00A07C40">
            <w:pPr>
              <w:pStyle w:val="Normal6a"/>
            </w:pPr>
          </w:p>
        </w:tc>
        <w:tc>
          <w:tcPr>
            <w:tcW w:w="4876" w:type="dxa"/>
            <w:tcBorders>
              <w:top w:val="nil"/>
              <w:left w:val="nil"/>
              <w:bottom w:val="nil"/>
              <w:right w:val="nil"/>
            </w:tcBorders>
            <w:hideMark/>
          </w:tcPr>
          <w:p w14:paraId="38163746" w14:textId="77777777" w:rsidR="00A04576" w:rsidRPr="00004E0F" w:rsidRDefault="00A04576" w:rsidP="00A07C40">
            <w:pPr>
              <w:pStyle w:val="Normal6a"/>
            </w:pPr>
            <w:r w:rsidRPr="00004E0F">
              <w:rPr>
                <w:b/>
                <w:i/>
              </w:rPr>
              <w:t>2. Les États membres désignent des points de débarquement où ont lieu les débarquements des navires pêchant activement la coryphène commune en mer Méditerranée. Pour chaque port désigné, l’État membre concerné indique les horaires et les lieux autorisés pour le débarquement et le transbordement. Les États membres veillent également à ce que ces activités soient couvertes par des inspections pendant les heures de débarquement et de transbordement à tous les points désignés sur la base d’une analyse des risques.</w:t>
            </w:r>
          </w:p>
        </w:tc>
      </w:tr>
      <w:tr w:rsidR="00A04576" w:rsidRPr="00004E0F" w14:paraId="72FD0FFA" w14:textId="77777777" w:rsidTr="00A07C40">
        <w:trPr>
          <w:jc w:val="center"/>
        </w:trPr>
        <w:tc>
          <w:tcPr>
            <w:tcW w:w="4876" w:type="dxa"/>
            <w:tcBorders>
              <w:top w:val="nil"/>
              <w:left w:val="nil"/>
              <w:bottom w:val="nil"/>
              <w:right w:val="nil"/>
            </w:tcBorders>
          </w:tcPr>
          <w:p w14:paraId="637967DF" w14:textId="77777777" w:rsidR="00A04576" w:rsidRPr="00004E0F" w:rsidRDefault="00A04576" w:rsidP="00A07C40">
            <w:pPr>
              <w:pStyle w:val="Normal6a"/>
            </w:pPr>
          </w:p>
        </w:tc>
        <w:tc>
          <w:tcPr>
            <w:tcW w:w="4876" w:type="dxa"/>
            <w:tcBorders>
              <w:top w:val="nil"/>
              <w:left w:val="nil"/>
              <w:bottom w:val="nil"/>
              <w:right w:val="nil"/>
            </w:tcBorders>
            <w:hideMark/>
          </w:tcPr>
          <w:p w14:paraId="4392D4DE" w14:textId="77777777" w:rsidR="00A04576" w:rsidRPr="00004E0F" w:rsidRDefault="00A04576" w:rsidP="00A07C40">
            <w:pPr>
              <w:pStyle w:val="Normal6a"/>
            </w:pPr>
            <w:r w:rsidRPr="00004E0F">
              <w:rPr>
                <w:b/>
                <w:i/>
              </w:rPr>
              <w:t>3. Il est interdit de débarquer ou de transborder à partir de navires de pêche toute quantité de coryphène commune pêchée en mer Méditerranée en tout autre lieu que les points de débarquement désignés par les États membres conformément au paragraphe 2.</w:t>
            </w:r>
          </w:p>
        </w:tc>
      </w:tr>
      <w:tr w:rsidR="00A04576" w:rsidRPr="00004E0F" w14:paraId="72790DE7" w14:textId="77777777" w:rsidTr="00A07C40">
        <w:trPr>
          <w:jc w:val="center"/>
        </w:trPr>
        <w:tc>
          <w:tcPr>
            <w:tcW w:w="4876" w:type="dxa"/>
            <w:tcBorders>
              <w:top w:val="nil"/>
              <w:left w:val="nil"/>
              <w:bottom w:val="nil"/>
              <w:right w:val="nil"/>
            </w:tcBorders>
          </w:tcPr>
          <w:p w14:paraId="715AE706" w14:textId="77777777" w:rsidR="00A04576" w:rsidRPr="00004E0F" w:rsidRDefault="00A04576" w:rsidP="00A07C40">
            <w:pPr>
              <w:pStyle w:val="Normal6a"/>
            </w:pPr>
          </w:p>
        </w:tc>
        <w:tc>
          <w:tcPr>
            <w:tcW w:w="4876" w:type="dxa"/>
            <w:tcBorders>
              <w:top w:val="nil"/>
              <w:left w:val="nil"/>
              <w:bottom w:val="nil"/>
              <w:right w:val="nil"/>
            </w:tcBorders>
            <w:hideMark/>
          </w:tcPr>
          <w:p w14:paraId="475DBF19" w14:textId="77777777" w:rsidR="00A04576" w:rsidRPr="00004E0F" w:rsidRDefault="00A04576" w:rsidP="00A07C40">
            <w:pPr>
              <w:pStyle w:val="Normal6a"/>
            </w:pPr>
            <w:r w:rsidRPr="00004E0F">
              <w:rPr>
                <w:b/>
                <w:i/>
              </w:rPr>
              <w:t>4. Au plus tard le 15 novembre de chaque année, les États membres communiquent à la Commission toute modification apportée à la liste des points de débarquement désignés visés au paragraphe 2 où peuvent avoir lieu les débarquements de coryphène commune pêchée en mer Méditerranée. Au plus tard le 30 novembre de chaque année, la Commission transmet ces modifications au secrétariat de la CGPM.</w:t>
            </w:r>
          </w:p>
        </w:tc>
      </w:tr>
      <w:tr w:rsidR="00A04576" w:rsidRPr="00004E0F" w14:paraId="626F779D" w14:textId="77777777" w:rsidTr="00A07C40">
        <w:trPr>
          <w:jc w:val="center"/>
        </w:trPr>
        <w:tc>
          <w:tcPr>
            <w:tcW w:w="4876" w:type="dxa"/>
            <w:tcBorders>
              <w:top w:val="nil"/>
              <w:left w:val="nil"/>
              <w:bottom w:val="nil"/>
              <w:right w:val="nil"/>
            </w:tcBorders>
          </w:tcPr>
          <w:p w14:paraId="29173F5F" w14:textId="77777777" w:rsidR="00A04576" w:rsidRPr="00004E0F" w:rsidRDefault="00A04576" w:rsidP="00A07C40">
            <w:pPr>
              <w:pStyle w:val="Normal6a"/>
            </w:pPr>
          </w:p>
        </w:tc>
        <w:tc>
          <w:tcPr>
            <w:tcW w:w="4876" w:type="dxa"/>
            <w:tcBorders>
              <w:top w:val="nil"/>
              <w:left w:val="nil"/>
              <w:bottom w:val="nil"/>
              <w:right w:val="nil"/>
            </w:tcBorders>
            <w:hideMark/>
          </w:tcPr>
          <w:p w14:paraId="7BE6DB14" w14:textId="77777777" w:rsidR="00A04576" w:rsidRPr="00004E0F" w:rsidRDefault="00A04576" w:rsidP="00A07C40">
            <w:pPr>
              <w:pStyle w:val="Normal6a"/>
            </w:pPr>
            <w:r w:rsidRPr="00004E0F">
              <w:rPr>
                <w:b/>
                <w:i/>
              </w:rPr>
              <w:t>5. Les États membres s’engagent à coopérer dans la lutte contre les activités de pêche INN, notamment en partageant des informations et en recueillant des renseignements afin de lutter contre les activités illicites.».</w:t>
            </w:r>
          </w:p>
        </w:tc>
      </w:tr>
    </w:tbl>
    <w:p w14:paraId="694CAAD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D43982F"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53209E1" w14:textId="77777777" w:rsidR="00A04576" w:rsidRPr="00004E0F" w:rsidRDefault="00A04576" w:rsidP="00A04576">
      <w:pPr>
        <w:pStyle w:val="AmJustText"/>
      </w:pPr>
      <w:r w:rsidRPr="00004E0F">
        <w:t>Paragraphes 55 à 62 de la recommandation CGPM/46/2023/14.</w:t>
      </w:r>
    </w:p>
    <w:p w14:paraId="4BB1EF87" w14:textId="77777777" w:rsidR="00A04576" w:rsidRPr="00004E0F" w:rsidRDefault="00A04576" w:rsidP="00A04576">
      <w:r w:rsidRPr="00004E0F">
        <w:rPr>
          <w:rStyle w:val="HideTWBExt"/>
        </w:rPr>
        <w:t>&lt;/Amend&gt;</w:t>
      </w:r>
    </w:p>
    <w:p w14:paraId="79432CCF"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207</w:t>
      </w:r>
      <w:r w:rsidRPr="00004E0F">
        <w:rPr>
          <w:rStyle w:val="HideTWBExt"/>
          <w:b w:val="0"/>
        </w:rPr>
        <w:t>&lt;/NumAm&gt;</w:t>
      </w:r>
    </w:p>
    <w:p w14:paraId="211AF50A"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22375395" w14:textId="77777777" w:rsidR="00A04576" w:rsidRPr="00004E0F" w:rsidRDefault="00A04576" w:rsidP="00A04576">
      <w:pPr>
        <w:pStyle w:val="NormalBold"/>
      </w:pPr>
      <w:r w:rsidRPr="00004E0F">
        <w:rPr>
          <w:rStyle w:val="HideTWBExt"/>
          <w:b w:val="0"/>
        </w:rPr>
        <w:t>&lt;/RepeatBlock-By&gt;</w:t>
      </w:r>
    </w:p>
    <w:p w14:paraId="3F8E3187"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D0EDCF0" w14:textId="77777777" w:rsidR="00A04576" w:rsidRPr="00004E0F" w:rsidRDefault="00A04576" w:rsidP="00A04576">
      <w:pPr>
        <w:pStyle w:val="NormalBold"/>
      </w:pPr>
      <w:r w:rsidRPr="00004E0F">
        <w:rPr>
          <w:rStyle w:val="HideTWBExt"/>
          <w:b w:val="0"/>
        </w:rPr>
        <w:t>&lt;Article&gt;</w:t>
      </w:r>
      <w:r w:rsidRPr="00004E0F">
        <w:t>Article 1 – alinéa 1 – point 47</w:t>
      </w:r>
      <w:r w:rsidRPr="00004E0F">
        <w:rPr>
          <w:rStyle w:val="HideTWBExt"/>
          <w:b w:val="0"/>
        </w:rPr>
        <w:t>&lt;/Article&gt;</w:t>
      </w:r>
    </w:p>
    <w:p w14:paraId="4E3EB54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6BE7489" w14:textId="77777777" w:rsidR="00A04576" w:rsidRPr="00004E0F" w:rsidRDefault="00A04576" w:rsidP="00A04576">
      <w:r w:rsidRPr="00004E0F">
        <w:rPr>
          <w:rStyle w:val="HideTWBExt"/>
        </w:rPr>
        <w:t>&lt;Article2&gt;</w:t>
      </w:r>
      <w:r w:rsidRPr="00004E0F">
        <w:t>Article 94 bis</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E251FDA" w14:textId="77777777" w:rsidTr="00A07C40">
        <w:trPr>
          <w:trHeight w:val="240"/>
          <w:jc w:val="center"/>
        </w:trPr>
        <w:tc>
          <w:tcPr>
            <w:tcW w:w="9752" w:type="dxa"/>
            <w:gridSpan w:val="2"/>
            <w:tcBorders>
              <w:top w:val="nil"/>
              <w:left w:val="nil"/>
              <w:bottom w:val="nil"/>
              <w:right w:val="nil"/>
            </w:tcBorders>
          </w:tcPr>
          <w:p w14:paraId="638987A1" w14:textId="77777777" w:rsidR="00A04576" w:rsidRPr="00004E0F" w:rsidRDefault="00A04576" w:rsidP="00A07C40"/>
        </w:tc>
      </w:tr>
      <w:tr w:rsidR="00A04576" w:rsidRPr="00004E0F" w14:paraId="0CD2DE06" w14:textId="77777777" w:rsidTr="00A07C40">
        <w:trPr>
          <w:trHeight w:val="240"/>
          <w:jc w:val="center"/>
        </w:trPr>
        <w:tc>
          <w:tcPr>
            <w:tcW w:w="4876" w:type="dxa"/>
            <w:tcBorders>
              <w:top w:val="nil"/>
              <w:left w:val="nil"/>
              <w:bottom w:val="nil"/>
              <w:right w:val="nil"/>
            </w:tcBorders>
            <w:hideMark/>
          </w:tcPr>
          <w:p w14:paraId="6143CB6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0DF2D20" w14:textId="77777777" w:rsidR="00A04576" w:rsidRPr="00004E0F" w:rsidRDefault="00A04576" w:rsidP="00A07C40">
            <w:pPr>
              <w:pStyle w:val="AmColumnHeading"/>
            </w:pPr>
            <w:r w:rsidRPr="00004E0F">
              <w:t>Amendement</w:t>
            </w:r>
          </w:p>
        </w:tc>
      </w:tr>
      <w:tr w:rsidR="00A04576" w:rsidRPr="00004E0F" w14:paraId="2AD3C047" w14:textId="77777777" w:rsidTr="00A07C40">
        <w:trPr>
          <w:jc w:val="center"/>
        </w:trPr>
        <w:tc>
          <w:tcPr>
            <w:tcW w:w="4876" w:type="dxa"/>
            <w:tcBorders>
              <w:top w:val="nil"/>
              <w:left w:val="nil"/>
              <w:bottom w:val="nil"/>
              <w:right w:val="nil"/>
            </w:tcBorders>
            <w:hideMark/>
          </w:tcPr>
          <w:p w14:paraId="109C44E8" w14:textId="77777777" w:rsidR="00A04576" w:rsidRPr="00004E0F" w:rsidRDefault="00A04576" w:rsidP="00A07C40">
            <w:pPr>
              <w:pStyle w:val="Normal6a"/>
            </w:pPr>
            <w:r w:rsidRPr="00004E0F">
              <w:rPr>
                <w:b/>
                <w:i/>
              </w:rPr>
              <w:t>1.</w:t>
            </w:r>
            <w:r w:rsidRPr="00004E0F">
              <w:tab/>
            </w:r>
            <w:r w:rsidRPr="00004E0F">
              <w:rPr>
                <w:b/>
                <w:i/>
              </w:rPr>
              <w:t>Les États membres délivrent un certificat de capture de la CGPM afin d’identifier l’origine des captures de turbot dans la sous-région géographique 29 à toutes les étapes de la chaîne d’approvisionnement. Ce certificat est utilisé pour certifier que ces captures ont été effectuées conformément aux mesures de conservation et de gestion établies au titre II, chapitre VIII.</w:t>
            </w:r>
          </w:p>
        </w:tc>
        <w:tc>
          <w:tcPr>
            <w:tcW w:w="4876" w:type="dxa"/>
            <w:tcBorders>
              <w:top w:val="nil"/>
              <w:left w:val="nil"/>
              <w:bottom w:val="nil"/>
              <w:right w:val="nil"/>
            </w:tcBorders>
            <w:hideMark/>
          </w:tcPr>
          <w:p w14:paraId="560C2427" w14:textId="77777777" w:rsidR="00A04576" w:rsidRPr="00004E0F" w:rsidRDefault="00A04576" w:rsidP="00A07C40">
            <w:pPr>
              <w:pStyle w:val="Normal6a"/>
            </w:pPr>
            <w:r w:rsidRPr="00004E0F">
              <w:rPr>
                <w:b/>
                <w:i/>
              </w:rPr>
              <w:t>supprimé</w:t>
            </w:r>
          </w:p>
        </w:tc>
      </w:tr>
    </w:tbl>
    <w:p w14:paraId="18842655"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0BF49BF" w14:textId="77777777" w:rsidR="00A04576" w:rsidRPr="00004E0F" w:rsidRDefault="00A04576" w:rsidP="00A04576">
      <w:r w:rsidRPr="00004E0F">
        <w:rPr>
          <w:rStyle w:val="HideTWBExt"/>
        </w:rPr>
        <w:t>&lt;/Amend&gt;</w:t>
      </w:r>
    </w:p>
    <w:p w14:paraId="71F89EB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208</w:t>
      </w:r>
      <w:r w:rsidRPr="00004E0F">
        <w:rPr>
          <w:rStyle w:val="HideTWBExt"/>
          <w:b w:val="0"/>
        </w:rPr>
        <w:t>&lt;/NumAm&gt;</w:t>
      </w:r>
    </w:p>
    <w:p w14:paraId="69ED8DEF"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96AFBF0" w14:textId="77777777" w:rsidR="00A04576" w:rsidRPr="00004E0F" w:rsidRDefault="00A04576" w:rsidP="00A04576">
      <w:pPr>
        <w:pStyle w:val="NormalBold"/>
      </w:pPr>
      <w:r w:rsidRPr="00004E0F">
        <w:rPr>
          <w:rStyle w:val="HideTWBExt"/>
          <w:b w:val="0"/>
        </w:rPr>
        <w:t>&lt;/RepeatBlock-By&gt;</w:t>
      </w:r>
    </w:p>
    <w:p w14:paraId="7850188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3C9D3ED" w14:textId="77777777" w:rsidR="00A04576" w:rsidRPr="00004E0F" w:rsidRDefault="00A04576" w:rsidP="00A04576">
      <w:pPr>
        <w:pStyle w:val="NormalBold"/>
      </w:pPr>
      <w:r w:rsidRPr="00004E0F">
        <w:rPr>
          <w:rStyle w:val="HideTWBExt"/>
          <w:b w:val="0"/>
        </w:rPr>
        <w:t>&lt;Article&gt;</w:t>
      </w:r>
      <w:r w:rsidRPr="00004E0F">
        <w:t>Article 1 – alinéa 1 – point 47 bis (nouveau)</w:t>
      </w:r>
      <w:r w:rsidRPr="00004E0F">
        <w:rPr>
          <w:rStyle w:val="HideTWBExt"/>
          <w:b w:val="0"/>
        </w:rPr>
        <w:t>&lt;/Article&gt;</w:t>
      </w:r>
    </w:p>
    <w:p w14:paraId="60D3FFB1"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00505EA" w14:textId="77777777" w:rsidR="00A04576" w:rsidRPr="00004E0F" w:rsidRDefault="00A04576" w:rsidP="00A04576">
      <w:r w:rsidRPr="00004E0F">
        <w:rPr>
          <w:rStyle w:val="HideTWBExt"/>
        </w:rPr>
        <w:t>&lt;Article2&gt;</w:t>
      </w:r>
      <w:r w:rsidRPr="00004E0F">
        <w:t>Article 94 bis</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91EE618" w14:textId="77777777" w:rsidTr="00A07C40">
        <w:trPr>
          <w:trHeight w:val="240"/>
          <w:jc w:val="center"/>
        </w:trPr>
        <w:tc>
          <w:tcPr>
            <w:tcW w:w="9752" w:type="dxa"/>
            <w:gridSpan w:val="2"/>
            <w:tcBorders>
              <w:top w:val="nil"/>
              <w:left w:val="nil"/>
              <w:bottom w:val="nil"/>
              <w:right w:val="nil"/>
            </w:tcBorders>
          </w:tcPr>
          <w:p w14:paraId="1BC0A8F8" w14:textId="77777777" w:rsidR="00A04576" w:rsidRPr="00004E0F" w:rsidRDefault="00A04576" w:rsidP="00A07C40"/>
        </w:tc>
      </w:tr>
      <w:tr w:rsidR="00A04576" w:rsidRPr="00004E0F" w14:paraId="0D8DF8E0" w14:textId="77777777" w:rsidTr="00A07C40">
        <w:trPr>
          <w:trHeight w:val="240"/>
          <w:jc w:val="center"/>
        </w:trPr>
        <w:tc>
          <w:tcPr>
            <w:tcW w:w="4876" w:type="dxa"/>
            <w:tcBorders>
              <w:top w:val="nil"/>
              <w:left w:val="nil"/>
              <w:bottom w:val="nil"/>
              <w:right w:val="nil"/>
            </w:tcBorders>
            <w:hideMark/>
          </w:tcPr>
          <w:p w14:paraId="416E02CE"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46E7BBE" w14:textId="77777777" w:rsidR="00A04576" w:rsidRPr="00004E0F" w:rsidRDefault="00A04576" w:rsidP="00A07C40">
            <w:pPr>
              <w:pStyle w:val="AmColumnHeading"/>
            </w:pPr>
            <w:r w:rsidRPr="00004E0F">
              <w:t>Amendement</w:t>
            </w:r>
          </w:p>
        </w:tc>
      </w:tr>
      <w:tr w:rsidR="00A04576" w:rsidRPr="00004E0F" w14:paraId="64C95495" w14:textId="77777777" w:rsidTr="00A07C40">
        <w:trPr>
          <w:jc w:val="center"/>
        </w:trPr>
        <w:tc>
          <w:tcPr>
            <w:tcW w:w="4876" w:type="dxa"/>
            <w:tcBorders>
              <w:top w:val="nil"/>
              <w:left w:val="nil"/>
              <w:bottom w:val="nil"/>
              <w:right w:val="nil"/>
            </w:tcBorders>
          </w:tcPr>
          <w:p w14:paraId="1A915C7B" w14:textId="77777777" w:rsidR="00A04576" w:rsidRPr="00004E0F" w:rsidRDefault="00A04576" w:rsidP="00A07C40">
            <w:pPr>
              <w:pStyle w:val="Normal6a"/>
            </w:pPr>
          </w:p>
        </w:tc>
        <w:tc>
          <w:tcPr>
            <w:tcW w:w="4876" w:type="dxa"/>
            <w:tcBorders>
              <w:top w:val="nil"/>
              <w:left w:val="nil"/>
              <w:bottom w:val="nil"/>
              <w:right w:val="nil"/>
            </w:tcBorders>
            <w:hideMark/>
          </w:tcPr>
          <w:p w14:paraId="55958983" w14:textId="77777777" w:rsidR="00A04576" w:rsidRPr="00004E0F" w:rsidRDefault="00A04576" w:rsidP="00A07C40">
            <w:pPr>
              <w:pStyle w:val="Normal6a"/>
            </w:pPr>
            <w:r w:rsidRPr="00004E0F">
              <w:rPr>
                <w:b/>
                <w:i/>
              </w:rPr>
              <w:t>47 bis)</w:t>
            </w:r>
            <w:r w:rsidRPr="00004E0F">
              <w:tab/>
            </w:r>
            <w:r w:rsidRPr="00004E0F">
              <w:rPr>
                <w:b/>
                <w:i/>
              </w:rPr>
              <w:t>L’article 94 bis (proposition de la Commission – modification de la CGPM 2021/2022) est remplacé par le texte suivant:</w:t>
            </w:r>
          </w:p>
        </w:tc>
      </w:tr>
      <w:tr w:rsidR="00A04576" w:rsidRPr="00004E0F" w14:paraId="424BB44B" w14:textId="77777777" w:rsidTr="00A07C40">
        <w:trPr>
          <w:jc w:val="center"/>
        </w:trPr>
        <w:tc>
          <w:tcPr>
            <w:tcW w:w="4876" w:type="dxa"/>
            <w:tcBorders>
              <w:top w:val="nil"/>
              <w:left w:val="nil"/>
              <w:bottom w:val="nil"/>
              <w:right w:val="nil"/>
            </w:tcBorders>
          </w:tcPr>
          <w:p w14:paraId="1ABECAD9" w14:textId="77777777" w:rsidR="00A04576" w:rsidRPr="00004E0F" w:rsidRDefault="00A04576" w:rsidP="00A07C40">
            <w:pPr>
              <w:pStyle w:val="Normal6a"/>
            </w:pPr>
          </w:p>
        </w:tc>
        <w:tc>
          <w:tcPr>
            <w:tcW w:w="4876" w:type="dxa"/>
            <w:tcBorders>
              <w:top w:val="nil"/>
              <w:left w:val="nil"/>
              <w:bottom w:val="nil"/>
              <w:right w:val="nil"/>
            </w:tcBorders>
            <w:hideMark/>
          </w:tcPr>
          <w:p w14:paraId="24789DD5" w14:textId="77777777" w:rsidR="00A04576" w:rsidRPr="00004E0F" w:rsidRDefault="00A04576" w:rsidP="00A07C40">
            <w:pPr>
              <w:pStyle w:val="Normal6a"/>
            </w:pPr>
            <w:r w:rsidRPr="00004E0F">
              <w:rPr>
                <w:b/>
                <w:i/>
              </w:rPr>
              <w:t>«Article 94 bis Système de documentation des captures de turbot</w:t>
            </w:r>
          </w:p>
        </w:tc>
      </w:tr>
      <w:tr w:rsidR="00A04576" w:rsidRPr="00004E0F" w14:paraId="7DC79C9C" w14:textId="77777777" w:rsidTr="00A07C40">
        <w:trPr>
          <w:jc w:val="center"/>
        </w:trPr>
        <w:tc>
          <w:tcPr>
            <w:tcW w:w="4876" w:type="dxa"/>
            <w:tcBorders>
              <w:top w:val="nil"/>
              <w:left w:val="nil"/>
              <w:bottom w:val="nil"/>
              <w:right w:val="nil"/>
            </w:tcBorders>
          </w:tcPr>
          <w:p w14:paraId="6D5078C3" w14:textId="77777777" w:rsidR="00A04576" w:rsidRPr="00004E0F" w:rsidRDefault="00A04576" w:rsidP="00A07C40">
            <w:pPr>
              <w:pStyle w:val="Normal6a"/>
            </w:pPr>
          </w:p>
        </w:tc>
        <w:tc>
          <w:tcPr>
            <w:tcW w:w="4876" w:type="dxa"/>
            <w:tcBorders>
              <w:top w:val="nil"/>
              <w:left w:val="nil"/>
              <w:bottom w:val="nil"/>
              <w:right w:val="nil"/>
            </w:tcBorders>
            <w:hideMark/>
          </w:tcPr>
          <w:p w14:paraId="4335B0AC" w14:textId="77777777" w:rsidR="00A04576" w:rsidRPr="00004E0F" w:rsidRDefault="00A04576" w:rsidP="00A07C40">
            <w:pPr>
              <w:pStyle w:val="Normal6a"/>
            </w:pPr>
            <w:r w:rsidRPr="00004E0F">
              <w:rPr>
                <w:b/>
                <w:i/>
              </w:rPr>
              <w:t>1. Les États membres mettent pleinement en œuvre le système de documentation des captures (SDC) de turbot tout au long de la chaîne d’approvisionnement afin de garantir la traçabilité du turbot capturé en mer Noire et de contribuer à la lutte contre les activités de pêche illicite, non déclarée et non réglementée (INN).</w:t>
            </w:r>
          </w:p>
        </w:tc>
      </w:tr>
      <w:tr w:rsidR="00A04576" w:rsidRPr="00004E0F" w14:paraId="2926064B" w14:textId="77777777" w:rsidTr="00A07C40">
        <w:trPr>
          <w:jc w:val="center"/>
        </w:trPr>
        <w:tc>
          <w:tcPr>
            <w:tcW w:w="4876" w:type="dxa"/>
            <w:tcBorders>
              <w:top w:val="nil"/>
              <w:left w:val="nil"/>
              <w:bottom w:val="nil"/>
              <w:right w:val="nil"/>
            </w:tcBorders>
          </w:tcPr>
          <w:p w14:paraId="6DCFFC9D" w14:textId="77777777" w:rsidR="00A04576" w:rsidRPr="00004E0F" w:rsidRDefault="00A04576" w:rsidP="00A07C40">
            <w:pPr>
              <w:pStyle w:val="Normal6a"/>
            </w:pPr>
          </w:p>
        </w:tc>
        <w:tc>
          <w:tcPr>
            <w:tcW w:w="4876" w:type="dxa"/>
            <w:tcBorders>
              <w:top w:val="nil"/>
              <w:left w:val="nil"/>
              <w:bottom w:val="nil"/>
              <w:right w:val="nil"/>
            </w:tcBorders>
            <w:hideMark/>
          </w:tcPr>
          <w:p w14:paraId="5F1AFB42" w14:textId="77777777" w:rsidR="00A04576" w:rsidRPr="00004E0F" w:rsidRDefault="00A04576" w:rsidP="00A07C40">
            <w:pPr>
              <w:pStyle w:val="Normal6a"/>
            </w:pPr>
            <w:r w:rsidRPr="00004E0F">
              <w:rPr>
                <w:b/>
                <w:i/>
              </w:rPr>
              <w:t>2. Le système de documentation des captures de turbot sur support papier établi au paragraphe 1 est sans préjudice d’autres systèmes nationaux de traçabilité en vigueur garantissant le même niveau de contrôle de la traçabilité du turbot par les États membres et inclut les informations détaillées à l’annexe XXIV.</w:t>
            </w:r>
          </w:p>
        </w:tc>
      </w:tr>
      <w:tr w:rsidR="00A04576" w:rsidRPr="00004E0F" w14:paraId="228BA8A0" w14:textId="77777777" w:rsidTr="00A07C40">
        <w:trPr>
          <w:jc w:val="center"/>
        </w:trPr>
        <w:tc>
          <w:tcPr>
            <w:tcW w:w="4876" w:type="dxa"/>
            <w:tcBorders>
              <w:top w:val="nil"/>
              <w:left w:val="nil"/>
              <w:bottom w:val="nil"/>
              <w:right w:val="nil"/>
            </w:tcBorders>
          </w:tcPr>
          <w:p w14:paraId="32CC33A1" w14:textId="77777777" w:rsidR="00A04576" w:rsidRPr="00004E0F" w:rsidRDefault="00A04576" w:rsidP="00A07C40">
            <w:pPr>
              <w:pStyle w:val="Normal6a"/>
            </w:pPr>
          </w:p>
        </w:tc>
        <w:tc>
          <w:tcPr>
            <w:tcW w:w="4876" w:type="dxa"/>
            <w:tcBorders>
              <w:top w:val="nil"/>
              <w:left w:val="nil"/>
              <w:bottom w:val="nil"/>
              <w:right w:val="nil"/>
            </w:tcBorders>
            <w:hideMark/>
          </w:tcPr>
          <w:p w14:paraId="5EE56CCC" w14:textId="77777777" w:rsidR="00A04576" w:rsidRPr="00004E0F" w:rsidRDefault="00A04576" w:rsidP="00A07C40">
            <w:pPr>
              <w:pStyle w:val="Normal6a"/>
            </w:pPr>
            <w:r w:rsidRPr="00004E0F">
              <w:rPr>
                <w:b/>
                <w:i/>
              </w:rPr>
              <w:t>3. Le système de documentation des captures de turbot sur support papier s’applique aux premiers débarquements, aux exportations et aux réexportations. Le commerce intérieur n’est pas inclus dans la chaîne de validation.</w:t>
            </w:r>
          </w:p>
        </w:tc>
      </w:tr>
      <w:tr w:rsidR="00A04576" w:rsidRPr="00004E0F" w14:paraId="0D152D2D" w14:textId="77777777" w:rsidTr="00A07C40">
        <w:trPr>
          <w:jc w:val="center"/>
        </w:trPr>
        <w:tc>
          <w:tcPr>
            <w:tcW w:w="4876" w:type="dxa"/>
            <w:tcBorders>
              <w:top w:val="nil"/>
              <w:left w:val="nil"/>
              <w:bottom w:val="nil"/>
              <w:right w:val="nil"/>
            </w:tcBorders>
          </w:tcPr>
          <w:p w14:paraId="62D0C5C9" w14:textId="77777777" w:rsidR="00A04576" w:rsidRPr="00004E0F" w:rsidRDefault="00A04576" w:rsidP="00A07C40">
            <w:pPr>
              <w:pStyle w:val="Normal6a"/>
            </w:pPr>
          </w:p>
        </w:tc>
        <w:tc>
          <w:tcPr>
            <w:tcW w:w="4876" w:type="dxa"/>
            <w:tcBorders>
              <w:top w:val="nil"/>
              <w:left w:val="nil"/>
              <w:bottom w:val="nil"/>
              <w:right w:val="nil"/>
            </w:tcBorders>
            <w:hideMark/>
          </w:tcPr>
          <w:p w14:paraId="7E408AAE" w14:textId="77777777" w:rsidR="00A04576" w:rsidRPr="00004E0F" w:rsidRDefault="00A04576" w:rsidP="00A07C40">
            <w:pPr>
              <w:pStyle w:val="Normal6a"/>
            </w:pPr>
            <w:r w:rsidRPr="00004E0F">
              <w:rPr>
                <w:b/>
                <w:i/>
              </w:rPr>
              <w:t>4. Chaque certificat de capture porte un numéro d’identification unique. Ce numéro est propre à l’État membre du pavillon et est attribué à chaque navire de pêche. Les certificats de capture ne sont pas transférables à un autre navire de pêche.</w:t>
            </w:r>
          </w:p>
        </w:tc>
      </w:tr>
      <w:tr w:rsidR="00A04576" w:rsidRPr="00004E0F" w14:paraId="2B2C0A42" w14:textId="77777777" w:rsidTr="00A07C40">
        <w:trPr>
          <w:jc w:val="center"/>
        </w:trPr>
        <w:tc>
          <w:tcPr>
            <w:tcW w:w="4876" w:type="dxa"/>
            <w:tcBorders>
              <w:top w:val="nil"/>
              <w:left w:val="nil"/>
              <w:bottom w:val="nil"/>
              <w:right w:val="nil"/>
            </w:tcBorders>
          </w:tcPr>
          <w:p w14:paraId="0072C37C" w14:textId="77777777" w:rsidR="00A04576" w:rsidRPr="00004E0F" w:rsidRDefault="00A04576" w:rsidP="00A07C40">
            <w:pPr>
              <w:pStyle w:val="Normal6a"/>
            </w:pPr>
          </w:p>
        </w:tc>
        <w:tc>
          <w:tcPr>
            <w:tcW w:w="4876" w:type="dxa"/>
            <w:tcBorders>
              <w:top w:val="nil"/>
              <w:left w:val="nil"/>
              <w:bottom w:val="nil"/>
              <w:right w:val="nil"/>
            </w:tcBorders>
            <w:hideMark/>
          </w:tcPr>
          <w:p w14:paraId="4DC21EFF" w14:textId="77777777" w:rsidR="00A04576" w:rsidRPr="00004E0F" w:rsidRDefault="00A04576" w:rsidP="00A07C40">
            <w:pPr>
              <w:pStyle w:val="Normal6a"/>
            </w:pPr>
            <w:r w:rsidRPr="00004E0F">
              <w:rPr>
                <w:b/>
                <w:i/>
              </w:rPr>
              <w:t>5. Les États membres ne valident les certificats de capture que lorsque toutes les informations contenues dans le système de documentation des captures de turbot ont été jugées exactes après vérification des documents d’accompagnement et de l’envoi correspondant.</w:t>
            </w:r>
          </w:p>
        </w:tc>
      </w:tr>
      <w:tr w:rsidR="00A04576" w:rsidRPr="00004E0F" w14:paraId="33EE5AC9" w14:textId="77777777" w:rsidTr="00A07C40">
        <w:trPr>
          <w:jc w:val="center"/>
        </w:trPr>
        <w:tc>
          <w:tcPr>
            <w:tcW w:w="4876" w:type="dxa"/>
            <w:tcBorders>
              <w:top w:val="nil"/>
              <w:left w:val="nil"/>
              <w:bottom w:val="nil"/>
              <w:right w:val="nil"/>
            </w:tcBorders>
          </w:tcPr>
          <w:p w14:paraId="53926150" w14:textId="77777777" w:rsidR="00A04576" w:rsidRPr="00004E0F" w:rsidRDefault="00A04576" w:rsidP="00A07C40">
            <w:pPr>
              <w:pStyle w:val="Normal6a"/>
            </w:pPr>
          </w:p>
        </w:tc>
        <w:tc>
          <w:tcPr>
            <w:tcW w:w="4876" w:type="dxa"/>
            <w:tcBorders>
              <w:top w:val="nil"/>
              <w:left w:val="nil"/>
              <w:bottom w:val="nil"/>
              <w:right w:val="nil"/>
            </w:tcBorders>
            <w:hideMark/>
          </w:tcPr>
          <w:p w14:paraId="31AC2403" w14:textId="77777777" w:rsidR="00A04576" w:rsidRPr="00004E0F" w:rsidRDefault="00A04576" w:rsidP="00A07C40">
            <w:pPr>
              <w:pStyle w:val="Normal6a"/>
            </w:pPr>
            <w:r w:rsidRPr="00004E0F">
              <w:rPr>
                <w:b/>
                <w:i/>
              </w:rPr>
              <w:t>6. Les États membres communiquent à la Commission leur système de documentation des captures, ainsi que les éventuelles exigences en matière de marquage et d’identification et les exigences en matière de traçabilité et de suivi pour le turbot, qui doivent être conformes aux dispositions du présent article afin de garantir efficacement l’accomplissement de l’objectif de traçabilité. La Commission transmet ces rapports au secrétariat de la CGPM au plus tard le 1</w:t>
            </w:r>
            <w:r w:rsidRPr="00004E0F">
              <w:rPr>
                <w:b/>
                <w:i/>
                <w:vertAlign w:val="superscript"/>
              </w:rPr>
              <w:t>er</w:t>
            </w:r>
            <w:r w:rsidRPr="00004E0F">
              <w:rPr>
                <w:b/>
                <w:i/>
              </w:rPr>
              <w:t> juillet 2025.</w:t>
            </w:r>
          </w:p>
        </w:tc>
      </w:tr>
      <w:tr w:rsidR="00A04576" w:rsidRPr="00004E0F" w14:paraId="13475FA0" w14:textId="77777777" w:rsidTr="00A07C40">
        <w:trPr>
          <w:jc w:val="center"/>
        </w:trPr>
        <w:tc>
          <w:tcPr>
            <w:tcW w:w="4876" w:type="dxa"/>
            <w:tcBorders>
              <w:top w:val="nil"/>
              <w:left w:val="nil"/>
              <w:bottom w:val="nil"/>
              <w:right w:val="nil"/>
            </w:tcBorders>
          </w:tcPr>
          <w:p w14:paraId="5A1DA6BC" w14:textId="77777777" w:rsidR="00A04576" w:rsidRPr="00004E0F" w:rsidRDefault="00A04576" w:rsidP="00A07C40">
            <w:pPr>
              <w:pStyle w:val="Normal6a"/>
            </w:pPr>
          </w:p>
        </w:tc>
        <w:tc>
          <w:tcPr>
            <w:tcW w:w="4876" w:type="dxa"/>
            <w:tcBorders>
              <w:top w:val="nil"/>
              <w:left w:val="nil"/>
              <w:bottom w:val="nil"/>
              <w:right w:val="nil"/>
            </w:tcBorders>
            <w:hideMark/>
          </w:tcPr>
          <w:p w14:paraId="3E9272B5" w14:textId="77777777" w:rsidR="00A04576" w:rsidRPr="00004E0F" w:rsidRDefault="00A04576" w:rsidP="00A07C40">
            <w:pPr>
              <w:pStyle w:val="Normal6a"/>
            </w:pPr>
            <w:r w:rsidRPr="00004E0F">
              <w:rPr>
                <w:b/>
                <w:i/>
              </w:rPr>
              <w:t>7. Les États membres communiquent à la Commission leurs autorités compétentes chargées de la validation, du contrôle et de la vérification des certificats de capture, ainsi que les points de contact du système de documentation des captures, le cachet de validation et d’autres informations pertinentes pour la mise en œuvre du système de documentation des captures. La Commission communique ces informations au secrétariat de la CGPM au plus tard le 1</w:t>
            </w:r>
            <w:r w:rsidRPr="00004E0F">
              <w:rPr>
                <w:b/>
                <w:i/>
                <w:vertAlign w:val="superscript"/>
              </w:rPr>
              <w:t>er</w:t>
            </w:r>
            <w:r w:rsidRPr="00004E0F">
              <w:rPr>
                <w:b/>
                <w:i/>
              </w:rPr>
              <w:t> juillet 2025.</w:t>
            </w:r>
          </w:p>
        </w:tc>
      </w:tr>
      <w:tr w:rsidR="00A04576" w:rsidRPr="00004E0F" w14:paraId="03DC52D4" w14:textId="77777777" w:rsidTr="00A07C40">
        <w:trPr>
          <w:jc w:val="center"/>
        </w:trPr>
        <w:tc>
          <w:tcPr>
            <w:tcW w:w="4876" w:type="dxa"/>
            <w:tcBorders>
              <w:top w:val="nil"/>
              <w:left w:val="nil"/>
              <w:bottom w:val="nil"/>
              <w:right w:val="nil"/>
            </w:tcBorders>
          </w:tcPr>
          <w:p w14:paraId="342C36BF" w14:textId="77777777" w:rsidR="00A04576" w:rsidRPr="00004E0F" w:rsidRDefault="00A04576" w:rsidP="00A07C40">
            <w:pPr>
              <w:pStyle w:val="Normal6a"/>
            </w:pPr>
          </w:p>
        </w:tc>
        <w:tc>
          <w:tcPr>
            <w:tcW w:w="4876" w:type="dxa"/>
            <w:tcBorders>
              <w:top w:val="nil"/>
              <w:left w:val="nil"/>
              <w:bottom w:val="nil"/>
              <w:right w:val="nil"/>
            </w:tcBorders>
            <w:hideMark/>
          </w:tcPr>
          <w:p w14:paraId="1F3D0B04" w14:textId="77777777" w:rsidR="00A04576" w:rsidRPr="00004E0F" w:rsidRDefault="00A04576" w:rsidP="00A07C40">
            <w:pPr>
              <w:pStyle w:val="Normal6a"/>
            </w:pPr>
            <w:r w:rsidRPr="00004E0F">
              <w:rPr>
                <w:b/>
                <w:i/>
              </w:rPr>
              <w:t>8. Les États membres conservent les certificats de capture de turbot validés sur support papier pendant une période de cinq ans.</w:t>
            </w:r>
          </w:p>
        </w:tc>
      </w:tr>
      <w:tr w:rsidR="00A04576" w:rsidRPr="00004E0F" w14:paraId="716379E7" w14:textId="77777777" w:rsidTr="00A07C40">
        <w:trPr>
          <w:jc w:val="center"/>
        </w:trPr>
        <w:tc>
          <w:tcPr>
            <w:tcW w:w="4876" w:type="dxa"/>
            <w:tcBorders>
              <w:top w:val="nil"/>
              <w:left w:val="nil"/>
              <w:bottom w:val="nil"/>
              <w:right w:val="nil"/>
            </w:tcBorders>
          </w:tcPr>
          <w:p w14:paraId="36622F3C" w14:textId="77777777" w:rsidR="00A04576" w:rsidRPr="00004E0F" w:rsidRDefault="00A04576" w:rsidP="00A07C40">
            <w:pPr>
              <w:pStyle w:val="Normal6a"/>
            </w:pPr>
          </w:p>
        </w:tc>
        <w:tc>
          <w:tcPr>
            <w:tcW w:w="4876" w:type="dxa"/>
            <w:tcBorders>
              <w:top w:val="nil"/>
              <w:left w:val="nil"/>
              <w:bottom w:val="nil"/>
              <w:right w:val="nil"/>
            </w:tcBorders>
            <w:hideMark/>
          </w:tcPr>
          <w:p w14:paraId="6FBAEEAE" w14:textId="77777777" w:rsidR="00A04576" w:rsidRPr="00004E0F" w:rsidRDefault="00A04576" w:rsidP="00A07C40">
            <w:pPr>
              <w:pStyle w:val="Normal6a"/>
            </w:pPr>
            <w:r w:rsidRPr="00004E0F">
              <w:rPr>
                <w:b/>
                <w:i/>
              </w:rPr>
              <w:t>9. Les États membres rendent compte chaque année de la mise en œuvre du système de documentation des captures de turbot sur support papier à la Commission en vue d’en informer le Comité d’application, en fournissant des informations détaillées et des données statistiques notamment sur les quantités annuelles validées, les quantités annuelles échangées, le nombre de certificats de capture validés et tout élément pertinent susceptible de fournir des informations sur la situation. La Commission transmet les rapports au secrétariat de la CGPM au plus tard 30 jours avant la session du Comité d’application.».</w:t>
            </w:r>
          </w:p>
        </w:tc>
      </w:tr>
    </w:tbl>
    <w:p w14:paraId="104873F4"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69513CF"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025C091" w14:textId="77777777" w:rsidR="00A04576" w:rsidRPr="00004E0F" w:rsidRDefault="00A04576" w:rsidP="00A04576">
      <w:pPr>
        <w:pStyle w:val="AmJustText"/>
      </w:pPr>
      <w:r w:rsidRPr="00004E0F">
        <w:t>Recommandation CGPM/46/2023/20.</w:t>
      </w:r>
    </w:p>
    <w:p w14:paraId="235968BF" w14:textId="77777777" w:rsidR="00A04576" w:rsidRPr="00004E0F" w:rsidRDefault="00A04576" w:rsidP="00A04576">
      <w:r w:rsidRPr="00004E0F">
        <w:rPr>
          <w:rStyle w:val="HideTWBExt"/>
        </w:rPr>
        <w:t>&lt;/Amend&gt;</w:t>
      </w:r>
    </w:p>
    <w:p w14:paraId="525D422A"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209</w:t>
      </w:r>
      <w:r w:rsidRPr="00004E0F">
        <w:rPr>
          <w:rStyle w:val="HideTWBExt"/>
          <w:b w:val="0"/>
        </w:rPr>
        <w:t>&lt;/NumAm&gt;</w:t>
      </w:r>
    </w:p>
    <w:p w14:paraId="5EC02204" w14:textId="77777777" w:rsidR="00A04576" w:rsidRPr="00004E0F" w:rsidRDefault="00A04576" w:rsidP="00A04576">
      <w:pPr>
        <w:pStyle w:val="NormalBold"/>
      </w:pPr>
      <w:r w:rsidRPr="00004E0F">
        <w:rPr>
          <w:rStyle w:val="HideTWBExt"/>
          <w:b w:val="0"/>
        </w:rPr>
        <w:t>&lt;RepeatBlock-By&gt;&lt;Members&gt;</w:t>
      </w:r>
      <w:r w:rsidRPr="00004E0F">
        <w:t>Željana Zovko</w:t>
      </w:r>
      <w:r w:rsidRPr="00004E0F">
        <w:rPr>
          <w:rStyle w:val="HideTWBExt"/>
          <w:b w:val="0"/>
        </w:rPr>
        <w:t>&lt;/Members&gt;</w:t>
      </w:r>
    </w:p>
    <w:p w14:paraId="0BE5EEB7" w14:textId="77777777" w:rsidR="00A04576" w:rsidRPr="00004E0F" w:rsidRDefault="00A04576" w:rsidP="00A04576">
      <w:pPr>
        <w:pStyle w:val="NormalBold"/>
      </w:pPr>
      <w:r w:rsidRPr="00004E0F">
        <w:rPr>
          <w:rStyle w:val="HideTWBExt"/>
          <w:b w:val="0"/>
        </w:rPr>
        <w:t>&lt;/RepeatBlock-By&gt;</w:t>
      </w:r>
    </w:p>
    <w:p w14:paraId="0F038E3E"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6749700" w14:textId="77777777" w:rsidR="00A04576" w:rsidRPr="00004E0F" w:rsidRDefault="00A04576" w:rsidP="00A04576">
      <w:pPr>
        <w:pStyle w:val="NormalBold"/>
      </w:pPr>
      <w:r w:rsidRPr="00004E0F">
        <w:rPr>
          <w:rStyle w:val="HideTWBExt"/>
          <w:b w:val="0"/>
        </w:rPr>
        <w:t>&lt;Article&gt;</w:t>
      </w:r>
      <w:r w:rsidRPr="00004E0F">
        <w:t>Article 1 – alinéa 1 – point 49 – sous-point a</w:t>
      </w:r>
      <w:r w:rsidRPr="00004E0F">
        <w:rPr>
          <w:rStyle w:val="HideTWBExt"/>
          <w:b w:val="0"/>
        </w:rPr>
        <w:t>&lt;/Article&gt;</w:t>
      </w:r>
    </w:p>
    <w:p w14:paraId="11D1908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2FA14C80" w14:textId="77777777" w:rsidR="00A04576" w:rsidRPr="00004E0F" w:rsidRDefault="00A04576" w:rsidP="00A04576">
      <w:r w:rsidRPr="00004E0F">
        <w:rPr>
          <w:rStyle w:val="HideTWBExt"/>
        </w:rPr>
        <w:t>&lt;Article2&gt;</w:t>
      </w:r>
      <w:r w:rsidRPr="00004E0F">
        <w:t>Article 98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62EC975" w14:textId="77777777" w:rsidTr="00A07C40">
        <w:trPr>
          <w:trHeight w:val="240"/>
          <w:jc w:val="center"/>
        </w:trPr>
        <w:tc>
          <w:tcPr>
            <w:tcW w:w="9752" w:type="dxa"/>
            <w:gridSpan w:val="2"/>
            <w:tcBorders>
              <w:top w:val="nil"/>
              <w:left w:val="nil"/>
              <w:bottom w:val="nil"/>
              <w:right w:val="nil"/>
            </w:tcBorders>
          </w:tcPr>
          <w:p w14:paraId="5A00A7B6" w14:textId="77777777" w:rsidR="00A04576" w:rsidRPr="00004E0F" w:rsidRDefault="00A04576" w:rsidP="00A07C40"/>
        </w:tc>
      </w:tr>
      <w:tr w:rsidR="00A04576" w:rsidRPr="00004E0F" w14:paraId="659F5654" w14:textId="77777777" w:rsidTr="00A07C40">
        <w:trPr>
          <w:trHeight w:val="240"/>
          <w:jc w:val="center"/>
        </w:trPr>
        <w:tc>
          <w:tcPr>
            <w:tcW w:w="4876" w:type="dxa"/>
            <w:tcBorders>
              <w:top w:val="nil"/>
              <w:left w:val="nil"/>
              <w:bottom w:val="nil"/>
              <w:right w:val="nil"/>
            </w:tcBorders>
            <w:hideMark/>
          </w:tcPr>
          <w:p w14:paraId="2BF36D4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4B3826D" w14:textId="77777777" w:rsidR="00A04576" w:rsidRPr="00004E0F" w:rsidRDefault="00A04576" w:rsidP="00A07C40">
            <w:pPr>
              <w:pStyle w:val="AmColumnHeading"/>
            </w:pPr>
            <w:r w:rsidRPr="00004E0F">
              <w:t>Amendement</w:t>
            </w:r>
          </w:p>
        </w:tc>
      </w:tr>
      <w:tr w:rsidR="00A04576" w:rsidRPr="00004E0F" w14:paraId="3AF5E715" w14:textId="77777777" w:rsidTr="00A07C40">
        <w:trPr>
          <w:jc w:val="center"/>
        </w:trPr>
        <w:tc>
          <w:tcPr>
            <w:tcW w:w="4876" w:type="dxa"/>
            <w:tcBorders>
              <w:top w:val="nil"/>
              <w:left w:val="nil"/>
              <w:bottom w:val="nil"/>
              <w:right w:val="nil"/>
            </w:tcBorders>
            <w:hideMark/>
          </w:tcPr>
          <w:p w14:paraId="2CBFC057" w14:textId="77777777" w:rsidR="00A04576" w:rsidRPr="00004E0F" w:rsidRDefault="00A04576" w:rsidP="00A07C40">
            <w:pPr>
              <w:pStyle w:val="Normal6a"/>
            </w:pPr>
            <w:r w:rsidRPr="00004E0F">
              <w:t>«1.</w:t>
            </w:r>
            <w:r w:rsidRPr="00004E0F">
              <w:tab/>
              <w:t xml:space="preserve">Les États membres assurent une protection élevée contre les activités de pêche des espèces d’élasmobranches inscrites </w:t>
            </w:r>
            <w:r w:rsidRPr="00004E0F">
              <w:rPr>
                <w:b/>
                <w:i/>
              </w:rPr>
              <w:t>aux annexes</w:t>
            </w:r>
            <w:r w:rsidRPr="00004E0F">
              <w:t> II</w:t>
            </w:r>
            <w:r w:rsidRPr="00004E0F">
              <w:rPr>
                <w:b/>
                <w:i/>
              </w:rPr>
              <w:t xml:space="preserve"> et III</w:t>
            </w:r>
            <w:r w:rsidRPr="00004E0F">
              <w:t xml:space="preserve"> du protocole relatif aux aires spécialement protégées et à la diversité biologique en Méditerranée.»;</w:t>
            </w:r>
          </w:p>
        </w:tc>
        <w:tc>
          <w:tcPr>
            <w:tcW w:w="4876" w:type="dxa"/>
            <w:tcBorders>
              <w:top w:val="nil"/>
              <w:left w:val="nil"/>
              <w:bottom w:val="nil"/>
              <w:right w:val="nil"/>
            </w:tcBorders>
            <w:hideMark/>
          </w:tcPr>
          <w:p w14:paraId="53428BB1" w14:textId="77777777" w:rsidR="00A04576" w:rsidRPr="00004E0F" w:rsidRDefault="00A04576" w:rsidP="00A07C40">
            <w:pPr>
              <w:pStyle w:val="Normal6a"/>
            </w:pPr>
            <w:r w:rsidRPr="00004E0F">
              <w:t>«1.</w:t>
            </w:r>
            <w:r w:rsidRPr="00004E0F">
              <w:tab/>
              <w:t xml:space="preserve">Les États membres assurent une protection élevée contre les activités de pêche des espèces d’élasmobranches inscrites </w:t>
            </w:r>
            <w:r w:rsidRPr="00004E0F">
              <w:rPr>
                <w:b/>
                <w:bCs/>
                <w:i/>
                <w:iCs/>
              </w:rPr>
              <w:t>à l’annexe</w:t>
            </w:r>
            <w:r w:rsidRPr="00004E0F">
              <w:t> II du protocole relatif aux aires spécialement protégées et à la diversité biologique en Méditerranée.»;</w:t>
            </w:r>
          </w:p>
        </w:tc>
      </w:tr>
    </w:tbl>
    <w:p w14:paraId="06AEEC0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FA22C8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B93ECCD" w14:textId="77777777" w:rsidR="00A04576" w:rsidRPr="00004E0F" w:rsidRDefault="00A04576" w:rsidP="00A04576">
      <w:pPr>
        <w:pStyle w:val="AmJustText"/>
      </w:pPr>
      <w:r w:rsidRPr="00004E0F">
        <w:t>L’article 1</w:t>
      </w:r>
      <w:r w:rsidRPr="00004E0F">
        <w:rPr>
          <w:vertAlign w:val="superscript"/>
        </w:rPr>
        <w:t>er</w:t>
      </w:r>
      <w:r w:rsidRPr="00004E0F">
        <w:t>, point 49, de la proposition, qui modifie l’article 98 du règlement (UE) 2023/2124, doit être aligné sur le paragraphe 6 de la recommandation 42/2018/2 de la CGPM en supprimant la référence à l’annexe III du protocole de la convention de Barcelone, étant donné que cette annexe énumère les espèces de poissons cartilagineux dont l’exploitation commerciale est autorisée mais qui doivent faire l’objet d’une gestion réglementée.</w:t>
      </w:r>
    </w:p>
    <w:p w14:paraId="44F0245A" w14:textId="77777777" w:rsidR="00A04576" w:rsidRPr="00004E0F" w:rsidRDefault="00A04576" w:rsidP="00A04576">
      <w:r w:rsidRPr="00004E0F">
        <w:rPr>
          <w:rStyle w:val="HideTWBExt"/>
        </w:rPr>
        <w:t>&lt;/Amend&gt;</w:t>
      </w:r>
    </w:p>
    <w:p w14:paraId="1A4FAD3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210</w:t>
      </w:r>
      <w:r w:rsidRPr="00004E0F">
        <w:rPr>
          <w:rStyle w:val="HideTWBExt"/>
          <w:b w:val="0"/>
        </w:rPr>
        <w:t>&lt;/NumAm&gt;</w:t>
      </w:r>
    </w:p>
    <w:p w14:paraId="7DB5C3BD"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41232DE9"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7DA50E0B" w14:textId="77777777" w:rsidR="00A04576" w:rsidRPr="00004E0F" w:rsidRDefault="00A04576" w:rsidP="00A04576">
      <w:pPr>
        <w:pStyle w:val="NormalBold"/>
      </w:pPr>
      <w:r w:rsidRPr="00004E0F">
        <w:rPr>
          <w:rStyle w:val="HideTWBExt"/>
          <w:b w:val="0"/>
        </w:rPr>
        <w:t>&lt;/RepeatBlock-By&gt;</w:t>
      </w:r>
    </w:p>
    <w:p w14:paraId="4018CA5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21809C2" w14:textId="77777777" w:rsidR="00A04576" w:rsidRPr="00004E0F" w:rsidRDefault="00A04576" w:rsidP="00A04576">
      <w:pPr>
        <w:pStyle w:val="NormalBold"/>
      </w:pPr>
      <w:r w:rsidRPr="00004E0F">
        <w:rPr>
          <w:rStyle w:val="HideTWBExt"/>
          <w:b w:val="0"/>
        </w:rPr>
        <w:t>&lt;Article&gt;</w:t>
      </w:r>
      <w:r w:rsidRPr="00004E0F">
        <w:t>Article 1 – alinéa 1 – point 49 – sous-point a</w:t>
      </w:r>
      <w:r w:rsidRPr="00004E0F">
        <w:rPr>
          <w:rStyle w:val="HideTWBExt"/>
          <w:b w:val="0"/>
        </w:rPr>
        <w:t>&lt;/Article&gt;</w:t>
      </w:r>
    </w:p>
    <w:p w14:paraId="3F3B2541"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B10F6EB" w14:textId="77777777" w:rsidR="00A04576" w:rsidRPr="00004E0F" w:rsidRDefault="00A04576" w:rsidP="00A04576">
      <w:r w:rsidRPr="00004E0F">
        <w:rPr>
          <w:rStyle w:val="HideTWBExt"/>
        </w:rPr>
        <w:t>&lt;Article2&gt;</w:t>
      </w:r>
      <w:r w:rsidRPr="00004E0F">
        <w:t>Article 98 – paragraphe 1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FA1098A" w14:textId="77777777" w:rsidTr="00A07C40">
        <w:trPr>
          <w:trHeight w:val="240"/>
          <w:jc w:val="center"/>
        </w:trPr>
        <w:tc>
          <w:tcPr>
            <w:tcW w:w="9752" w:type="dxa"/>
            <w:gridSpan w:val="2"/>
            <w:tcBorders>
              <w:top w:val="nil"/>
              <w:left w:val="nil"/>
              <w:bottom w:val="nil"/>
              <w:right w:val="nil"/>
            </w:tcBorders>
          </w:tcPr>
          <w:p w14:paraId="34DD7A13" w14:textId="77777777" w:rsidR="00A04576" w:rsidRPr="00004E0F" w:rsidRDefault="00A04576" w:rsidP="00A07C40"/>
        </w:tc>
      </w:tr>
      <w:tr w:rsidR="00A04576" w:rsidRPr="00004E0F" w14:paraId="33B4D04A" w14:textId="77777777" w:rsidTr="00A07C40">
        <w:trPr>
          <w:trHeight w:val="240"/>
          <w:jc w:val="center"/>
        </w:trPr>
        <w:tc>
          <w:tcPr>
            <w:tcW w:w="4876" w:type="dxa"/>
            <w:tcBorders>
              <w:top w:val="nil"/>
              <w:left w:val="nil"/>
              <w:bottom w:val="nil"/>
              <w:right w:val="nil"/>
            </w:tcBorders>
            <w:hideMark/>
          </w:tcPr>
          <w:p w14:paraId="4FF7B66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D1E050E" w14:textId="77777777" w:rsidR="00A04576" w:rsidRPr="00004E0F" w:rsidRDefault="00A04576" w:rsidP="00A07C40">
            <w:pPr>
              <w:pStyle w:val="AmColumnHeading"/>
            </w:pPr>
            <w:r w:rsidRPr="00004E0F">
              <w:t>Amendement</w:t>
            </w:r>
          </w:p>
        </w:tc>
      </w:tr>
      <w:tr w:rsidR="00A04576" w:rsidRPr="00004E0F" w14:paraId="4A4CE8AF" w14:textId="77777777" w:rsidTr="00A07C40">
        <w:trPr>
          <w:jc w:val="center"/>
        </w:trPr>
        <w:tc>
          <w:tcPr>
            <w:tcW w:w="4876" w:type="dxa"/>
            <w:tcBorders>
              <w:top w:val="nil"/>
              <w:left w:val="nil"/>
              <w:bottom w:val="nil"/>
              <w:right w:val="nil"/>
            </w:tcBorders>
          </w:tcPr>
          <w:p w14:paraId="3AA7776E" w14:textId="77777777" w:rsidR="00A04576" w:rsidRPr="00004E0F" w:rsidRDefault="00A04576" w:rsidP="00A07C40">
            <w:pPr>
              <w:pStyle w:val="Normal6a"/>
            </w:pPr>
          </w:p>
        </w:tc>
        <w:tc>
          <w:tcPr>
            <w:tcW w:w="4876" w:type="dxa"/>
            <w:tcBorders>
              <w:top w:val="nil"/>
              <w:left w:val="nil"/>
              <w:bottom w:val="nil"/>
              <w:right w:val="nil"/>
            </w:tcBorders>
            <w:hideMark/>
          </w:tcPr>
          <w:p w14:paraId="459D9AEA" w14:textId="77777777" w:rsidR="00A04576" w:rsidRPr="00004E0F" w:rsidRDefault="00A04576" w:rsidP="00A07C40">
            <w:pPr>
              <w:pStyle w:val="Normal6a"/>
            </w:pPr>
            <w:r w:rsidRPr="00004E0F">
              <w:rPr>
                <w:b/>
                <w:i/>
              </w:rPr>
              <w:t>1 bis.</w:t>
            </w:r>
            <w:r w:rsidRPr="00004E0F">
              <w:tab/>
            </w:r>
            <w:r w:rsidRPr="00004E0F">
              <w:rPr>
                <w:b/>
                <w:i/>
              </w:rPr>
              <w:t>Les États membres encouragent de nouvelles actions visant à améliorer l’état de conservation des espèces d’élasmobranches énumérées aux annexes II et III du protocole ASP/BD et à atténuer ou éliminer, dans la mesure du possible, le risque de captures accidentelles dans les opérations de pêche et/ou la mortalité qui y est associée en ce qui concerne les zones spécialement protégées et la diversité biologique en mer Méditerranée.</w:t>
            </w:r>
          </w:p>
        </w:tc>
      </w:tr>
    </w:tbl>
    <w:p w14:paraId="03876E1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D9682F9"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122B93E1" w14:textId="77777777" w:rsidR="00A04576" w:rsidRPr="00004E0F" w:rsidRDefault="00A04576" w:rsidP="00A04576">
      <w:pPr>
        <w:pStyle w:val="AmJustText"/>
      </w:pPr>
      <w:r w:rsidRPr="00004E0F">
        <w:t>Paragraphe 2 (champ d’application) de la recommandation CGPM/44/2021/16.</w:t>
      </w:r>
    </w:p>
    <w:p w14:paraId="2CD4D750" w14:textId="77777777" w:rsidR="00A04576" w:rsidRPr="00004E0F" w:rsidRDefault="00A04576" w:rsidP="00A04576">
      <w:r w:rsidRPr="00004E0F">
        <w:rPr>
          <w:rStyle w:val="HideTWBExt"/>
        </w:rPr>
        <w:t>&lt;/Amend&gt;</w:t>
      </w:r>
    </w:p>
    <w:p w14:paraId="59DA5AE2"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211</w:t>
      </w:r>
      <w:r w:rsidRPr="00004E0F">
        <w:rPr>
          <w:rStyle w:val="HideTWBExt"/>
          <w:b w:val="0"/>
        </w:rPr>
        <w:t>&lt;/NumAm&gt;</w:t>
      </w:r>
    </w:p>
    <w:p w14:paraId="28DD63CC"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504A5ED4" w14:textId="2B0E42C4"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5024BD10" w14:textId="77777777" w:rsidR="00A04576" w:rsidRPr="00004E0F" w:rsidRDefault="00A04576" w:rsidP="00A04576">
      <w:pPr>
        <w:pStyle w:val="NormalBold"/>
      </w:pPr>
      <w:r w:rsidRPr="00004E0F">
        <w:rPr>
          <w:rStyle w:val="HideTWBExt"/>
          <w:b w:val="0"/>
        </w:rPr>
        <w:t>&lt;/RepeatBlock-By&gt;</w:t>
      </w:r>
    </w:p>
    <w:p w14:paraId="2C75E4A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1D2C732"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4E3096C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915A41E" w14:textId="77777777" w:rsidR="00A04576" w:rsidRPr="00004E0F" w:rsidRDefault="00A04576" w:rsidP="00A04576">
      <w:r w:rsidRPr="00004E0F">
        <w:rPr>
          <w:rStyle w:val="HideTWBExt"/>
        </w:rPr>
        <w:t>&lt;Article2&gt;</w:t>
      </w:r>
      <w:r w:rsidRPr="00004E0F">
        <w:t>Article 98 – paragraphe -4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8B52192" w14:textId="77777777" w:rsidTr="00A07C40">
        <w:trPr>
          <w:trHeight w:val="240"/>
          <w:jc w:val="center"/>
        </w:trPr>
        <w:tc>
          <w:tcPr>
            <w:tcW w:w="9752" w:type="dxa"/>
            <w:gridSpan w:val="2"/>
            <w:tcBorders>
              <w:top w:val="nil"/>
              <w:left w:val="nil"/>
              <w:bottom w:val="nil"/>
              <w:right w:val="nil"/>
            </w:tcBorders>
          </w:tcPr>
          <w:p w14:paraId="0E45D97C" w14:textId="77777777" w:rsidR="00A04576" w:rsidRPr="00004E0F" w:rsidRDefault="00A04576" w:rsidP="00A07C40"/>
        </w:tc>
      </w:tr>
      <w:tr w:rsidR="00A04576" w:rsidRPr="00004E0F" w14:paraId="70526A2A" w14:textId="77777777" w:rsidTr="00A07C40">
        <w:trPr>
          <w:trHeight w:val="240"/>
          <w:jc w:val="center"/>
        </w:trPr>
        <w:tc>
          <w:tcPr>
            <w:tcW w:w="4876" w:type="dxa"/>
            <w:tcBorders>
              <w:top w:val="nil"/>
              <w:left w:val="nil"/>
              <w:bottom w:val="nil"/>
              <w:right w:val="nil"/>
            </w:tcBorders>
            <w:hideMark/>
          </w:tcPr>
          <w:p w14:paraId="47D5A85E"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AA8FF2E" w14:textId="77777777" w:rsidR="00A04576" w:rsidRPr="00004E0F" w:rsidRDefault="00A04576" w:rsidP="00A07C40">
            <w:pPr>
              <w:pStyle w:val="AmColumnHeading"/>
            </w:pPr>
            <w:r w:rsidRPr="00004E0F">
              <w:t>Amendement</w:t>
            </w:r>
          </w:p>
        </w:tc>
      </w:tr>
      <w:tr w:rsidR="00A04576" w:rsidRPr="00004E0F" w14:paraId="6281328B" w14:textId="77777777" w:rsidTr="00A07C40">
        <w:trPr>
          <w:jc w:val="center"/>
        </w:trPr>
        <w:tc>
          <w:tcPr>
            <w:tcW w:w="4876" w:type="dxa"/>
            <w:tcBorders>
              <w:top w:val="nil"/>
              <w:left w:val="nil"/>
              <w:bottom w:val="nil"/>
              <w:right w:val="nil"/>
            </w:tcBorders>
          </w:tcPr>
          <w:p w14:paraId="24BFC106" w14:textId="77777777" w:rsidR="00A04576" w:rsidRPr="00004E0F" w:rsidRDefault="00A04576" w:rsidP="00A07C40">
            <w:pPr>
              <w:pStyle w:val="Normal6a"/>
            </w:pPr>
          </w:p>
        </w:tc>
        <w:tc>
          <w:tcPr>
            <w:tcW w:w="4876" w:type="dxa"/>
            <w:tcBorders>
              <w:top w:val="nil"/>
              <w:left w:val="nil"/>
              <w:bottom w:val="nil"/>
              <w:right w:val="nil"/>
            </w:tcBorders>
            <w:hideMark/>
          </w:tcPr>
          <w:p w14:paraId="6B5CCF14" w14:textId="77777777" w:rsidR="00A04576" w:rsidRPr="00004E0F" w:rsidRDefault="00A04576" w:rsidP="00A07C40">
            <w:pPr>
              <w:pStyle w:val="Normal6a"/>
            </w:pPr>
            <w:r w:rsidRPr="00004E0F">
              <w:rPr>
                <w:b/>
                <w:i/>
              </w:rPr>
              <w:t>-4.</w:t>
            </w:r>
            <w:r w:rsidRPr="00004E0F">
              <w:tab/>
            </w:r>
            <w:r w:rsidRPr="00004E0F">
              <w:rPr>
                <w:b/>
                <w:i/>
              </w:rPr>
              <w:t>Les États membres prennent les mesures nécessaires afin de réduire la mortalité de toutes les espèces d’élasmobranches capturées accidentellement au cours des opérations de pêche en adoptant des mesures d’atténuation pertinentes, y compris la mise en place d’un système incitant les capitaines de navires à réduire la mortalité accidentelle des élasmobranches, ainsi que de programmes de formation technique et de certification pour les capitaines de navires; et en menant des recherches pour améliorer les engins, les équipements et les techniques de pêche, en vue de réduire la mortalité associée à la capture accidentelle des élasmobranches et d’augmenter les taux de survie après libération.</w:t>
            </w:r>
          </w:p>
        </w:tc>
      </w:tr>
    </w:tbl>
    <w:p w14:paraId="117CD724"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D562EFB"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6E554825" w14:textId="77777777" w:rsidR="00A04576" w:rsidRPr="00004E0F" w:rsidRDefault="00A04576" w:rsidP="00A04576">
      <w:pPr>
        <w:pStyle w:val="AmJustText"/>
      </w:pPr>
      <w:r w:rsidRPr="00004E0F">
        <w:t>Cette formulation provient de la recommandation CGPM/44/2021/16 et ne figure pas dans la proposition de la Commission.</w:t>
      </w:r>
    </w:p>
    <w:p w14:paraId="58BDA21C" w14:textId="77777777" w:rsidR="00A04576" w:rsidRPr="00004E0F" w:rsidRDefault="00A04576" w:rsidP="00A04576">
      <w:r w:rsidRPr="00004E0F">
        <w:rPr>
          <w:rStyle w:val="HideTWBExt"/>
        </w:rPr>
        <w:t>&lt;/Amend&gt;</w:t>
      </w:r>
    </w:p>
    <w:p w14:paraId="7DE0AD2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212</w:t>
      </w:r>
      <w:r w:rsidRPr="00004E0F">
        <w:rPr>
          <w:rStyle w:val="HideTWBExt"/>
          <w:b w:val="0"/>
        </w:rPr>
        <w:t>&lt;/NumAm&gt;</w:t>
      </w:r>
    </w:p>
    <w:p w14:paraId="2F5EA2BB"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5C95AE62" w14:textId="0065C70C"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754FC642" w14:textId="77777777" w:rsidR="00A04576" w:rsidRPr="00004E0F" w:rsidRDefault="00A04576" w:rsidP="00A04576">
      <w:pPr>
        <w:pStyle w:val="NormalBold"/>
      </w:pPr>
      <w:r w:rsidRPr="00004E0F">
        <w:rPr>
          <w:rStyle w:val="HideTWBExt"/>
          <w:b w:val="0"/>
        </w:rPr>
        <w:t>&lt;/RepeatBlock-By&gt;</w:t>
      </w:r>
    </w:p>
    <w:p w14:paraId="1075B7F5"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F1EEDBA"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3092A321"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489096D" w14:textId="77777777" w:rsidR="00A04576" w:rsidRPr="00004E0F" w:rsidRDefault="00A04576" w:rsidP="00A04576">
      <w:r w:rsidRPr="00004E0F">
        <w:rPr>
          <w:rStyle w:val="HideTWBExt"/>
        </w:rPr>
        <w:t>&lt;Article2&gt;</w:t>
      </w:r>
      <w:r w:rsidRPr="00004E0F">
        <w:t>Article 98 – paragraphe -4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4DEAFB5" w14:textId="77777777" w:rsidTr="00A07C40">
        <w:trPr>
          <w:trHeight w:val="240"/>
          <w:jc w:val="center"/>
        </w:trPr>
        <w:tc>
          <w:tcPr>
            <w:tcW w:w="9752" w:type="dxa"/>
            <w:gridSpan w:val="2"/>
            <w:tcBorders>
              <w:top w:val="nil"/>
              <w:left w:val="nil"/>
              <w:bottom w:val="nil"/>
              <w:right w:val="nil"/>
            </w:tcBorders>
          </w:tcPr>
          <w:p w14:paraId="183B454F" w14:textId="77777777" w:rsidR="00A04576" w:rsidRPr="00004E0F" w:rsidRDefault="00A04576" w:rsidP="00A07C40"/>
        </w:tc>
      </w:tr>
      <w:tr w:rsidR="00A04576" w:rsidRPr="00004E0F" w14:paraId="51864309" w14:textId="77777777" w:rsidTr="00A07C40">
        <w:trPr>
          <w:trHeight w:val="240"/>
          <w:jc w:val="center"/>
        </w:trPr>
        <w:tc>
          <w:tcPr>
            <w:tcW w:w="4876" w:type="dxa"/>
            <w:tcBorders>
              <w:top w:val="nil"/>
              <w:left w:val="nil"/>
              <w:bottom w:val="nil"/>
              <w:right w:val="nil"/>
            </w:tcBorders>
            <w:hideMark/>
          </w:tcPr>
          <w:p w14:paraId="5E077B95"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01CF23F" w14:textId="77777777" w:rsidR="00A04576" w:rsidRPr="00004E0F" w:rsidRDefault="00A04576" w:rsidP="00A07C40">
            <w:pPr>
              <w:pStyle w:val="AmColumnHeading"/>
            </w:pPr>
            <w:r w:rsidRPr="00004E0F">
              <w:t>Amendement</w:t>
            </w:r>
          </w:p>
        </w:tc>
      </w:tr>
      <w:tr w:rsidR="00A04576" w:rsidRPr="00004E0F" w14:paraId="6A3B69F6" w14:textId="77777777" w:rsidTr="00A07C40">
        <w:trPr>
          <w:jc w:val="center"/>
        </w:trPr>
        <w:tc>
          <w:tcPr>
            <w:tcW w:w="4876" w:type="dxa"/>
            <w:tcBorders>
              <w:top w:val="nil"/>
              <w:left w:val="nil"/>
              <w:bottom w:val="nil"/>
              <w:right w:val="nil"/>
            </w:tcBorders>
          </w:tcPr>
          <w:p w14:paraId="26C69C8B" w14:textId="77777777" w:rsidR="00A04576" w:rsidRPr="00004E0F" w:rsidRDefault="00A04576" w:rsidP="00A07C40">
            <w:pPr>
              <w:pStyle w:val="Normal6a"/>
            </w:pPr>
          </w:p>
        </w:tc>
        <w:tc>
          <w:tcPr>
            <w:tcW w:w="4876" w:type="dxa"/>
            <w:tcBorders>
              <w:top w:val="nil"/>
              <w:left w:val="nil"/>
              <w:bottom w:val="nil"/>
              <w:right w:val="nil"/>
            </w:tcBorders>
            <w:hideMark/>
          </w:tcPr>
          <w:p w14:paraId="2C704608" w14:textId="77777777" w:rsidR="00A04576" w:rsidRPr="00004E0F" w:rsidRDefault="00A04576" w:rsidP="00A07C40">
            <w:pPr>
              <w:pStyle w:val="Normal6a"/>
            </w:pPr>
            <w:r w:rsidRPr="00004E0F">
              <w:rPr>
                <w:b/>
                <w:i/>
              </w:rPr>
              <w:t>-4 bis.</w:t>
            </w:r>
            <w:r w:rsidRPr="00004E0F">
              <w:tab/>
            </w:r>
            <w:r w:rsidRPr="00004E0F">
              <w:rPr>
                <w:b/>
                <w:i/>
              </w:rPr>
              <w:t>Les États membres adoptent des mesures d’atténuation afin de réduire au minimum et d’éliminer, dans la mesure du possible, les captures accidentelles d’élasmobranches au cours des opérations de pêche dans les pêches à haut risque de prises accessoires identifiées par le CSC et, si possible, dans les pêches à faible risque de prises accessoires. Ces mesures s’accompagnent d’un suivi approprié afin d’établir l’efficacité des actions et peuvent comprendre, entre autres: - la modification des engins de pêche et l’utilisation d’autres types d’engins; - l’amélioration du marquage et de la détection des engins de pêche; - des restrictions ou fermetures spatiales, le cas échéant; - la mise en œuvre de limites maximales de captures accessoires potentielles; et - l’utilisation de dispositifs de dissuasion magnétique, sur la base d’études scientifiques et après une évaluation coûts-avantages.</w:t>
            </w:r>
          </w:p>
        </w:tc>
      </w:tr>
    </w:tbl>
    <w:p w14:paraId="045CE00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A0B4854"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1DE2ABEA" w14:textId="77777777" w:rsidR="00A04576" w:rsidRPr="00004E0F" w:rsidRDefault="00A04576" w:rsidP="00A04576">
      <w:pPr>
        <w:pStyle w:val="AmJustText"/>
      </w:pPr>
      <w:r w:rsidRPr="00004E0F">
        <w:t>Cette formulation provient de la recommandation CGPM/44/2021/16 et ne figure pas dans la proposition de la Commission.</w:t>
      </w:r>
    </w:p>
    <w:p w14:paraId="1BE9EAFB" w14:textId="77777777" w:rsidR="00A04576" w:rsidRPr="00004E0F" w:rsidRDefault="00A04576" w:rsidP="00A04576">
      <w:r w:rsidRPr="00004E0F">
        <w:rPr>
          <w:rStyle w:val="HideTWBExt"/>
        </w:rPr>
        <w:t>&lt;/Amend&gt;</w:t>
      </w:r>
    </w:p>
    <w:p w14:paraId="39CA775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213</w:t>
      </w:r>
      <w:r w:rsidRPr="00004E0F">
        <w:rPr>
          <w:rStyle w:val="HideTWBExt"/>
          <w:b w:val="0"/>
        </w:rPr>
        <w:t>&lt;/NumAm&gt;</w:t>
      </w:r>
    </w:p>
    <w:p w14:paraId="275166E7"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78E57006" w14:textId="255BE8AE"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15079AA8" w14:textId="77777777" w:rsidR="00A04576" w:rsidRPr="00004E0F" w:rsidRDefault="00A04576" w:rsidP="00A04576">
      <w:pPr>
        <w:pStyle w:val="NormalBold"/>
      </w:pPr>
      <w:r w:rsidRPr="00004E0F">
        <w:rPr>
          <w:rStyle w:val="HideTWBExt"/>
          <w:b w:val="0"/>
        </w:rPr>
        <w:t>&lt;/RepeatBlock-By&gt;</w:t>
      </w:r>
    </w:p>
    <w:p w14:paraId="5FC4D7E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D9B8D97"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73939712"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01776BE" w14:textId="77777777" w:rsidR="00A04576" w:rsidRPr="00004E0F" w:rsidRDefault="00A04576" w:rsidP="00A04576">
      <w:r w:rsidRPr="00004E0F">
        <w:rPr>
          <w:rStyle w:val="HideTWBExt"/>
        </w:rPr>
        <w:t>&lt;Article2&gt;</w:t>
      </w:r>
      <w:r w:rsidRPr="00004E0F">
        <w:t>Article 98 – paragraphe -4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44920A0" w14:textId="77777777" w:rsidTr="00A07C40">
        <w:trPr>
          <w:trHeight w:val="240"/>
          <w:jc w:val="center"/>
        </w:trPr>
        <w:tc>
          <w:tcPr>
            <w:tcW w:w="9752" w:type="dxa"/>
            <w:gridSpan w:val="2"/>
            <w:tcBorders>
              <w:top w:val="nil"/>
              <w:left w:val="nil"/>
              <w:bottom w:val="nil"/>
              <w:right w:val="nil"/>
            </w:tcBorders>
          </w:tcPr>
          <w:p w14:paraId="1F330B67" w14:textId="77777777" w:rsidR="00A04576" w:rsidRPr="00004E0F" w:rsidRDefault="00A04576" w:rsidP="00A07C40"/>
        </w:tc>
      </w:tr>
      <w:tr w:rsidR="00A04576" w:rsidRPr="00004E0F" w14:paraId="67D2C1B9" w14:textId="77777777" w:rsidTr="00A07C40">
        <w:trPr>
          <w:trHeight w:val="240"/>
          <w:jc w:val="center"/>
        </w:trPr>
        <w:tc>
          <w:tcPr>
            <w:tcW w:w="4876" w:type="dxa"/>
            <w:tcBorders>
              <w:top w:val="nil"/>
              <w:left w:val="nil"/>
              <w:bottom w:val="nil"/>
              <w:right w:val="nil"/>
            </w:tcBorders>
            <w:hideMark/>
          </w:tcPr>
          <w:p w14:paraId="04754FB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37F5B00" w14:textId="77777777" w:rsidR="00A04576" w:rsidRPr="00004E0F" w:rsidRDefault="00A04576" w:rsidP="00A07C40">
            <w:pPr>
              <w:pStyle w:val="AmColumnHeading"/>
            </w:pPr>
            <w:r w:rsidRPr="00004E0F">
              <w:t>Amendement</w:t>
            </w:r>
          </w:p>
        </w:tc>
      </w:tr>
      <w:tr w:rsidR="00A04576" w:rsidRPr="00004E0F" w14:paraId="66CD35F4" w14:textId="77777777" w:rsidTr="00A07C40">
        <w:trPr>
          <w:jc w:val="center"/>
        </w:trPr>
        <w:tc>
          <w:tcPr>
            <w:tcW w:w="4876" w:type="dxa"/>
            <w:tcBorders>
              <w:top w:val="nil"/>
              <w:left w:val="nil"/>
              <w:bottom w:val="nil"/>
              <w:right w:val="nil"/>
            </w:tcBorders>
          </w:tcPr>
          <w:p w14:paraId="1B5ED54A" w14:textId="77777777" w:rsidR="00A04576" w:rsidRPr="00004E0F" w:rsidRDefault="00A04576" w:rsidP="00A07C40">
            <w:pPr>
              <w:pStyle w:val="Normal6a"/>
            </w:pPr>
          </w:p>
        </w:tc>
        <w:tc>
          <w:tcPr>
            <w:tcW w:w="4876" w:type="dxa"/>
            <w:tcBorders>
              <w:top w:val="nil"/>
              <w:left w:val="nil"/>
              <w:bottom w:val="nil"/>
              <w:right w:val="nil"/>
            </w:tcBorders>
            <w:hideMark/>
          </w:tcPr>
          <w:p w14:paraId="20292DC2" w14:textId="77777777" w:rsidR="00A04576" w:rsidRPr="00004E0F" w:rsidRDefault="00A04576" w:rsidP="00A07C40">
            <w:pPr>
              <w:pStyle w:val="Normal6a"/>
            </w:pPr>
            <w:r w:rsidRPr="00004E0F">
              <w:rPr>
                <w:b/>
                <w:i/>
              </w:rPr>
              <w:t>-4 ter.</w:t>
            </w:r>
            <w:r w:rsidRPr="00004E0F">
              <w:tab/>
            </w:r>
            <w:r w:rsidRPr="00004E0F">
              <w:rPr>
                <w:b/>
                <w:i/>
              </w:rPr>
              <w:t>La Commission et les États membres peuvent également envisager, sur une base volontaire, d’autres types de gestion, tels que la gestion incitative, qui récompense les opérateurs à faible impact tout en incitant les opérateurs peu performants à adopter de meilleures pratiques ou à quitter le secteur, ou la gestion incitative axée sur le marché, qui inclut par exemple l’étiquetage «sans risque pour les élasmobranches» ou «respectueux des élasmobranches» dans les pêcheries présentant un risque moyen à élevé.</w:t>
            </w:r>
          </w:p>
        </w:tc>
      </w:tr>
    </w:tbl>
    <w:p w14:paraId="699BC09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738FAE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FFDA49D" w14:textId="77777777" w:rsidR="00A04576" w:rsidRPr="00004E0F" w:rsidRDefault="00A04576" w:rsidP="00A04576">
      <w:pPr>
        <w:pStyle w:val="AmJustText"/>
      </w:pPr>
      <w:r w:rsidRPr="00004E0F">
        <w:t>Cette formulation provient de la recommandation CGPM/44/2021/16 et ne figure pas dans la proposition de la Commission.</w:t>
      </w:r>
    </w:p>
    <w:p w14:paraId="40A1062F" w14:textId="77777777" w:rsidR="00A04576" w:rsidRPr="00004E0F" w:rsidRDefault="00A04576" w:rsidP="00A04576">
      <w:r w:rsidRPr="00004E0F">
        <w:rPr>
          <w:rStyle w:val="HideTWBExt"/>
        </w:rPr>
        <w:t>&lt;/Amend&gt;</w:t>
      </w:r>
    </w:p>
    <w:p w14:paraId="29CE1C2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214</w:t>
      </w:r>
      <w:r w:rsidRPr="00004E0F">
        <w:rPr>
          <w:rStyle w:val="HideTWBExt"/>
          <w:b w:val="0"/>
        </w:rPr>
        <w:t>&lt;/NumAm&gt;</w:t>
      </w:r>
    </w:p>
    <w:p w14:paraId="631BC083"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3AB55D72"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5ACEC1EB" w14:textId="77777777" w:rsidR="00A04576" w:rsidRPr="00004E0F" w:rsidRDefault="00A04576" w:rsidP="00A04576">
      <w:pPr>
        <w:pStyle w:val="NormalBold"/>
      </w:pPr>
      <w:r w:rsidRPr="00004E0F">
        <w:rPr>
          <w:rStyle w:val="HideTWBExt"/>
          <w:b w:val="0"/>
        </w:rPr>
        <w:t>&lt;/RepeatBlock-By&gt;</w:t>
      </w:r>
    </w:p>
    <w:p w14:paraId="48F2369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F2590CF"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2F31070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6E7695E" w14:textId="77777777" w:rsidR="00A04576" w:rsidRPr="00004E0F" w:rsidRDefault="00A04576" w:rsidP="00A04576">
      <w:r w:rsidRPr="00004E0F">
        <w:rPr>
          <w:rStyle w:val="HideTWBExt"/>
        </w:rPr>
        <w:t>&lt;Article2&gt;</w:t>
      </w:r>
      <w:r w:rsidRPr="00004E0F">
        <w:t>Article 98 – paragraphe 5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AF1AA86" w14:textId="77777777" w:rsidTr="00A07C40">
        <w:trPr>
          <w:trHeight w:val="240"/>
          <w:jc w:val="center"/>
        </w:trPr>
        <w:tc>
          <w:tcPr>
            <w:tcW w:w="9752" w:type="dxa"/>
            <w:gridSpan w:val="2"/>
            <w:tcBorders>
              <w:top w:val="nil"/>
              <w:left w:val="nil"/>
              <w:bottom w:val="nil"/>
              <w:right w:val="nil"/>
            </w:tcBorders>
          </w:tcPr>
          <w:p w14:paraId="76C1FC1C" w14:textId="77777777" w:rsidR="00A04576" w:rsidRPr="00004E0F" w:rsidRDefault="00A04576" w:rsidP="00A07C40"/>
        </w:tc>
      </w:tr>
      <w:tr w:rsidR="00A04576" w:rsidRPr="00004E0F" w14:paraId="454EC1AC" w14:textId="77777777" w:rsidTr="00A07C40">
        <w:trPr>
          <w:trHeight w:val="240"/>
          <w:jc w:val="center"/>
        </w:trPr>
        <w:tc>
          <w:tcPr>
            <w:tcW w:w="4876" w:type="dxa"/>
            <w:tcBorders>
              <w:top w:val="nil"/>
              <w:left w:val="nil"/>
              <w:bottom w:val="nil"/>
              <w:right w:val="nil"/>
            </w:tcBorders>
            <w:hideMark/>
          </w:tcPr>
          <w:p w14:paraId="74277CF7"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9F208F7" w14:textId="77777777" w:rsidR="00A04576" w:rsidRPr="00004E0F" w:rsidRDefault="00A04576" w:rsidP="00A07C40">
            <w:pPr>
              <w:pStyle w:val="AmColumnHeading"/>
            </w:pPr>
            <w:r w:rsidRPr="00004E0F">
              <w:t>Amendement</w:t>
            </w:r>
          </w:p>
        </w:tc>
      </w:tr>
      <w:tr w:rsidR="00A04576" w:rsidRPr="00004E0F" w14:paraId="3EE6DCFC" w14:textId="77777777" w:rsidTr="00A07C40">
        <w:trPr>
          <w:jc w:val="center"/>
        </w:trPr>
        <w:tc>
          <w:tcPr>
            <w:tcW w:w="4876" w:type="dxa"/>
            <w:tcBorders>
              <w:top w:val="nil"/>
              <w:left w:val="nil"/>
              <w:bottom w:val="nil"/>
              <w:right w:val="nil"/>
            </w:tcBorders>
          </w:tcPr>
          <w:p w14:paraId="7968CA6F" w14:textId="77777777" w:rsidR="00A04576" w:rsidRPr="00004E0F" w:rsidRDefault="00A04576" w:rsidP="00A07C40">
            <w:pPr>
              <w:pStyle w:val="Normal6a"/>
            </w:pPr>
          </w:p>
        </w:tc>
        <w:tc>
          <w:tcPr>
            <w:tcW w:w="4876" w:type="dxa"/>
            <w:tcBorders>
              <w:top w:val="nil"/>
              <w:left w:val="nil"/>
              <w:bottom w:val="nil"/>
              <w:right w:val="nil"/>
            </w:tcBorders>
            <w:hideMark/>
          </w:tcPr>
          <w:p w14:paraId="442AF431" w14:textId="77777777" w:rsidR="00A04576" w:rsidRPr="00004E0F" w:rsidRDefault="00A04576" w:rsidP="00A07C40">
            <w:pPr>
              <w:pStyle w:val="Normal6a"/>
            </w:pPr>
            <w:r w:rsidRPr="00004E0F">
              <w:rPr>
                <w:b/>
                <w:i/>
              </w:rPr>
              <w:t>5 bis.</w:t>
            </w:r>
            <w:r w:rsidRPr="00004E0F">
              <w:tab/>
            </w:r>
            <w:r w:rsidRPr="00004E0F">
              <w:rPr>
                <w:b/>
                <w:i/>
              </w:rPr>
              <w:t>Les États membres sont encouragés à mettre en place un système incitant les capitaines de navires à réduire la mortalité accidentelle des élasmobranches, ainsi que des programmes de formation technique et de certification pour les capitaines de navires, et à mener des recherches pour améliorer les engins, équipements et techniques de pêche, afin de réduire la mortalité des élasmobranches dans les prises accessoires et d’augmenter les taux de survie après libération.</w:t>
            </w:r>
          </w:p>
        </w:tc>
      </w:tr>
    </w:tbl>
    <w:p w14:paraId="39B87994"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751CE7E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0FA3BAC" w14:textId="77777777" w:rsidR="00A04576" w:rsidRPr="00004E0F" w:rsidRDefault="00A04576" w:rsidP="00A04576">
      <w:pPr>
        <w:pStyle w:val="AmJustText"/>
      </w:pPr>
      <w:r w:rsidRPr="00004E0F">
        <w:t>Recommandation 44/2021/16 de la CGPM.</w:t>
      </w:r>
    </w:p>
    <w:p w14:paraId="4AD027E6" w14:textId="77777777" w:rsidR="00A04576" w:rsidRPr="00004E0F" w:rsidRDefault="00A04576" w:rsidP="00A04576">
      <w:r w:rsidRPr="00004E0F">
        <w:rPr>
          <w:rStyle w:val="HideTWBExt"/>
        </w:rPr>
        <w:t>&lt;/Amend&gt;</w:t>
      </w:r>
    </w:p>
    <w:p w14:paraId="33B65A1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215</w:t>
      </w:r>
      <w:r w:rsidRPr="00004E0F">
        <w:rPr>
          <w:rStyle w:val="HideTWBExt"/>
          <w:b w:val="0"/>
        </w:rPr>
        <w:t>&lt;/NumAm&gt;</w:t>
      </w:r>
    </w:p>
    <w:p w14:paraId="75AAE0AB"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377A08CB"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5FB01335" w14:textId="77777777" w:rsidR="00A04576" w:rsidRPr="00004E0F" w:rsidRDefault="00A04576" w:rsidP="00A04576">
      <w:pPr>
        <w:pStyle w:val="NormalBold"/>
      </w:pPr>
      <w:r w:rsidRPr="00004E0F">
        <w:rPr>
          <w:rStyle w:val="HideTWBExt"/>
          <w:b w:val="0"/>
        </w:rPr>
        <w:t>&lt;/RepeatBlock-By&gt;</w:t>
      </w:r>
    </w:p>
    <w:p w14:paraId="00DDD2B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8E87C22"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69EF0828"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1218C9BD" w14:textId="77777777" w:rsidR="00A04576" w:rsidRPr="00004E0F" w:rsidRDefault="00A04576" w:rsidP="00A04576">
      <w:r w:rsidRPr="00004E0F">
        <w:rPr>
          <w:rStyle w:val="HideTWBExt"/>
        </w:rPr>
        <w:t>&lt;Article2&gt;</w:t>
      </w:r>
      <w:r w:rsidRPr="00004E0F">
        <w:t xml:space="preserve"> Article 98 – paragraphe 5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B8C6ECD" w14:textId="77777777" w:rsidTr="00A07C40">
        <w:trPr>
          <w:trHeight w:val="240"/>
          <w:jc w:val="center"/>
        </w:trPr>
        <w:tc>
          <w:tcPr>
            <w:tcW w:w="9752" w:type="dxa"/>
            <w:gridSpan w:val="2"/>
            <w:tcBorders>
              <w:top w:val="nil"/>
              <w:left w:val="nil"/>
              <w:bottom w:val="nil"/>
              <w:right w:val="nil"/>
            </w:tcBorders>
          </w:tcPr>
          <w:p w14:paraId="5C001E04" w14:textId="77777777" w:rsidR="00A04576" w:rsidRPr="00004E0F" w:rsidRDefault="00A04576" w:rsidP="00A07C40"/>
        </w:tc>
      </w:tr>
      <w:tr w:rsidR="00A04576" w:rsidRPr="00004E0F" w14:paraId="050C7C43" w14:textId="77777777" w:rsidTr="00A07C40">
        <w:trPr>
          <w:trHeight w:val="240"/>
          <w:jc w:val="center"/>
        </w:trPr>
        <w:tc>
          <w:tcPr>
            <w:tcW w:w="4876" w:type="dxa"/>
            <w:tcBorders>
              <w:top w:val="nil"/>
              <w:left w:val="nil"/>
              <w:bottom w:val="nil"/>
              <w:right w:val="nil"/>
            </w:tcBorders>
            <w:hideMark/>
          </w:tcPr>
          <w:p w14:paraId="25835ECE"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BD8BE62" w14:textId="77777777" w:rsidR="00A04576" w:rsidRPr="00004E0F" w:rsidRDefault="00A04576" w:rsidP="00A07C40">
            <w:pPr>
              <w:pStyle w:val="AmColumnHeading"/>
            </w:pPr>
            <w:r w:rsidRPr="00004E0F">
              <w:t>Amendement</w:t>
            </w:r>
          </w:p>
        </w:tc>
      </w:tr>
      <w:tr w:rsidR="00A04576" w:rsidRPr="00004E0F" w14:paraId="794F1CE5" w14:textId="77777777" w:rsidTr="00A07C40">
        <w:trPr>
          <w:jc w:val="center"/>
        </w:trPr>
        <w:tc>
          <w:tcPr>
            <w:tcW w:w="4876" w:type="dxa"/>
            <w:tcBorders>
              <w:top w:val="nil"/>
              <w:left w:val="nil"/>
              <w:bottom w:val="nil"/>
              <w:right w:val="nil"/>
            </w:tcBorders>
          </w:tcPr>
          <w:p w14:paraId="4B07D4D4" w14:textId="77777777" w:rsidR="00A04576" w:rsidRPr="00004E0F" w:rsidRDefault="00A04576" w:rsidP="00A07C40">
            <w:pPr>
              <w:pStyle w:val="Normal6a"/>
            </w:pPr>
          </w:p>
        </w:tc>
        <w:tc>
          <w:tcPr>
            <w:tcW w:w="4876" w:type="dxa"/>
            <w:tcBorders>
              <w:top w:val="nil"/>
              <w:left w:val="nil"/>
              <w:bottom w:val="nil"/>
              <w:right w:val="nil"/>
            </w:tcBorders>
            <w:hideMark/>
          </w:tcPr>
          <w:p w14:paraId="067CB597" w14:textId="77777777" w:rsidR="00A04576" w:rsidRPr="00004E0F" w:rsidRDefault="00A04576" w:rsidP="00A07C40">
            <w:pPr>
              <w:pStyle w:val="Normal6a"/>
            </w:pPr>
            <w:r w:rsidRPr="00004E0F">
              <w:rPr>
                <w:b/>
                <w:i/>
              </w:rPr>
              <w:t>5 ter.</w:t>
            </w:r>
            <w:r w:rsidRPr="00004E0F">
              <w:tab/>
            </w:r>
            <w:r w:rsidRPr="00004E0F">
              <w:rPr>
                <w:b/>
                <w:i/>
              </w:rPr>
              <w:t>Les États membres sont encouragés à adopter des mesures d’atténuation afin de réduire au minimum et d’éliminer, dans la mesure du possible, les captures accidentelles d’élasmobranches au cours des opérations de pêche dans les pêches à haut risque de prises accessoires et, si possible, dans les pêches à faible risque de prises accessoires. Ces mesures s’accompagnent d’un suivi approprié afin d’établir l’efficacité des actions et peuvent comprendre, entre autres, la modification des engins de pêche et l’utilisation d’autres types d’engins, l’amélioration du marquage et de la détection des engins de pêche, des restrictions ou fermetures spatiales, le cas échéant, la mise en œuvre de limites maximales de captures accessoires potentielles, et l’utilisation de dispositifs de dissuasion magnétique, sur la base d’études scientifiques et après une évaluation coûts-avantages.</w:t>
            </w:r>
          </w:p>
        </w:tc>
      </w:tr>
    </w:tbl>
    <w:p w14:paraId="6B14827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CDED4A6"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B9092AF" w14:textId="77777777" w:rsidR="00A04576" w:rsidRPr="00004E0F" w:rsidRDefault="00A04576" w:rsidP="00A04576">
      <w:pPr>
        <w:pStyle w:val="AmJustText"/>
      </w:pPr>
      <w:r w:rsidRPr="00004E0F">
        <w:t>Recommandation 44/2021/16 de la CGPM.</w:t>
      </w:r>
    </w:p>
    <w:p w14:paraId="54582E1F" w14:textId="77777777" w:rsidR="00A04576" w:rsidRPr="00004E0F" w:rsidRDefault="00A04576" w:rsidP="00A04576">
      <w:r w:rsidRPr="00004E0F">
        <w:rPr>
          <w:rStyle w:val="HideTWBExt"/>
        </w:rPr>
        <w:t>&lt;/Amend&gt;</w:t>
      </w:r>
    </w:p>
    <w:p w14:paraId="2AF33E8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216</w:t>
      </w:r>
      <w:r w:rsidRPr="00004E0F">
        <w:rPr>
          <w:rStyle w:val="HideTWBExt"/>
          <w:b w:val="0"/>
        </w:rPr>
        <w:t>&lt;/NumAm&gt;</w:t>
      </w:r>
    </w:p>
    <w:p w14:paraId="50B294AA"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6DFE0C81"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4632AD65" w14:textId="77777777" w:rsidR="00A04576" w:rsidRPr="00004E0F" w:rsidRDefault="00A04576" w:rsidP="00A04576">
      <w:pPr>
        <w:pStyle w:val="NormalBold"/>
      </w:pPr>
      <w:r w:rsidRPr="00004E0F">
        <w:rPr>
          <w:rStyle w:val="HideTWBExt"/>
          <w:b w:val="0"/>
        </w:rPr>
        <w:t>&lt;/RepeatBlock-By&gt;</w:t>
      </w:r>
    </w:p>
    <w:p w14:paraId="2132D15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5959B52"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477472C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9641BE6" w14:textId="77777777" w:rsidR="00A04576" w:rsidRPr="00004E0F" w:rsidRDefault="00A04576" w:rsidP="00A04576">
      <w:r w:rsidRPr="00004E0F">
        <w:rPr>
          <w:rStyle w:val="HideTWBExt"/>
        </w:rPr>
        <w:t>&lt;Article2&gt;</w:t>
      </w:r>
      <w:r w:rsidRPr="00004E0F">
        <w:t>Article 98 – paragraphe 5 quater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24CE127" w14:textId="77777777" w:rsidTr="00A07C40">
        <w:trPr>
          <w:trHeight w:val="240"/>
          <w:jc w:val="center"/>
        </w:trPr>
        <w:tc>
          <w:tcPr>
            <w:tcW w:w="9752" w:type="dxa"/>
            <w:gridSpan w:val="2"/>
            <w:tcBorders>
              <w:top w:val="nil"/>
              <w:left w:val="nil"/>
              <w:bottom w:val="nil"/>
              <w:right w:val="nil"/>
            </w:tcBorders>
          </w:tcPr>
          <w:p w14:paraId="708F3E10" w14:textId="77777777" w:rsidR="00A04576" w:rsidRPr="00004E0F" w:rsidRDefault="00A04576" w:rsidP="00A07C40"/>
        </w:tc>
      </w:tr>
      <w:tr w:rsidR="00A04576" w:rsidRPr="00004E0F" w14:paraId="6FB05E0E" w14:textId="77777777" w:rsidTr="00A07C40">
        <w:trPr>
          <w:trHeight w:val="240"/>
          <w:jc w:val="center"/>
        </w:trPr>
        <w:tc>
          <w:tcPr>
            <w:tcW w:w="4876" w:type="dxa"/>
            <w:tcBorders>
              <w:top w:val="nil"/>
              <w:left w:val="nil"/>
              <w:bottom w:val="nil"/>
              <w:right w:val="nil"/>
            </w:tcBorders>
            <w:hideMark/>
          </w:tcPr>
          <w:p w14:paraId="1A665A0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398959C" w14:textId="77777777" w:rsidR="00A04576" w:rsidRPr="00004E0F" w:rsidRDefault="00A04576" w:rsidP="00A07C40">
            <w:pPr>
              <w:pStyle w:val="AmColumnHeading"/>
            </w:pPr>
            <w:r w:rsidRPr="00004E0F">
              <w:t>Amendement</w:t>
            </w:r>
          </w:p>
        </w:tc>
      </w:tr>
      <w:tr w:rsidR="00A04576" w:rsidRPr="00004E0F" w14:paraId="4D39040D" w14:textId="77777777" w:rsidTr="00A07C40">
        <w:trPr>
          <w:jc w:val="center"/>
        </w:trPr>
        <w:tc>
          <w:tcPr>
            <w:tcW w:w="4876" w:type="dxa"/>
            <w:tcBorders>
              <w:top w:val="nil"/>
              <w:left w:val="nil"/>
              <w:bottom w:val="nil"/>
              <w:right w:val="nil"/>
            </w:tcBorders>
          </w:tcPr>
          <w:p w14:paraId="5C153DDD" w14:textId="77777777" w:rsidR="00A04576" w:rsidRPr="00004E0F" w:rsidRDefault="00A04576" w:rsidP="00A07C40">
            <w:pPr>
              <w:pStyle w:val="Normal6a"/>
            </w:pPr>
          </w:p>
        </w:tc>
        <w:tc>
          <w:tcPr>
            <w:tcW w:w="4876" w:type="dxa"/>
            <w:tcBorders>
              <w:top w:val="nil"/>
              <w:left w:val="nil"/>
              <w:bottom w:val="nil"/>
              <w:right w:val="nil"/>
            </w:tcBorders>
            <w:hideMark/>
          </w:tcPr>
          <w:p w14:paraId="35F32E03" w14:textId="77777777" w:rsidR="00A04576" w:rsidRPr="00004E0F" w:rsidRDefault="00A04576" w:rsidP="00A07C40">
            <w:pPr>
              <w:pStyle w:val="Normal6a"/>
            </w:pPr>
            <w:r w:rsidRPr="00004E0F">
              <w:rPr>
                <w:b/>
                <w:i/>
              </w:rPr>
              <w:t>5 quater.</w:t>
            </w:r>
            <w:r w:rsidRPr="00004E0F">
              <w:tab/>
            </w:r>
            <w:r w:rsidRPr="00004E0F">
              <w:rPr>
                <w:b/>
                <w:i/>
              </w:rPr>
              <w:t>Les États membres sont encouragés à établir d’autres types de gestion, tels que la gestion incitative, afin de récompenser les opérateurs à faible impact tout en incitant les opérateurs peu performants à adopter de meilleures pratiques ou à quitter le secteur, ou la gestion incitative axée sur le marché, comme l’étiquetage «sans risque pour les élasmobranches» ou «respectueux des élasmobranches» dans les pêcheries présentant un risque moyen à élevé.</w:t>
            </w:r>
          </w:p>
        </w:tc>
      </w:tr>
    </w:tbl>
    <w:p w14:paraId="1F5D5432"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A73C41A"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2636ED4B" w14:textId="77777777" w:rsidR="00A04576" w:rsidRPr="00004E0F" w:rsidRDefault="00A04576" w:rsidP="00A04576">
      <w:pPr>
        <w:pStyle w:val="AmJustText"/>
      </w:pPr>
      <w:r w:rsidRPr="00004E0F">
        <w:t>Recommandation 44/2021/16 de la CGPM.</w:t>
      </w:r>
    </w:p>
    <w:p w14:paraId="243A138A" w14:textId="77777777" w:rsidR="00A04576" w:rsidRPr="00004E0F" w:rsidRDefault="00A04576" w:rsidP="00A04576">
      <w:r w:rsidRPr="00004E0F">
        <w:rPr>
          <w:rStyle w:val="HideTWBExt"/>
        </w:rPr>
        <w:t>&lt;/Amend&gt;</w:t>
      </w:r>
    </w:p>
    <w:p w14:paraId="7139995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217</w:t>
      </w:r>
      <w:r w:rsidRPr="00004E0F">
        <w:rPr>
          <w:rStyle w:val="HideTWBExt"/>
          <w:b w:val="0"/>
        </w:rPr>
        <w:t>&lt;/NumAm&gt;</w:t>
      </w:r>
    </w:p>
    <w:p w14:paraId="49BD47D9"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7D7A192F"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5025199B" w14:textId="77777777" w:rsidR="00A04576" w:rsidRPr="00004E0F" w:rsidRDefault="00A04576" w:rsidP="00A04576">
      <w:pPr>
        <w:pStyle w:val="NormalBold"/>
      </w:pPr>
      <w:r w:rsidRPr="00004E0F">
        <w:rPr>
          <w:rStyle w:val="HideTWBExt"/>
          <w:b w:val="0"/>
        </w:rPr>
        <w:t>&lt;/RepeatBlock-By&gt;</w:t>
      </w:r>
    </w:p>
    <w:p w14:paraId="3A54412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D533F17" w14:textId="77777777" w:rsidR="00A04576" w:rsidRPr="00004E0F" w:rsidRDefault="00A04576" w:rsidP="00A04576">
      <w:pPr>
        <w:pStyle w:val="NormalBold"/>
      </w:pPr>
      <w:r w:rsidRPr="00004E0F">
        <w:rPr>
          <w:rStyle w:val="HideTWBExt"/>
          <w:b w:val="0"/>
        </w:rPr>
        <w:t>&lt;Article&gt;</w:t>
      </w:r>
      <w:r w:rsidRPr="00004E0F">
        <w:t>Article 1 – alinéa 1 – point 49 – sous-point b</w:t>
      </w:r>
      <w:r w:rsidRPr="00004E0F">
        <w:rPr>
          <w:rStyle w:val="HideTWBExt"/>
          <w:b w:val="0"/>
        </w:rPr>
        <w:t>&lt;/Article&gt;</w:t>
      </w:r>
    </w:p>
    <w:p w14:paraId="0DA846B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BADFA3B" w14:textId="77777777" w:rsidR="00A04576" w:rsidRPr="00004E0F" w:rsidRDefault="00A04576" w:rsidP="00A04576">
      <w:r w:rsidRPr="00004E0F">
        <w:rPr>
          <w:rStyle w:val="HideTWBExt"/>
        </w:rPr>
        <w:t>&lt;Article2&gt;</w:t>
      </w:r>
      <w:r w:rsidRPr="00004E0F">
        <w:t>Article 98 – paragraphe 5 quinquies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925973F" w14:textId="77777777" w:rsidTr="00A07C40">
        <w:trPr>
          <w:trHeight w:val="240"/>
          <w:jc w:val="center"/>
        </w:trPr>
        <w:tc>
          <w:tcPr>
            <w:tcW w:w="9752" w:type="dxa"/>
            <w:gridSpan w:val="2"/>
            <w:tcBorders>
              <w:top w:val="nil"/>
              <w:left w:val="nil"/>
              <w:bottom w:val="nil"/>
              <w:right w:val="nil"/>
            </w:tcBorders>
          </w:tcPr>
          <w:p w14:paraId="2C6566CD" w14:textId="77777777" w:rsidR="00A04576" w:rsidRPr="00004E0F" w:rsidRDefault="00A04576" w:rsidP="00A07C40"/>
        </w:tc>
      </w:tr>
      <w:tr w:rsidR="00A04576" w:rsidRPr="00004E0F" w14:paraId="7C05F4A0" w14:textId="77777777" w:rsidTr="00A07C40">
        <w:trPr>
          <w:trHeight w:val="240"/>
          <w:jc w:val="center"/>
        </w:trPr>
        <w:tc>
          <w:tcPr>
            <w:tcW w:w="4876" w:type="dxa"/>
            <w:tcBorders>
              <w:top w:val="nil"/>
              <w:left w:val="nil"/>
              <w:bottom w:val="nil"/>
              <w:right w:val="nil"/>
            </w:tcBorders>
            <w:hideMark/>
          </w:tcPr>
          <w:p w14:paraId="42281E6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8226EEB" w14:textId="77777777" w:rsidR="00A04576" w:rsidRPr="00004E0F" w:rsidRDefault="00A04576" w:rsidP="00A07C40">
            <w:pPr>
              <w:pStyle w:val="AmColumnHeading"/>
            </w:pPr>
            <w:r w:rsidRPr="00004E0F">
              <w:t>Amendement</w:t>
            </w:r>
          </w:p>
        </w:tc>
      </w:tr>
      <w:tr w:rsidR="00A04576" w:rsidRPr="00004E0F" w14:paraId="3F879D1C" w14:textId="77777777" w:rsidTr="00A07C40">
        <w:trPr>
          <w:jc w:val="center"/>
        </w:trPr>
        <w:tc>
          <w:tcPr>
            <w:tcW w:w="4876" w:type="dxa"/>
            <w:tcBorders>
              <w:top w:val="nil"/>
              <w:left w:val="nil"/>
              <w:bottom w:val="nil"/>
              <w:right w:val="nil"/>
            </w:tcBorders>
          </w:tcPr>
          <w:p w14:paraId="0B86945E" w14:textId="77777777" w:rsidR="00A04576" w:rsidRPr="00004E0F" w:rsidRDefault="00A04576" w:rsidP="00A07C40">
            <w:pPr>
              <w:pStyle w:val="Normal6a"/>
            </w:pPr>
          </w:p>
        </w:tc>
        <w:tc>
          <w:tcPr>
            <w:tcW w:w="4876" w:type="dxa"/>
            <w:tcBorders>
              <w:top w:val="nil"/>
              <w:left w:val="nil"/>
              <w:bottom w:val="nil"/>
              <w:right w:val="nil"/>
            </w:tcBorders>
            <w:hideMark/>
          </w:tcPr>
          <w:p w14:paraId="44F67F8A" w14:textId="77777777" w:rsidR="00A04576" w:rsidRPr="00004E0F" w:rsidRDefault="00A04576" w:rsidP="00A07C40">
            <w:pPr>
              <w:pStyle w:val="Normal6a"/>
            </w:pPr>
            <w:r w:rsidRPr="00004E0F">
              <w:rPr>
                <w:b/>
                <w:i/>
              </w:rPr>
              <w:t>5 quinquies.</w:t>
            </w:r>
            <w:r w:rsidRPr="00004E0F">
              <w:tab/>
            </w:r>
            <w:r w:rsidRPr="00004E0F">
              <w:rPr>
                <w:b/>
                <w:i/>
              </w:rPr>
              <w:t>Les États membres sont encouragés à recenser les habitats critiques des élasmobranches, ainsi qu’à étudier les incidences des engins de pêche et d’autres engins de pêche possibles.</w:t>
            </w:r>
          </w:p>
        </w:tc>
      </w:tr>
    </w:tbl>
    <w:p w14:paraId="50A31C0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C78199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67B24F4" w14:textId="77777777" w:rsidR="00A04576" w:rsidRPr="00004E0F" w:rsidRDefault="00A04576" w:rsidP="00A04576">
      <w:pPr>
        <w:pStyle w:val="AmJustText"/>
      </w:pPr>
      <w:r w:rsidRPr="00004E0F">
        <w:t>Recommandation 44/2021/16 de la CGPM.</w:t>
      </w:r>
    </w:p>
    <w:p w14:paraId="7D456FB7" w14:textId="77777777" w:rsidR="00A04576" w:rsidRPr="00004E0F" w:rsidRDefault="00A04576" w:rsidP="00A04576">
      <w:r w:rsidRPr="00004E0F">
        <w:rPr>
          <w:rStyle w:val="HideTWBExt"/>
        </w:rPr>
        <w:t>&lt;/Amend&gt;</w:t>
      </w:r>
    </w:p>
    <w:p w14:paraId="2965E93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218</w:t>
      </w:r>
      <w:r w:rsidRPr="00004E0F">
        <w:rPr>
          <w:rStyle w:val="HideTWBExt"/>
          <w:b w:val="0"/>
        </w:rPr>
        <w:t>&lt;/NumAm&gt;</w:t>
      </w:r>
    </w:p>
    <w:p w14:paraId="45B08107"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F52BD2A" w14:textId="77777777" w:rsidR="00A04576" w:rsidRPr="00004E0F" w:rsidRDefault="00A04576" w:rsidP="00A04576">
      <w:pPr>
        <w:pStyle w:val="NormalBold"/>
      </w:pPr>
      <w:r w:rsidRPr="00004E0F">
        <w:rPr>
          <w:rStyle w:val="HideTWBExt"/>
          <w:b w:val="0"/>
        </w:rPr>
        <w:t>&lt;/RepeatBlock-By&gt;</w:t>
      </w:r>
    </w:p>
    <w:p w14:paraId="442FC302"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758F9E4" w14:textId="77777777" w:rsidR="00A04576" w:rsidRPr="00004E0F" w:rsidRDefault="00A04576" w:rsidP="00A04576">
      <w:pPr>
        <w:pStyle w:val="NormalBold"/>
      </w:pPr>
      <w:r w:rsidRPr="00004E0F">
        <w:rPr>
          <w:rStyle w:val="HideTWBExt"/>
          <w:b w:val="0"/>
        </w:rPr>
        <w:t>&lt;Article&gt;</w:t>
      </w:r>
      <w:r w:rsidRPr="00004E0F">
        <w:t>Article 1 – alinéa 1 – point 50</w:t>
      </w:r>
      <w:r w:rsidRPr="00004E0F">
        <w:rPr>
          <w:rStyle w:val="HideTWBExt"/>
          <w:b w:val="0"/>
        </w:rPr>
        <w:t>&lt;/Article&gt;</w:t>
      </w:r>
    </w:p>
    <w:p w14:paraId="2B779BB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269C6C28" w14:textId="77777777" w:rsidR="00A04576" w:rsidRPr="00004E0F" w:rsidRDefault="00A04576" w:rsidP="00A04576">
      <w:r w:rsidRPr="00004E0F">
        <w:rPr>
          <w:rStyle w:val="HideTWBExt"/>
        </w:rPr>
        <w:t>&lt;Article2&gt;</w:t>
      </w:r>
      <w:r w:rsidRPr="00004E0F">
        <w:t>Article 102 – paragraphe 3 – point b</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A1DD9E4" w14:textId="77777777" w:rsidTr="00A07C40">
        <w:trPr>
          <w:trHeight w:val="240"/>
          <w:jc w:val="center"/>
        </w:trPr>
        <w:tc>
          <w:tcPr>
            <w:tcW w:w="9752" w:type="dxa"/>
            <w:gridSpan w:val="2"/>
            <w:tcBorders>
              <w:top w:val="nil"/>
              <w:left w:val="nil"/>
              <w:bottom w:val="nil"/>
              <w:right w:val="nil"/>
            </w:tcBorders>
          </w:tcPr>
          <w:p w14:paraId="59EDFD5E" w14:textId="77777777" w:rsidR="00A04576" w:rsidRPr="00004E0F" w:rsidRDefault="00A04576" w:rsidP="00A07C40"/>
        </w:tc>
      </w:tr>
      <w:tr w:rsidR="00A04576" w:rsidRPr="00004E0F" w14:paraId="0662E2FB" w14:textId="77777777" w:rsidTr="00A07C40">
        <w:trPr>
          <w:trHeight w:val="240"/>
          <w:jc w:val="center"/>
        </w:trPr>
        <w:tc>
          <w:tcPr>
            <w:tcW w:w="4876" w:type="dxa"/>
            <w:tcBorders>
              <w:top w:val="nil"/>
              <w:left w:val="nil"/>
              <w:bottom w:val="nil"/>
              <w:right w:val="nil"/>
            </w:tcBorders>
            <w:hideMark/>
          </w:tcPr>
          <w:p w14:paraId="063CB209"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186AB34" w14:textId="77777777" w:rsidR="00A04576" w:rsidRPr="00004E0F" w:rsidRDefault="00A04576" w:rsidP="00A07C40">
            <w:pPr>
              <w:pStyle w:val="AmColumnHeading"/>
            </w:pPr>
            <w:r w:rsidRPr="00004E0F">
              <w:t>Amendement</w:t>
            </w:r>
          </w:p>
        </w:tc>
      </w:tr>
      <w:tr w:rsidR="00A04576" w:rsidRPr="00004E0F" w14:paraId="1574CACF" w14:textId="77777777" w:rsidTr="00A07C40">
        <w:trPr>
          <w:jc w:val="center"/>
        </w:trPr>
        <w:tc>
          <w:tcPr>
            <w:tcW w:w="4876" w:type="dxa"/>
            <w:tcBorders>
              <w:top w:val="nil"/>
              <w:left w:val="nil"/>
              <w:bottom w:val="nil"/>
              <w:right w:val="nil"/>
            </w:tcBorders>
            <w:hideMark/>
          </w:tcPr>
          <w:p w14:paraId="1AAA58AE" w14:textId="77777777" w:rsidR="00A04576" w:rsidRPr="00004E0F" w:rsidRDefault="00A04576" w:rsidP="00A07C40">
            <w:pPr>
              <w:pStyle w:val="Normal6a"/>
            </w:pPr>
            <w:r w:rsidRPr="00004E0F">
              <w:t>b)</w:t>
            </w:r>
            <w:r w:rsidRPr="00004E0F">
              <w:tab/>
              <w:t>les États membres évaluent</w:t>
            </w:r>
            <w:r w:rsidRPr="00004E0F">
              <w:rPr>
                <w:b/>
                <w:i/>
              </w:rPr>
              <w:t>, d’ici à 2024,</w:t>
            </w:r>
            <w:r w:rsidRPr="00004E0F">
              <w:t xml:space="preserve"> l’efficacité d’au moins deux mesures transitoires d’atténuation énumérées à l’annexe XVIII visant à améliorer l’état de conservation des espèces d’oiseaux de mer, atténuer et, si possible, éliminer les risques de captures accidentelles d’oiseaux de mer au cours des opérations de pêche et la mortalité qui y est associée.».</w:t>
            </w:r>
          </w:p>
        </w:tc>
        <w:tc>
          <w:tcPr>
            <w:tcW w:w="4876" w:type="dxa"/>
            <w:tcBorders>
              <w:top w:val="nil"/>
              <w:left w:val="nil"/>
              <w:bottom w:val="nil"/>
              <w:right w:val="nil"/>
            </w:tcBorders>
            <w:hideMark/>
          </w:tcPr>
          <w:p w14:paraId="1418C61C" w14:textId="77777777" w:rsidR="00A04576" w:rsidRPr="00004E0F" w:rsidRDefault="00A04576" w:rsidP="00A07C40">
            <w:pPr>
              <w:pStyle w:val="Normal6a"/>
            </w:pPr>
            <w:r w:rsidRPr="00004E0F">
              <w:t>b)</w:t>
            </w:r>
            <w:r w:rsidRPr="00004E0F">
              <w:tab/>
              <w:t>les États membres évaluent l’efficacité d’au moins deux mesures transitoires d’atténuation énumérées à l’annexe XVIII visant à améliorer l’état de conservation des espèces d’oiseaux de mer, atténuer et, si possible, éliminer les risques de captures accidentelles d’oiseaux de mer au cours des opérations de pêche et la mortalité qui y est associée.».</w:t>
            </w:r>
          </w:p>
        </w:tc>
      </w:tr>
    </w:tbl>
    <w:p w14:paraId="3C95283D"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135791D" w14:textId="77777777" w:rsidR="00A04576" w:rsidRPr="00004E0F" w:rsidRDefault="00A04576" w:rsidP="00A04576">
      <w:r w:rsidRPr="00004E0F">
        <w:rPr>
          <w:rStyle w:val="HideTWBExt"/>
        </w:rPr>
        <w:t>&lt;/Amend&gt;</w:t>
      </w:r>
    </w:p>
    <w:p w14:paraId="3EFEA3CB"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219</w:t>
      </w:r>
      <w:r w:rsidRPr="00004E0F">
        <w:rPr>
          <w:rStyle w:val="HideTWBExt"/>
          <w:b w:val="0"/>
        </w:rPr>
        <w:t>&lt;/NumAm&gt;</w:t>
      </w:r>
    </w:p>
    <w:p w14:paraId="49DE7850"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76BA7F88" w14:textId="725FD28D"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6BBB88E1" w14:textId="77777777" w:rsidR="00A04576" w:rsidRPr="00004E0F" w:rsidRDefault="00A04576" w:rsidP="00A04576">
      <w:pPr>
        <w:pStyle w:val="NormalBold"/>
      </w:pPr>
      <w:r w:rsidRPr="00004E0F">
        <w:rPr>
          <w:rStyle w:val="HideTWBExt"/>
          <w:b w:val="0"/>
        </w:rPr>
        <w:t>&lt;/RepeatBlock-By&gt;</w:t>
      </w:r>
    </w:p>
    <w:p w14:paraId="147EFEF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7086B33" w14:textId="77777777" w:rsidR="00A04576" w:rsidRPr="00004E0F" w:rsidRDefault="00A04576" w:rsidP="00A04576">
      <w:pPr>
        <w:pStyle w:val="NormalBold"/>
      </w:pPr>
      <w:r w:rsidRPr="00004E0F">
        <w:rPr>
          <w:rStyle w:val="HideTWBExt"/>
          <w:b w:val="0"/>
        </w:rPr>
        <w:t>&lt;Article&gt;</w:t>
      </w:r>
      <w:r w:rsidRPr="00004E0F">
        <w:t>Article 1 – alinéa 1 – point 51</w:t>
      </w:r>
      <w:r w:rsidRPr="00004E0F">
        <w:rPr>
          <w:rStyle w:val="HideTWBExt"/>
          <w:b w:val="0"/>
        </w:rPr>
        <w:t>&lt;/Article&gt;</w:t>
      </w:r>
    </w:p>
    <w:p w14:paraId="49056E13"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05CB3FA" w14:textId="77777777" w:rsidR="00A04576" w:rsidRPr="00004E0F" w:rsidRDefault="00A04576" w:rsidP="00A04576">
      <w:r w:rsidRPr="00004E0F">
        <w:rPr>
          <w:rStyle w:val="HideTWBExt"/>
        </w:rPr>
        <w:t>&lt;Article2&gt;</w:t>
      </w:r>
      <w:r w:rsidRPr="00004E0F">
        <w:t>Article 103 bis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302D5BA7" w14:textId="77777777" w:rsidTr="00A07C40">
        <w:trPr>
          <w:trHeight w:val="240"/>
          <w:jc w:val="center"/>
        </w:trPr>
        <w:tc>
          <w:tcPr>
            <w:tcW w:w="9752" w:type="dxa"/>
            <w:gridSpan w:val="2"/>
            <w:tcBorders>
              <w:top w:val="nil"/>
              <w:left w:val="nil"/>
              <w:bottom w:val="nil"/>
              <w:right w:val="nil"/>
            </w:tcBorders>
          </w:tcPr>
          <w:p w14:paraId="2F717F4C" w14:textId="77777777" w:rsidR="00A04576" w:rsidRPr="00004E0F" w:rsidRDefault="00A04576" w:rsidP="00A07C40"/>
        </w:tc>
      </w:tr>
      <w:tr w:rsidR="00A04576" w:rsidRPr="00004E0F" w14:paraId="4A1EE8DE" w14:textId="77777777" w:rsidTr="00A07C40">
        <w:trPr>
          <w:trHeight w:val="240"/>
          <w:jc w:val="center"/>
        </w:trPr>
        <w:tc>
          <w:tcPr>
            <w:tcW w:w="4876" w:type="dxa"/>
            <w:tcBorders>
              <w:top w:val="nil"/>
              <w:left w:val="nil"/>
              <w:bottom w:val="nil"/>
              <w:right w:val="nil"/>
            </w:tcBorders>
            <w:hideMark/>
          </w:tcPr>
          <w:p w14:paraId="5721F5BA"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CDCB52A" w14:textId="77777777" w:rsidR="00A04576" w:rsidRPr="00004E0F" w:rsidRDefault="00A04576" w:rsidP="00A07C40">
            <w:pPr>
              <w:pStyle w:val="AmColumnHeading"/>
            </w:pPr>
            <w:r w:rsidRPr="00004E0F">
              <w:t>Amendement</w:t>
            </w:r>
          </w:p>
        </w:tc>
      </w:tr>
      <w:tr w:rsidR="00A04576" w:rsidRPr="00004E0F" w14:paraId="392DD997" w14:textId="77777777" w:rsidTr="00A07C40">
        <w:trPr>
          <w:jc w:val="center"/>
        </w:trPr>
        <w:tc>
          <w:tcPr>
            <w:tcW w:w="4876" w:type="dxa"/>
            <w:tcBorders>
              <w:top w:val="nil"/>
              <w:left w:val="nil"/>
              <w:bottom w:val="nil"/>
              <w:right w:val="nil"/>
            </w:tcBorders>
            <w:hideMark/>
          </w:tcPr>
          <w:p w14:paraId="1ED879F9" w14:textId="77777777" w:rsidR="00A04576" w:rsidRPr="00004E0F" w:rsidRDefault="00A04576" w:rsidP="00A07C40">
            <w:pPr>
              <w:pStyle w:val="Normal6a"/>
            </w:pPr>
            <w:r w:rsidRPr="00004E0F">
              <w:t>1.</w:t>
            </w:r>
            <w:r w:rsidRPr="00004E0F">
              <w:tab/>
              <w:t xml:space="preserve">Les États membres </w:t>
            </w:r>
            <w:r w:rsidRPr="00004E0F">
              <w:rPr>
                <w:b/>
                <w:i/>
              </w:rPr>
              <w:t>sont encouragés à prendre</w:t>
            </w:r>
            <w:r w:rsidRPr="00004E0F">
              <w:t xml:space="preserve"> les mesures nécessaires afin d’appliquer la législation existante et de mettre en œuvre des mesures d’atténuation visant à atténuer et, si possible, éliminer les captures accidentelles de tortues marines au cours des opérations de pêche, y compris mais pas exclusivement:</w:t>
            </w:r>
          </w:p>
        </w:tc>
        <w:tc>
          <w:tcPr>
            <w:tcW w:w="4876" w:type="dxa"/>
            <w:tcBorders>
              <w:top w:val="nil"/>
              <w:left w:val="nil"/>
              <w:bottom w:val="nil"/>
              <w:right w:val="nil"/>
            </w:tcBorders>
            <w:hideMark/>
          </w:tcPr>
          <w:p w14:paraId="71CBF974" w14:textId="77777777" w:rsidR="00A04576" w:rsidRPr="00004E0F" w:rsidRDefault="00A04576" w:rsidP="00A07C40">
            <w:pPr>
              <w:pStyle w:val="Normal6a"/>
            </w:pPr>
            <w:r w:rsidRPr="00004E0F">
              <w:t>1.</w:t>
            </w:r>
            <w:r w:rsidRPr="00004E0F">
              <w:tab/>
              <w:t xml:space="preserve">Les États membres </w:t>
            </w:r>
            <w:r w:rsidRPr="00004E0F">
              <w:rPr>
                <w:b/>
                <w:i/>
              </w:rPr>
              <w:t>prennent</w:t>
            </w:r>
            <w:r w:rsidRPr="00004E0F">
              <w:t xml:space="preserve"> les mesures nécessaires afin d’appliquer la législation existante et de mettre en œuvre des mesures d’atténuation visant à atténuer et, si possible, éliminer les captures accidentelles de tortues marines au cours des opérations de pêche, y compris mais pas exclusivement:</w:t>
            </w:r>
          </w:p>
        </w:tc>
      </w:tr>
    </w:tbl>
    <w:p w14:paraId="2F0158D6"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1B9E18E" w14:textId="77777777" w:rsidR="00A04576" w:rsidRPr="00004E0F" w:rsidRDefault="00A04576" w:rsidP="00A04576">
      <w:r w:rsidRPr="00004E0F">
        <w:rPr>
          <w:rStyle w:val="HideTWBExt"/>
        </w:rPr>
        <w:t>&lt;/Amend&gt;</w:t>
      </w:r>
    </w:p>
    <w:p w14:paraId="05B9CFF4"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220</w:t>
      </w:r>
      <w:r w:rsidRPr="00004E0F">
        <w:rPr>
          <w:rStyle w:val="HideTWBExt"/>
          <w:b w:val="0"/>
        </w:rPr>
        <w:t>&lt;/NumAm&gt;</w:t>
      </w:r>
    </w:p>
    <w:p w14:paraId="446B8102"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6B40FA7F" w14:textId="207D6D3C"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36D6D2FF" w14:textId="77777777" w:rsidR="00A04576" w:rsidRPr="00004E0F" w:rsidRDefault="00A04576" w:rsidP="00A04576">
      <w:pPr>
        <w:pStyle w:val="NormalBold"/>
      </w:pPr>
      <w:r w:rsidRPr="00004E0F">
        <w:rPr>
          <w:rStyle w:val="HideTWBExt"/>
          <w:b w:val="0"/>
        </w:rPr>
        <w:t>&lt;/RepeatBlock-By&gt;</w:t>
      </w:r>
    </w:p>
    <w:p w14:paraId="6A695A06"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6AF8CC4" w14:textId="77777777" w:rsidR="00A04576" w:rsidRPr="00004E0F" w:rsidRDefault="00A04576" w:rsidP="00A04576">
      <w:pPr>
        <w:pStyle w:val="NormalBold"/>
      </w:pPr>
      <w:r w:rsidRPr="00004E0F">
        <w:rPr>
          <w:rStyle w:val="HideTWBExt"/>
          <w:b w:val="0"/>
        </w:rPr>
        <w:t>&lt;Article&gt;</w:t>
      </w:r>
      <w:r w:rsidRPr="00004E0F">
        <w:t>Article 1 – alinéa 1 – point 51</w:t>
      </w:r>
      <w:r w:rsidRPr="00004E0F">
        <w:rPr>
          <w:rStyle w:val="HideTWBExt"/>
          <w:b w:val="0"/>
        </w:rPr>
        <w:t>&lt;/Article&gt;</w:t>
      </w:r>
    </w:p>
    <w:p w14:paraId="77B82D51"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FAF6EC4" w14:textId="77777777" w:rsidR="00A04576" w:rsidRPr="00004E0F" w:rsidRDefault="00A04576" w:rsidP="00A04576">
      <w:r w:rsidRPr="00004E0F">
        <w:rPr>
          <w:rStyle w:val="HideTWBExt"/>
        </w:rPr>
        <w:t>&lt;Article2&gt;</w:t>
      </w:r>
      <w:r w:rsidRPr="00004E0F">
        <w:t>Article 103 bis – paragraphe 1 – point e</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5E27E55" w14:textId="77777777" w:rsidTr="00A07C40">
        <w:trPr>
          <w:trHeight w:val="240"/>
          <w:jc w:val="center"/>
        </w:trPr>
        <w:tc>
          <w:tcPr>
            <w:tcW w:w="9752" w:type="dxa"/>
            <w:gridSpan w:val="2"/>
            <w:tcBorders>
              <w:top w:val="nil"/>
              <w:left w:val="nil"/>
              <w:bottom w:val="nil"/>
              <w:right w:val="nil"/>
            </w:tcBorders>
          </w:tcPr>
          <w:p w14:paraId="3839363C" w14:textId="77777777" w:rsidR="00A04576" w:rsidRPr="00004E0F" w:rsidRDefault="00A04576" w:rsidP="00A07C40"/>
        </w:tc>
      </w:tr>
      <w:tr w:rsidR="00A04576" w:rsidRPr="00004E0F" w14:paraId="776E374D" w14:textId="77777777" w:rsidTr="00A07C40">
        <w:trPr>
          <w:trHeight w:val="240"/>
          <w:jc w:val="center"/>
        </w:trPr>
        <w:tc>
          <w:tcPr>
            <w:tcW w:w="4876" w:type="dxa"/>
            <w:tcBorders>
              <w:top w:val="nil"/>
              <w:left w:val="nil"/>
              <w:bottom w:val="nil"/>
              <w:right w:val="nil"/>
            </w:tcBorders>
            <w:hideMark/>
          </w:tcPr>
          <w:p w14:paraId="5D1530E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1013C2D" w14:textId="77777777" w:rsidR="00A04576" w:rsidRPr="00004E0F" w:rsidRDefault="00A04576" w:rsidP="00A07C40">
            <w:pPr>
              <w:pStyle w:val="AmColumnHeading"/>
            </w:pPr>
            <w:r w:rsidRPr="00004E0F">
              <w:t>Amendement</w:t>
            </w:r>
          </w:p>
        </w:tc>
      </w:tr>
      <w:tr w:rsidR="00A04576" w:rsidRPr="00004E0F" w14:paraId="059DE6F5" w14:textId="77777777" w:rsidTr="00A07C40">
        <w:trPr>
          <w:jc w:val="center"/>
        </w:trPr>
        <w:tc>
          <w:tcPr>
            <w:tcW w:w="4876" w:type="dxa"/>
            <w:tcBorders>
              <w:top w:val="nil"/>
              <w:left w:val="nil"/>
              <w:bottom w:val="nil"/>
              <w:right w:val="nil"/>
            </w:tcBorders>
            <w:hideMark/>
          </w:tcPr>
          <w:p w14:paraId="5A4C8493" w14:textId="77777777" w:rsidR="00A04576" w:rsidRPr="00004E0F" w:rsidRDefault="00A04576" w:rsidP="00A07C40">
            <w:pPr>
              <w:pStyle w:val="Normal6a"/>
            </w:pPr>
            <w:r w:rsidRPr="00004E0F">
              <w:t>e)</w:t>
            </w:r>
            <w:r w:rsidRPr="00004E0F">
              <w:tab/>
              <w:t>les règles relatives aux comportements et aux stratégies de pêche</w:t>
            </w:r>
            <w:r w:rsidRPr="00004E0F">
              <w:rPr>
                <w:b/>
                <w:bCs/>
                <w:i/>
                <w:iCs/>
              </w:rPr>
              <w:t>;</w:t>
            </w:r>
          </w:p>
        </w:tc>
        <w:tc>
          <w:tcPr>
            <w:tcW w:w="4876" w:type="dxa"/>
            <w:tcBorders>
              <w:top w:val="nil"/>
              <w:left w:val="nil"/>
              <w:bottom w:val="nil"/>
              <w:right w:val="nil"/>
            </w:tcBorders>
            <w:hideMark/>
          </w:tcPr>
          <w:p w14:paraId="4486E221" w14:textId="77777777" w:rsidR="00A04576" w:rsidRPr="00004E0F" w:rsidRDefault="00A04576" w:rsidP="00A07C40">
            <w:pPr>
              <w:pStyle w:val="Normal6a"/>
            </w:pPr>
            <w:r w:rsidRPr="00004E0F">
              <w:t>e)</w:t>
            </w:r>
            <w:r w:rsidRPr="00004E0F">
              <w:tab/>
              <w:t>les règles relatives aux comportements et aux stratégies de pêche</w:t>
            </w:r>
            <w:r w:rsidRPr="00004E0F">
              <w:rPr>
                <w:b/>
                <w:bCs/>
                <w:i/>
                <w:iCs/>
              </w:rPr>
              <w:t>,</w:t>
            </w:r>
            <w:r w:rsidRPr="00004E0F">
              <w:t xml:space="preserve"> </w:t>
            </w:r>
            <w:r w:rsidRPr="00004E0F">
              <w:rPr>
                <w:b/>
                <w:i/>
              </w:rPr>
              <w:t>comme la réduction du temps d’immersion, le retrait des engins en journée et la pose des hameçons à des profondeurs plus importantes que les intervalles de plongée habituels des tortues (entre 40 et 100 mètres).</w:t>
            </w:r>
          </w:p>
        </w:tc>
      </w:tr>
    </w:tbl>
    <w:p w14:paraId="15B1E5C0"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4C7B8AF"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D050BC8" w14:textId="77777777" w:rsidR="00A04576" w:rsidRPr="00004E0F" w:rsidRDefault="00A04576" w:rsidP="00A04576">
      <w:pPr>
        <w:pStyle w:val="AmJustText"/>
      </w:pPr>
      <w:r w:rsidRPr="00004E0F">
        <w:t>Recommandation CGPM/44/2021/14: partie du paragraphe 3 manquante.</w:t>
      </w:r>
    </w:p>
    <w:p w14:paraId="25A1DB50" w14:textId="77777777" w:rsidR="00A04576" w:rsidRPr="00004E0F" w:rsidRDefault="00A04576" w:rsidP="00A04576">
      <w:r w:rsidRPr="00004E0F">
        <w:rPr>
          <w:rStyle w:val="HideTWBExt"/>
        </w:rPr>
        <w:t>&lt;/Amend&gt;</w:t>
      </w:r>
    </w:p>
    <w:p w14:paraId="607A61D7"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221</w:t>
      </w:r>
      <w:r w:rsidRPr="00004E0F">
        <w:rPr>
          <w:rStyle w:val="HideTWBExt"/>
          <w:b w:val="0"/>
        </w:rPr>
        <w:t>&lt;/NumAm&gt;</w:t>
      </w:r>
    </w:p>
    <w:p w14:paraId="5208609E"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266F710E" w14:textId="7EEACF2F"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1C50EFE5" w14:textId="77777777" w:rsidR="00A04576" w:rsidRPr="00004E0F" w:rsidRDefault="00A04576" w:rsidP="00A04576">
      <w:pPr>
        <w:pStyle w:val="NormalBold"/>
      </w:pPr>
      <w:r w:rsidRPr="00004E0F">
        <w:rPr>
          <w:rStyle w:val="HideTWBExt"/>
          <w:b w:val="0"/>
        </w:rPr>
        <w:t>&lt;/RepeatBlock-By&gt;</w:t>
      </w:r>
    </w:p>
    <w:p w14:paraId="680FD47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255F25B" w14:textId="77777777" w:rsidR="00A04576" w:rsidRPr="00004E0F" w:rsidRDefault="00A04576" w:rsidP="00A04576">
      <w:pPr>
        <w:pStyle w:val="NormalBold"/>
      </w:pPr>
      <w:r w:rsidRPr="00004E0F">
        <w:rPr>
          <w:rStyle w:val="HideTWBExt"/>
          <w:b w:val="0"/>
        </w:rPr>
        <w:t>&lt;Article&gt;</w:t>
      </w:r>
      <w:r w:rsidRPr="00004E0F">
        <w:t>Article 1 – alinéa 1 – point 51</w:t>
      </w:r>
      <w:r w:rsidRPr="00004E0F">
        <w:rPr>
          <w:rStyle w:val="HideTWBExt"/>
          <w:b w:val="0"/>
        </w:rPr>
        <w:t>&lt;/Article&gt;</w:t>
      </w:r>
    </w:p>
    <w:p w14:paraId="763F57D6"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7199138" w14:textId="77777777" w:rsidR="00A04576" w:rsidRPr="00004E0F" w:rsidRDefault="00A04576" w:rsidP="00A04576">
      <w:r w:rsidRPr="00004E0F">
        <w:rPr>
          <w:rStyle w:val="HideTWBExt"/>
        </w:rPr>
        <w:t>&lt;Article2&gt;</w:t>
      </w:r>
      <w:r w:rsidRPr="00004E0F">
        <w:t>Article 103 bis – paragraphe 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E77D549" w14:textId="77777777" w:rsidTr="00A07C40">
        <w:trPr>
          <w:trHeight w:val="240"/>
          <w:jc w:val="center"/>
        </w:trPr>
        <w:tc>
          <w:tcPr>
            <w:tcW w:w="9752" w:type="dxa"/>
            <w:gridSpan w:val="2"/>
            <w:tcBorders>
              <w:top w:val="nil"/>
              <w:left w:val="nil"/>
              <w:bottom w:val="nil"/>
              <w:right w:val="nil"/>
            </w:tcBorders>
          </w:tcPr>
          <w:p w14:paraId="2AE50183" w14:textId="77777777" w:rsidR="00A04576" w:rsidRPr="00004E0F" w:rsidRDefault="00A04576" w:rsidP="00A07C40"/>
        </w:tc>
      </w:tr>
      <w:tr w:rsidR="00A04576" w:rsidRPr="00004E0F" w14:paraId="5FBF3D3B" w14:textId="77777777" w:rsidTr="00A07C40">
        <w:trPr>
          <w:trHeight w:val="240"/>
          <w:jc w:val="center"/>
        </w:trPr>
        <w:tc>
          <w:tcPr>
            <w:tcW w:w="4876" w:type="dxa"/>
            <w:tcBorders>
              <w:top w:val="nil"/>
              <w:left w:val="nil"/>
              <w:bottom w:val="nil"/>
              <w:right w:val="nil"/>
            </w:tcBorders>
            <w:hideMark/>
          </w:tcPr>
          <w:p w14:paraId="463E0B1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53B51D5" w14:textId="77777777" w:rsidR="00A04576" w:rsidRPr="00004E0F" w:rsidRDefault="00A04576" w:rsidP="00A07C40">
            <w:pPr>
              <w:pStyle w:val="AmColumnHeading"/>
            </w:pPr>
            <w:r w:rsidRPr="00004E0F">
              <w:t>Amendement</w:t>
            </w:r>
          </w:p>
        </w:tc>
      </w:tr>
      <w:tr w:rsidR="00A04576" w:rsidRPr="00004E0F" w14:paraId="7D1F047F" w14:textId="77777777" w:rsidTr="00A07C40">
        <w:trPr>
          <w:jc w:val="center"/>
        </w:trPr>
        <w:tc>
          <w:tcPr>
            <w:tcW w:w="4876" w:type="dxa"/>
            <w:tcBorders>
              <w:top w:val="nil"/>
              <w:left w:val="nil"/>
              <w:bottom w:val="nil"/>
              <w:right w:val="nil"/>
            </w:tcBorders>
            <w:hideMark/>
          </w:tcPr>
          <w:p w14:paraId="469CED01" w14:textId="77777777" w:rsidR="00A04576" w:rsidRPr="00004E0F" w:rsidRDefault="00A04576" w:rsidP="00A07C40">
            <w:pPr>
              <w:pStyle w:val="Normal6a"/>
            </w:pPr>
            <w:r w:rsidRPr="00004E0F">
              <w:t>2.</w:t>
            </w:r>
            <w:r w:rsidRPr="00004E0F">
              <w:tab/>
              <w:t xml:space="preserve">Les États membres </w:t>
            </w:r>
            <w:r w:rsidRPr="00004E0F">
              <w:rPr>
                <w:b/>
                <w:i/>
              </w:rPr>
              <w:t>sont encouragés à faciliter</w:t>
            </w:r>
            <w:r w:rsidRPr="00004E0F">
              <w:t xml:space="preserve"> la mise en œuvre de mesures visant à éviter l’enchevêtrement pendant les activités de déprédation et à réduire la mortalité consécutive à la libération, au moyen de directives et de formations appropriées.</w:t>
            </w:r>
          </w:p>
        </w:tc>
        <w:tc>
          <w:tcPr>
            <w:tcW w:w="4876" w:type="dxa"/>
            <w:tcBorders>
              <w:top w:val="nil"/>
              <w:left w:val="nil"/>
              <w:bottom w:val="nil"/>
              <w:right w:val="nil"/>
            </w:tcBorders>
            <w:hideMark/>
          </w:tcPr>
          <w:p w14:paraId="0D3D20C6" w14:textId="77777777" w:rsidR="00A04576" w:rsidRPr="00004E0F" w:rsidRDefault="00A04576" w:rsidP="00A07C40">
            <w:pPr>
              <w:pStyle w:val="Normal6a"/>
            </w:pPr>
            <w:r w:rsidRPr="00004E0F">
              <w:t>2.</w:t>
            </w:r>
            <w:r w:rsidRPr="00004E0F">
              <w:tab/>
              <w:t xml:space="preserve">Les États membres </w:t>
            </w:r>
            <w:r w:rsidRPr="00004E0F">
              <w:rPr>
                <w:b/>
                <w:i/>
              </w:rPr>
              <w:t>facilitent</w:t>
            </w:r>
            <w:r w:rsidRPr="00004E0F">
              <w:t xml:space="preserve"> la mise en œuvre de mesures visant à éviter l’enchevêtrement pendant les activités de déprédation et à réduire la mortalité consécutive à la libération, au moyen de directives et de formations appropriées.</w:t>
            </w:r>
          </w:p>
        </w:tc>
      </w:tr>
    </w:tbl>
    <w:p w14:paraId="29FC81A9"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706FE3E" w14:textId="77777777" w:rsidR="00A04576" w:rsidRPr="00004E0F" w:rsidRDefault="00A04576" w:rsidP="00A04576">
      <w:r w:rsidRPr="00004E0F">
        <w:rPr>
          <w:rStyle w:val="HideTWBExt"/>
        </w:rPr>
        <w:t>&lt;/Amend&gt;</w:t>
      </w:r>
    </w:p>
    <w:p w14:paraId="1D75DF40"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222</w:t>
      </w:r>
      <w:r w:rsidRPr="00004E0F">
        <w:rPr>
          <w:rStyle w:val="HideTWBExt"/>
          <w:b w:val="0"/>
        </w:rPr>
        <w:t>&lt;/NumAm&gt;</w:t>
      </w:r>
    </w:p>
    <w:p w14:paraId="4E026208"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4C77A732" w14:textId="63C4308A"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2555FE49" w14:textId="77777777" w:rsidR="00A04576" w:rsidRPr="00004E0F" w:rsidRDefault="00A04576" w:rsidP="00A04576">
      <w:pPr>
        <w:pStyle w:val="NormalBold"/>
      </w:pPr>
      <w:r w:rsidRPr="00004E0F">
        <w:rPr>
          <w:rStyle w:val="HideTWBExt"/>
          <w:b w:val="0"/>
        </w:rPr>
        <w:t>&lt;/RepeatBlock-By&gt;</w:t>
      </w:r>
    </w:p>
    <w:p w14:paraId="6F08F72E"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5FF968C" w14:textId="77777777" w:rsidR="00A04576" w:rsidRPr="00004E0F" w:rsidRDefault="00A04576" w:rsidP="00A04576">
      <w:pPr>
        <w:pStyle w:val="NormalBold"/>
      </w:pPr>
      <w:r w:rsidRPr="00004E0F">
        <w:rPr>
          <w:rStyle w:val="HideTWBExt"/>
          <w:b w:val="0"/>
        </w:rPr>
        <w:t>&lt;Article&gt;</w:t>
      </w:r>
      <w:r w:rsidRPr="00004E0F">
        <w:t>Article 1 – alinéa 1 – point 51</w:t>
      </w:r>
      <w:bookmarkStart w:id="0" w:name="_GoBack"/>
      <w:bookmarkEnd w:id="0"/>
      <w:r w:rsidRPr="00004E0F">
        <w:rPr>
          <w:rStyle w:val="HideTWBExt"/>
          <w:b w:val="0"/>
        </w:rPr>
        <w:t>&lt;/Article&gt;</w:t>
      </w:r>
    </w:p>
    <w:p w14:paraId="793F55FE"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DD2E903" w14:textId="77777777" w:rsidR="00A04576" w:rsidRPr="00004E0F" w:rsidRDefault="00A04576" w:rsidP="00A04576">
      <w:r w:rsidRPr="00004E0F">
        <w:rPr>
          <w:rStyle w:val="HideTWBExt"/>
        </w:rPr>
        <w:t>&lt;Article2&gt;</w:t>
      </w:r>
      <w:r w:rsidRPr="00004E0F">
        <w:t>Article 103 bis – paragraphe 4</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BB239C2" w14:textId="77777777" w:rsidTr="00A07C40">
        <w:trPr>
          <w:trHeight w:val="240"/>
          <w:jc w:val="center"/>
        </w:trPr>
        <w:tc>
          <w:tcPr>
            <w:tcW w:w="9752" w:type="dxa"/>
            <w:gridSpan w:val="2"/>
            <w:tcBorders>
              <w:top w:val="nil"/>
              <w:left w:val="nil"/>
              <w:bottom w:val="nil"/>
              <w:right w:val="nil"/>
            </w:tcBorders>
          </w:tcPr>
          <w:p w14:paraId="6F41D5C1" w14:textId="77777777" w:rsidR="00A04576" w:rsidRPr="00004E0F" w:rsidRDefault="00A04576" w:rsidP="00A07C40"/>
        </w:tc>
      </w:tr>
      <w:tr w:rsidR="00A04576" w:rsidRPr="00004E0F" w14:paraId="2292150B" w14:textId="77777777" w:rsidTr="00A07C40">
        <w:trPr>
          <w:trHeight w:val="240"/>
          <w:jc w:val="center"/>
        </w:trPr>
        <w:tc>
          <w:tcPr>
            <w:tcW w:w="4876" w:type="dxa"/>
            <w:tcBorders>
              <w:top w:val="nil"/>
              <w:left w:val="nil"/>
              <w:bottom w:val="nil"/>
              <w:right w:val="nil"/>
            </w:tcBorders>
            <w:hideMark/>
          </w:tcPr>
          <w:p w14:paraId="0F5EB00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E92D8C0" w14:textId="77777777" w:rsidR="00A04576" w:rsidRPr="00004E0F" w:rsidRDefault="00A04576" w:rsidP="00A07C40">
            <w:pPr>
              <w:pStyle w:val="AmColumnHeading"/>
            </w:pPr>
            <w:r w:rsidRPr="00004E0F">
              <w:t>Amendement</w:t>
            </w:r>
          </w:p>
        </w:tc>
      </w:tr>
      <w:tr w:rsidR="00A04576" w:rsidRPr="00004E0F" w14:paraId="3AC802A8" w14:textId="77777777" w:rsidTr="00A07C40">
        <w:trPr>
          <w:jc w:val="center"/>
        </w:trPr>
        <w:tc>
          <w:tcPr>
            <w:tcW w:w="4876" w:type="dxa"/>
            <w:tcBorders>
              <w:top w:val="nil"/>
              <w:left w:val="nil"/>
              <w:bottom w:val="nil"/>
              <w:right w:val="nil"/>
            </w:tcBorders>
            <w:hideMark/>
          </w:tcPr>
          <w:p w14:paraId="593E11EC" w14:textId="77777777" w:rsidR="00A04576" w:rsidRPr="00004E0F" w:rsidRDefault="00A04576" w:rsidP="00A07C40">
            <w:pPr>
              <w:pStyle w:val="Normal6a"/>
            </w:pPr>
            <w:r w:rsidRPr="00004E0F">
              <w:t>4.</w:t>
            </w:r>
            <w:r w:rsidRPr="00004E0F">
              <w:tab/>
              <w:t>La Commission notifie sans délai ces mesures au secrétariat de la CGPM.</w:t>
            </w:r>
          </w:p>
        </w:tc>
        <w:tc>
          <w:tcPr>
            <w:tcW w:w="4876" w:type="dxa"/>
            <w:tcBorders>
              <w:top w:val="nil"/>
              <w:left w:val="nil"/>
              <w:bottom w:val="nil"/>
              <w:right w:val="nil"/>
            </w:tcBorders>
            <w:hideMark/>
          </w:tcPr>
          <w:p w14:paraId="3D427D26" w14:textId="77777777" w:rsidR="00A04576" w:rsidRPr="00004E0F" w:rsidRDefault="00A04576" w:rsidP="00A07C40">
            <w:pPr>
              <w:pStyle w:val="Normal6a"/>
            </w:pPr>
            <w:r w:rsidRPr="00004E0F">
              <w:rPr>
                <w:i/>
                <w:iCs/>
              </w:rPr>
              <w:t>(Ne concerne pas la version française.)</w:t>
            </w:r>
            <w:r w:rsidRPr="00004E0F">
              <w:tab/>
              <w:t xml:space="preserve"> </w:t>
            </w:r>
          </w:p>
        </w:tc>
      </w:tr>
    </w:tbl>
    <w:p w14:paraId="261AB76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69FBCCFA" w14:textId="77777777" w:rsidR="00A04576" w:rsidRPr="00004E0F" w:rsidRDefault="00A04576" w:rsidP="00A04576">
      <w:r w:rsidRPr="00004E0F">
        <w:rPr>
          <w:rStyle w:val="HideTWBExt"/>
        </w:rPr>
        <w:t>&lt;/Amend&gt;</w:t>
      </w:r>
    </w:p>
    <w:p w14:paraId="5676B62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223</w:t>
      </w:r>
      <w:r w:rsidRPr="00004E0F">
        <w:rPr>
          <w:rStyle w:val="HideTWBExt"/>
          <w:b w:val="0"/>
        </w:rPr>
        <w:t>&lt;/NumAm&gt;</w:t>
      </w:r>
    </w:p>
    <w:p w14:paraId="233699FC"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00BE2BA6" w14:textId="6F4FA9CC"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DD5A66">
        <w:t>The Left</w:t>
      </w:r>
      <w:r w:rsidRPr="00004E0F">
        <w:rPr>
          <w:rStyle w:val="HideTWBExt"/>
        </w:rPr>
        <w:t>&lt;/AuNomDe&gt;</w:t>
      </w:r>
    </w:p>
    <w:p w14:paraId="1A9D1D47" w14:textId="77777777" w:rsidR="00A04576" w:rsidRPr="00004E0F" w:rsidRDefault="00A04576" w:rsidP="00A04576">
      <w:pPr>
        <w:pStyle w:val="NormalBold"/>
      </w:pPr>
      <w:r w:rsidRPr="00004E0F">
        <w:rPr>
          <w:rStyle w:val="HideTWBExt"/>
          <w:b w:val="0"/>
        </w:rPr>
        <w:t>&lt;/RepeatBlock-By&gt;</w:t>
      </w:r>
    </w:p>
    <w:p w14:paraId="1878F97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40668C9" w14:textId="77777777" w:rsidR="00A04576" w:rsidRPr="00004E0F" w:rsidRDefault="00A04576" w:rsidP="00A04576">
      <w:pPr>
        <w:pStyle w:val="NormalBold"/>
      </w:pPr>
      <w:r w:rsidRPr="00004E0F">
        <w:rPr>
          <w:rStyle w:val="HideTWBExt"/>
          <w:b w:val="0"/>
        </w:rPr>
        <w:t>&lt;Article&gt;</w:t>
      </w:r>
      <w:r w:rsidRPr="00004E0F">
        <w:t>Article 1 – alinéa 1 – point 52</w:t>
      </w:r>
      <w:r w:rsidRPr="00004E0F">
        <w:rPr>
          <w:rStyle w:val="HideTWBExt"/>
          <w:b w:val="0"/>
        </w:rPr>
        <w:t>&lt;/Article&gt;</w:t>
      </w:r>
    </w:p>
    <w:p w14:paraId="34EECB76"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8004768" w14:textId="77777777" w:rsidR="00A04576" w:rsidRPr="00004E0F" w:rsidRDefault="00A04576" w:rsidP="00A04576">
      <w:r w:rsidRPr="00004E0F">
        <w:rPr>
          <w:rStyle w:val="HideTWBExt"/>
        </w:rPr>
        <w:t>&lt;Article2&gt;</w:t>
      </w:r>
      <w:r w:rsidRPr="00004E0F">
        <w:t>Article 105 bis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2EED36C" w14:textId="77777777" w:rsidTr="00A07C40">
        <w:trPr>
          <w:trHeight w:val="240"/>
          <w:jc w:val="center"/>
        </w:trPr>
        <w:tc>
          <w:tcPr>
            <w:tcW w:w="9752" w:type="dxa"/>
            <w:gridSpan w:val="2"/>
            <w:tcBorders>
              <w:top w:val="nil"/>
              <w:left w:val="nil"/>
              <w:bottom w:val="nil"/>
              <w:right w:val="nil"/>
            </w:tcBorders>
          </w:tcPr>
          <w:p w14:paraId="4DC03CF1" w14:textId="77777777" w:rsidR="00A04576" w:rsidRPr="00004E0F" w:rsidRDefault="00A04576" w:rsidP="00A07C40"/>
        </w:tc>
      </w:tr>
      <w:tr w:rsidR="00A04576" w:rsidRPr="00004E0F" w14:paraId="4AB43805" w14:textId="77777777" w:rsidTr="00A07C40">
        <w:trPr>
          <w:trHeight w:val="240"/>
          <w:jc w:val="center"/>
        </w:trPr>
        <w:tc>
          <w:tcPr>
            <w:tcW w:w="4876" w:type="dxa"/>
            <w:tcBorders>
              <w:top w:val="nil"/>
              <w:left w:val="nil"/>
              <w:bottom w:val="nil"/>
              <w:right w:val="nil"/>
            </w:tcBorders>
            <w:hideMark/>
          </w:tcPr>
          <w:p w14:paraId="7F31C952"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34054EFE" w14:textId="77777777" w:rsidR="00A04576" w:rsidRPr="00004E0F" w:rsidRDefault="00A04576" w:rsidP="00A07C40">
            <w:pPr>
              <w:pStyle w:val="AmColumnHeading"/>
            </w:pPr>
            <w:r w:rsidRPr="00004E0F">
              <w:t>Amendement</w:t>
            </w:r>
          </w:p>
        </w:tc>
      </w:tr>
      <w:tr w:rsidR="00A04576" w:rsidRPr="00004E0F" w14:paraId="6D7E4E57" w14:textId="77777777" w:rsidTr="00A07C40">
        <w:trPr>
          <w:jc w:val="center"/>
        </w:trPr>
        <w:tc>
          <w:tcPr>
            <w:tcW w:w="4876" w:type="dxa"/>
            <w:tcBorders>
              <w:top w:val="nil"/>
              <w:left w:val="nil"/>
              <w:bottom w:val="nil"/>
              <w:right w:val="nil"/>
            </w:tcBorders>
            <w:hideMark/>
          </w:tcPr>
          <w:p w14:paraId="7ED5F82C" w14:textId="77777777" w:rsidR="00A04576" w:rsidRPr="00004E0F" w:rsidRDefault="00A04576" w:rsidP="00A07C40">
            <w:pPr>
              <w:pStyle w:val="Normal6a"/>
            </w:pPr>
            <w:r w:rsidRPr="00004E0F">
              <w:t>1.</w:t>
            </w:r>
            <w:r w:rsidRPr="00004E0F">
              <w:tab/>
              <w:t xml:space="preserve">Les États membres </w:t>
            </w:r>
            <w:r w:rsidRPr="00004E0F">
              <w:rPr>
                <w:b/>
                <w:i/>
              </w:rPr>
              <w:t>sont invités à étendre</w:t>
            </w:r>
            <w:r w:rsidRPr="00004E0F">
              <w:t xml:space="preserve"> les mesures d’atténuation des captures accessoires afin de réduire au minimum et d’éliminer, dans la mesure du possible, les captures accidentelles de cétacés au cours des opérations de pêche dans les pêches à haut risque de captures accessoires identifiées par le CSC. Ces mesures d’atténuation sont accompagnées d’un suivi approprié afin d’établir l’efficacité des mesures et peuvent comprendre, entre autres:</w:t>
            </w:r>
          </w:p>
        </w:tc>
        <w:tc>
          <w:tcPr>
            <w:tcW w:w="4876" w:type="dxa"/>
            <w:tcBorders>
              <w:top w:val="nil"/>
              <w:left w:val="nil"/>
              <w:bottom w:val="nil"/>
              <w:right w:val="nil"/>
            </w:tcBorders>
            <w:hideMark/>
          </w:tcPr>
          <w:p w14:paraId="719EA073" w14:textId="77777777" w:rsidR="00A04576" w:rsidRPr="00004E0F" w:rsidRDefault="00A04576" w:rsidP="00A07C40">
            <w:pPr>
              <w:pStyle w:val="Normal6a"/>
            </w:pPr>
            <w:r w:rsidRPr="00004E0F">
              <w:t>1.</w:t>
            </w:r>
            <w:r w:rsidRPr="00004E0F">
              <w:tab/>
              <w:t xml:space="preserve">Les États membres </w:t>
            </w:r>
            <w:r w:rsidRPr="00004E0F">
              <w:rPr>
                <w:b/>
                <w:i/>
              </w:rPr>
              <w:t>étendent</w:t>
            </w:r>
            <w:r w:rsidRPr="00004E0F">
              <w:t xml:space="preserve"> les mesures d’atténuation des captures accessoires afin de réduire au minimum et d’éliminer, dans la mesure du possible, les captures accidentelles de cétacés au cours des opérations de pêche dans les pêches à haut risque de captures accessoires identifiées par le CSC. Ces mesures d’atténuation sont accompagnées d’un suivi approprié afin d’établir l’efficacité des mesures et peuvent comprendre, entre autres:</w:t>
            </w:r>
          </w:p>
        </w:tc>
      </w:tr>
    </w:tbl>
    <w:p w14:paraId="2190557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92BABCB" w14:textId="77777777" w:rsidR="00A04576" w:rsidRPr="00004E0F" w:rsidRDefault="00A04576" w:rsidP="00A04576">
      <w:r w:rsidRPr="00004E0F">
        <w:rPr>
          <w:rStyle w:val="HideTWBExt"/>
        </w:rPr>
        <w:t>&lt;/Amend&gt;</w:t>
      </w:r>
    </w:p>
    <w:p w14:paraId="7671A734"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224</w:t>
      </w:r>
      <w:r w:rsidRPr="00004E0F">
        <w:rPr>
          <w:rStyle w:val="HideTWBExt"/>
          <w:b w:val="0"/>
        </w:rPr>
        <w:t>&lt;/NumAm&gt;</w:t>
      </w:r>
    </w:p>
    <w:p w14:paraId="01286709"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0605828A" w14:textId="51FA30B4"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1C6D9970" w14:textId="77777777" w:rsidR="00A04576" w:rsidRPr="00004E0F" w:rsidRDefault="00A04576" w:rsidP="00A04576">
      <w:pPr>
        <w:pStyle w:val="NormalBold"/>
      </w:pPr>
      <w:r w:rsidRPr="00004E0F">
        <w:rPr>
          <w:rStyle w:val="HideTWBExt"/>
          <w:b w:val="0"/>
        </w:rPr>
        <w:t>&lt;/RepeatBlock-By&gt;</w:t>
      </w:r>
    </w:p>
    <w:p w14:paraId="33A4309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CE8F5AC" w14:textId="77777777" w:rsidR="00A04576" w:rsidRPr="00004E0F" w:rsidRDefault="00A04576" w:rsidP="00A04576">
      <w:pPr>
        <w:pStyle w:val="NormalBold"/>
      </w:pPr>
      <w:r w:rsidRPr="00004E0F">
        <w:rPr>
          <w:rStyle w:val="HideTWBExt"/>
          <w:b w:val="0"/>
        </w:rPr>
        <w:t>&lt;Article&gt;</w:t>
      </w:r>
      <w:r w:rsidRPr="00004E0F">
        <w:t>Article 1 – alinéa 1 – point 52</w:t>
      </w:r>
      <w:r w:rsidRPr="00004E0F">
        <w:rPr>
          <w:rStyle w:val="HideTWBExt"/>
          <w:b w:val="0"/>
        </w:rPr>
        <w:t>&lt;/Article&gt;</w:t>
      </w:r>
    </w:p>
    <w:p w14:paraId="50259D64"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E13D5A7" w14:textId="77777777" w:rsidR="00A04576" w:rsidRPr="00004E0F" w:rsidRDefault="00A04576" w:rsidP="00A04576">
      <w:r w:rsidRPr="00004E0F">
        <w:rPr>
          <w:rStyle w:val="HideTWBExt"/>
        </w:rPr>
        <w:t>&lt;Article2&gt;</w:t>
      </w:r>
      <w:r w:rsidRPr="00004E0F">
        <w:t>Article 105 bis – paragraphe 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257FC85" w14:textId="77777777" w:rsidTr="00A07C40">
        <w:trPr>
          <w:trHeight w:val="240"/>
          <w:jc w:val="center"/>
        </w:trPr>
        <w:tc>
          <w:tcPr>
            <w:tcW w:w="9752" w:type="dxa"/>
            <w:gridSpan w:val="2"/>
            <w:tcBorders>
              <w:top w:val="nil"/>
              <w:left w:val="nil"/>
              <w:bottom w:val="nil"/>
              <w:right w:val="nil"/>
            </w:tcBorders>
          </w:tcPr>
          <w:p w14:paraId="69F836B7" w14:textId="77777777" w:rsidR="00A04576" w:rsidRPr="00004E0F" w:rsidRDefault="00A04576" w:rsidP="00A07C40"/>
        </w:tc>
      </w:tr>
      <w:tr w:rsidR="00A04576" w:rsidRPr="00004E0F" w14:paraId="6D26D290" w14:textId="77777777" w:rsidTr="00A07C40">
        <w:trPr>
          <w:trHeight w:val="240"/>
          <w:jc w:val="center"/>
        </w:trPr>
        <w:tc>
          <w:tcPr>
            <w:tcW w:w="4876" w:type="dxa"/>
            <w:tcBorders>
              <w:top w:val="nil"/>
              <w:left w:val="nil"/>
              <w:bottom w:val="nil"/>
              <w:right w:val="nil"/>
            </w:tcBorders>
            <w:hideMark/>
          </w:tcPr>
          <w:p w14:paraId="347F65B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66CF605" w14:textId="77777777" w:rsidR="00A04576" w:rsidRPr="00004E0F" w:rsidRDefault="00A04576" w:rsidP="00A07C40">
            <w:pPr>
              <w:pStyle w:val="AmColumnHeading"/>
            </w:pPr>
            <w:r w:rsidRPr="00004E0F">
              <w:t>Amendement</w:t>
            </w:r>
          </w:p>
        </w:tc>
      </w:tr>
      <w:tr w:rsidR="00A04576" w:rsidRPr="00004E0F" w14:paraId="08571D63" w14:textId="77777777" w:rsidTr="00A07C40">
        <w:trPr>
          <w:jc w:val="center"/>
        </w:trPr>
        <w:tc>
          <w:tcPr>
            <w:tcW w:w="4876" w:type="dxa"/>
            <w:tcBorders>
              <w:top w:val="nil"/>
              <w:left w:val="nil"/>
              <w:bottom w:val="nil"/>
              <w:right w:val="nil"/>
            </w:tcBorders>
            <w:hideMark/>
          </w:tcPr>
          <w:p w14:paraId="0568D9B9" w14:textId="77777777" w:rsidR="00A04576" w:rsidRPr="00004E0F" w:rsidRDefault="00A04576" w:rsidP="00A07C40">
            <w:pPr>
              <w:pStyle w:val="Normal6a"/>
            </w:pPr>
            <w:r w:rsidRPr="00004E0F">
              <w:t>2.</w:t>
            </w:r>
            <w:r w:rsidRPr="00004E0F">
              <w:tab/>
              <w:t xml:space="preserve">Les États membres </w:t>
            </w:r>
            <w:r w:rsidRPr="00004E0F">
              <w:rPr>
                <w:b/>
                <w:i/>
              </w:rPr>
              <w:t>sont encouragés à faciliter</w:t>
            </w:r>
            <w:r w:rsidRPr="00004E0F">
              <w:t xml:space="preserve"> la mise en œuvre de mesures visant à éviter l’enchevêtrement pendant les activités de déprédation et à réduire la mortalité consécutive à la libération, au moyen de directives et de formations appropriées.</w:t>
            </w:r>
          </w:p>
        </w:tc>
        <w:tc>
          <w:tcPr>
            <w:tcW w:w="4876" w:type="dxa"/>
            <w:tcBorders>
              <w:top w:val="nil"/>
              <w:left w:val="nil"/>
              <w:bottom w:val="nil"/>
              <w:right w:val="nil"/>
            </w:tcBorders>
            <w:hideMark/>
          </w:tcPr>
          <w:p w14:paraId="227547FB" w14:textId="77777777" w:rsidR="00A04576" w:rsidRPr="00004E0F" w:rsidRDefault="00A04576" w:rsidP="00A07C40">
            <w:pPr>
              <w:pStyle w:val="Normal6a"/>
            </w:pPr>
            <w:r w:rsidRPr="00004E0F">
              <w:t>2.</w:t>
            </w:r>
            <w:r w:rsidRPr="00004E0F">
              <w:tab/>
              <w:t xml:space="preserve">Les États membres </w:t>
            </w:r>
            <w:r w:rsidRPr="00004E0F">
              <w:rPr>
                <w:b/>
                <w:i/>
              </w:rPr>
              <w:t>facilitent</w:t>
            </w:r>
            <w:r w:rsidRPr="00004E0F">
              <w:t xml:space="preserve"> la mise en œuvre de mesures visant à éviter l’enchevêtrement pendant les activités de déprédation et à réduire la mortalité consécutive à la libération, au moyen de directives et de formations appropriées.</w:t>
            </w:r>
          </w:p>
        </w:tc>
      </w:tr>
    </w:tbl>
    <w:p w14:paraId="110F111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A0F8D0E" w14:textId="77777777" w:rsidR="00A04576" w:rsidRPr="00004E0F" w:rsidRDefault="00A04576" w:rsidP="00A04576">
      <w:r w:rsidRPr="00004E0F">
        <w:rPr>
          <w:rStyle w:val="HideTWBExt"/>
        </w:rPr>
        <w:t>&lt;/Amend&gt;</w:t>
      </w:r>
    </w:p>
    <w:p w14:paraId="7A55FED8"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225</w:t>
      </w:r>
      <w:r w:rsidRPr="00004E0F">
        <w:rPr>
          <w:rStyle w:val="HideTWBExt"/>
          <w:b w:val="0"/>
        </w:rPr>
        <w:t>&lt;/NumAm&gt;</w:t>
      </w:r>
    </w:p>
    <w:p w14:paraId="501E97EF"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40B78238" w14:textId="062B4CE6"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5B0B6261" w14:textId="77777777" w:rsidR="00A04576" w:rsidRPr="00004E0F" w:rsidRDefault="00A04576" w:rsidP="00A04576">
      <w:pPr>
        <w:pStyle w:val="NormalBold"/>
      </w:pPr>
      <w:r w:rsidRPr="00004E0F">
        <w:rPr>
          <w:rStyle w:val="HideTWBExt"/>
          <w:b w:val="0"/>
        </w:rPr>
        <w:t>&lt;/RepeatBlock-By&gt;</w:t>
      </w:r>
    </w:p>
    <w:p w14:paraId="5EC9FA6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5973E99" w14:textId="77777777" w:rsidR="00A04576" w:rsidRPr="00004E0F" w:rsidRDefault="00A04576" w:rsidP="00A04576">
      <w:pPr>
        <w:pStyle w:val="NormalBold"/>
      </w:pPr>
      <w:r w:rsidRPr="00004E0F">
        <w:rPr>
          <w:rStyle w:val="HideTWBExt"/>
          <w:b w:val="0"/>
        </w:rPr>
        <w:t>&lt;Article&gt;</w:t>
      </w:r>
      <w:r w:rsidRPr="00004E0F">
        <w:t>Article 1 – alinéa 1 – point 52</w:t>
      </w:r>
      <w:r w:rsidRPr="00004E0F">
        <w:rPr>
          <w:rStyle w:val="HideTWBExt"/>
          <w:b w:val="0"/>
        </w:rPr>
        <w:t>&lt;/Article&gt;</w:t>
      </w:r>
    </w:p>
    <w:p w14:paraId="16492184"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E9785B2" w14:textId="77777777" w:rsidR="00A04576" w:rsidRPr="00004E0F" w:rsidRDefault="00A04576" w:rsidP="00A04576">
      <w:r w:rsidRPr="00004E0F">
        <w:rPr>
          <w:rStyle w:val="HideTWBExt"/>
        </w:rPr>
        <w:t>&lt;Article2&gt;</w:t>
      </w:r>
      <w:r w:rsidRPr="00004E0F">
        <w:t>Article 105 bis – paragraphe 3</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D6C87E3" w14:textId="77777777" w:rsidTr="00A07C40">
        <w:trPr>
          <w:trHeight w:val="240"/>
          <w:jc w:val="center"/>
        </w:trPr>
        <w:tc>
          <w:tcPr>
            <w:tcW w:w="9752" w:type="dxa"/>
            <w:gridSpan w:val="2"/>
            <w:tcBorders>
              <w:top w:val="nil"/>
              <w:left w:val="nil"/>
              <w:bottom w:val="nil"/>
              <w:right w:val="nil"/>
            </w:tcBorders>
          </w:tcPr>
          <w:p w14:paraId="65F0AEBD" w14:textId="77777777" w:rsidR="00A04576" w:rsidRPr="00004E0F" w:rsidRDefault="00A04576" w:rsidP="00A07C40"/>
        </w:tc>
      </w:tr>
      <w:tr w:rsidR="00A04576" w:rsidRPr="00004E0F" w14:paraId="737F7D47" w14:textId="77777777" w:rsidTr="00A07C40">
        <w:trPr>
          <w:trHeight w:val="240"/>
          <w:jc w:val="center"/>
        </w:trPr>
        <w:tc>
          <w:tcPr>
            <w:tcW w:w="4876" w:type="dxa"/>
            <w:tcBorders>
              <w:top w:val="nil"/>
              <w:left w:val="nil"/>
              <w:bottom w:val="nil"/>
              <w:right w:val="nil"/>
            </w:tcBorders>
            <w:hideMark/>
          </w:tcPr>
          <w:p w14:paraId="27A5F9A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2566CAD1" w14:textId="77777777" w:rsidR="00A04576" w:rsidRPr="00004E0F" w:rsidRDefault="00A04576" w:rsidP="00A07C40">
            <w:pPr>
              <w:pStyle w:val="AmColumnHeading"/>
            </w:pPr>
            <w:r w:rsidRPr="00004E0F">
              <w:t>Amendement</w:t>
            </w:r>
          </w:p>
        </w:tc>
      </w:tr>
      <w:tr w:rsidR="00A04576" w:rsidRPr="00004E0F" w14:paraId="7168F3A2" w14:textId="77777777" w:rsidTr="00A07C40">
        <w:trPr>
          <w:jc w:val="center"/>
        </w:trPr>
        <w:tc>
          <w:tcPr>
            <w:tcW w:w="4876" w:type="dxa"/>
            <w:tcBorders>
              <w:top w:val="nil"/>
              <w:left w:val="nil"/>
              <w:bottom w:val="nil"/>
              <w:right w:val="nil"/>
            </w:tcBorders>
            <w:hideMark/>
          </w:tcPr>
          <w:p w14:paraId="7CF60653" w14:textId="77777777" w:rsidR="00A04576" w:rsidRPr="00004E0F" w:rsidRDefault="00A04576" w:rsidP="00A07C40">
            <w:pPr>
              <w:pStyle w:val="Normal6a"/>
            </w:pPr>
            <w:r w:rsidRPr="00004E0F">
              <w:t>3.</w:t>
            </w:r>
            <w:r w:rsidRPr="00004E0F">
              <w:tab/>
              <w:t xml:space="preserve">Les États membres </w:t>
            </w:r>
            <w:r w:rsidRPr="00004E0F">
              <w:rPr>
                <w:b/>
                <w:i/>
              </w:rPr>
              <w:t>sont encouragés à recenser</w:t>
            </w:r>
            <w:r w:rsidRPr="00004E0F">
              <w:t xml:space="preserve"> les zones à haut risque d’interactions entre les pêches et les cétacés et, sur la base des pressions existantes, peuvent envisager de modifier la législation nationale.</w:t>
            </w:r>
          </w:p>
        </w:tc>
        <w:tc>
          <w:tcPr>
            <w:tcW w:w="4876" w:type="dxa"/>
            <w:tcBorders>
              <w:top w:val="nil"/>
              <w:left w:val="nil"/>
              <w:bottom w:val="nil"/>
              <w:right w:val="nil"/>
            </w:tcBorders>
            <w:hideMark/>
          </w:tcPr>
          <w:p w14:paraId="055D8FF9" w14:textId="77777777" w:rsidR="00A04576" w:rsidRPr="00004E0F" w:rsidRDefault="00A04576" w:rsidP="00A07C40">
            <w:pPr>
              <w:pStyle w:val="Normal6a"/>
            </w:pPr>
            <w:r w:rsidRPr="00004E0F">
              <w:t>3.</w:t>
            </w:r>
            <w:r w:rsidRPr="00004E0F">
              <w:tab/>
              <w:t xml:space="preserve">Les États membres </w:t>
            </w:r>
            <w:r w:rsidRPr="00004E0F">
              <w:rPr>
                <w:b/>
                <w:i/>
              </w:rPr>
              <w:t>recensent</w:t>
            </w:r>
            <w:r w:rsidRPr="00004E0F">
              <w:t xml:space="preserve"> les zones à haut risque d’interactions entre les pêches et les cétacés et, sur la base des pressions existantes, peuvent envisager de modifier la législation nationale.</w:t>
            </w:r>
          </w:p>
        </w:tc>
      </w:tr>
    </w:tbl>
    <w:p w14:paraId="6257862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2C3AE7C" w14:textId="77777777" w:rsidR="00A04576" w:rsidRPr="00004E0F" w:rsidRDefault="00A04576" w:rsidP="00A04576">
      <w:r w:rsidRPr="00004E0F">
        <w:rPr>
          <w:rStyle w:val="HideTWBExt"/>
        </w:rPr>
        <w:t>&lt;/Amend&gt;</w:t>
      </w:r>
    </w:p>
    <w:p w14:paraId="18E0038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226</w:t>
      </w:r>
      <w:r w:rsidRPr="00004E0F">
        <w:rPr>
          <w:rStyle w:val="HideTWBExt"/>
          <w:b w:val="0"/>
        </w:rPr>
        <w:t>&lt;/NumAm&gt;</w:t>
      </w:r>
    </w:p>
    <w:p w14:paraId="64F47037"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1081D8D5" w14:textId="4631CF6C"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6068179A" w14:textId="77777777" w:rsidR="00A04576" w:rsidRPr="00004E0F" w:rsidRDefault="00A04576" w:rsidP="00A04576">
      <w:pPr>
        <w:pStyle w:val="NormalBold"/>
      </w:pPr>
      <w:r w:rsidRPr="00004E0F">
        <w:rPr>
          <w:rStyle w:val="HideTWBExt"/>
          <w:b w:val="0"/>
        </w:rPr>
        <w:t>&lt;/RepeatBlock-By&gt;</w:t>
      </w:r>
    </w:p>
    <w:p w14:paraId="145E5FF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39350BC" w14:textId="77777777" w:rsidR="00A04576" w:rsidRPr="00004E0F" w:rsidRDefault="00A04576" w:rsidP="00A04576">
      <w:pPr>
        <w:pStyle w:val="NormalBold"/>
      </w:pPr>
      <w:r w:rsidRPr="00004E0F">
        <w:rPr>
          <w:rStyle w:val="HideTWBExt"/>
          <w:b w:val="0"/>
        </w:rPr>
        <w:t>&lt;Article&gt;</w:t>
      </w:r>
      <w:r w:rsidRPr="00004E0F">
        <w:t>Article 1 – alinéa 1 – point 52</w:t>
      </w:r>
      <w:r w:rsidRPr="00004E0F">
        <w:rPr>
          <w:rStyle w:val="HideTWBExt"/>
          <w:b w:val="0"/>
        </w:rPr>
        <w:t>&lt;/Article&gt;</w:t>
      </w:r>
    </w:p>
    <w:p w14:paraId="458CE7E8"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9A97E2E" w14:textId="77777777" w:rsidR="00A04576" w:rsidRPr="00004E0F" w:rsidRDefault="00A04576" w:rsidP="00A04576">
      <w:r w:rsidRPr="00004E0F">
        <w:rPr>
          <w:rStyle w:val="HideTWBExt"/>
        </w:rPr>
        <w:t>&lt;Article2&gt;</w:t>
      </w:r>
      <w:r w:rsidRPr="00004E0F">
        <w:t>Article 105 bis – paragraphe 4</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B25B52D" w14:textId="77777777" w:rsidTr="00A07C40">
        <w:trPr>
          <w:trHeight w:val="240"/>
          <w:jc w:val="center"/>
        </w:trPr>
        <w:tc>
          <w:tcPr>
            <w:tcW w:w="9752" w:type="dxa"/>
            <w:gridSpan w:val="2"/>
            <w:tcBorders>
              <w:top w:val="nil"/>
              <w:left w:val="nil"/>
              <w:bottom w:val="nil"/>
              <w:right w:val="nil"/>
            </w:tcBorders>
          </w:tcPr>
          <w:p w14:paraId="065A8ED2" w14:textId="77777777" w:rsidR="00A04576" w:rsidRPr="00004E0F" w:rsidRDefault="00A04576" w:rsidP="00A07C40"/>
        </w:tc>
      </w:tr>
      <w:tr w:rsidR="00A04576" w:rsidRPr="00004E0F" w14:paraId="57C2825D" w14:textId="77777777" w:rsidTr="00A07C40">
        <w:trPr>
          <w:trHeight w:val="240"/>
          <w:jc w:val="center"/>
        </w:trPr>
        <w:tc>
          <w:tcPr>
            <w:tcW w:w="4876" w:type="dxa"/>
            <w:tcBorders>
              <w:top w:val="nil"/>
              <w:left w:val="nil"/>
              <w:bottom w:val="nil"/>
              <w:right w:val="nil"/>
            </w:tcBorders>
            <w:hideMark/>
          </w:tcPr>
          <w:p w14:paraId="50A4639A"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D8DE622" w14:textId="77777777" w:rsidR="00A04576" w:rsidRPr="00004E0F" w:rsidRDefault="00A04576" w:rsidP="00A07C40">
            <w:pPr>
              <w:pStyle w:val="AmColumnHeading"/>
            </w:pPr>
            <w:r w:rsidRPr="00004E0F">
              <w:t>Amendement</w:t>
            </w:r>
          </w:p>
        </w:tc>
      </w:tr>
      <w:tr w:rsidR="00A04576" w:rsidRPr="00004E0F" w14:paraId="55281A70" w14:textId="77777777" w:rsidTr="00A07C40">
        <w:trPr>
          <w:jc w:val="center"/>
        </w:trPr>
        <w:tc>
          <w:tcPr>
            <w:tcW w:w="4876" w:type="dxa"/>
            <w:tcBorders>
              <w:top w:val="nil"/>
              <w:left w:val="nil"/>
              <w:bottom w:val="nil"/>
              <w:right w:val="nil"/>
            </w:tcBorders>
            <w:hideMark/>
          </w:tcPr>
          <w:p w14:paraId="5C1005B9" w14:textId="77777777" w:rsidR="00A04576" w:rsidRPr="00004E0F" w:rsidRDefault="00A04576" w:rsidP="00A07C40">
            <w:pPr>
              <w:pStyle w:val="Normal6a"/>
            </w:pPr>
            <w:r w:rsidRPr="00004E0F">
              <w:t>4.</w:t>
            </w:r>
            <w:r w:rsidRPr="00004E0F">
              <w:tab/>
              <w:t xml:space="preserve">Les </w:t>
            </w:r>
            <w:r w:rsidRPr="00004E0F">
              <w:rPr>
                <w:b/>
                <w:i/>
              </w:rPr>
              <w:t>PCC</w:t>
            </w:r>
            <w:r w:rsidRPr="00004E0F">
              <w:t xml:space="preserve"> peuvent également envisager, sur une base volontaire, d’autres types de gestion, tels que la gestion incitative, qui récompense les opérateurs à faible impact tout en incitant les opérateurs peu performants à adopter de meilleures pratiques ou à quitter le secteur, ou la gestion incitative axée sur le marché prévoyant par exemple l’étiquetage «sans risque pour les dauphins» ou «respectueux des dauphins» dans les pêcheries présentant un risque moyen à élevé d’interactions avec les cétacés.</w:t>
            </w:r>
          </w:p>
        </w:tc>
        <w:tc>
          <w:tcPr>
            <w:tcW w:w="4876" w:type="dxa"/>
            <w:tcBorders>
              <w:top w:val="nil"/>
              <w:left w:val="nil"/>
              <w:bottom w:val="nil"/>
              <w:right w:val="nil"/>
            </w:tcBorders>
            <w:hideMark/>
          </w:tcPr>
          <w:p w14:paraId="6DB85F2C" w14:textId="77777777" w:rsidR="00A04576" w:rsidRPr="00004E0F" w:rsidRDefault="00A04576" w:rsidP="00A07C40">
            <w:pPr>
              <w:pStyle w:val="Normal6a"/>
            </w:pPr>
            <w:r w:rsidRPr="00004E0F">
              <w:t>4.</w:t>
            </w:r>
            <w:r w:rsidRPr="00004E0F">
              <w:tab/>
            </w:r>
            <w:r w:rsidRPr="00004E0F">
              <w:rPr>
                <w:b/>
                <w:i/>
              </w:rPr>
              <w:t>La Commission et les États membres</w:t>
            </w:r>
            <w:r w:rsidRPr="00004E0F">
              <w:t xml:space="preserve"> peuvent également envisager, sur une base volontaire, d’autres types de gestion, tels que la gestion incitative, qui récompense les opérateurs à faible impact tout en incitant les opérateurs peu performants à adopter de meilleures pratiques ou à quitter le secteur, ou la gestion incitative axée sur le marché prévoyant par exemple l’étiquetage «sans risque pour les dauphins» ou «respectueux des dauphins» dans les pêcheries présentant un risque moyen à élevé d’interactions avec les cétacés.</w:t>
            </w:r>
          </w:p>
        </w:tc>
      </w:tr>
    </w:tbl>
    <w:p w14:paraId="7E8B1379"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38771287" w14:textId="77777777" w:rsidR="00A04576" w:rsidRPr="00A07C40" w:rsidRDefault="00A04576" w:rsidP="00A04576">
      <w:pPr>
        <w:rPr>
          <w:lang w:val="es-ES"/>
        </w:rPr>
      </w:pPr>
      <w:r w:rsidRPr="00A07C40">
        <w:rPr>
          <w:rStyle w:val="HideTWBExt"/>
          <w:lang w:val="es-ES"/>
        </w:rPr>
        <w:t>&lt;/Amend&gt;</w:t>
      </w:r>
    </w:p>
    <w:p w14:paraId="7E1E2740"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227</w:t>
      </w:r>
      <w:r w:rsidRPr="00A07C40">
        <w:rPr>
          <w:rStyle w:val="HideTWBExt"/>
          <w:b w:val="0"/>
          <w:lang w:val="es-ES"/>
        </w:rPr>
        <w:t>&lt;/NumAm&gt;</w:t>
      </w:r>
    </w:p>
    <w:p w14:paraId="65D4C872"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2F1AA38B" w14:textId="77777777" w:rsidR="00A04576" w:rsidRPr="00A07C40" w:rsidRDefault="00A04576" w:rsidP="00A04576">
      <w:pPr>
        <w:pStyle w:val="NormalBold"/>
        <w:rPr>
          <w:lang w:val="es-ES"/>
        </w:rPr>
      </w:pPr>
      <w:r w:rsidRPr="00A07C40">
        <w:rPr>
          <w:rStyle w:val="HideTWBExt"/>
          <w:b w:val="0"/>
          <w:lang w:val="es-ES"/>
        </w:rPr>
        <w:t>&lt;/RepeatBlock-By&gt;</w:t>
      </w:r>
    </w:p>
    <w:p w14:paraId="2C00D51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6FB21FB" w14:textId="77777777" w:rsidR="00A04576" w:rsidRPr="00004E0F" w:rsidRDefault="00A04576" w:rsidP="00A04576">
      <w:pPr>
        <w:pStyle w:val="NormalBold"/>
      </w:pPr>
      <w:r w:rsidRPr="00004E0F">
        <w:rPr>
          <w:rStyle w:val="HideTWBExt"/>
          <w:b w:val="0"/>
        </w:rPr>
        <w:t>&lt;Article&gt;</w:t>
      </w:r>
      <w:r w:rsidRPr="00004E0F">
        <w:t>Article 1 – alinéa 1 – point 54</w:t>
      </w:r>
      <w:r w:rsidRPr="00004E0F">
        <w:rPr>
          <w:rStyle w:val="HideTWBExt"/>
          <w:b w:val="0"/>
        </w:rPr>
        <w:t>&lt;/Article&gt;</w:t>
      </w:r>
    </w:p>
    <w:p w14:paraId="5B53591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278EEA48" w14:textId="77777777" w:rsidR="00A04576" w:rsidRPr="00004E0F" w:rsidRDefault="00A04576" w:rsidP="00A04576">
      <w:r w:rsidRPr="00004E0F">
        <w:rPr>
          <w:rStyle w:val="HideTWBExt"/>
        </w:rPr>
        <w:t>&lt;Article2&gt;</w:t>
      </w:r>
      <w:r w:rsidRPr="00004E0F">
        <w:t>Article 106 bis – alinéa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A60B6ED" w14:textId="77777777" w:rsidTr="00A07C40">
        <w:trPr>
          <w:trHeight w:val="240"/>
          <w:jc w:val="center"/>
        </w:trPr>
        <w:tc>
          <w:tcPr>
            <w:tcW w:w="9752" w:type="dxa"/>
            <w:gridSpan w:val="2"/>
            <w:tcBorders>
              <w:top w:val="nil"/>
              <w:left w:val="nil"/>
              <w:bottom w:val="nil"/>
              <w:right w:val="nil"/>
            </w:tcBorders>
          </w:tcPr>
          <w:p w14:paraId="30BE94D7" w14:textId="77777777" w:rsidR="00A04576" w:rsidRPr="00004E0F" w:rsidRDefault="00A04576" w:rsidP="00A07C40"/>
        </w:tc>
      </w:tr>
      <w:tr w:rsidR="00A04576" w:rsidRPr="00004E0F" w14:paraId="5A42C561" w14:textId="77777777" w:rsidTr="00A07C40">
        <w:trPr>
          <w:trHeight w:val="240"/>
          <w:jc w:val="center"/>
        </w:trPr>
        <w:tc>
          <w:tcPr>
            <w:tcW w:w="4876" w:type="dxa"/>
            <w:tcBorders>
              <w:top w:val="nil"/>
              <w:left w:val="nil"/>
              <w:bottom w:val="nil"/>
              <w:right w:val="nil"/>
            </w:tcBorders>
            <w:hideMark/>
          </w:tcPr>
          <w:p w14:paraId="0B566C2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D7EF327" w14:textId="77777777" w:rsidR="00A04576" w:rsidRPr="00004E0F" w:rsidRDefault="00A04576" w:rsidP="00A07C40">
            <w:pPr>
              <w:pStyle w:val="AmColumnHeading"/>
            </w:pPr>
            <w:r w:rsidRPr="00004E0F">
              <w:t>Amendement</w:t>
            </w:r>
          </w:p>
        </w:tc>
      </w:tr>
      <w:tr w:rsidR="00A04576" w:rsidRPr="00004E0F" w14:paraId="6047CCEE" w14:textId="77777777" w:rsidTr="00A07C40">
        <w:trPr>
          <w:jc w:val="center"/>
        </w:trPr>
        <w:tc>
          <w:tcPr>
            <w:tcW w:w="4876" w:type="dxa"/>
            <w:tcBorders>
              <w:top w:val="nil"/>
              <w:left w:val="nil"/>
              <w:bottom w:val="nil"/>
              <w:right w:val="nil"/>
            </w:tcBorders>
            <w:hideMark/>
          </w:tcPr>
          <w:p w14:paraId="4E9B0C81" w14:textId="77777777" w:rsidR="00A04576" w:rsidRPr="00004E0F" w:rsidRDefault="00A04576" w:rsidP="00A07C40">
            <w:pPr>
              <w:pStyle w:val="Normal6a"/>
            </w:pPr>
            <w:r w:rsidRPr="00004E0F">
              <w:t xml:space="preserve">La présente sous-section fixe des normes minimales pour toutes les zones de pêche à accès réglementé établies au niveau de la CGPM </w:t>
            </w:r>
            <w:r w:rsidRPr="00004E0F">
              <w:rPr>
                <w:b/>
                <w:i/>
              </w:rPr>
              <w:t>et s’applique à toutes les zones de pêche à accès réglementé établies au niveau de la CGPM après 2022</w:t>
            </w:r>
            <w:r w:rsidRPr="00004E0F">
              <w:t>.</w:t>
            </w:r>
          </w:p>
        </w:tc>
        <w:tc>
          <w:tcPr>
            <w:tcW w:w="4876" w:type="dxa"/>
            <w:tcBorders>
              <w:top w:val="nil"/>
              <w:left w:val="nil"/>
              <w:bottom w:val="nil"/>
              <w:right w:val="nil"/>
            </w:tcBorders>
            <w:hideMark/>
          </w:tcPr>
          <w:p w14:paraId="2D3B8AC7" w14:textId="77777777" w:rsidR="00A04576" w:rsidRPr="00004E0F" w:rsidRDefault="00A04576" w:rsidP="00A07C40">
            <w:pPr>
              <w:pStyle w:val="Normal6a"/>
            </w:pPr>
            <w:r w:rsidRPr="00004E0F">
              <w:t>La présente sous-section fixe des normes minimales pour toutes les zones de pêche à accès réglementé établies au niveau de la CGPM.</w:t>
            </w:r>
          </w:p>
        </w:tc>
      </w:tr>
    </w:tbl>
    <w:p w14:paraId="3D8DC21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25BE153" w14:textId="77777777" w:rsidR="00A04576" w:rsidRPr="00004E0F" w:rsidRDefault="00A04576" w:rsidP="00A04576">
      <w:r w:rsidRPr="00004E0F">
        <w:rPr>
          <w:rStyle w:val="HideTWBExt"/>
        </w:rPr>
        <w:t>&lt;/Amend&gt;</w:t>
      </w:r>
    </w:p>
    <w:p w14:paraId="45B43999"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228</w:t>
      </w:r>
      <w:r w:rsidRPr="00004E0F">
        <w:rPr>
          <w:rStyle w:val="HideTWBExt"/>
          <w:b w:val="0"/>
        </w:rPr>
        <w:t>&lt;/NumAm&gt;</w:t>
      </w:r>
    </w:p>
    <w:p w14:paraId="2E1284BD"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177B1E8E" w14:textId="7FEF4117"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694FE388" w14:textId="77777777" w:rsidR="00A04576" w:rsidRPr="00004E0F" w:rsidRDefault="00A04576" w:rsidP="00A04576">
      <w:pPr>
        <w:pStyle w:val="NormalBold"/>
      </w:pPr>
      <w:r w:rsidRPr="00004E0F">
        <w:rPr>
          <w:rStyle w:val="HideTWBExt"/>
          <w:b w:val="0"/>
        </w:rPr>
        <w:t>&lt;/RepeatBlock-By&gt;</w:t>
      </w:r>
    </w:p>
    <w:p w14:paraId="38D8D03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0B8B8D3" w14:textId="77777777" w:rsidR="00A04576" w:rsidRPr="00004E0F" w:rsidRDefault="00A04576" w:rsidP="00A04576">
      <w:pPr>
        <w:pStyle w:val="NormalBold"/>
      </w:pPr>
      <w:r w:rsidRPr="00004E0F">
        <w:rPr>
          <w:rStyle w:val="HideTWBExt"/>
          <w:b w:val="0"/>
        </w:rPr>
        <w:t>&lt;Article&gt;</w:t>
      </w:r>
      <w:r w:rsidRPr="00004E0F">
        <w:t>Article 1 – alinéa 1 – point 54</w:t>
      </w:r>
      <w:r w:rsidRPr="00004E0F">
        <w:rPr>
          <w:rStyle w:val="HideTWBExt"/>
          <w:b w:val="0"/>
        </w:rPr>
        <w:t>&lt;/Article&gt;</w:t>
      </w:r>
    </w:p>
    <w:p w14:paraId="7997779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2D44003" w14:textId="77777777" w:rsidR="00A04576" w:rsidRPr="00004E0F" w:rsidRDefault="00A04576" w:rsidP="00A04576">
      <w:r w:rsidRPr="00004E0F">
        <w:rPr>
          <w:rStyle w:val="HideTWBExt"/>
        </w:rPr>
        <w:t>&lt;Article2&gt;</w:t>
      </w:r>
      <w:r w:rsidRPr="00004E0F">
        <w:t>Article 106 quater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4C311AA" w14:textId="77777777" w:rsidTr="00A07C40">
        <w:trPr>
          <w:trHeight w:val="240"/>
          <w:jc w:val="center"/>
        </w:trPr>
        <w:tc>
          <w:tcPr>
            <w:tcW w:w="9752" w:type="dxa"/>
            <w:gridSpan w:val="2"/>
            <w:tcBorders>
              <w:top w:val="nil"/>
              <w:left w:val="nil"/>
              <w:bottom w:val="nil"/>
              <w:right w:val="nil"/>
            </w:tcBorders>
          </w:tcPr>
          <w:p w14:paraId="63A890AC" w14:textId="77777777" w:rsidR="00A04576" w:rsidRPr="00004E0F" w:rsidRDefault="00A04576" w:rsidP="00A07C40"/>
        </w:tc>
      </w:tr>
      <w:tr w:rsidR="00A04576" w:rsidRPr="00004E0F" w14:paraId="7DCD2F73" w14:textId="77777777" w:rsidTr="00A07C40">
        <w:trPr>
          <w:trHeight w:val="240"/>
          <w:jc w:val="center"/>
        </w:trPr>
        <w:tc>
          <w:tcPr>
            <w:tcW w:w="4876" w:type="dxa"/>
            <w:tcBorders>
              <w:top w:val="nil"/>
              <w:left w:val="nil"/>
              <w:bottom w:val="nil"/>
              <w:right w:val="nil"/>
            </w:tcBorders>
            <w:hideMark/>
          </w:tcPr>
          <w:p w14:paraId="5A899846"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BA39662" w14:textId="77777777" w:rsidR="00A04576" w:rsidRPr="00004E0F" w:rsidRDefault="00A04576" w:rsidP="00A07C40">
            <w:pPr>
              <w:pStyle w:val="AmColumnHeading"/>
            </w:pPr>
            <w:r w:rsidRPr="00004E0F">
              <w:t>Amendement</w:t>
            </w:r>
          </w:p>
        </w:tc>
      </w:tr>
      <w:tr w:rsidR="00A04576" w:rsidRPr="00004E0F" w14:paraId="369A3ED9" w14:textId="77777777" w:rsidTr="00A07C40">
        <w:trPr>
          <w:jc w:val="center"/>
        </w:trPr>
        <w:tc>
          <w:tcPr>
            <w:tcW w:w="4876" w:type="dxa"/>
            <w:tcBorders>
              <w:top w:val="nil"/>
              <w:left w:val="nil"/>
              <w:bottom w:val="nil"/>
              <w:right w:val="nil"/>
            </w:tcBorders>
            <w:hideMark/>
          </w:tcPr>
          <w:p w14:paraId="43A246BD" w14:textId="77777777" w:rsidR="00A04576" w:rsidRPr="00004E0F" w:rsidRDefault="00A04576" w:rsidP="00A07C40">
            <w:pPr>
              <w:pStyle w:val="Normal6a"/>
            </w:pPr>
            <w:r w:rsidRPr="00004E0F">
              <w:t xml:space="preserve">Les États membres élaborent, pour chaque zone de pêche à accès réglementé, un plan de suivi scientifique comprenant une boîte à outils et des lignes directrices intégrées, afin de fournir les informations nécessaires pour évaluer l’efficacité de la zone de pêche à accès réglementé en ce qui concerne la reconstitution des stocks </w:t>
            </w:r>
            <w:r w:rsidRPr="00004E0F">
              <w:rPr>
                <w:b/>
                <w:i/>
              </w:rPr>
              <w:t>et la protection des</w:t>
            </w:r>
            <w:r w:rsidRPr="00004E0F">
              <w:t xml:space="preserve"> habitats et </w:t>
            </w:r>
            <w:r w:rsidRPr="00004E0F">
              <w:rPr>
                <w:b/>
                <w:i/>
              </w:rPr>
              <w:t>des</w:t>
            </w:r>
            <w:r w:rsidRPr="00004E0F">
              <w:t xml:space="preserve"> écosystèmes marins vulnérables.</w:t>
            </w:r>
          </w:p>
        </w:tc>
        <w:tc>
          <w:tcPr>
            <w:tcW w:w="4876" w:type="dxa"/>
            <w:tcBorders>
              <w:top w:val="nil"/>
              <w:left w:val="nil"/>
              <w:bottom w:val="nil"/>
              <w:right w:val="nil"/>
            </w:tcBorders>
            <w:hideMark/>
          </w:tcPr>
          <w:p w14:paraId="43809328" w14:textId="77777777" w:rsidR="00A04576" w:rsidRPr="00004E0F" w:rsidRDefault="00A04576" w:rsidP="00A07C40">
            <w:pPr>
              <w:pStyle w:val="Normal6a"/>
            </w:pPr>
            <w:r w:rsidRPr="00004E0F">
              <w:t>Les États membres élaborent, pour chaque zone de pêche à accès réglementé, un plan de suivi scientifique comprenant une boîte à outils et des lignes directrices intégrées, afin de fournir les informations nécessaires pour évaluer l’efficacité de la zone de pêche à accès réglementé en ce qui concerne la reconstitution des stocks</w:t>
            </w:r>
            <w:r w:rsidRPr="00004E0F">
              <w:rPr>
                <w:b/>
                <w:i/>
              </w:rPr>
              <w:t>, protégeant les</w:t>
            </w:r>
            <w:r w:rsidRPr="00004E0F">
              <w:t xml:space="preserve"> habitats et </w:t>
            </w:r>
            <w:r w:rsidRPr="00004E0F">
              <w:rPr>
                <w:b/>
                <w:i/>
              </w:rPr>
              <w:t>les</w:t>
            </w:r>
            <w:r w:rsidRPr="00004E0F">
              <w:t xml:space="preserve"> écosystèmes marins vulnérables</w:t>
            </w:r>
            <w:r w:rsidRPr="00004E0F">
              <w:rPr>
                <w:b/>
                <w:i/>
              </w:rPr>
              <w:t>, et améliorant la densité des organismes pour ce qui est de la biomasse et de l’abondance dans la zone de pêche à accès réglementé</w:t>
            </w:r>
            <w:r w:rsidRPr="00004E0F">
              <w:t>.</w:t>
            </w:r>
          </w:p>
        </w:tc>
      </w:tr>
    </w:tbl>
    <w:p w14:paraId="5669D216"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34AD8C3B"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00E97F0A" w14:textId="77777777" w:rsidR="00A04576" w:rsidRPr="00004E0F" w:rsidRDefault="00A04576" w:rsidP="00A04576">
      <w:pPr>
        <w:pStyle w:val="AmJustText"/>
      </w:pPr>
      <w:r w:rsidRPr="00004E0F">
        <w:t>Recommandation CGPM/45/2022/11.</w:t>
      </w:r>
    </w:p>
    <w:p w14:paraId="18BB60AD" w14:textId="77777777" w:rsidR="00A04576" w:rsidRPr="00004E0F" w:rsidRDefault="00A04576" w:rsidP="00A04576">
      <w:r w:rsidRPr="00004E0F">
        <w:rPr>
          <w:rStyle w:val="HideTWBExt"/>
        </w:rPr>
        <w:t>&lt;/Amend&gt;</w:t>
      </w:r>
    </w:p>
    <w:p w14:paraId="26A507B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229</w:t>
      </w:r>
      <w:r w:rsidRPr="00004E0F">
        <w:rPr>
          <w:rStyle w:val="HideTWBExt"/>
          <w:b w:val="0"/>
        </w:rPr>
        <w:t>&lt;/NumAm&gt;</w:t>
      </w:r>
    </w:p>
    <w:p w14:paraId="2426D612"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00EF4669" w14:textId="18A10DE9"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766CE3C3" w14:textId="77777777" w:rsidR="00A04576" w:rsidRPr="00004E0F" w:rsidRDefault="00A04576" w:rsidP="00A04576">
      <w:pPr>
        <w:pStyle w:val="NormalBold"/>
      </w:pPr>
      <w:r w:rsidRPr="00004E0F">
        <w:rPr>
          <w:rStyle w:val="HideTWBExt"/>
          <w:b w:val="0"/>
        </w:rPr>
        <w:t>&lt;/RepeatBlock-By&gt;</w:t>
      </w:r>
    </w:p>
    <w:p w14:paraId="4A6AA3D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81BE849" w14:textId="77777777" w:rsidR="00A04576" w:rsidRPr="00004E0F" w:rsidRDefault="00A04576" w:rsidP="00A04576">
      <w:pPr>
        <w:pStyle w:val="NormalBold"/>
      </w:pPr>
      <w:r w:rsidRPr="00004E0F">
        <w:rPr>
          <w:rStyle w:val="HideTWBExt"/>
          <w:b w:val="0"/>
        </w:rPr>
        <w:t>&lt;Article&gt;</w:t>
      </w:r>
      <w:r w:rsidRPr="00004E0F">
        <w:t>Article 1 – alinéa 1 – point 54</w:t>
      </w:r>
      <w:r w:rsidRPr="00004E0F">
        <w:rPr>
          <w:rStyle w:val="HideTWBExt"/>
          <w:b w:val="0"/>
        </w:rPr>
        <w:t>&lt;/Article&gt;</w:t>
      </w:r>
    </w:p>
    <w:p w14:paraId="61AB246A"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DA0E5EC" w14:textId="77777777" w:rsidR="00A04576" w:rsidRPr="00004E0F" w:rsidRDefault="00A04576" w:rsidP="00A04576">
      <w:r w:rsidRPr="00004E0F">
        <w:rPr>
          <w:rStyle w:val="HideTWBExt"/>
        </w:rPr>
        <w:t>&lt;Article2&gt;</w:t>
      </w:r>
      <w:r w:rsidRPr="00004E0F">
        <w:t>Article 106 quinquies – paragraphe 5</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187F869" w14:textId="77777777" w:rsidTr="00A07C40">
        <w:trPr>
          <w:trHeight w:val="240"/>
          <w:jc w:val="center"/>
        </w:trPr>
        <w:tc>
          <w:tcPr>
            <w:tcW w:w="9752" w:type="dxa"/>
            <w:gridSpan w:val="2"/>
            <w:tcBorders>
              <w:top w:val="nil"/>
              <w:left w:val="nil"/>
              <w:bottom w:val="nil"/>
              <w:right w:val="nil"/>
            </w:tcBorders>
          </w:tcPr>
          <w:p w14:paraId="20A192C3" w14:textId="77777777" w:rsidR="00A04576" w:rsidRPr="00004E0F" w:rsidRDefault="00A04576" w:rsidP="00A07C40"/>
        </w:tc>
      </w:tr>
      <w:tr w:rsidR="00A04576" w:rsidRPr="00004E0F" w14:paraId="7365D899" w14:textId="77777777" w:rsidTr="00A07C40">
        <w:trPr>
          <w:trHeight w:val="240"/>
          <w:jc w:val="center"/>
        </w:trPr>
        <w:tc>
          <w:tcPr>
            <w:tcW w:w="4876" w:type="dxa"/>
            <w:tcBorders>
              <w:top w:val="nil"/>
              <w:left w:val="nil"/>
              <w:bottom w:val="nil"/>
              <w:right w:val="nil"/>
            </w:tcBorders>
            <w:hideMark/>
          </w:tcPr>
          <w:p w14:paraId="0851CF7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591548F" w14:textId="77777777" w:rsidR="00A04576" w:rsidRPr="00004E0F" w:rsidRDefault="00A04576" w:rsidP="00A07C40">
            <w:pPr>
              <w:pStyle w:val="AmColumnHeading"/>
            </w:pPr>
            <w:r w:rsidRPr="00004E0F">
              <w:t>Amendement</w:t>
            </w:r>
          </w:p>
        </w:tc>
      </w:tr>
      <w:tr w:rsidR="00A04576" w:rsidRPr="00004E0F" w14:paraId="41DA7917" w14:textId="77777777" w:rsidTr="00A07C40">
        <w:trPr>
          <w:jc w:val="center"/>
        </w:trPr>
        <w:tc>
          <w:tcPr>
            <w:tcW w:w="4876" w:type="dxa"/>
            <w:tcBorders>
              <w:top w:val="nil"/>
              <w:left w:val="nil"/>
              <w:bottom w:val="nil"/>
              <w:right w:val="nil"/>
            </w:tcBorders>
            <w:hideMark/>
          </w:tcPr>
          <w:p w14:paraId="25335FF1" w14:textId="77777777" w:rsidR="00A04576" w:rsidRPr="00004E0F" w:rsidRDefault="00A04576" w:rsidP="00A07C40">
            <w:pPr>
              <w:pStyle w:val="Normal6a"/>
            </w:pPr>
            <w:r w:rsidRPr="00004E0F">
              <w:t>5.</w:t>
            </w:r>
            <w:r w:rsidRPr="00004E0F">
              <w:tab/>
              <w:t>Le rapport prévu au paragraphe </w:t>
            </w:r>
            <w:r w:rsidRPr="00004E0F">
              <w:rPr>
                <w:b/>
                <w:i/>
              </w:rPr>
              <w:t>2</w:t>
            </w:r>
            <w:r w:rsidRPr="00004E0F">
              <w:t xml:space="preserve"> comprend les éléments suivants:</w:t>
            </w:r>
          </w:p>
        </w:tc>
        <w:tc>
          <w:tcPr>
            <w:tcW w:w="4876" w:type="dxa"/>
            <w:tcBorders>
              <w:top w:val="nil"/>
              <w:left w:val="nil"/>
              <w:bottom w:val="nil"/>
              <w:right w:val="nil"/>
            </w:tcBorders>
            <w:hideMark/>
          </w:tcPr>
          <w:p w14:paraId="3EF46BDB" w14:textId="77777777" w:rsidR="00A04576" w:rsidRPr="00004E0F" w:rsidRDefault="00A04576" w:rsidP="00A07C40">
            <w:pPr>
              <w:pStyle w:val="Normal6a"/>
            </w:pPr>
            <w:r w:rsidRPr="00004E0F">
              <w:t>5.</w:t>
            </w:r>
            <w:r w:rsidRPr="00004E0F">
              <w:tab/>
              <w:t>Le rapport prévu au paragraphe </w:t>
            </w:r>
            <w:r w:rsidRPr="00004E0F">
              <w:rPr>
                <w:b/>
                <w:i/>
              </w:rPr>
              <w:t>4</w:t>
            </w:r>
            <w:r w:rsidRPr="00004E0F">
              <w:t xml:space="preserve"> comprend les éléments suivants:</w:t>
            </w:r>
          </w:p>
        </w:tc>
      </w:tr>
    </w:tbl>
    <w:p w14:paraId="75643A99"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2128F838" w14:textId="77777777" w:rsidR="00A04576" w:rsidRPr="00A07C40" w:rsidRDefault="00A04576" w:rsidP="00A04576">
      <w:pPr>
        <w:rPr>
          <w:lang w:val="es-ES"/>
        </w:rPr>
      </w:pPr>
      <w:r w:rsidRPr="00A07C40">
        <w:rPr>
          <w:rStyle w:val="HideTWBExt"/>
          <w:lang w:val="es-ES"/>
        </w:rPr>
        <w:t>&lt;/Amend&gt;</w:t>
      </w:r>
    </w:p>
    <w:p w14:paraId="4C308F85"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230</w:t>
      </w:r>
      <w:r w:rsidRPr="00A07C40">
        <w:rPr>
          <w:rStyle w:val="HideTWBExt"/>
          <w:b w:val="0"/>
          <w:lang w:val="es-ES"/>
        </w:rPr>
        <w:t>&lt;/NumAm&gt;</w:t>
      </w:r>
    </w:p>
    <w:p w14:paraId="7DFEAF2A"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2E92D3E6" w14:textId="77777777" w:rsidR="00A04576" w:rsidRPr="00A07C40" w:rsidRDefault="00A04576" w:rsidP="00A04576">
      <w:pPr>
        <w:pStyle w:val="NormalBold"/>
        <w:rPr>
          <w:lang w:val="es-ES"/>
        </w:rPr>
      </w:pPr>
      <w:r w:rsidRPr="00A07C40">
        <w:rPr>
          <w:rStyle w:val="HideTWBExt"/>
          <w:b w:val="0"/>
          <w:lang w:val="es-ES"/>
        </w:rPr>
        <w:t>&lt;/RepeatBlock-By&gt;</w:t>
      </w:r>
    </w:p>
    <w:p w14:paraId="51D7D8E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0A9C2AE" w14:textId="77777777" w:rsidR="00A04576" w:rsidRPr="00004E0F" w:rsidRDefault="00A04576" w:rsidP="00A04576">
      <w:pPr>
        <w:pStyle w:val="NormalBold"/>
      </w:pPr>
      <w:r w:rsidRPr="00004E0F">
        <w:rPr>
          <w:rStyle w:val="HideTWBExt"/>
          <w:b w:val="0"/>
        </w:rPr>
        <w:t>&lt;Article&gt;</w:t>
      </w:r>
      <w:r w:rsidRPr="00004E0F">
        <w:t>Article 1 – alinéa 1 – point 55</w:t>
      </w:r>
      <w:r w:rsidRPr="00004E0F">
        <w:rPr>
          <w:rStyle w:val="HideTWBExt"/>
          <w:b w:val="0"/>
        </w:rPr>
        <w:t>&lt;/Article&gt;</w:t>
      </w:r>
    </w:p>
    <w:p w14:paraId="6B9E6B18"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77F6869" w14:textId="77777777" w:rsidR="00A04576" w:rsidRPr="00004E0F" w:rsidRDefault="00A04576" w:rsidP="00A04576">
      <w:r w:rsidRPr="00004E0F">
        <w:rPr>
          <w:rStyle w:val="HideTWBExt"/>
        </w:rPr>
        <w:t>&lt;Article2&gt;</w:t>
      </w:r>
      <w:r w:rsidRPr="00004E0F">
        <w:t>Article 107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E9751CD" w14:textId="77777777" w:rsidTr="00A07C40">
        <w:trPr>
          <w:trHeight w:val="240"/>
          <w:jc w:val="center"/>
        </w:trPr>
        <w:tc>
          <w:tcPr>
            <w:tcW w:w="9752" w:type="dxa"/>
            <w:gridSpan w:val="2"/>
            <w:tcBorders>
              <w:top w:val="nil"/>
              <w:left w:val="nil"/>
              <w:bottom w:val="nil"/>
              <w:right w:val="nil"/>
            </w:tcBorders>
          </w:tcPr>
          <w:p w14:paraId="2DD5652E" w14:textId="77777777" w:rsidR="00A04576" w:rsidRPr="00004E0F" w:rsidRDefault="00A04576" w:rsidP="00A07C40"/>
        </w:tc>
      </w:tr>
      <w:tr w:rsidR="00A04576" w:rsidRPr="00004E0F" w14:paraId="3E2A10BA" w14:textId="77777777" w:rsidTr="00A07C40">
        <w:trPr>
          <w:trHeight w:val="240"/>
          <w:jc w:val="center"/>
        </w:trPr>
        <w:tc>
          <w:tcPr>
            <w:tcW w:w="4876" w:type="dxa"/>
            <w:tcBorders>
              <w:top w:val="nil"/>
              <w:left w:val="nil"/>
              <w:bottom w:val="nil"/>
              <w:right w:val="nil"/>
            </w:tcBorders>
            <w:hideMark/>
          </w:tcPr>
          <w:p w14:paraId="3E2A193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017050F" w14:textId="77777777" w:rsidR="00A04576" w:rsidRPr="00004E0F" w:rsidRDefault="00A04576" w:rsidP="00A07C40">
            <w:pPr>
              <w:pStyle w:val="AmColumnHeading"/>
            </w:pPr>
            <w:r w:rsidRPr="00004E0F">
              <w:t>Amendement</w:t>
            </w:r>
          </w:p>
        </w:tc>
      </w:tr>
      <w:tr w:rsidR="00A04576" w:rsidRPr="00004E0F" w14:paraId="7AF35736" w14:textId="77777777" w:rsidTr="00A07C40">
        <w:trPr>
          <w:jc w:val="center"/>
        </w:trPr>
        <w:tc>
          <w:tcPr>
            <w:tcW w:w="4876" w:type="dxa"/>
            <w:tcBorders>
              <w:top w:val="nil"/>
              <w:left w:val="nil"/>
              <w:bottom w:val="nil"/>
              <w:right w:val="nil"/>
            </w:tcBorders>
            <w:hideMark/>
          </w:tcPr>
          <w:p w14:paraId="6ED08835" w14:textId="77777777" w:rsidR="00A04576" w:rsidRPr="00004E0F" w:rsidRDefault="00A04576" w:rsidP="00A07C40">
            <w:pPr>
              <w:pStyle w:val="Normal6a"/>
            </w:pPr>
            <w:r w:rsidRPr="00004E0F">
              <w:t>1.</w:t>
            </w:r>
            <w:r w:rsidRPr="00004E0F">
              <w:tab/>
              <w:t>Une zone de pêche à accès réglementé est établie dans la partie orientale du golfe du Lion</w:t>
            </w:r>
            <w:r w:rsidRPr="00004E0F">
              <w:rPr>
                <w:b/>
                <w:i/>
              </w:rPr>
              <w:t>, délimitée par les lignes reliant les coordonnées géographiques définies à l’annexe XI, partie A</w:t>
            </w:r>
            <w:r w:rsidRPr="00004E0F">
              <w:t>.</w:t>
            </w:r>
          </w:p>
        </w:tc>
        <w:tc>
          <w:tcPr>
            <w:tcW w:w="4876" w:type="dxa"/>
            <w:tcBorders>
              <w:top w:val="nil"/>
              <w:left w:val="nil"/>
              <w:bottom w:val="nil"/>
              <w:right w:val="nil"/>
            </w:tcBorders>
            <w:hideMark/>
          </w:tcPr>
          <w:p w14:paraId="510654E3" w14:textId="77777777" w:rsidR="00A04576" w:rsidRPr="00004E0F" w:rsidRDefault="00A04576" w:rsidP="00A07C40">
            <w:pPr>
              <w:pStyle w:val="Normal6a"/>
            </w:pPr>
            <w:r w:rsidRPr="00004E0F">
              <w:t>1.</w:t>
            </w:r>
            <w:r w:rsidRPr="00004E0F">
              <w:tab/>
              <w:t xml:space="preserve">Une zone de pêche à accès réglementé est établie dans la partie orientale du golfe du Lion </w:t>
            </w:r>
            <w:r w:rsidRPr="00004E0F">
              <w:rPr>
                <w:b/>
                <w:i/>
              </w:rPr>
              <w:t>(sous-région géographique 7), en vue de renforcer la protection des agrégations de reproducteurs et des habitats sensibles en eaux profondes</w:t>
            </w:r>
            <w:r w:rsidRPr="00004E0F">
              <w:t>.</w:t>
            </w:r>
          </w:p>
        </w:tc>
      </w:tr>
    </w:tbl>
    <w:p w14:paraId="6465AF25"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BFD1A73"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27EC78DB" w14:textId="77777777" w:rsidR="00A04576" w:rsidRPr="00004E0F" w:rsidRDefault="00A04576" w:rsidP="00A04576">
      <w:pPr>
        <w:pStyle w:val="AmJustText"/>
      </w:pPr>
      <w:r w:rsidRPr="00004E0F">
        <w:t>Paragraphe 1 de la recommandation CGPM/46/2023/1.</w:t>
      </w:r>
    </w:p>
    <w:p w14:paraId="35E5438C" w14:textId="77777777" w:rsidR="00A04576" w:rsidRPr="00004E0F" w:rsidRDefault="00A04576" w:rsidP="00A04576">
      <w:r w:rsidRPr="00004E0F">
        <w:rPr>
          <w:rStyle w:val="HideTWBExt"/>
        </w:rPr>
        <w:t>&lt;/Amend&gt;</w:t>
      </w:r>
    </w:p>
    <w:p w14:paraId="4BD59222"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231</w:t>
      </w:r>
      <w:r w:rsidRPr="00004E0F">
        <w:rPr>
          <w:rStyle w:val="HideTWBExt"/>
          <w:b w:val="0"/>
        </w:rPr>
        <w:t>&lt;/NumAm&gt;</w:t>
      </w:r>
    </w:p>
    <w:p w14:paraId="5B540CC0"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4279F8E4" w14:textId="77777777" w:rsidR="00A04576" w:rsidRPr="00004E0F" w:rsidRDefault="00A04576" w:rsidP="00A04576">
      <w:pPr>
        <w:pStyle w:val="NormalBold"/>
      </w:pPr>
      <w:r w:rsidRPr="00004E0F">
        <w:rPr>
          <w:rStyle w:val="HideTWBExt"/>
          <w:b w:val="0"/>
        </w:rPr>
        <w:t>&lt;/RepeatBlock-By&gt;</w:t>
      </w:r>
    </w:p>
    <w:p w14:paraId="5C4E262E"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D1BAD5E" w14:textId="77777777" w:rsidR="00A04576" w:rsidRPr="00004E0F" w:rsidRDefault="00A04576" w:rsidP="00A04576">
      <w:pPr>
        <w:pStyle w:val="NormalBold"/>
      </w:pPr>
      <w:r w:rsidRPr="00004E0F">
        <w:rPr>
          <w:rStyle w:val="HideTWBExt"/>
          <w:b w:val="0"/>
        </w:rPr>
        <w:t>&lt;Article&gt;</w:t>
      </w:r>
      <w:r w:rsidRPr="00004E0F">
        <w:t>Article 1 – alinéa 1 – point 55</w:t>
      </w:r>
      <w:r w:rsidRPr="00004E0F">
        <w:rPr>
          <w:rStyle w:val="HideTWBExt"/>
          <w:b w:val="0"/>
        </w:rPr>
        <w:t>&lt;/Article&gt;</w:t>
      </w:r>
    </w:p>
    <w:p w14:paraId="69D6D63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1E62CB0" w14:textId="77777777" w:rsidR="00A04576" w:rsidRPr="00004E0F" w:rsidRDefault="00A04576" w:rsidP="00A04576">
      <w:r w:rsidRPr="00004E0F">
        <w:rPr>
          <w:rStyle w:val="HideTWBExt"/>
        </w:rPr>
        <w:t>&lt;Article2&gt;</w:t>
      </w:r>
      <w:r w:rsidRPr="00004E0F">
        <w:t>Article 107 – paragraphe 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0AF4496" w14:textId="77777777" w:rsidTr="00A07C40">
        <w:trPr>
          <w:trHeight w:val="240"/>
          <w:jc w:val="center"/>
        </w:trPr>
        <w:tc>
          <w:tcPr>
            <w:tcW w:w="9752" w:type="dxa"/>
            <w:gridSpan w:val="2"/>
            <w:tcBorders>
              <w:top w:val="nil"/>
              <w:left w:val="nil"/>
              <w:bottom w:val="nil"/>
              <w:right w:val="nil"/>
            </w:tcBorders>
          </w:tcPr>
          <w:p w14:paraId="264D5B2B" w14:textId="77777777" w:rsidR="00A04576" w:rsidRPr="00004E0F" w:rsidRDefault="00A04576" w:rsidP="00A07C40"/>
        </w:tc>
      </w:tr>
      <w:tr w:rsidR="00A04576" w:rsidRPr="00004E0F" w14:paraId="2C7CC02A" w14:textId="77777777" w:rsidTr="00A07C40">
        <w:trPr>
          <w:trHeight w:val="240"/>
          <w:jc w:val="center"/>
        </w:trPr>
        <w:tc>
          <w:tcPr>
            <w:tcW w:w="4876" w:type="dxa"/>
            <w:tcBorders>
              <w:top w:val="nil"/>
              <w:left w:val="nil"/>
              <w:bottom w:val="nil"/>
              <w:right w:val="nil"/>
            </w:tcBorders>
            <w:hideMark/>
          </w:tcPr>
          <w:p w14:paraId="5EE6D84D"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5904E973" w14:textId="77777777" w:rsidR="00A04576" w:rsidRPr="00004E0F" w:rsidRDefault="00A04576" w:rsidP="00A07C40">
            <w:pPr>
              <w:pStyle w:val="AmColumnHeading"/>
            </w:pPr>
            <w:r w:rsidRPr="00004E0F">
              <w:t>Amendement</w:t>
            </w:r>
          </w:p>
        </w:tc>
      </w:tr>
      <w:tr w:rsidR="00A04576" w:rsidRPr="00004E0F" w14:paraId="52B17FB1" w14:textId="77777777" w:rsidTr="00A07C40">
        <w:trPr>
          <w:jc w:val="center"/>
        </w:trPr>
        <w:tc>
          <w:tcPr>
            <w:tcW w:w="4876" w:type="dxa"/>
            <w:tcBorders>
              <w:top w:val="nil"/>
              <w:left w:val="nil"/>
              <w:bottom w:val="nil"/>
              <w:right w:val="nil"/>
            </w:tcBorders>
            <w:hideMark/>
          </w:tcPr>
          <w:p w14:paraId="48E4C780" w14:textId="77777777" w:rsidR="00A04576" w:rsidRPr="00004E0F" w:rsidRDefault="00A04576" w:rsidP="00A07C40">
            <w:pPr>
              <w:pStyle w:val="Normal6a"/>
            </w:pPr>
            <w:r w:rsidRPr="00004E0F">
              <w:t>2.</w:t>
            </w:r>
            <w:r w:rsidRPr="00004E0F">
              <w:tab/>
            </w:r>
            <w:r w:rsidRPr="00004E0F">
              <w:rPr>
                <w:b/>
                <w:i/>
              </w:rPr>
              <w:t>Dans la partie A,</w:t>
            </w:r>
            <w:r w:rsidRPr="00004E0F">
              <w:t xml:space="preserve"> zone </w:t>
            </w:r>
            <w:r w:rsidRPr="00004E0F">
              <w:rPr>
                <w:b/>
                <w:i/>
              </w:rPr>
              <w:t>(1), les navires</w:t>
            </w:r>
            <w:r w:rsidRPr="00004E0F">
              <w:t xml:space="preserve"> de pêche </w:t>
            </w:r>
            <w:r w:rsidRPr="00004E0F">
              <w:rPr>
                <w:b/>
                <w:i/>
              </w:rPr>
              <w:t>professionnels ciblant les stocks démersaux au moyen de filets remorqués, de palangres de fond et de demi-fond et de filets de fond sont interdits, ainsi que toute activité de pêche récréative</w:t>
            </w:r>
            <w:r w:rsidRPr="00004E0F">
              <w:t>.</w:t>
            </w:r>
          </w:p>
        </w:tc>
        <w:tc>
          <w:tcPr>
            <w:tcW w:w="4876" w:type="dxa"/>
            <w:tcBorders>
              <w:top w:val="nil"/>
              <w:left w:val="nil"/>
              <w:bottom w:val="nil"/>
              <w:right w:val="nil"/>
            </w:tcBorders>
            <w:hideMark/>
          </w:tcPr>
          <w:p w14:paraId="0BC654D7" w14:textId="77777777" w:rsidR="00A04576" w:rsidRPr="00004E0F" w:rsidRDefault="00A04576" w:rsidP="00A07C40">
            <w:pPr>
              <w:pStyle w:val="Normal6a"/>
            </w:pPr>
            <w:r w:rsidRPr="00004E0F">
              <w:t>2.</w:t>
            </w:r>
            <w:r w:rsidRPr="00004E0F">
              <w:tab/>
            </w:r>
            <w:r w:rsidRPr="00004E0F">
              <w:rPr>
                <w:b/>
                <w:i/>
              </w:rPr>
              <w:t>La</w:t>
            </w:r>
            <w:r w:rsidRPr="00004E0F">
              <w:t xml:space="preserve"> zone de pêche </w:t>
            </w:r>
            <w:r w:rsidRPr="00004E0F">
              <w:rPr>
                <w:b/>
                <w:i/>
              </w:rPr>
              <w:t>à accès réglementé visée au paragraphe 1 est divisée en une zone A et une zone B et délimitée par les lignes reliant les coordonnées géographiques définies à l’annexe XI, partie A</w:t>
            </w:r>
            <w:r w:rsidRPr="00004E0F">
              <w:t>.</w:t>
            </w:r>
          </w:p>
        </w:tc>
      </w:tr>
    </w:tbl>
    <w:p w14:paraId="7E7C7CFE"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08D4185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BB72D1B" w14:textId="77777777" w:rsidR="00A04576" w:rsidRPr="00004E0F" w:rsidRDefault="00A04576" w:rsidP="00A04576">
      <w:pPr>
        <w:pStyle w:val="AmJustText"/>
      </w:pPr>
      <w:r w:rsidRPr="00004E0F">
        <w:t>Paragraphe 2 de la recommandation CGPM/46/2023/1.</w:t>
      </w:r>
    </w:p>
    <w:p w14:paraId="4D4A3AAD" w14:textId="77777777" w:rsidR="00A04576" w:rsidRPr="00004E0F" w:rsidRDefault="00A04576" w:rsidP="00A04576">
      <w:r w:rsidRPr="00004E0F">
        <w:rPr>
          <w:rStyle w:val="HideTWBExt"/>
        </w:rPr>
        <w:t>&lt;/Amend&gt;</w:t>
      </w:r>
    </w:p>
    <w:p w14:paraId="4ED00D9E"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232</w:t>
      </w:r>
      <w:r w:rsidRPr="00004E0F">
        <w:rPr>
          <w:rStyle w:val="HideTWBExt"/>
          <w:b w:val="0"/>
        </w:rPr>
        <w:t>&lt;/NumAm&gt;</w:t>
      </w:r>
    </w:p>
    <w:p w14:paraId="1EA73D18"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0DF7B44" w14:textId="77777777" w:rsidR="00A04576" w:rsidRPr="00004E0F" w:rsidRDefault="00A04576" w:rsidP="00A04576">
      <w:pPr>
        <w:pStyle w:val="NormalBold"/>
      </w:pPr>
      <w:r w:rsidRPr="00004E0F">
        <w:rPr>
          <w:rStyle w:val="HideTWBExt"/>
          <w:b w:val="0"/>
        </w:rPr>
        <w:t>&lt;/RepeatBlock-By&gt;</w:t>
      </w:r>
    </w:p>
    <w:p w14:paraId="6888A65C"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D62FC46" w14:textId="77777777" w:rsidR="00A04576" w:rsidRPr="00004E0F" w:rsidRDefault="00A04576" w:rsidP="00A04576">
      <w:pPr>
        <w:pStyle w:val="NormalBold"/>
      </w:pPr>
      <w:r w:rsidRPr="00004E0F">
        <w:rPr>
          <w:rStyle w:val="HideTWBExt"/>
          <w:b w:val="0"/>
        </w:rPr>
        <w:t>&lt;Article&gt;</w:t>
      </w:r>
      <w:r w:rsidRPr="00004E0F">
        <w:t>Article 1 – alinéa 1 – point 55</w:t>
      </w:r>
      <w:r w:rsidRPr="00004E0F">
        <w:rPr>
          <w:rStyle w:val="HideTWBExt"/>
          <w:b w:val="0"/>
        </w:rPr>
        <w:t>&lt;/Article&gt;</w:t>
      </w:r>
    </w:p>
    <w:p w14:paraId="3974F60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70E3F68" w14:textId="77777777" w:rsidR="00A04576" w:rsidRPr="00004E0F" w:rsidRDefault="00A04576" w:rsidP="00A04576">
      <w:r w:rsidRPr="00004E0F">
        <w:rPr>
          <w:rStyle w:val="HideTWBExt"/>
        </w:rPr>
        <w:t>&lt;Article2&gt;</w:t>
      </w:r>
      <w:r w:rsidRPr="00004E0F">
        <w:t>Article 107 – paragraphe 3</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D68E6A5" w14:textId="77777777" w:rsidTr="00A07C40">
        <w:trPr>
          <w:trHeight w:val="240"/>
          <w:jc w:val="center"/>
        </w:trPr>
        <w:tc>
          <w:tcPr>
            <w:tcW w:w="9752" w:type="dxa"/>
            <w:gridSpan w:val="2"/>
            <w:tcBorders>
              <w:top w:val="nil"/>
              <w:left w:val="nil"/>
              <w:bottom w:val="nil"/>
              <w:right w:val="nil"/>
            </w:tcBorders>
          </w:tcPr>
          <w:p w14:paraId="58A357B7" w14:textId="77777777" w:rsidR="00A04576" w:rsidRPr="00004E0F" w:rsidRDefault="00A04576" w:rsidP="00A07C40"/>
        </w:tc>
      </w:tr>
      <w:tr w:rsidR="00A04576" w:rsidRPr="00004E0F" w14:paraId="0201F09A" w14:textId="77777777" w:rsidTr="00A07C40">
        <w:trPr>
          <w:trHeight w:val="240"/>
          <w:jc w:val="center"/>
        </w:trPr>
        <w:tc>
          <w:tcPr>
            <w:tcW w:w="4876" w:type="dxa"/>
            <w:tcBorders>
              <w:top w:val="nil"/>
              <w:left w:val="nil"/>
              <w:bottom w:val="nil"/>
              <w:right w:val="nil"/>
            </w:tcBorders>
            <w:hideMark/>
          </w:tcPr>
          <w:p w14:paraId="0C64EF4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173C5E7F" w14:textId="77777777" w:rsidR="00A04576" w:rsidRPr="00004E0F" w:rsidRDefault="00A04576" w:rsidP="00A07C40">
            <w:pPr>
              <w:pStyle w:val="AmColumnHeading"/>
            </w:pPr>
            <w:r w:rsidRPr="00004E0F">
              <w:t>Amendement</w:t>
            </w:r>
          </w:p>
        </w:tc>
      </w:tr>
      <w:tr w:rsidR="00A04576" w:rsidRPr="00004E0F" w14:paraId="3C7F0B39" w14:textId="77777777" w:rsidTr="00A07C40">
        <w:trPr>
          <w:jc w:val="center"/>
        </w:trPr>
        <w:tc>
          <w:tcPr>
            <w:tcW w:w="4876" w:type="dxa"/>
            <w:tcBorders>
              <w:top w:val="nil"/>
              <w:left w:val="nil"/>
              <w:bottom w:val="nil"/>
              <w:right w:val="nil"/>
            </w:tcBorders>
            <w:hideMark/>
          </w:tcPr>
          <w:p w14:paraId="1F77FBD8" w14:textId="77777777" w:rsidR="00A04576" w:rsidRPr="00004E0F" w:rsidRDefault="00A04576" w:rsidP="00A07C40">
            <w:pPr>
              <w:pStyle w:val="Normal6a"/>
            </w:pPr>
            <w:r w:rsidRPr="00004E0F">
              <w:rPr>
                <w:b/>
                <w:i/>
              </w:rPr>
              <w:t>3.</w:t>
            </w:r>
            <w:r w:rsidRPr="00004E0F">
              <w:tab/>
            </w:r>
            <w:r w:rsidRPr="00004E0F">
              <w:rPr>
                <w:b/>
                <w:i/>
              </w:rPr>
              <w:t>Les activités de pêche ciblant les stocks démersaux au moyen de filets remorqués, de palangres de fond et de demi-fond ainsi que de filets de fond sont interdites dans la partie A, zone (2) du 1</w:t>
            </w:r>
            <w:r w:rsidRPr="00004E0F">
              <w:rPr>
                <w:b/>
                <w:i/>
                <w:vertAlign w:val="superscript"/>
              </w:rPr>
              <w:t>er</w:t>
            </w:r>
            <w:r w:rsidRPr="00004E0F">
              <w:rPr>
                <w:b/>
                <w:i/>
              </w:rPr>
              <w:t> novembre au 30 avril de chaque année.».</w:t>
            </w:r>
          </w:p>
        </w:tc>
        <w:tc>
          <w:tcPr>
            <w:tcW w:w="4876" w:type="dxa"/>
            <w:tcBorders>
              <w:top w:val="nil"/>
              <w:left w:val="nil"/>
              <w:bottom w:val="nil"/>
              <w:right w:val="nil"/>
            </w:tcBorders>
            <w:hideMark/>
          </w:tcPr>
          <w:p w14:paraId="59055447" w14:textId="77777777" w:rsidR="00A04576" w:rsidRPr="00004E0F" w:rsidRDefault="00A04576" w:rsidP="00A07C40">
            <w:pPr>
              <w:pStyle w:val="Normal6a"/>
            </w:pPr>
            <w:r w:rsidRPr="00004E0F">
              <w:rPr>
                <w:b/>
                <w:i/>
              </w:rPr>
              <w:t>supprimé</w:t>
            </w:r>
          </w:p>
        </w:tc>
      </w:tr>
    </w:tbl>
    <w:p w14:paraId="70DE64F8"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ED46114" w14:textId="77777777" w:rsidR="00A04576" w:rsidRPr="00004E0F" w:rsidRDefault="00A04576" w:rsidP="00A04576">
      <w:r w:rsidRPr="00004E0F">
        <w:rPr>
          <w:rStyle w:val="HideTWBExt"/>
        </w:rPr>
        <w:t>&lt;/Amend&gt;</w:t>
      </w:r>
    </w:p>
    <w:p w14:paraId="1AF0568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233</w:t>
      </w:r>
      <w:r w:rsidRPr="00004E0F">
        <w:rPr>
          <w:rStyle w:val="HideTWBExt"/>
          <w:b w:val="0"/>
        </w:rPr>
        <w:t>&lt;/NumAm&gt;</w:t>
      </w:r>
    </w:p>
    <w:p w14:paraId="1133E33E"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0EA17A79" w14:textId="77777777" w:rsidR="00A04576" w:rsidRPr="00004E0F" w:rsidRDefault="00A04576" w:rsidP="00A04576">
      <w:pPr>
        <w:pStyle w:val="NormalBold"/>
      </w:pPr>
      <w:r w:rsidRPr="00004E0F">
        <w:rPr>
          <w:rStyle w:val="HideTWBExt"/>
          <w:b w:val="0"/>
        </w:rPr>
        <w:t>&lt;/RepeatBlock-By&gt;</w:t>
      </w:r>
    </w:p>
    <w:p w14:paraId="63E4293B"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430E9BE4" w14:textId="77777777" w:rsidR="00A04576" w:rsidRPr="00004E0F" w:rsidRDefault="00A04576" w:rsidP="00A04576">
      <w:pPr>
        <w:pStyle w:val="NormalBold"/>
      </w:pPr>
      <w:r w:rsidRPr="00004E0F">
        <w:rPr>
          <w:rStyle w:val="HideTWBExt"/>
          <w:b w:val="0"/>
        </w:rPr>
        <w:t>&lt;Article&gt;</w:t>
      </w:r>
      <w:r w:rsidRPr="00004E0F">
        <w:t>Article 1 – alinéa 1 – point 55 bis (nouveau)</w:t>
      </w:r>
      <w:r w:rsidRPr="00004E0F">
        <w:rPr>
          <w:rStyle w:val="HideTWBExt"/>
          <w:b w:val="0"/>
        </w:rPr>
        <w:t>&lt;/Article&gt;</w:t>
      </w:r>
    </w:p>
    <w:p w14:paraId="227F636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C153DA3" w14:textId="77777777" w:rsidR="00A04576" w:rsidRPr="00004E0F" w:rsidRDefault="00A04576" w:rsidP="00A04576">
      <w:r w:rsidRPr="00004E0F">
        <w:rPr>
          <w:rStyle w:val="HideTWBExt"/>
        </w:rPr>
        <w:t>&lt;Article2&gt;</w:t>
      </w:r>
      <w:r w:rsidRPr="00004E0F">
        <w:t>Article 107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2A924086" w14:textId="77777777" w:rsidTr="00A07C40">
        <w:trPr>
          <w:trHeight w:val="240"/>
          <w:jc w:val="center"/>
        </w:trPr>
        <w:tc>
          <w:tcPr>
            <w:tcW w:w="9752" w:type="dxa"/>
            <w:gridSpan w:val="2"/>
            <w:tcBorders>
              <w:top w:val="nil"/>
              <w:left w:val="nil"/>
              <w:bottom w:val="nil"/>
              <w:right w:val="nil"/>
            </w:tcBorders>
          </w:tcPr>
          <w:p w14:paraId="25EA5A2D" w14:textId="77777777" w:rsidR="00A04576" w:rsidRPr="00004E0F" w:rsidRDefault="00A04576" w:rsidP="00A07C40"/>
        </w:tc>
      </w:tr>
      <w:tr w:rsidR="00A04576" w:rsidRPr="00004E0F" w14:paraId="3119C462" w14:textId="77777777" w:rsidTr="00A07C40">
        <w:trPr>
          <w:trHeight w:val="240"/>
          <w:jc w:val="center"/>
        </w:trPr>
        <w:tc>
          <w:tcPr>
            <w:tcW w:w="4876" w:type="dxa"/>
            <w:tcBorders>
              <w:top w:val="nil"/>
              <w:left w:val="nil"/>
              <w:bottom w:val="nil"/>
              <w:right w:val="nil"/>
            </w:tcBorders>
            <w:hideMark/>
          </w:tcPr>
          <w:p w14:paraId="47C215C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7BCAE0AA" w14:textId="77777777" w:rsidR="00A04576" w:rsidRPr="00004E0F" w:rsidRDefault="00A04576" w:rsidP="00A07C40">
            <w:pPr>
              <w:pStyle w:val="AmColumnHeading"/>
            </w:pPr>
            <w:r w:rsidRPr="00004E0F">
              <w:t>Amendement</w:t>
            </w:r>
          </w:p>
        </w:tc>
      </w:tr>
      <w:tr w:rsidR="00A04576" w:rsidRPr="00004E0F" w14:paraId="6424DCE6" w14:textId="77777777" w:rsidTr="00A07C40">
        <w:trPr>
          <w:jc w:val="center"/>
        </w:trPr>
        <w:tc>
          <w:tcPr>
            <w:tcW w:w="4876" w:type="dxa"/>
            <w:tcBorders>
              <w:top w:val="nil"/>
              <w:left w:val="nil"/>
              <w:bottom w:val="nil"/>
              <w:right w:val="nil"/>
            </w:tcBorders>
          </w:tcPr>
          <w:p w14:paraId="448FA95C" w14:textId="77777777" w:rsidR="00A04576" w:rsidRPr="00004E0F" w:rsidRDefault="00A04576" w:rsidP="00A07C40">
            <w:pPr>
              <w:pStyle w:val="Normal6a"/>
            </w:pPr>
          </w:p>
        </w:tc>
        <w:tc>
          <w:tcPr>
            <w:tcW w:w="4876" w:type="dxa"/>
            <w:tcBorders>
              <w:top w:val="nil"/>
              <w:left w:val="nil"/>
              <w:bottom w:val="nil"/>
              <w:right w:val="nil"/>
            </w:tcBorders>
            <w:hideMark/>
          </w:tcPr>
          <w:p w14:paraId="56610C62" w14:textId="77777777" w:rsidR="00A04576" w:rsidRPr="00004E0F" w:rsidRDefault="00A04576" w:rsidP="00A07C40">
            <w:pPr>
              <w:pStyle w:val="Normal6a"/>
            </w:pPr>
            <w:r w:rsidRPr="00004E0F">
              <w:rPr>
                <w:b/>
                <w:i/>
              </w:rPr>
              <w:t>55 bis)</w:t>
            </w:r>
            <w:r w:rsidRPr="00004E0F">
              <w:tab/>
            </w:r>
            <w:r w:rsidRPr="00004E0F">
              <w:rPr>
                <w:b/>
                <w:i/>
              </w:rPr>
              <w:t>L’article 107 bis suivant est inséré entre l’article 107 et l’article 108:</w:t>
            </w:r>
          </w:p>
        </w:tc>
      </w:tr>
      <w:tr w:rsidR="00A04576" w:rsidRPr="00004E0F" w14:paraId="0E4D47C5" w14:textId="77777777" w:rsidTr="00A07C40">
        <w:trPr>
          <w:jc w:val="center"/>
        </w:trPr>
        <w:tc>
          <w:tcPr>
            <w:tcW w:w="4876" w:type="dxa"/>
            <w:tcBorders>
              <w:top w:val="nil"/>
              <w:left w:val="nil"/>
              <w:bottom w:val="nil"/>
              <w:right w:val="nil"/>
            </w:tcBorders>
          </w:tcPr>
          <w:p w14:paraId="753B4076" w14:textId="77777777" w:rsidR="00A04576" w:rsidRPr="00004E0F" w:rsidRDefault="00A04576" w:rsidP="00A07C40">
            <w:pPr>
              <w:pStyle w:val="Normal6a"/>
            </w:pPr>
          </w:p>
        </w:tc>
        <w:tc>
          <w:tcPr>
            <w:tcW w:w="4876" w:type="dxa"/>
            <w:tcBorders>
              <w:top w:val="nil"/>
              <w:left w:val="nil"/>
              <w:bottom w:val="nil"/>
              <w:right w:val="nil"/>
            </w:tcBorders>
            <w:hideMark/>
          </w:tcPr>
          <w:p w14:paraId="7D24F80F" w14:textId="77777777" w:rsidR="00A04576" w:rsidRPr="00004E0F" w:rsidRDefault="00A04576" w:rsidP="00A07C40">
            <w:pPr>
              <w:pStyle w:val="Normal6a"/>
            </w:pPr>
            <w:r w:rsidRPr="00004E0F">
              <w:rPr>
                <w:b/>
                <w:i/>
              </w:rPr>
              <w:t>«Article 107 bis</w:t>
            </w:r>
          </w:p>
        </w:tc>
      </w:tr>
      <w:tr w:rsidR="00A04576" w:rsidRPr="00004E0F" w14:paraId="4FE368C4" w14:textId="77777777" w:rsidTr="00A07C40">
        <w:trPr>
          <w:jc w:val="center"/>
        </w:trPr>
        <w:tc>
          <w:tcPr>
            <w:tcW w:w="4876" w:type="dxa"/>
            <w:tcBorders>
              <w:top w:val="nil"/>
              <w:left w:val="nil"/>
              <w:bottom w:val="nil"/>
              <w:right w:val="nil"/>
            </w:tcBorders>
          </w:tcPr>
          <w:p w14:paraId="45C70ED5" w14:textId="77777777" w:rsidR="00A04576" w:rsidRPr="00004E0F" w:rsidRDefault="00A04576" w:rsidP="00A07C40">
            <w:pPr>
              <w:pStyle w:val="Normal6a"/>
            </w:pPr>
          </w:p>
        </w:tc>
        <w:tc>
          <w:tcPr>
            <w:tcW w:w="4876" w:type="dxa"/>
            <w:tcBorders>
              <w:top w:val="nil"/>
              <w:left w:val="nil"/>
              <w:bottom w:val="nil"/>
              <w:right w:val="nil"/>
            </w:tcBorders>
            <w:hideMark/>
          </w:tcPr>
          <w:p w14:paraId="0090D90D" w14:textId="77777777" w:rsidR="00A04576" w:rsidRPr="00004E0F" w:rsidRDefault="00A04576" w:rsidP="00A07C40">
            <w:pPr>
              <w:pStyle w:val="Normal6a"/>
            </w:pPr>
            <w:r w:rsidRPr="00004E0F">
              <w:rPr>
                <w:b/>
                <w:i/>
              </w:rPr>
              <w:t>Gestion et suivi de la capacité de pêche et de l’effort de pêche</w:t>
            </w:r>
          </w:p>
        </w:tc>
      </w:tr>
      <w:tr w:rsidR="00A04576" w:rsidRPr="00004E0F" w14:paraId="634A35ED" w14:textId="77777777" w:rsidTr="00A07C40">
        <w:trPr>
          <w:jc w:val="center"/>
        </w:trPr>
        <w:tc>
          <w:tcPr>
            <w:tcW w:w="4876" w:type="dxa"/>
            <w:tcBorders>
              <w:top w:val="nil"/>
              <w:left w:val="nil"/>
              <w:bottom w:val="nil"/>
              <w:right w:val="nil"/>
            </w:tcBorders>
          </w:tcPr>
          <w:p w14:paraId="62370503" w14:textId="77777777" w:rsidR="00A04576" w:rsidRPr="00004E0F" w:rsidRDefault="00A04576" w:rsidP="00A07C40">
            <w:pPr>
              <w:pStyle w:val="Normal6a"/>
            </w:pPr>
          </w:p>
        </w:tc>
        <w:tc>
          <w:tcPr>
            <w:tcW w:w="4876" w:type="dxa"/>
            <w:tcBorders>
              <w:top w:val="nil"/>
              <w:left w:val="nil"/>
              <w:bottom w:val="nil"/>
              <w:right w:val="nil"/>
            </w:tcBorders>
            <w:hideMark/>
          </w:tcPr>
          <w:p w14:paraId="73C83946" w14:textId="77777777" w:rsidR="00A04576" w:rsidRPr="00004E0F" w:rsidRDefault="00A04576" w:rsidP="00A07C40">
            <w:pPr>
              <w:pStyle w:val="Normal6a"/>
            </w:pPr>
            <w:r w:rsidRPr="00004E0F">
              <w:rPr>
                <w:b/>
                <w:i/>
              </w:rPr>
              <w:t>1. En vue de contribuer à la protection des écosystèmes marins vulnérables et des habitats halieutiques essentiels pour les stocks démersaux tels que le merlu européen (Merluccius merluccius), tout navire de pêche professionnel ciblant les stocks démersaux et utilisant des filets remorqués, des palangres de fond ou de demi-fond ou des filets de fond est interdit dans la zone A.</w:t>
            </w:r>
          </w:p>
        </w:tc>
      </w:tr>
      <w:tr w:rsidR="00A04576" w:rsidRPr="00004E0F" w14:paraId="1118FB94" w14:textId="77777777" w:rsidTr="00A07C40">
        <w:trPr>
          <w:jc w:val="center"/>
        </w:trPr>
        <w:tc>
          <w:tcPr>
            <w:tcW w:w="4876" w:type="dxa"/>
            <w:tcBorders>
              <w:top w:val="nil"/>
              <w:left w:val="nil"/>
              <w:bottom w:val="nil"/>
              <w:right w:val="nil"/>
            </w:tcBorders>
          </w:tcPr>
          <w:p w14:paraId="3103BCE9" w14:textId="77777777" w:rsidR="00A04576" w:rsidRPr="00004E0F" w:rsidRDefault="00A04576" w:rsidP="00A07C40">
            <w:pPr>
              <w:pStyle w:val="Normal6a"/>
            </w:pPr>
          </w:p>
        </w:tc>
        <w:tc>
          <w:tcPr>
            <w:tcW w:w="4876" w:type="dxa"/>
            <w:tcBorders>
              <w:top w:val="nil"/>
              <w:left w:val="nil"/>
              <w:bottom w:val="nil"/>
              <w:right w:val="nil"/>
            </w:tcBorders>
            <w:hideMark/>
          </w:tcPr>
          <w:p w14:paraId="7772FB20" w14:textId="77777777" w:rsidR="00A04576" w:rsidRPr="00004E0F" w:rsidRDefault="00A04576" w:rsidP="00A07C40">
            <w:pPr>
              <w:pStyle w:val="Normal6a"/>
            </w:pPr>
            <w:r w:rsidRPr="00004E0F">
              <w:rPr>
                <w:b/>
                <w:i/>
              </w:rPr>
              <w:t>2. Les activités de pêche ciblant les stocks démersaux et utilisant des filets remorqués, des palangres de fond ou de demi-fond ou des filets de fond sont interdites dans la zone B du 1</w:t>
            </w:r>
            <w:r w:rsidRPr="00004E0F">
              <w:rPr>
                <w:b/>
                <w:i/>
                <w:vertAlign w:val="superscript"/>
              </w:rPr>
              <w:t>er</w:t>
            </w:r>
            <w:r w:rsidRPr="00004E0F">
              <w:rPr>
                <w:b/>
                <w:i/>
              </w:rPr>
              <w:t> novembre au 30 avril.</w:t>
            </w:r>
          </w:p>
        </w:tc>
      </w:tr>
      <w:tr w:rsidR="00A04576" w:rsidRPr="00004E0F" w14:paraId="6B9D4DA8" w14:textId="77777777" w:rsidTr="00A07C40">
        <w:trPr>
          <w:jc w:val="center"/>
        </w:trPr>
        <w:tc>
          <w:tcPr>
            <w:tcW w:w="4876" w:type="dxa"/>
            <w:tcBorders>
              <w:top w:val="nil"/>
              <w:left w:val="nil"/>
              <w:bottom w:val="nil"/>
              <w:right w:val="nil"/>
            </w:tcBorders>
          </w:tcPr>
          <w:p w14:paraId="06782779" w14:textId="77777777" w:rsidR="00A04576" w:rsidRPr="00004E0F" w:rsidRDefault="00A04576" w:rsidP="00A07C40">
            <w:pPr>
              <w:pStyle w:val="Normal6a"/>
            </w:pPr>
          </w:p>
        </w:tc>
        <w:tc>
          <w:tcPr>
            <w:tcW w:w="4876" w:type="dxa"/>
            <w:tcBorders>
              <w:top w:val="nil"/>
              <w:left w:val="nil"/>
              <w:bottom w:val="nil"/>
              <w:right w:val="nil"/>
            </w:tcBorders>
            <w:hideMark/>
          </w:tcPr>
          <w:p w14:paraId="4A8F041B" w14:textId="77777777" w:rsidR="00A04576" w:rsidRPr="00004E0F" w:rsidRDefault="00A04576" w:rsidP="00A07C40">
            <w:pPr>
              <w:pStyle w:val="Normal6a"/>
            </w:pPr>
            <w:r w:rsidRPr="00004E0F">
              <w:rPr>
                <w:b/>
                <w:i/>
              </w:rPr>
              <w:t>3. Toute activité de pêche récréative est interdite dans les zones A et B.</w:t>
            </w:r>
          </w:p>
        </w:tc>
      </w:tr>
    </w:tbl>
    <w:p w14:paraId="0CB91BAC"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34674FDB" w14:textId="77777777" w:rsidR="00A04576" w:rsidRPr="00A07C40" w:rsidRDefault="00A04576" w:rsidP="00A04576">
      <w:pPr>
        <w:rPr>
          <w:lang w:val="es-ES"/>
        </w:rPr>
      </w:pPr>
      <w:r w:rsidRPr="00A07C40">
        <w:rPr>
          <w:rStyle w:val="HideTWBExt"/>
          <w:lang w:val="es-ES"/>
        </w:rPr>
        <w:t>&lt;/Amend&gt;</w:t>
      </w:r>
    </w:p>
    <w:p w14:paraId="2D1AF628"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234</w:t>
      </w:r>
      <w:r w:rsidRPr="00A07C40">
        <w:rPr>
          <w:rStyle w:val="HideTWBExt"/>
          <w:b w:val="0"/>
          <w:lang w:val="es-ES"/>
        </w:rPr>
        <w:t>&lt;/NumAm&gt;</w:t>
      </w:r>
    </w:p>
    <w:p w14:paraId="7E6219BF"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14829D97" w14:textId="77777777" w:rsidR="00A04576" w:rsidRPr="00A07C40" w:rsidRDefault="00A04576" w:rsidP="00A04576">
      <w:pPr>
        <w:pStyle w:val="NormalBold"/>
        <w:rPr>
          <w:lang w:val="es-ES"/>
        </w:rPr>
      </w:pPr>
      <w:r w:rsidRPr="00A07C40">
        <w:rPr>
          <w:rStyle w:val="HideTWBExt"/>
          <w:b w:val="0"/>
          <w:lang w:val="es-ES"/>
        </w:rPr>
        <w:t>&lt;/RepeatBlock-By&gt;</w:t>
      </w:r>
    </w:p>
    <w:p w14:paraId="71E45E3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60FFD5FF" w14:textId="77777777" w:rsidR="00A04576" w:rsidRPr="00004E0F" w:rsidRDefault="00A04576" w:rsidP="00A04576">
      <w:pPr>
        <w:pStyle w:val="NormalBold"/>
      </w:pPr>
      <w:r w:rsidRPr="00004E0F">
        <w:rPr>
          <w:rStyle w:val="HideTWBExt"/>
          <w:b w:val="0"/>
        </w:rPr>
        <w:t>&lt;Article&gt;</w:t>
      </w:r>
      <w:r w:rsidRPr="00004E0F">
        <w:t>Article 1 – alinéa 1 – point 56</w:t>
      </w:r>
      <w:r w:rsidRPr="00004E0F">
        <w:rPr>
          <w:rStyle w:val="HideTWBExt"/>
          <w:b w:val="0"/>
        </w:rPr>
        <w:t>&lt;/Article&gt;</w:t>
      </w:r>
    </w:p>
    <w:p w14:paraId="51C18C73"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0935F870" w14:textId="77777777" w:rsidR="00A04576" w:rsidRPr="00004E0F" w:rsidRDefault="00A04576" w:rsidP="00A04576">
      <w:r w:rsidRPr="00004E0F">
        <w:rPr>
          <w:rStyle w:val="HideTWBExt"/>
        </w:rPr>
        <w:t>&lt;Article2&gt;</w:t>
      </w:r>
      <w:r w:rsidRPr="00004E0F">
        <w:t>Article 108 – paragraphe 1</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27A8BFA" w14:textId="77777777" w:rsidTr="00A07C40">
        <w:trPr>
          <w:trHeight w:val="240"/>
          <w:jc w:val="center"/>
        </w:trPr>
        <w:tc>
          <w:tcPr>
            <w:tcW w:w="9752" w:type="dxa"/>
            <w:gridSpan w:val="2"/>
            <w:tcBorders>
              <w:top w:val="nil"/>
              <w:left w:val="nil"/>
              <w:bottom w:val="nil"/>
              <w:right w:val="nil"/>
            </w:tcBorders>
          </w:tcPr>
          <w:p w14:paraId="7688A04C" w14:textId="77777777" w:rsidR="00A04576" w:rsidRPr="00004E0F" w:rsidRDefault="00A04576" w:rsidP="00A07C40"/>
        </w:tc>
      </w:tr>
      <w:tr w:rsidR="00A04576" w:rsidRPr="00004E0F" w14:paraId="157D54A3" w14:textId="77777777" w:rsidTr="00A07C40">
        <w:trPr>
          <w:trHeight w:val="240"/>
          <w:jc w:val="center"/>
        </w:trPr>
        <w:tc>
          <w:tcPr>
            <w:tcW w:w="4876" w:type="dxa"/>
            <w:tcBorders>
              <w:top w:val="nil"/>
              <w:left w:val="nil"/>
              <w:bottom w:val="nil"/>
              <w:right w:val="nil"/>
            </w:tcBorders>
            <w:hideMark/>
          </w:tcPr>
          <w:p w14:paraId="6258E623"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781B159" w14:textId="77777777" w:rsidR="00A04576" w:rsidRPr="00004E0F" w:rsidRDefault="00A04576" w:rsidP="00A07C40">
            <w:pPr>
              <w:pStyle w:val="AmColumnHeading"/>
            </w:pPr>
            <w:r w:rsidRPr="00004E0F">
              <w:t>Amendement</w:t>
            </w:r>
          </w:p>
        </w:tc>
      </w:tr>
      <w:tr w:rsidR="00A04576" w:rsidRPr="00004E0F" w14:paraId="0E698FC4" w14:textId="77777777" w:rsidTr="00A07C40">
        <w:trPr>
          <w:jc w:val="center"/>
        </w:trPr>
        <w:tc>
          <w:tcPr>
            <w:tcW w:w="4876" w:type="dxa"/>
            <w:tcBorders>
              <w:top w:val="nil"/>
              <w:left w:val="nil"/>
              <w:bottom w:val="nil"/>
              <w:right w:val="nil"/>
            </w:tcBorders>
            <w:hideMark/>
          </w:tcPr>
          <w:p w14:paraId="0424B8A0" w14:textId="77777777" w:rsidR="00A04576" w:rsidRPr="00004E0F" w:rsidRDefault="00A04576" w:rsidP="00A07C40">
            <w:pPr>
              <w:pStyle w:val="Normal6a"/>
            </w:pPr>
            <w:r w:rsidRPr="00004E0F">
              <w:rPr>
                <w:b/>
                <w:i/>
              </w:rPr>
              <w:t>1.</w:t>
            </w:r>
            <w:r w:rsidRPr="00004E0F">
              <w:tab/>
            </w:r>
            <w:r w:rsidRPr="00004E0F">
              <w:rPr>
                <w:b/>
                <w:i/>
              </w:rPr>
              <w:t>Pour les stocks démersaux, l’effort de pêche (jours en mer) exercé par les navires utilisant des filets remorqués, des palangres de fond et de demi-fond, et des filets de fond dans la zone de pêche à accès réglementé visée à l’article 107 ne doit pas dépasser le niveau de l’effort de pêche exercé en 2008 par chaque État membre dans cette zone.</w:t>
            </w:r>
          </w:p>
        </w:tc>
        <w:tc>
          <w:tcPr>
            <w:tcW w:w="4876" w:type="dxa"/>
            <w:tcBorders>
              <w:top w:val="nil"/>
              <w:left w:val="nil"/>
              <w:bottom w:val="nil"/>
              <w:right w:val="nil"/>
            </w:tcBorders>
            <w:hideMark/>
          </w:tcPr>
          <w:p w14:paraId="0FCB8993" w14:textId="77777777" w:rsidR="00A04576" w:rsidRPr="00004E0F" w:rsidRDefault="00A04576" w:rsidP="00A07C40">
            <w:pPr>
              <w:pStyle w:val="Normal6a"/>
            </w:pPr>
            <w:r w:rsidRPr="00004E0F">
              <w:rPr>
                <w:b/>
                <w:i/>
              </w:rPr>
              <w:t>supprimé</w:t>
            </w:r>
          </w:p>
        </w:tc>
      </w:tr>
    </w:tbl>
    <w:p w14:paraId="02BD10F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A41C25B" w14:textId="77777777" w:rsidR="00A04576" w:rsidRPr="00004E0F" w:rsidRDefault="00A04576" w:rsidP="00A04576">
      <w:r w:rsidRPr="00004E0F">
        <w:rPr>
          <w:rStyle w:val="HideTWBExt"/>
        </w:rPr>
        <w:t>&lt;/Amend&gt;</w:t>
      </w:r>
    </w:p>
    <w:p w14:paraId="419A1D3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235</w:t>
      </w:r>
      <w:r w:rsidRPr="00004E0F">
        <w:rPr>
          <w:rStyle w:val="HideTWBExt"/>
          <w:b w:val="0"/>
        </w:rPr>
        <w:t>&lt;/NumAm&gt;</w:t>
      </w:r>
    </w:p>
    <w:p w14:paraId="50605EB0"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C1D6240" w14:textId="77777777" w:rsidR="00A04576" w:rsidRPr="00004E0F" w:rsidRDefault="00A04576" w:rsidP="00A04576">
      <w:pPr>
        <w:pStyle w:val="NormalBold"/>
      </w:pPr>
      <w:r w:rsidRPr="00004E0F">
        <w:rPr>
          <w:rStyle w:val="HideTWBExt"/>
          <w:b w:val="0"/>
        </w:rPr>
        <w:t>&lt;/RepeatBlock-By&gt;</w:t>
      </w:r>
    </w:p>
    <w:p w14:paraId="2E4F02B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28275183" w14:textId="77777777" w:rsidR="00A04576" w:rsidRPr="00004E0F" w:rsidRDefault="00A04576" w:rsidP="00A04576">
      <w:pPr>
        <w:pStyle w:val="NormalBold"/>
      </w:pPr>
      <w:r w:rsidRPr="00004E0F">
        <w:rPr>
          <w:rStyle w:val="HideTWBExt"/>
          <w:b w:val="0"/>
        </w:rPr>
        <w:t>&lt;Article&gt;</w:t>
      </w:r>
      <w:r w:rsidRPr="00004E0F">
        <w:t>Article 1 – alinéa 1 – point 56</w:t>
      </w:r>
      <w:r w:rsidRPr="00004E0F">
        <w:rPr>
          <w:rStyle w:val="HideTWBExt"/>
          <w:b w:val="0"/>
        </w:rPr>
        <w:t>&lt;/Article&gt;</w:t>
      </w:r>
    </w:p>
    <w:p w14:paraId="076EE92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44F45457" w14:textId="77777777" w:rsidR="00A04576" w:rsidRPr="00004E0F" w:rsidRDefault="00A04576" w:rsidP="00A04576">
      <w:r w:rsidRPr="00004E0F">
        <w:rPr>
          <w:rStyle w:val="HideTWBExt"/>
        </w:rPr>
        <w:t>&lt;Article2&gt;</w:t>
      </w:r>
      <w:r w:rsidRPr="00004E0F">
        <w:t>Article 108 – paragraphe 1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7C92D7C6" w14:textId="77777777" w:rsidTr="00A07C40">
        <w:trPr>
          <w:trHeight w:val="240"/>
          <w:jc w:val="center"/>
        </w:trPr>
        <w:tc>
          <w:tcPr>
            <w:tcW w:w="9752" w:type="dxa"/>
            <w:gridSpan w:val="2"/>
            <w:tcBorders>
              <w:top w:val="nil"/>
              <w:left w:val="nil"/>
              <w:bottom w:val="nil"/>
              <w:right w:val="nil"/>
            </w:tcBorders>
          </w:tcPr>
          <w:p w14:paraId="6C546425" w14:textId="77777777" w:rsidR="00A04576" w:rsidRPr="00004E0F" w:rsidRDefault="00A04576" w:rsidP="00A07C40"/>
        </w:tc>
      </w:tr>
      <w:tr w:rsidR="00A04576" w:rsidRPr="00004E0F" w14:paraId="17065030" w14:textId="77777777" w:rsidTr="00A07C40">
        <w:trPr>
          <w:trHeight w:val="240"/>
          <w:jc w:val="center"/>
        </w:trPr>
        <w:tc>
          <w:tcPr>
            <w:tcW w:w="4876" w:type="dxa"/>
            <w:tcBorders>
              <w:top w:val="nil"/>
              <w:left w:val="nil"/>
              <w:bottom w:val="nil"/>
              <w:right w:val="nil"/>
            </w:tcBorders>
            <w:hideMark/>
          </w:tcPr>
          <w:p w14:paraId="286CBC58"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6E8247B8" w14:textId="77777777" w:rsidR="00A04576" w:rsidRPr="00004E0F" w:rsidRDefault="00A04576" w:rsidP="00A07C40">
            <w:pPr>
              <w:pStyle w:val="AmColumnHeading"/>
            </w:pPr>
            <w:r w:rsidRPr="00004E0F">
              <w:t>Amendement</w:t>
            </w:r>
          </w:p>
        </w:tc>
      </w:tr>
      <w:tr w:rsidR="00A04576" w:rsidRPr="00004E0F" w14:paraId="5111501A" w14:textId="77777777" w:rsidTr="00A07C40">
        <w:trPr>
          <w:jc w:val="center"/>
        </w:trPr>
        <w:tc>
          <w:tcPr>
            <w:tcW w:w="4876" w:type="dxa"/>
            <w:tcBorders>
              <w:top w:val="nil"/>
              <w:left w:val="nil"/>
              <w:bottom w:val="nil"/>
              <w:right w:val="nil"/>
            </w:tcBorders>
          </w:tcPr>
          <w:p w14:paraId="683EFC1B" w14:textId="77777777" w:rsidR="00A04576" w:rsidRPr="00004E0F" w:rsidRDefault="00A04576" w:rsidP="00A07C40">
            <w:pPr>
              <w:pStyle w:val="Normal6a"/>
            </w:pPr>
          </w:p>
        </w:tc>
        <w:tc>
          <w:tcPr>
            <w:tcW w:w="4876" w:type="dxa"/>
            <w:tcBorders>
              <w:top w:val="nil"/>
              <w:left w:val="nil"/>
              <w:bottom w:val="nil"/>
              <w:right w:val="nil"/>
            </w:tcBorders>
            <w:hideMark/>
          </w:tcPr>
          <w:p w14:paraId="535A7A43" w14:textId="77777777" w:rsidR="00A04576" w:rsidRPr="00004E0F" w:rsidRDefault="00A04576" w:rsidP="00A07C40">
            <w:pPr>
              <w:pStyle w:val="Normal6a"/>
            </w:pPr>
            <w:r w:rsidRPr="00004E0F">
              <w:rPr>
                <w:b/>
                <w:i/>
              </w:rPr>
              <w:t>1 bis.</w:t>
            </w:r>
            <w:r w:rsidRPr="00004E0F">
              <w:tab/>
            </w:r>
            <w:r w:rsidRPr="00004E0F">
              <w:rPr>
                <w:b/>
                <w:i/>
              </w:rPr>
              <w:t>L’effort de pêche annuel (jours en mer) exercé sur les stocks démersaux par les navires autorisés à pêcher dans la zone de pêche à accès réglementé en utilisant des filets remorqués, des palangres de fond et de demi-fond, et des filets de fond ne dépasse pas le niveau de l’effort de pêche exercé au cours de la période de référence (fixée aux années 2015-2017).</w:t>
            </w:r>
          </w:p>
        </w:tc>
      </w:tr>
    </w:tbl>
    <w:p w14:paraId="203AE7A3" w14:textId="77777777" w:rsidR="00A04576" w:rsidRPr="00A07C40" w:rsidRDefault="00A04576" w:rsidP="00A04576">
      <w:pPr>
        <w:pStyle w:val="AmOrLang"/>
        <w:rPr>
          <w:lang w:val="es-ES" w:eastAsia="en-US"/>
        </w:rPr>
      </w:pPr>
      <w:r w:rsidRPr="00A07C40">
        <w:rPr>
          <w:lang w:val="es-ES"/>
        </w:rPr>
        <w:t xml:space="preserve">Or. </w:t>
      </w:r>
      <w:r w:rsidRPr="00A07C40">
        <w:rPr>
          <w:rStyle w:val="HideTWBExt"/>
          <w:lang w:val="es-ES"/>
        </w:rPr>
        <w:t>&lt;Original&gt;</w:t>
      </w:r>
      <w:r w:rsidRPr="00A07C40">
        <w:rPr>
          <w:rStyle w:val="HideTWBInt"/>
          <w:lang w:val="es-ES"/>
        </w:rPr>
        <w:t>{EN}</w:t>
      </w:r>
      <w:r w:rsidRPr="00A07C40">
        <w:rPr>
          <w:lang w:val="es-ES"/>
        </w:rPr>
        <w:t>en</w:t>
      </w:r>
      <w:r w:rsidRPr="00A07C40">
        <w:rPr>
          <w:rStyle w:val="HideTWBExt"/>
          <w:lang w:val="es-ES"/>
        </w:rPr>
        <w:t>&lt;/Original&gt;</w:t>
      </w:r>
    </w:p>
    <w:p w14:paraId="0ED52B2A" w14:textId="77777777" w:rsidR="00A04576" w:rsidRPr="00A07C40" w:rsidRDefault="00A04576" w:rsidP="00A04576">
      <w:pPr>
        <w:rPr>
          <w:lang w:val="es-ES"/>
        </w:rPr>
      </w:pPr>
      <w:r w:rsidRPr="00A07C40">
        <w:rPr>
          <w:rStyle w:val="HideTWBExt"/>
          <w:lang w:val="es-ES"/>
        </w:rPr>
        <w:t>&lt;/Amend&gt;</w:t>
      </w:r>
    </w:p>
    <w:p w14:paraId="5634FFC6" w14:textId="77777777" w:rsidR="00A04576" w:rsidRPr="00A07C40" w:rsidRDefault="00A04576" w:rsidP="00A04576">
      <w:pPr>
        <w:pStyle w:val="AmNumberTabs"/>
        <w:rPr>
          <w:lang w:val="es-ES"/>
        </w:rPr>
      </w:pPr>
      <w:r w:rsidRPr="00A07C40">
        <w:rPr>
          <w:rStyle w:val="HideTWBExt"/>
          <w:b w:val="0"/>
          <w:lang w:val="es-ES"/>
        </w:rPr>
        <w:t>&lt;Amend&gt;</w:t>
      </w:r>
      <w:r w:rsidRPr="00A07C40">
        <w:rPr>
          <w:lang w:val="es-ES"/>
        </w:rPr>
        <w:t>Amendement</w:t>
      </w:r>
      <w:r w:rsidRPr="00A07C40">
        <w:rPr>
          <w:lang w:val="es-ES"/>
        </w:rPr>
        <w:tab/>
      </w:r>
      <w:r w:rsidRPr="00A07C40">
        <w:rPr>
          <w:lang w:val="es-ES"/>
        </w:rPr>
        <w:tab/>
      </w:r>
      <w:r w:rsidRPr="00A07C40">
        <w:rPr>
          <w:rStyle w:val="HideTWBExt"/>
          <w:b w:val="0"/>
          <w:lang w:val="es-ES"/>
        </w:rPr>
        <w:t>&lt;NumAm&gt;</w:t>
      </w:r>
      <w:r w:rsidRPr="00A07C40">
        <w:rPr>
          <w:lang w:val="es-ES"/>
        </w:rPr>
        <w:t>236</w:t>
      </w:r>
      <w:r w:rsidRPr="00A07C40">
        <w:rPr>
          <w:rStyle w:val="HideTWBExt"/>
          <w:b w:val="0"/>
          <w:lang w:val="es-ES"/>
        </w:rPr>
        <w:t>&lt;/NumAm&gt;</w:t>
      </w:r>
    </w:p>
    <w:p w14:paraId="4A4539ED" w14:textId="77777777" w:rsidR="00A04576" w:rsidRPr="00A07C40" w:rsidRDefault="00A04576" w:rsidP="00A04576">
      <w:pPr>
        <w:pStyle w:val="NormalBold"/>
        <w:rPr>
          <w:lang w:val="es-ES"/>
        </w:rPr>
      </w:pPr>
      <w:r w:rsidRPr="00A07C40">
        <w:rPr>
          <w:rStyle w:val="HideTWBExt"/>
          <w:b w:val="0"/>
          <w:lang w:val="es-ES"/>
        </w:rPr>
        <w:t>&lt;RepeatBlock-By&gt;&lt;Members&gt;</w:t>
      </w:r>
      <w:r w:rsidRPr="00A07C40">
        <w:rPr>
          <w:lang w:val="es-ES"/>
        </w:rPr>
        <w:t>Thomas Bajada</w:t>
      </w:r>
      <w:r w:rsidRPr="00A07C40">
        <w:rPr>
          <w:rStyle w:val="HideTWBExt"/>
          <w:b w:val="0"/>
          <w:lang w:val="es-ES"/>
        </w:rPr>
        <w:t>&lt;/Members&gt;</w:t>
      </w:r>
    </w:p>
    <w:p w14:paraId="5CCC219F" w14:textId="77777777" w:rsidR="00A04576" w:rsidRPr="00A07C40" w:rsidRDefault="00A04576" w:rsidP="00A04576">
      <w:pPr>
        <w:pStyle w:val="NormalBold"/>
        <w:rPr>
          <w:lang w:val="es-ES"/>
        </w:rPr>
      </w:pPr>
      <w:r w:rsidRPr="00A07C40">
        <w:rPr>
          <w:rStyle w:val="HideTWBExt"/>
          <w:b w:val="0"/>
          <w:lang w:val="es-ES"/>
        </w:rPr>
        <w:t>&lt;/RepeatBlock-By&gt;</w:t>
      </w:r>
    </w:p>
    <w:p w14:paraId="1E32B98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B03ADE2" w14:textId="77777777" w:rsidR="00A04576" w:rsidRPr="00004E0F" w:rsidRDefault="00A04576" w:rsidP="00A04576">
      <w:pPr>
        <w:pStyle w:val="NormalBold"/>
      </w:pPr>
      <w:r w:rsidRPr="00004E0F">
        <w:rPr>
          <w:rStyle w:val="HideTWBExt"/>
          <w:b w:val="0"/>
        </w:rPr>
        <w:t>&lt;Article&gt;</w:t>
      </w:r>
      <w:r w:rsidRPr="00004E0F">
        <w:t>Article 1 – alinéa 1 – point 56</w:t>
      </w:r>
      <w:r w:rsidRPr="00004E0F">
        <w:rPr>
          <w:rStyle w:val="HideTWBExt"/>
          <w:b w:val="0"/>
        </w:rPr>
        <w:t>&lt;/Article&gt;</w:t>
      </w:r>
    </w:p>
    <w:p w14:paraId="77328207"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7B338F5" w14:textId="77777777" w:rsidR="00A04576" w:rsidRPr="00004E0F" w:rsidRDefault="00A04576" w:rsidP="00A04576">
      <w:r w:rsidRPr="00004E0F">
        <w:rPr>
          <w:rStyle w:val="HideTWBExt"/>
        </w:rPr>
        <w:t>&lt;Article2&gt;</w:t>
      </w:r>
      <w:r w:rsidRPr="00004E0F">
        <w:t>Article 108 – paragraphe 2</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DB9DFD3" w14:textId="77777777" w:rsidTr="00A07C40">
        <w:trPr>
          <w:trHeight w:val="240"/>
          <w:jc w:val="center"/>
        </w:trPr>
        <w:tc>
          <w:tcPr>
            <w:tcW w:w="9752" w:type="dxa"/>
            <w:gridSpan w:val="2"/>
            <w:tcBorders>
              <w:top w:val="nil"/>
              <w:left w:val="nil"/>
              <w:bottom w:val="nil"/>
              <w:right w:val="nil"/>
            </w:tcBorders>
          </w:tcPr>
          <w:p w14:paraId="619CF6ED" w14:textId="77777777" w:rsidR="00A04576" w:rsidRPr="00004E0F" w:rsidRDefault="00A04576" w:rsidP="00A07C40"/>
        </w:tc>
      </w:tr>
      <w:tr w:rsidR="00A04576" w:rsidRPr="00004E0F" w14:paraId="183B786A" w14:textId="77777777" w:rsidTr="00A07C40">
        <w:trPr>
          <w:trHeight w:val="240"/>
          <w:jc w:val="center"/>
        </w:trPr>
        <w:tc>
          <w:tcPr>
            <w:tcW w:w="4876" w:type="dxa"/>
            <w:tcBorders>
              <w:top w:val="nil"/>
              <w:left w:val="nil"/>
              <w:bottom w:val="nil"/>
              <w:right w:val="nil"/>
            </w:tcBorders>
            <w:hideMark/>
          </w:tcPr>
          <w:p w14:paraId="3ECC99EA"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A396DF0" w14:textId="77777777" w:rsidR="00A04576" w:rsidRPr="00004E0F" w:rsidRDefault="00A04576" w:rsidP="00A07C40">
            <w:pPr>
              <w:pStyle w:val="AmColumnHeading"/>
            </w:pPr>
            <w:r w:rsidRPr="00004E0F">
              <w:t>Amendement</w:t>
            </w:r>
          </w:p>
        </w:tc>
      </w:tr>
      <w:tr w:rsidR="00A04576" w:rsidRPr="00004E0F" w14:paraId="6B2CECAA" w14:textId="77777777" w:rsidTr="00A07C40">
        <w:trPr>
          <w:jc w:val="center"/>
        </w:trPr>
        <w:tc>
          <w:tcPr>
            <w:tcW w:w="4876" w:type="dxa"/>
            <w:tcBorders>
              <w:top w:val="nil"/>
              <w:left w:val="nil"/>
              <w:bottom w:val="nil"/>
              <w:right w:val="nil"/>
            </w:tcBorders>
            <w:hideMark/>
          </w:tcPr>
          <w:p w14:paraId="3C874763" w14:textId="77777777" w:rsidR="00A04576" w:rsidRPr="00004E0F" w:rsidRDefault="00A04576" w:rsidP="00A07C40">
            <w:pPr>
              <w:pStyle w:val="Normal6a"/>
            </w:pPr>
            <w:r w:rsidRPr="00004E0F">
              <w:rPr>
                <w:b/>
                <w:i/>
              </w:rPr>
              <w:t>2.</w:t>
            </w:r>
            <w:r w:rsidRPr="00004E0F">
              <w:tab/>
            </w:r>
            <w:r w:rsidRPr="00004E0F">
              <w:rPr>
                <w:b/>
                <w:i/>
              </w:rPr>
              <w:t>Les États membres ne transfèrent pas d’effort entre les navires autorisés à pêcher au sein de la zone de pêche à accès réglementé qui utilisent des engins de pêche différents.».</w:t>
            </w:r>
          </w:p>
        </w:tc>
        <w:tc>
          <w:tcPr>
            <w:tcW w:w="4876" w:type="dxa"/>
            <w:tcBorders>
              <w:top w:val="nil"/>
              <w:left w:val="nil"/>
              <w:bottom w:val="nil"/>
              <w:right w:val="nil"/>
            </w:tcBorders>
            <w:hideMark/>
          </w:tcPr>
          <w:p w14:paraId="2CCA6261" w14:textId="77777777" w:rsidR="00A04576" w:rsidRPr="00004E0F" w:rsidRDefault="00A04576" w:rsidP="00A07C40">
            <w:pPr>
              <w:pStyle w:val="Normal6a"/>
            </w:pPr>
            <w:r w:rsidRPr="00004E0F">
              <w:rPr>
                <w:b/>
                <w:i/>
              </w:rPr>
              <w:t>supprimé</w:t>
            </w:r>
          </w:p>
        </w:tc>
      </w:tr>
    </w:tbl>
    <w:p w14:paraId="35803643"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12AE6F9A" w14:textId="77777777" w:rsidR="00A04576" w:rsidRPr="00004E0F" w:rsidRDefault="00A04576" w:rsidP="00A04576">
      <w:r w:rsidRPr="00004E0F">
        <w:rPr>
          <w:rStyle w:val="HideTWBExt"/>
        </w:rPr>
        <w:t>&lt;/Amend&gt;</w:t>
      </w:r>
    </w:p>
    <w:p w14:paraId="30A1270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237</w:t>
      </w:r>
      <w:r w:rsidRPr="00004E0F">
        <w:rPr>
          <w:rStyle w:val="HideTWBExt"/>
          <w:b w:val="0"/>
        </w:rPr>
        <w:t>&lt;/NumAm&gt;</w:t>
      </w:r>
    </w:p>
    <w:p w14:paraId="3163EFC5"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61F22E6F" w14:textId="77777777" w:rsidR="00A04576" w:rsidRPr="00004E0F" w:rsidRDefault="00A04576" w:rsidP="00A04576">
      <w:pPr>
        <w:pStyle w:val="NormalBold"/>
      </w:pPr>
      <w:r w:rsidRPr="00004E0F">
        <w:rPr>
          <w:rStyle w:val="HideTWBExt"/>
          <w:b w:val="0"/>
        </w:rPr>
        <w:t>&lt;/RepeatBlock-By&gt;</w:t>
      </w:r>
    </w:p>
    <w:p w14:paraId="22EC384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B38FC53" w14:textId="77777777" w:rsidR="00A04576" w:rsidRPr="00004E0F" w:rsidRDefault="00A04576" w:rsidP="00A04576">
      <w:pPr>
        <w:pStyle w:val="NormalBold"/>
      </w:pPr>
      <w:r w:rsidRPr="00004E0F">
        <w:rPr>
          <w:rStyle w:val="HideTWBExt"/>
          <w:b w:val="0"/>
        </w:rPr>
        <w:t>&lt;Article&gt;</w:t>
      </w:r>
      <w:r w:rsidRPr="00004E0F">
        <w:t>Article 1 – alinéa 1 – point 56 bis (nouveau)</w:t>
      </w:r>
      <w:r w:rsidRPr="00004E0F">
        <w:rPr>
          <w:rStyle w:val="HideTWBExt"/>
          <w:b w:val="0"/>
        </w:rPr>
        <w:t>&lt;/Article&gt;</w:t>
      </w:r>
    </w:p>
    <w:p w14:paraId="3434DCE3"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B0AB70C" w14:textId="77777777" w:rsidR="00A04576" w:rsidRPr="00004E0F" w:rsidRDefault="00A04576" w:rsidP="00A04576">
      <w:r w:rsidRPr="00004E0F">
        <w:rPr>
          <w:rStyle w:val="HideTWBExt"/>
        </w:rPr>
        <w:t>&lt;Article2&gt;</w:t>
      </w:r>
      <w:r w:rsidRPr="00004E0F">
        <w:t>Article 110</w:t>
      </w:r>
      <w:r w:rsidRPr="00004E0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1A2AAC4B" w14:textId="77777777" w:rsidTr="00A07C40">
        <w:trPr>
          <w:trHeight w:val="240"/>
          <w:jc w:val="center"/>
        </w:trPr>
        <w:tc>
          <w:tcPr>
            <w:tcW w:w="9752" w:type="dxa"/>
            <w:gridSpan w:val="2"/>
            <w:tcBorders>
              <w:top w:val="nil"/>
              <w:left w:val="nil"/>
              <w:bottom w:val="nil"/>
              <w:right w:val="nil"/>
            </w:tcBorders>
          </w:tcPr>
          <w:p w14:paraId="151D253F" w14:textId="77777777" w:rsidR="00A04576" w:rsidRPr="00004E0F" w:rsidRDefault="00A04576" w:rsidP="00A07C40"/>
        </w:tc>
      </w:tr>
      <w:tr w:rsidR="00A04576" w:rsidRPr="00004E0F" w14:paraId="0691AC8B" w14:textId="77777777" w:rsidTr="00A07C40">
        <w:trPr>
          <w:trHeight w:val="240"/>
          <w:jc w:val="center"/>
        </w:trPr>
        <w:tc>
          <w:tcPr>
            <w:tcW w:w="4876" w:type="dxa"/>
            <w:tcBorders>
              <w:top w:val="nil"/>
              <w:left w:val="nil"/>
              <w:bottom w:val="nil"/>
              <w:right w:val="nil"/>
            </w:tcBorders>
            <w:hideMark/>
          </w:tcPr>
          <w:p w14:paraId="72207AE1" w14:textId="77777777" w:rsidR="00A04576" w:rsidRPr="00004E0F" w:rsidRDefault="00A04576" w:rsidP="00A07C40">
            <w:pPr>
              <w:pStyle w:val="AmColumnHeading"/>
            </w:pPr>
            <w:r w:rsidRPr="00004E0F">
              <w:t>Texte en vigueur</w:t>
            </w:r>
          </w:p>
        </w:tc>
        <w:tc>
          <w:tcPr>
            <w:tcW w:w="4876" w:type="dxa"/>
            <w:tcBorders>
              <w:top w:val="nil"/>
              <w:left w:val="nil"/>
              <w:bottom w:val="nil"/>
              <w:right w:val="nil"/>
            </w:tcBorders>
            <w:hideMark/>
          </w:tcPr>
          <w:p w14:paraId="63170E6F" w14:textId="77777777" w:rsidR="00A04576" w:rsidRPr="00004E0F" w:rsidRDefault="00A04576" w:rsidP="00A07C40">
            <w:pPr>
              <w:pStyle w:val="AmColumnHeading"/>
            </w:pPr>
            <w:r w:rsidRPr="00004E0F">
              <w:t>Amendement</w:t>
            </w:r>
          </w:p>
        </w:tc>
      </w:tr>
      <w:tr w:rsidR="00A04576" w:rsidRPr="00004E0F" w14:paraId="2AC22DCC" w14:textId="77777777" w:rsidTr="00A07C40">
        <w:trPr>
          <w:trHeight w:val="240"/>
          <w:jc w:val="center"/>
        </w:trPr>
        <w:tc>
          <w:tcPr>
            <w:tcW w:w="4876" w:type="dxa"/>
            <w:tcBorders>
              <w:top w:val="nil"/>
              <w:left w:val="nil"/>
              <w:bottom w:val="nil"/>
              <w:right w:val="nil"/>
            </w:tcBorders>
          </w:tcPr>
          <w:p w14:paraId="1D94F969" w14:textId="77777777" w:rsidR="00A04576" w:rsidRPr="00004E0F" w:rsidRDefault="00A04576" w:rsidP="00A07C40">
            <w:pPr>
              <w:pStyle w:val="AmColumnHeading"/>
            </w:pPr>
          </w:p>
        </w:tc>
        <w:tc>
          <w:tcPr>
            <w:tcW w:w="4876" w:type="dxa"/>
            <w:tcBorders>
              <w:top w:val="nil"/>
              <w:left w:val="nil"/>
              <w:bottom w:val="nil"/>
              <w:right w:val="nil"/>
            </w:tcBorders>
            <w:hideMark/>
          </w:tcPr>
          <w:p w14:paraId="7730EB5C" w14:textId="77777777" w:rsidR="00A04576" w:rsidRPr="00004E0F" w:rsidRDefault="00A04576" w:rsidP="00A07C40">
            <w:pPr>
              <w:pStyle w:val="AmColumnHeading"/>
              <w:jc w:val="left"/>
              <w:rPr>
                <w:b/>
              </w:rPr>
            </w:pPr>
            <w:r w:rsidRPr="00004E0F">
              <w:rPr>
                <w:b/>
              </w:rPr>
              <w:t>56 bis)</w:t>
            </w:r>
            <w:r w:rsidRPr="00004E0F">
              <w:rPr>
                <w:b/>
              </w:rPr>
              <w:tab/>
              <w:t>L’article 110 est remplacé par le texte suivant:</w:t>
            </w:r>
          </w:p>
        </w:tc>
      </w:tr>
      <w:tr w:rsidR="00A04576" w:rsidRPr="00004E0F" w14:paraId="3B26A4DE" w14:textId="77777777" w:rsidTr="00A07C40">
        <w:trPr>
          <w:jc w:val="center"/>
        </w:trPr>
        <w:tc>
          <w:tcPr>
            <w:tcW w:w="4876" w:type="dxa"/>
            <w:tcBorders>
              <w:top w:val="nil"/>
              <w:left w:val="nil"/>
              <w:bottom w:val="nil"/>
              <w:right w:val="nil"/>
            </w:tcBorders>
            <w:hideMark/>
          </w:tcPr>
          <w:p w14:paraId="7663AADF" w14:textId="77777777" w:rsidR="00A04576" w:rsidRPr="00004E0F" w:rsidRDefault="00A04576" w:rsidP="00A07C40">
            <w:pPr>
              <w:pStyle w:val="Normal6a"/>
            </w:pPr>
            <w:r w:rsidRPr="00004E0F">
              <w:t>Article 110</w:t>
            </w:r>
          </w:p>
        </w:tc>
        <w:tc>
          <w:tcPr>
            <w:tcW w:w="4876" w:type="dxa"/>
            <w:tcBorders>
              <w:top w:val="nil"/>
              <w:left w:val="nil"/>
              <w:bottom w:val="nil"/>
              <w:right w:val="nil"/>
            </w:tcBorders>
            <w:hideMark/>
          </w:tcPr>
          <w:p w14:paraId="689F1CF4" w14:textId="77777777" w:rsidR="00A04576" w:rsidRPr="00004E0F" w:rsidRDefault="00A04576" w:rsidP="00A07C40">
            <w:pPr>
              <w:pStyle w:val="Normal6a"/>
            </w:pPr>
            <w:r w:rsidRPr="00004E0F">
              <w:rPr>
                <w:b/>
                <w:bCs/>
                <w:i/>
                <w:iCs/>
              </w:rPr>
              <w:t>«</w:t>
            </w:r>
            <w:r w:rsidRPr="00004E0F">
              <w:t>Article 110</w:t>
            </w:r>
          </w:p>
        </w:tc>
      </w:tr>
      <w:tr w:rsidR="00A04576" w:rsidRPr="00004E0F" w14:paraId="681B6AEE" w14:textId="77777777" w:rsidTr="00A07C40">
        <w:trPr>
          <w:jc w:val="center"/>
        </w:trPr>
        <w:tc>
          <w:tcPr>
            <w:tcW w:w="4876" w:type="dxa"/>
            <w:tcBorders>
              <w:top w:val="nil"/>
              <w:left w:val="nil"/>
              <w:bottom w:val="nil"/>
              <w:right w:val="nil"/>
            </w:tcBorders>
            <w:hideMark/>
          </w:tcPr>
          <w:p w14:paraId="548FA586" w14:textId="77777777" w:rsidR="00A04576" w:rsidRPr="00004E0F" w:rsidRDefault="00A04576" w:rsidP="00A07C40">
            <w:pPr>
              <w:pStyle w:val="Normal6a"/>
            </w:pPr>
            <w:r w:rsidRPr="00004E0F">
              <w:t>Navires autorisés</w:t>
            </w:r>
          </w:p>
        </w:tc>
        <w:tc>
          <w:tcPr>
            <w:tcW w:w="4876" w:type="dxa"/>
            <w:tcBorders>
              <w:top w:val="nil"/>
              <w:left w:val="nil"/>
              <w:bottom w:val="nil"/>
              <w:right w:val="nil"/>
            </w:tcBorders>
            <w:hideMark/>
          </w:tcPr>
          <w:p w14:paraId="25CDED75" w14:textId="77777777" w:rsidR="00A04576" w:rsidRPr="00004E0F" w:rsidRDefault="00A04576" w:rsidP="00A07C40">
            <w:pPr>
              <w:pStyle w:val="Normal6a"/>
            </w:pPr>
            <w:r w:rsidRPr="00004E0F">
              <w:t>Navires autorisés</w:t>
            </w:r>
          </w:p>
        </w:tc>
      </w:tr>
      <w:tr w:rsidR="00A04576" w:rsidRPr="00004E0F" w14:paraId="4E52C810" w14:textId="77777777" w:rsidTr="00A07C40">
        <w:trPr>
          <w:jc w:val="center"/>
        </w:trPr>
        <w:tc>
          <w:tcPr>
            <w:tcW w:w="4876" w:type="dxa"/>
            <w:tcBorders>
              <w:top w:val="nil"/>
              <w:left w:val="nil"/>
              <w:bottom w:val="nil"/>
              <w:right w:val="nil"/>
            </w:tcBorders>
            <w:hideMark/>
          </w:tcPr>
          <w:p w14:paraId="7EE22CF6" w14:textId="34FEC7A7" w:rsidR="00A04576" w:rsidRPr="00004E0F" w:rsidRDefault="00A04576" w:rsidP="00A07C40">
            <w:pPr>
              <w:pStyle w:val="Normal6a"/>
            </w:pPr>
            <w:r w:rsidRPr="00004E0F">
              <w:t>1. Les navires autorisés à pêcher dans la zone visée à l’article 107 du présent règlement reçoivent de la part de leur État membre une autorisation de pêche conformément à l’article 7 du règlement (CE) </w:t>
            </w:r>
            <w:r w:rsidR="00F50865">
              <w:t>nº </w:t>
            </w:r>
            <w:r w:rsidRPr="00004E0F">
              <w:t>1224/2009.</w:t>
            </w:r>
          </w:p>
        </w:tc>
        <w:tc>
          <w:tcPr>
            <w:tcW w:w="4876" w:type="dxa"/>
            <w:tcBorders>
              <w:top w:val="nil"/>
              <w:left w:val="nil"/>
              <w:bottom w:val="nil"/>
              <w:right w:val="nil"/>
            </w:tcBorders>
            <w:hideMark/>
          </w:tcPr>
          <w:p w14:paraId="45E3C6EA" w14:textId="4379FE85" w:rsidR="00A04576" w:rsidRPr="00004E0F" w:rsidRDefault="00A04576" w:rsidP="00A07C40">
            <w:pPr>
              <w:pStyle w:val="Normal6a"/>
            </w:pPr>
            <w:r w:rsidRPr="00004E0F">
              <w:t>1. Les navires autorisés à pêcher dans la zone visée à l’article 107 du présent règlement reçoivent de la part de leur État membre une autorisation de pêche conformément à l’article 7 du règlement (CE) </w:t>
            </w:r>
            <w:r w:rsidR="00F50865">
              <w:t>nº </w:t>
            </w:r>
            <w:r w:rsidRPr="00004E0F">
              <w:t>1224/2009.</w:t>
            </w:r>
          </w:p>
        </w:tc>
      </w:tr>
      <w:tr w:rsidR="00A04576" w:rsidRPr="00004E0F" w14:paraId="1B49D26C" w14:textId="77777777" w:rsidTr="00A07C40">
        <w:trPr>
          <w:jc w:val="center"/>
        </w:trPr>
        <w:tc>
          <w:tcPr>
            <w:tcW w:w="4876" w:type="dxa"/>
            <w:tcBorders>
              <w:top w:val="nil"/>
              <w:left w:val="nil"/>
              <w:bottom w:val="nil"/>
              <w:right w:val="nil"/>
            </w:tcBorders>
            <w:hideMark/>
          </w:tcPr>
          <w:p w14:paraId="58D1EB79" w14:textId="77777777" w:rsidR="00A04576" w:rsidRPr="00004E0F" w:rsidRDefault="00A04576" w:rsidP="00A07C40">
            <w:pPr>
              <w:pStyle w:val="Normal6a"/>
            </w:pPr>
            <w:r w:rsidRPr="00004E0F">
              <w:t>2. Les navires de pêche qui ne disposent pas d’un historique des activités de pêche dans la zone visée à l’article 107 antérieures au 31 décembre 2008 ne sont pas autorisés à commencer à y pêcher.</w:t>
            </w:r>
          </w:p>
        </w:tc>
        <w:tc>
          <w:tcPr>
            <w:tcW w:w="4876" w:type="dxa"/>
            <w:tcBorders>
              <w:top w:val="nil"/>
              <w:left w:val="nil"/>
              <w:bottom w:val="nil"/>
              <w:right w:val="nil"/>
            </w:tcBorders>
            <w:hideMark/>
          </w:tcPr>
          <w:p w14:paraId="08435CBF" w14:textId="77777777" w:rsidR="00A04576" w:rsidRPr="00004E0F" w:rsidRDefault="00A04576" w:rsidP="00A07C40">
            <w:pPr>
              <w:pStyle w:val="Normal6a"/>
            </w:pPr>
            <w:r w:rsidRPr="00004E0F">
              <w:t>2. Les navires de pêche qui ne disposent pas d’un historique des activités de pêche dans la zone visée à l’article 107 antérieures au 31 décembre 2008 ne sont pas autorisés à commencer à y pêcher.</w:t>
            </w:r>
          </w:p>
        </w:tc>
      </w:tr>
      <w:tr w:rsidR="00A04576" w:rsidRPr="00004E0F" w14:paraId="04AF62FE" w14:textId="77777777" w:rsidTr="00A07C40">
        <w:trPr>
          <w:jc w:val="center"/>
        </w:trPr>
        <w:tc>
          <w:tcPr>
            <w:tcW w:w="4876" w:type="dxa"/>
            <w:tcBorders>
              <w:top w:val="nil"/>
              <w:left w:val="nil"/>
              <w:bottom w:val="nil"/>
              <w:right w:val="nil"/>
            </w:tcBorders>
            <w:hideMark/>
          </w:tcPr>
          <w:p w14:paraId="7A1A3433" w14:textId="77777777" w:rsidR="00A04576" w:rsidRPr="00004E0F" w:rsidRDefault="00A04576" w:rsidP="00A07C40">
            <w:pPr>
              <w:pStyle w:val="Normal6a"/>
              <w:rPr>
                <w:b/>
                <w:i/>
              </w:rPr>
            </w:pPr>
            <w:r w:rsidRPr="00004E0F">
              <w:t>3. Les États membres communiquent à la Commission</w:t>
            </w:r>
            <w:r w:rsidRPr="00004E0F">
              <w:rPr>
                <w:b/>
                <w:i/>
              </w:rPr>
              <w:t>, au plus tard le 16 février 2012,</w:t>
            </w:r>
            <w:r w:rsidRPr="00004E0F">
              <w:t xml:space="preserve"> la législation nationale en vigueur au 31 décembre 2008 concernant: </w:t>
            </w:r>
          </w:p>
        </w:tc>
        <w:tc>
          <w:tcPr>
            <w:tcW w:w="4876" w:type="dxa"/>
            <w:tcBorders>
              <w:top w:val="nil"/>
              <w:left w:val="nil"/>
              <w:bottom w:val="nil"/>
              <w:right w:val="nil"/>
            </w:tcBorders>
            <w:hideMark/>
          </w:tcPr>
          <w:p w14:paraId="5A5186DB" w14:textId="77777777" w:rsidR="00A04576" w:rsidRPr="00004E0F" w:rsidRDefault="00A04576" w:rsidP="00A07C40">
            <w:pPr>
              <w:pStyle w:val="Normal6a"/>
            </w:pPr>
            <w:r w:rsidRPr="00004E0F">
              <w:t>3. Les États membres communiquent à la Commission la législation nationale en vigueur au 31 décembre 2008 concernant:</w:t>
            </w:r>
          </w:p>
        </w:tc>
      </w:tr>
      <w:tr w:rsidR="00A04576" w:rsidRPr="00004E0F" w14:paraId="08ABC48D" w14:textId="77777777" w:rsidTr="00A07C40">
        <w:trPr>
          <w:jc w:val="center"/>
        </w:trPr>
        <w:tc>
          <w:tcPr>
            <w:tcW w:w="4876" w:type="dxa"/>
            <w:tcBorders>
              <w:top w:val="nil"/>
              <w:left w:val="nil"/>
              <w:bottom w:val="nil"/>
              <w:right w:val="nil"/>
            </w:tcBorders>
            <w:hideMark/>
          </w:tcPr>
          <w:p w14:paraId="57755F2C" w14:textId="77777777" w:rsidR="00A04576" w:rsidRPr="00004E0F" w:rsidRDefault="00A04576" w:rsidP="00A07C40">
            <w:pPr>
              <w:pStyle w:val="Normal6a"/>
            </w:pPr>
            <w:r w:rsidRPr="00004E0F">
              <w:t>a)</w:t>
            </w:r>
            <w:r w:rsidRPr="00004E0F">
              <w:rPr>
                <w:b/>
                <w:i/>
              </w:rPr>
              <w:tab/>
              <w:t>le nombre maximal d’heures par jour pendant lesquelles un navire est autorisé à pratiquer une activité</w:t>
            </w:r>
            <w:r w:rsidRPr="00004E0F">
              <w:t xml:space="preserve"> de pêche</w:t>
            </w:r>
            <w:r w:rsidRPr="00004E0F">
              <w:rPr>
                <w:b/>
                <w:i/>
              </w:rPr>
              <w:t>;</w:t>
            </w:r>
          </w:p>
        </w:tc>
        <w:tc>
          <w:tcPr>
            <w:tcW w:w="4876" w:type="dxa"/>
            <w:tcBorders>
              <w:top w:val="nil"/>
              <w:left w:val="nil"/>
              <w:bottom w:val="nil"/>
              <w:right w:val="nil"/>
            </w:tcBorders>
            <w:hideMark/>
          </w:tcPr>
          <w:p w14:paraId="4CD0FDF7" w14:textId="77777777" w:rsidR="00A04576" w:rsidRPr="00004E0F" w:rsidRDefault="00A04576" w:rsidP="00A07C40">
            <w:pPr>
              <w:pStyle w:val="Normal6a"/>
            </w:pPr>
            <w:r w:rsidRPr="00004E0F">
              <w:t>a)</w:t>
            </w:r>
            <w:r w:rsidRPr="00004E0F">
              <w:tab/>
            </w:r>
            <w:r w:rsidRPr="00004E0F">
              <w:rPr>
                <w:b/>
                <w:i/>
              </w:rPr>
              <w:t>la durée maximale de l’activité</w:t>
            </w:r>
            <w:r w:rsidRPr="00004E0F">
              <w:t xml:space="preserve"> de pêche </w:t>
            </w:r>
            <w:r w:rsidRPr="00004E0F">
              <w:rPr>
                <w:b/>
                <w:i/>
              </w:rPr>
              <w:t>journalière,</w:t>
            </w:r>
          </w:p>
        </w:tc>
      </w:tr>
      <w:tr w:rsidR="00A04576" w:rsidRPr="00004E0F" w14:paraId="5DF3B6FA" w14:textId="77777777" w:rsidTr="00A07C40">
        <w:trPr>
          <w:jc w:val="center"/>
        </w:trPr>
        <w:tc>
          <w:tcPr>
            <w:tcW w:w="4876" w:type="dxa"/>
            <w:tcBorders>
              <w:top w:val="nil"/>
              <w:left w:val="nil"/>
              <w:bottom w:val="nil"/>
              <w:right w:val="nil"/>
            </w:tcBorders>
            <w:hideMark/>
          </w:tcPr>
          <w:p w14:paraId="40A00434" w14:textId="77777777" w:rsidR="00A04576" w:rsidRPr="00004E0F" w:rsidRDefault="00A04576" w:rsidP="00A07C40">
            <w:pPr>
              <w:pStyle w:val="Normal6a"/>
              <w:rPr>
                <w:b/>
              </w:rPr>
            </w:pPr>
            <w:r w:rsidRPr="00004E0F">
              <w:t>b)</w:t>
            </w:r>
            <w:r w:rsidRPr="00004E0F">
              <w:rPr>
                <w:b/>
                <w:i/>
              </w:rPr>
              <w:tab/>
            </w:r>
            <w:r w:rsidRPr="00004E0F">
              <w:t xml:space="preserve">le nombre maximal de jours </w:t>
            </w:r>
            <w:r w:rsidRPr="00004E0F">
              <w:rPr>
                <w:b/>
                <w:i/>
              </w:rPr>
              <w:t>par semaine pendant lesquels un navire est autorisé à rester</w:t>
            </w:r>
            <w:r w:rsidRPr="00004E0F">
              <w:t xml:space="preserve"> en mer </w:t>
            </w:r>
            <w:r w:rsidRPr="00004E0F">
              <w:rPr>
                <w:b/>
                <w:i/>
              </w:rPr>
              <w:t>et à être absent du port;</w:t>
            </w:r>
          </w:p>
        </w:tc>
        <w:tc>
          <w:tcPr>
            <w:tcW w:w="4876" w:type="dxa"/>
            <w:tcBorders>
              <w:top w:val="nil"/>
              <w:left w:val="nil"/>
              <w:bottom w:val="nil"/>
              <w:right w:val="nil"/>
            </w:tcBorders>
            <w:hideMark/>
          </w:tcPr>
          <w:p w14:paraId="55CE1475" w14:textId="77777777" w:rsidR="00A04576" w:rsidRPr="00004E0F" w:rsidRDefault="00A04576" w:rsidP="00A07C40">
            <w:pPr>
              <w:pStyle w:val="Normal6a"/>
            </w:pPr>
            <w:r w:rsidRPr="00004E0F">
              <w:t>b) le nombre maximal de jours en mer</w:t>
            </w:r>
            <w:r w:rsidRPr="00004E0F">
              <w:rPr>
                <w:b/>
                <w:i/>
              </w:rPr>
              <w:t>,</w:t>
            </w:r>
            <w:r w:rsidRPr="00004E0F">
              <w:t xml:space="preserve"> </w:t>
            </w:r>
          </w:p>
        </w:tc>
      </w:tr>
      <w:tr w:rsidR="00A04576" w:rsidRPr="00004E0F" w14:paraId="1C99C856" w14:textId="77777777" w:rsidTr="00A07C40">
        <w:trPr>
          <w:jc w:val="center"/>
        </w:trPr>
        <w:tc>
          <w:tcPr>
            <w:tcW w:w="4876" w:type="dxa"/>
            <w:tcBorders>
              <w:top w:val="nil"/>
              <w:left w:val="nil"/>
              <w:bottom w:val="nil"/>
              <w:right w:val="nil"/>
            </w:tcBorders>
            <w:hideMark/>
          </w:tcPr>
          <w:p w14:paraId="69BF72EE" w14:textId="77777777" w:rsidR="00A04576" w:rsidRPr="00004E0F" w:rsidRDefault="00A04576" w:rsidP="00A07C40">
            <w:pPr>
              <w:pStyle w:val="Normal6a"/>
            </w:pPr>
            <w:r w:rsidRPr="00004E0F">
              <w:t xml:space="preserve">et c) les horaires obligatoires </w:t>
            </w:r>
            <w:r w:rsidRPr="00004E0F">
              <w:rPr>
                <w:b/>
                <w:i/>
              </w:rPr>
              <w:t>fixés pour les navires</w:t>
            </w:r>
            <w:r w:rsidRPr="00004E0F">
              <w:t xml:space="preserve"> de </w:t>
            </w:r>
            <w:r w:rsidRPr="00004E0F">
              <w:rPr>
                <w:b/>
                <w:i/>
              </w:rPr>
              <w:t>pêche pour leur</w:t>
            </w:r>
            <w:r w:rsidRPr="00004E0F">
              <w:t xml:space="preserve"> sortie et </w:t>
            </w:r>
            <w:r w:rsidRPr="00004E0F">
              <w:rPr>
                <w:b/>
                <w:i/>
              </w:rPr>
              <w:t>leur</w:t>
            </w:r>
            <w:r w:rsidRPr="00004E0F">
              <w:t xml:space="preserve"> retour au port d’immatriculation.</w:t>
            </w:r>
          </w:p>
        </w:tc>
        <w:tc>
          <w:tcPr>
            <w:tcW w:w="4876" w:type="dxa"/>
            <w:tcBorders>
              <w:top w:val="nil"/>
              <w:left w:val="nil"/>
              <w:bottom w:val="nil"/>
              <w:right w:val="nil"/>
            </w:tcBorders>
            <w:hideMark/>
          </w:tcPr>
          <w:p w14:paraId="70A8F3B1" w14:textId="77777777" w:rsidR="00A04576" w:rsidRPr="00004E0F" w:rsidRDefault="00A04576" w:rsidP="00A07C40">
            <w:pPr>
              <w:pStyle w:val="Normal6a"/>
            </w:pPr>
            <w:r w:rsidRPr="00004E0F">
              <w:t xml:space="preserve">et c) les horaires </w:t>
            </w:r>
            <w:r w:rsidRPr="00004E0F">
              <w:rPr>
                <w:b/>
                <w:i/>
              </w:rPr>
              <w:t>juridiquement</w:t>
            </w:r>
            <w:r w:rsidRPr="00004E0F">
              <w:t xml:space="preserve"> obligatoires de sortie et </w:t>
            </w:r>
            <w:r w:rsidRPr="00004E0F">
              <w:rPr>
                <w:b/>
                <w:i/>
              </w:rPr>
              <w:t>de</w:t>
            </w:r>
            <w:r w:rsidRPr="00004E0F">
              <w:t xml:space="preserve"> retour au port d’immatriculation.</w:t>
            </w:r>
          </w:p>
        </w:tc>
      </w:tr>
      <w:tr w:rsidR="00A04576" w:rsidRPr="00004E0F" w14:paraId="74093CE8" w14:textId="77777777" w:rsidTr="00A07C40">
        <w:trPr>
          <w:jc w:val="center"/>
        </w:trPr>
        <w:tc>
          <w:tcPr>
            <w:tcW w:w="4876" w:type="dxa"/>
            <w:tcBorders>
              <w:top w:val="nil"/>
              <w:left w:val="nil"/>
              <w:bottom w:val="nil"/>
              <w:right w:val="nil"/>
            </w:tcBorders>
          </w:tcPr>
          <w:p w14:paraId="52A7489C" w14:textId="77777777" w:rsidR="00A04576" w:rsidRPr="00004E0F" w:rsidRDefault="00A04576" w:rsidP="00A07C40">
            <w:pPr>
              <w:pStyle w:val="Normal6a"/>
            </w:pPr>
          </w:p>
        </w:tc>
        <w:tc>
          <w:tcPr>
            <w:tcW w:w="4876" w:type="dxa"/>
            <w:tcBorders>
              <w:top w:val="nil"/>
              <w:left w:val="nil"/>
              <w:bottom w:val="nil"/>
              <w:right w:val="nil"/>
            </w:tcBorders>
            <w:hideMark/>
          </w:tcPr>
          <w:p w14:paraId="76995971" w14:textId="77777777" w:rsidR="00A04576" w:rsidRPr="00004E0F" w:rsidRDefault="00A04576" w:rsidP="00A07C40">
            <w:pPr>
              <w:pStyle w:val="Normal6a"/>
            </w:pPr>
            <w:r w:rsidRPr="00004E0F">
              <w:rPr>
                <w:b/>
                <w:i/>
              </w:rPr>
              <w:t>3 bis.</w:t>
            </w:r>
            <w:r w:rsidRPr="00004E0F">
              <w:rPr>
                <w:b/>
                <w:i/>
              </w:rPr>
              <w:tab/>
              <w:t>Les États membres ne transfèrent pas l’effort entre les navires autorisés à pêcher dans la zone de pêche à accès réglementé qui utilisent des engins de pêche différents.».</w:t>
            </w:r>
          </w:p>
        </w:tc>
      </w:tr>
    </w:tbl>
    <w:p w14:paraId="21729009"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430C7792" w14:textId="77777777" w:rsidR="00A04576" w:rsidRPr="00004E0F" w:rsidRDefault="00A04576" w:rsidP="00A04576">
      <w:pPr>
        <w:pStyle w:val="AmCrossRef"/>
      </w:pPr>
      <w:r w:rsidRPr="00004E0F">
        <w:t>(32023R2124)</w:t>
      </w:r>
    </w:p>
    <w:p w14:paraId="5053EEC2"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3EFB76B2" w14:textId="77777777" w:rsidR="00A04576" w:rsidRPr="00004E0F" w:rsidRDefault="00A04576" w:rsidP="00A04576">
      <w:pPr>
        <w:pStyle w:val="AmJustText"/>
      </w:pPr>
      <w:r w:rsidRPr="00004E0F">
        <w:t>Paragraphes 9 et 10 de la recommandation CGPM/46/2023/1.</w:t>
      </w:r>
    </w:p>
    <w:p w14:paraId="50056BEC" w14:textId="77777777" w:rsidR="00A04576" w:rsidRPr="00004E0F" w:rsidRDefault="00A04576" w:rsidP="00A04576">
      <w:pPr>
        <w:pStyle w:val="AmNumberTabs"/>
      </w:pPr>
      <w:r w:rsidRPr="00004E0F">
        <w:rPr>
          <w:rStyle w:val="HideTWBExt"/>
          <w:b w:val="0"/>
        </w:rPr>
        <w:t>&lt;/Amend&gt;</w:t>
      </w:r>
    </w:p>
    <w:p w14:paraId="0F06F4F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238</w:t>
      </w:r>
      <w:r w:rsidRPr="00004E0F">
        <w:rPr>
          <w:rStyle w:val="HideTWBExt"/>
          <w:b w:val="0"/>
        </w:rPr>
        <w:t>&lt;/NumAm&gt;</w:t>
      </w:r>
    </w:p>
    <w:p w14:paraId="18F04435" w14:textId="77777777" w:rsidR="00A04576" w:rsidRPr="00004E0F" w:rsidRDefault="00A04576" w:rsidP="00A04576">
      <w:pPr>
        <w:pStyle w:val="NormalBold"/>
      </w:pPr>
      <w:r w:rsidRPr="00004E0F">
        <w:rPr>
          <w:rStyle w:val="HideTWBExt"/>
          <w:b w:val="0"/>
        </w:rPr>
        <w:t>&lt;RepeatBlock-By&gt;&lt;Members&gt;</w:t>
      </w:r>
      <w:r w:rsidRPr="00004E0F">
        <w:t>Sebastian Everding</w:t>
      </w:r>
      <w:r w:rsidRPr="00004E0F">
        <w:rPr>
          <w:rStyle w:val="HideTWBExt"/>
          <w:b w:val="0"/>
        </w:rPr>
        <w:t>&lt;/Members&gt;</w:t>
      </w:r>
    </w:p>
    <w:p w14:paraId="547559A1" w14:textId="759F758A" w:rsidR="00A04576" w:rsidRPr="00004E0F" w:rsidRDefault="00A04576" w:rsidP="00A04576">
      <w:r w:rsidRPr="00004E0F">
        <w:rPr>
          <w:rStyle w:val="HideTWBExt"/>
        </w:rPr>
        <w:t>&lt;AuNomDe&gt;</w:t>
      </w:r>
      <w:r w:rsidRPr="00004E0F">
        <w:rPr>
          <w:rStyle w:val="HideTWBInt"/>
        </w:rPr>
        <w:t>{The Left}</w:t>
      </w:r>
      <w:r w:rsidRPr="00004E0F">
        <w:t xml:space="preserve">au nom du groupe </w:t>
      </w:r>
      <w:r w:rsidR="00A07C40">
        <w:t>The Left</w:t>
      </w:r>
      <w:r w:rsidRPr="00004E0F">
        <w:rPr>
          <w:rStyle w:val="HideTWBExt"/>
        </w:rPr>
        <w:t>&lt;/AuNomDe&gt;</w:t>
      </w:r>
    </w:p>
    <w:p w14:paraId="34FC4E0E" w14:textId="77777777" w:rsidR="00A04576" w:rsidRPr="00004E0F" w:rsidRDefault="00A04576" w:rsidP="00A04576">
      <w:pPr>
        <w:pStyle w:val="NormalBold"/>
      </w:pPr>
      <w:r w:rsidRPr="00004E0F">
        <w:rPr>
          <w:rStyle w:val="HideTWBExt"/>
          <w:b w:val="0"/>
        </w:rPr>
        <w:t>&lt;/RepeatBlock-By&gt;</w:t>
      </w:r>
    </w:p>
    <w:p w14:paraId="4E4B3D63"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377ED1B0" w14:textId="77777777" w:rsidR="00A04576" w:rsidRPr="00004E0F" w:rsidRDefault="00A04576" w:rsidP="00A04576">
      <w:pPr>
        <w:pStyle w:val="NormalBold"/>
      </w:pPr>
      <w:r w:rsidRPr="00004E0F">
        <w:rPr>
          <w:rStyle w:val="HideTWBExt"/>
          <w:b w:val="0"/>
        </w:rPr>
        <w:t>&lt;Article&gt;</w:t>
      </w:r>
      <w:r w:rsidRPr="00004E0F">
        <w:t>Article 1 – alinéa 1 – point 56 bis (nouveau)</w:t>
      </w:r>
      <w:r w:rsidRPr="00004E0F">
        <w:rPr>
          <w:rStyle w:val="HideTWBExt"/>
          <w:b w:val="0"/>
        </w:rPr>
        <w:t>&lt;/Article&gt;</w:t>
      </w:r>
    </w:p>
    <w:p w14:paraId="173F14CC"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6A0D9100" w14:textId="77777777" w:rsidR="00A04576" w:rsidRPr="00004E0F" w:rsidRDefault="00A04576" w:rsidP="00A04576">
      <w:r w:rsidRPr="00004E0F">
        <w:rPr>
          <w:rStyle w:val="HideTWBExt"/>
        </w:rPr>
        <w:t>&lt;Article2&gt;</w:t>
      </w:r>
      <w:r w:rsidRPr="00004E0F">
        <w:t>Article 110 bis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32E44D2" w14:textId="77777777" w:rsidTr="00A07C40">
        <w:trPr>
          <w:trHeight w:val="240"/>
          <w:jc w:val="center"/>
        </w:trPr>
        <w:tc>
          <w:tcPr>
            <w:tcW w:w="9752" w:type="dxa"/>
            <w:gridSpan w:val="2"/>
            <w:tcBorders>
              <w:top w:val="nil"/>
              <w:left w:val="nil"/>
              <w:bottom w:val="nil"/>
              <w:right w:val="nil"/>
            </w:tcBorders>
          </w:tcPr>
          <w:p w14:paraId="2580A45D" w14:textId="77777777" w:rsidR="00A04576" w:rsidRPr="00004E0F" w:rsidRDefault="00A04576" w:rsidP="00A07C40"/>
        </w:tc>
      </w:tr>
      <w:tr w:rsidR="00A04576" w:rsidRPr="00004E0F" w14:paraId="166E5C9D" w14:textId="77777777" w:rsidTr="00A07C40">
        <w:trPr>
          <w:trHeight w:val="240"/>
          <w:jc w:val="center"/>
        </w:trPr>
        <w:tc>
          <w:tcPr>
            <w:tcW w:w="4876" w:type="dxa"/>
            <w:tcBorders>
              <w:top w:val="nil"/>
              <w:left w:val="nil"/>
              <w:bottom w:val="nil"/>
              <w:right w:val="nil"/>
            </w:tcBorders>
            <w:hideMark/>
          </w:tcPr>
          <w:p w14:paraId="31131F9B"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5B045B0" w14:textId="77777777" w:rsidR="00A04576" w:rsidRPr="00004E0F" w:rsidRDefault="00A04576" w:rsidP="00A07C40">
            <w:pPr>
              <w:pStyle w:val="AmColumnHeading"/>
            </w:pPr>
            <w:r w:rsidRPr="00004E0F">
              <w:t>Amendement</w:t>
            </w:r>
          </w:p>
        </w:tc>
      </w:tr>
      <w:tr w:rsidR="00A04576" w:rsidRPr="00004E0F" w14:paraId="77B7B9BE" w14:textId="77777777" w:rsidTr="00A07C40">
        <w:trPr>
          <w:jc w:val="center"/>
        </w:trPr>
        <w:tc>
          <w:tcPr>
            <w:tcW w:w="4876" w:type="dxa"/>
            <w:tcBorders>
              <w:top w:val="nil"/>
              <w:left w:val="nil"/>
              <w:bottom w:val="nil"/>
              <w:right w:val="nil"/>
            </w:tcBorders>
          </w:tcPr>
          <w:p w14:paraId="22E3A730" w14:textId="77777777" w:rsidR="00A04576" w:rsidRPr="00004E0F" w:rsidRDefault="00A04576" w:rsidP="00A07C40">
            <w:pPr>
              <w:pStyle w:val="Normal6a"/>
            </w:pPr>
          </w:p>
        </w:tc>
        <w:tc>
          <w:tcPr>
            <w:tcW w:w="4876" w:type="dxa"/>
            <w:tcBorders>
              <w:top w:val="nil"/>
              <w:left w:val="nil"/>
              <w:bottom w:val="nil"/>
              <w:right w:val="nil"/>
            </w:tcBorders>
            <w:hideMark/>
          </w:tcPr>
          <w:p w14:paraId="1291A01A" w14:textId="77777777" w:rsidR="00A04576" w:rsidRPr="00004E0F" w:rsidRDefault="00A04576" w:rsidP="00A07C40">
            <w:pPr>
              <w:pStyle w:val="Normal6a"/>
            </w:pPr>
            <w:r w:rsidRPr="00004E0F">
              <w:rPr>
                <w:b/>
                <w:i/>
              </w:rPr>
              <w:t>56 bis)</w:t>
            </w:r>
            <w:r w:rsidRPr="00004E0F">
              <w:tab/>
            </w:r>
            <w:r w:rsidRPr="00004E0F">
              <w:rPr>
                <w:b/>
                <w:i/>
              </w:rPr>
              <w:t>L’article 110 bis suivant est inséré:</w:t>
            </w:r>
          </w:p>
        </w:tc>
      </w:tr>
      <w:tr w:rsidR="00A04576" w:rsidRPr="00004E0F" w14:paraId="540A8A4F" w14:textId="77777777" w:rsidTr="00A07C40">
        <w:trPr>
          <w:jc w:val="center"/>
        </w:trPr>
        <w:tc>
          <w:tcPr>
            <w:tcW w:w="4876" w:type="dxa"/>
            <w:tcBorders>
              <w:top w:val="nil"/>
              <w:left w:val="nil"/>
              <w:bottom w:val="nil"/>
              <w:right w:val="nil"/>
            </w:tcBorders>
          </w:tcPr>
          <w:p w14:paraId="5E5DA5FB" w14:textId="77777777" w:rsidR="00A04576" w:rsidRPr="00004E0F" w:rsidRDefault="00A04576" w:rsidP="00A07C40">
            <w:pPr>
              <w:pStyle w:val="Normal6a"/>
            </w:pPr>
          </w:p>
        </w:tc>
        <w:tc>
          <w:tcPr>
            <w:tcW w:w="4876" w:type="dxa"/>
            <w:tcBorders>
              <w:top w:val="nil"/>
              <w:left w:val="nil"/>
              <w:bottom w:val="nil"/>
              <w:right w:val="nil"/>
            </w:tcBorders>
            <w:hideMark/>
          </w:tcPr>
          <w:p w14:paraId="49B5870B" w14:textId="77777777" w:rsidR="00A04576" w:rsidRPr="00004E0F" w:rsidRDefault="00A04576" w:rsidP="00A07C40">
            <w:pPr>
              <w:pStyle w:val="Normal6a"/>
            </w:pPr>
            <w:r w:rsidRPr="00004E0F">
              <w:rPr>
                <w:b/>
                <w:i/>
              </w:rPr>
              <w:t>«Article 110 bis</w:t>
            </w:r>
          </w:p>
        </w:tc>
      </w:tr>
      <w:tr w:rsidR="00A04576" w:rsidRPr="00004E0F" w14:paraId="1624F05D" w14:textId="77777777" w:rsidTr="00A07C40">
        <w:trPr>
          <w:jc w:val="center"/>
        </w:trPr>
        <w:tc>
          <w:tcPr>
            <w:tcW w:w="4876" w:type="dxa"/>
            <w:tcBorders>
              <w:top w:val="nil"/>
              <w:left w:val="nil"/>
              <w:bottom w:val="nil"/>
              <w:right w:val="nil"/>
            </w:tcBorders>
          </w:tcPr>
          <w:p w14:paraId="3368E652" w14:textId="77777777" w:rsidR="00A04576" w:rsidRPr="00004E0F" w:rsidRDefault="00A04576" w:rsidP="00A07C40">
            <w:pPr>
              <w:pStyle w:val="Normal6a"/>
            </w:pPr>
          </w:p>
        </w:tc>
        <w:tc>
          <w:tcPr>
            <w:tcW w:w="4876" w:type="dxa"/>
            <w:tcBorders>
              <w:top w:val="nil"/>
              <w:left w:val="nil"/>
              <w:bottom w:val="nil"/>
              <w:right w:val="nil"/>
            </w:tcBorders>
            <w:hideMark/>
          </w:tcPr>
          <w:p w14:paraId="5A58A7A9" w14:textId="77777777" w:rsidR="00A04576" w:rsidRPr="00004E0F" w:rsidRDefault="00A04576" w:rsidP="00A07C40">
            <w:pPr>
              <w:pStyle w:val="Normal6a"/>
            </w:pPr>
            <w:r w:rsidRPr="00004E0F">
              <w:rPr>
                <w:b/>
                <w:i/>
              </w:rPr>
              <w:t>Mesures de contrôle et de mise en application</w:t>
            </w:r>
          </w:p>
        </w:tc>
      </w:tr>
      <w:tr w:rsidR="00A04576" w:rsidRPr="00004E0F" w14:paraId="3D453610" w14:textId="77777777" w:rsidTr="00A07C40">
        <w:trPr>
          <w:jc w:val="center"/>
        </w:trPr>
        <w:tc>
          <w:tcPr>
            <w:tcW w:w="4876" w:type="dxa"/>
            <w:tcBorders>
              <w:top w:val="nil"/>
              <w:left w:val="nil"/>
              <w:bottom w:val="nil"/>
              <w:right w:val="nil"/>
            </w:tcBorders>
          </w:tcPr>
          <w:p w14:paraId="2225DDD4" w14:textId="77777777" w:rsidR="00A04576" w:rsidRPr="00004E0F" w:rsidRDefault="00A04576" w:rsidP="00A07C40">
            <w:pPr>
              <w:pStyle w:val="Normal6a"/>
            </w:pPr>
          </w:p>
        </w:tc>
        <w:tc>
          <w:tcPr>
            <w:tcW w:w="4876" w:type="dxa"/>
            <w:tcBorders>
              <w:top w:val="nil"/>
              <w:left w:val="nil"/>
              <w:bottom w:val="nil"/>
              <w:right w:val="nil"/>
            </w:tcBorders>
            <w:hideMark/>
          </w:tcPr>
          <w:p w14:paraId="21BBD0C7" w14:textId="77777777" w:rsidR="00A04576" w:rsidRPr="00004E0F" w:rsidRDefault="00A04576" w:rsidP="00A07C40">
            <w:pPr>
              <w:pStyle w:val="Normal6a"/>
            </w:pPr>
            <w:r w:rsidRPr="00004E0F">
              <w:rPr>
                <w:b/>
                <w:i/>
              </w:rPr>
              <w:t>1. Les États membres tiennent un registre des navires autorisés à pêcher au sein de la zone de pêche à accès réglementé.</w:t>
            </w:r>
          </w:p>
        </w:tc>
      </w:tr>
      <w:tr w:rsidR="00A04576" w:rsidRPr="00004E0F" w14:paraId="3C6297D7" w14:textId="77777777" w:rsidTr="00A07C40">
        <w:trPr>
          <w:jc w:val="center"/>
        </w:trPr>
        <w:tc>
          <w:tcPr>
            <w:tcW w:w="4876" w:type="dxa"/>
            <w:tcBorders>
              <w:top w:val="nil"/>
              <w:left w:val="nil"/>
              <w:bottom w:val="nil"/>
              <w:right w:val="nil"/>
            </w:tcBorders>
          </w:tcPr>
          <w:p w14:paraId="2337E080" w14:textId="77777777" w:rsidR="00A04576" w:rsidRPr="00004E0F" w:rsidRDefault="00A04576" w:rsidP="00A07C40">
            <w:pPr>
              <w:pStyle w:val="Normal6a"/>
            </w:pPr>
          </w:p>
        </w:tc>
        <w:tc>
          <w:tcPr>
            <w:tcW w:w="4876" w:type="dxa"/>
            <w:tcBorders>
              <w:top w:val="nil"/>
              <w:left w:val="nil"/>
              <w:bottom w:val="nil"/>
              <w:right w:val="nil"/>
            </w:tcBorders>
            <w:hideMark/>
          </w:tcPr>
          <w:p w14:paraId="31AC5C6D" w14:textId="77777777" w:rsidR="00A04576" w:rsidRPr="00004E0F" w:rsidRDefault="00A04576" w:rsidP="00A07C40">
            <w:pPr>
              <w:pStyle w:val="Normal6a"/>
            </w:pPr>
            <w:r w:rsidRPr="00004E0F">
              <w:rPr>
                <w:b/>
                <w:i/>
              </w:rPr>
              <w:t>2. Au plus tard le 30 mai 2024, les États membres communiquent au secrétariat de la CGPM, au moyen de la plateforme en ligne du Cadre de référence pour la collecte de données de la CGPM, la liste des navires battant leur pavillon autorisés à pêcher au sein de la zone de pêche à accès réglementé. Pour chaque navire, la liste contient les informations précisées à l’annexe VIII.</w:t>
            </w:r>
          </w:p>
        </w:tc>
      </w:tr>
      <w:tr w:rsidR="00A04576" w:rsidRPr="00004E0F" w14:paraId="4C8ABB0E" w14:textId="77777777" w:rsidTr="00A07C40">
        <w:trPr>
          <w:jc w:val="center"/>
        </w:trPr>
        <w:tc>
          <w:tcPr>
            <w:tcW w:w="4876" w:type="dxa"/>
            <w:tcBorders>
              <w:top w:val="nil"/>
              <w:left w:val="nil"/>
              <w:bottom w:val="nil"/>
              <w:right w:val="nil"/>
            </w:tcBorders>
          </w:tcPr>
          <w:p w14:paraId="2D67EF92" w14:textId="77777777" w:rsidR="00A04576" w:rsidRPr="00004E0F" w:rsidRDefault="00A04576" w:rsidP="00A07C40">
            <w:pPr>
              <w:pStyle w:val="Normal6a"/>
            </w:pPr>
          </w:p>
        </w:tc>
        <w:tc>
          <w:tcPr>
            <w:tcW w:w="4876" w:type="dxa"/>
            <w:tcBorders>
              <w:top w:val="nil"/>
              <w:left w:val="nil"/>
              <w:bottom w:val="nil"/>
              <w:right w:val="nil"/>
            </w:tcBorders>
            <w:hideMark/>
          </w:tcPr>
          <w:p w14:paraId="075E6D10" w14:textId="77777777" w:rsidR="00A04576" w:rsidRPr="00004E0F" w:rsidRDefault="00A04576" w:rsidP="00A07C40">
            <w:pPr>
              <w:pStyle w:val="Normal6a"/>
            </w:pPr>
            <w:r w:rsidRPr="00004E0F">
              <w:rPr>
                <w:b/>
                <w:i/>
              </w:rPr>
              <w:t>3. Les États membres communiquent au secrétariat de la CGPM, au plus tard le 31 mai de chaque année, un rapport sur les mesures de gestion qu’ils ont mises en place dans les zones de pêche à accès réglementé. Afin de faciliter une approche commune dans l’ensemble de la zone d’application de la CGPM, ce rapport est rédigé conformément aux lignes directrices communes élaborées par le secrétariat de la CGPM. Le rapport est publié sur le site internet de la CGPM dans un délai de deux mois suivant sa réception, conformément à la politique et aux procédures en matière de confidentialité des données de la CGPM.</w:t>
            </w:r>
          </w:p>
        </w:tc>
      </w:tr>
      <w:tr w:rsidR="00A04576" w:rsidRPr="00004E0F" w14:paraId="1D0B2EC6" w14:textId="77777777" w:rsidTr="00A07C40">
        <w:trPr>
          <w:jc w:val="center"/>
        </w:trPr>
        <w:tc>
          <w:tcPr>
            <w:tcW w:w="4876" w:type="dxa"/>
            <w:tcBorders>
              <w:top w:val="nil"/>
              <w:left w:val="nil"/>
              <w:bottom w:val="nil"/>
              <w:right w:val="nil"/>
            </w:tcBorders>
          </w:tcPr>
          <w:p w14:paraId="0136E36D" w14:textId="77777777" w:rsidR="00A04576" w:rsidRPr="00004E0F" w:rsidRDefault="00A04576" w:rsidP="00A07C40">
            <w:pPr>
              <w:pStyle w:val="Normal6a"/>
            </w:pPr>
          </w:p>
        </w:tc>
        <w:tc>
          <w:tcPr>
            <w:tcW w:w="4876" w:type="dxa"/>
            <w:tcBorders>
              <w:top w:val="nil"/>
              <w:left w:val="nil"/>
              <w:bottom w:val="nil"/>
              <w:right w:val="nil"/>
            </w:tcBorders>
            <w:hideMark/>
          </w:tcPr>
          <w:p w14:paraId="31BF902F" w14:textId="77777777" w:rsidR="00A04576" w:rsidRPr="00004E0F" w:rsidRDefault="00A04576" w:rsidP="00A07C40">
            <w:pPr>
              <w:pStyle w:val="Normal6a"/>
            </w:pPr>
            <w:r w:rsidRPr="00004E0F">
              <w:rPr>
                <w:b/>
                <w:i/>
              </w:rPr>
              <w:t>4. Les États membres communiquent au secrétariat de la CGPM, au plus tard le 30 mai 2024, les conditions juridiques en vigueur au 31 décembre 2023 en ce qui concerne la durée maximale d’un jour de pêche.</w:t>
            </w:r>
          </w:p>
        </w:tc>
      </w:tr>
      <w:tr w:rsidR="00A04576" w:rsidRPr="00004E0F" w14:paraId="4E60E1CC" w14:textId="77777777" w:rsidTr="00A07C40">
        <w:trPr>
          <w:jc w:val="center"/>
        </w:trPr>
        <w:tc>
          <w:tcPr>
            <w:tcW w:w="4876" w:type="dxa"/>
            <w:tcBorders>
              <w:top w:val="nil"/>
              <w:left w:val="nil"/>
              <w:bottom w:val="nil"/>
              <w:right w:val="nil"/>
            </w:tcBorders>
          </w:tcPr>
          <w:p w14:paraId="510E1CC9" w14:textId="77777777" w:rsidR="00A04576" w:rsidRPr="00004E0F" w:rsidRDefault="00A04576" w:rsidP="00A07C40">
            <w:pPr>
              <w:pStyle w:val="Normal6a"/>
            </w:pPr>
          </w:p>
        </w:tc>
        <w:tc>
          <w:tcPr>
            <w:tcW w:w="4876" w:type="dxa"/>
            <w:tcBorders>
              <w:top w:val="nil"/>
              <w:left w:val="nil"/>
              <w:bottom w:val="nil"/>
              <w:right w:val="nil"/>
            </w:tcBorders>
            <w:hideMark/>
          </w:tcPr>
          <w:p w14:paraId="25732BB7" w14:textId="77777777" w:rsidR="00A04576" w:rsidRPr="00004E0F" w:rsidRDefault="00A04576" w:rsidP="00A07C40">
            <w:pPr>
              <w:pStyle w:val="Normal6a"/>
            </w:pPr>
            <w:r w:rsidRPr="00004E0F">
              <w:rPr>
                <w:b/>
                <w:i/>
              </w:rPr>
              <w:t>5. Les États membres veillent à ce que les navires de pêche opérant au sein de la zone de pêche à accès réglementé respectent les obligations visées aux paragraphes 1 et 2.</w:t>
            </w:r>
          </w:p>
        </w:tc>
      </w:tr>
      <w:tr w:rsidR="00A04576" w:rsidRPr="00004E0F" w14:paraId="50CD0CD2" w14:textId="77777777" w:rsidTr="00A07C40">
        <w:trPr>
          <w:jc w:val="center"/>
        </w:trPr>
        <w:tc>
          <w:tcPr>
            <w:tcW w:w="4876" w:type="dxa"/>
            <w:tcBorders>
              <w:top w:val="nil"/>
              <w:left w:val="nil"/>
              <w:bottom w:val="nil"/>
              <w:right w:val="nil"/>
            </w:tcBorders>
          </w:tcPr>
          <w:p w14:paraId="75C33289" w14:textId="77777777" w:rsidR="00A04576" w:rsidRPr="00004E0F" w:rsidRDefault="00A04576" w:rsidP="00A07C40">
            <w:pPr>
              <w:pStyle w:val="Normal6a"/>
            </w:pPr>
          </w:p>
        </w:tc>
        <w:tc>
          <w:tcPr>
            <w:tcW w:w="4876" w:type="dxa"/>
            <w:tcBorders>
              <w:top w:val="nil"/>
              <w:left w:val="nil"/>
              <w:bottom w:val="nil"/>
              <w:right w:val="nil"/>
            </w:tcBorders>
            <w:hideMark/>
          </w:tcPr>
          <w:p w14:paraId="5C76B365" w14:textId="77777777" w:rsidR="00A04576" w:rsidRPr="00004E0F" w:rsidRDefault="00A04576" w:rsidP="00A07C40">
            <w:pPr>
              <w:pStyle w:val="Normal6a"/>
            </w:pPr>
            <w:r w:rsidRPr="00004E0F">
              <w:rPr>
                <w:b/>
                <w:i/>
              </w:rPr>
              <w:t>6. Les navires de pêche professionnels de plus de 12 m en transit dans la zone de pêche à accès réglementé disposent à bord d’un transpondeur opérationnel pour les systèmes de surveillance des navires (VMS) et/ou les systèmes d’identification automatique doté d’une fréquence de transmission de données accrue, et tous les engins de pêche sont arrimés et rangés pendant toute la durée du transit. Les navires de pêche professionnels, conformément à la recommandation de la CGPM, suivent un cap direct, à une vitesse constante d’au moins six nœuds, sauf en cas de force majeure ou de conditions défavorables. Le cas échéant, le capitaine du navire informe immédiatement le centre de surveillance des pêches de l’État du pavillon du navire afin qu’il puisse notifier le cas de force majeure aux autorités compétentes de l’État membre.».</w:t>
            </w:r>
          </w:p>
        </w:tc>
      </w:tr>
    </w:tbl>
    <w:p w14:paraId="6571BA0A"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6FB0519"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6FF6665" w14:textId="77777777" w:rsidR="00A04576" w:rsidRPr="00004E0F" w:rsidRDefault="00A04576" w:rsidP="00A04576">
      <w:pPr>
        <w:pStyle w:val="AmJustText"/>
      </w:pPr>
      <w:r w:rsidRPr="00004E0F">
        <w:t>Recommandation CGPM/46/2023/1.</w:t>
      </w:r>
    </w:p>
    <w:p w14:paraId="3F083A7C" w14:textId="77777777" w:rsidR="00A04576" w:rsidRPr="00004E0F" w:rsidRDefault="00A04576" w:rsidP="00A04576">
      <w:r w:rsidRPr="00004E0F">
        <w:rPr>
          <w:rStyle w:val="HideTWBExt"/>
        </w:rPr>
        <w:t>&lt;/Amend&gt;</w:t>
      </w:r>
    </w:p>
    <w:p w14:paraId="7F6CE23D"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239</w:t>
      </w:r>
      <w:r w:rsidRPr="00004E0F">
        <w:rPr>
          <w:rStyle w:val="HideTWBExt"/>
          <w:b w:val="0"/>
        </w:rPr>
        <w:t>&lt;/NumAm&gt;</w:t>
      </w:r>
    </w:p>
    <w:p w14:paraId="0F302F61" w14:textId="77777777" w:rsidR="00A04576" w:rsidRPr="00004E0F" w:rsidRDefault="00A04576" w:rsidP="00A04576">
      <w:pPr>
        <w:pStyle w:val="NormalBold"/>
      </w:pPr>
      <w:r w:rsidRPr="00004E0F">
        <w:rPr>
          <w:rStyle w:val="HideTWBExt"/>
          <w:b w:val="0"/>
        </w:rPr>
        <w:t>&lt;RepeatBlock-By&gt;&lt;Members&gt;</w:t>
      </w:r>
      <w:r w:rsidRPr="00004E0F">
        <w:t>Isabella Lövin</w:t>
      </w:r>
      <w:r w:rsidRPr="00004E0F">
        <w:rPr>
          <w:rStyle w:val="HideTWBExt"/>
          <w:b w:val="0"/>
        </w:rPr>
        <w:t>&lt;/Members&gt;</w:t>
      </w:r>
    </w:p>
    <w:p w14:paraId="46966166" w14:textId="77777777" w:rsidR="00A04576" w:rsidRPr="00004E0F" w:rsidRDefault="00A04576" w:rsidP="00A04576">
      <w:r w:rsidRPr="00004E0F">
        <w:rPr>
          <w:rStyle w:val="HideTWBExt"/>
        </w:rPr>
        <w:t>&lt;AuNomDe&gt;</w:t>
      </w:r>
      <w:r w:rsidRPr="00004E0F">
        <w:rPr>
          <w:rStyle w:val="HideTWBInt"/>
        </w:rPr>
        <w:t>{Greens/EFA}</w:t>
      </w:r>
      <w:r w:rsidRPr="00004E0F">
        <w:t>au nom du groupe Verts/ALE</w:t>
      </w:r>
      <w:r w:rsidRPr="00004E0F">
        <w:rPr>
          <w:rStyle w:val="HideTWBExt"/>
        </w:rPr>
        <w:t>&lt;/AuNomDe&gt;</w:t>
      </w:r>
    </w:p>
    <w:p w14:paraId="122352A2" w14:textId="77777777" w:rsidR="00A04576" w:rsidRPr="00004E0F" w:rsidRDefault="00A04576" w:rsidP="00A04576">
      <w:pPr>
        <w:pStyle w:val="NormalBold"/>
      </w:pPr>
      <w:r w:rsidRPr="00004E0F">
        <w:rPr>
          <w:rStyle w:val="HideTWBExt"/>
          <w:b w:val="0"/>
        </w:rPr>
        <w:t>&lt;/RepeatBlock-By&gt;</w:t>
      </w:r>
    </w:p>
    <w:p w14:paraId="7025DCC0"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7792B206" w14:textId="77777777" w:rsidR="00A04576" w:rsidRPr="00004E0F" w:rsidRDefault="00A04576" w:rsidP="00A04576">
      <w:pPr>
        <w:pStyle w:val="NormalBold"/>
      </w:pPr>
      <w:r w:rsidRPr="00004E0F">
        <w:rPr>
          <w:rStyle w:val="HideTWBExt"/>
          <w:b w:val="0"/>
        </w:rPr>
        <w:t>&lt;Article&gt;</w:t>
      </w:r>
      <w:r w:rsidRPr="00004E0F">
        <w:t>Article 1 – alinéa 1 – point 56 bis (nouveau)</w:t>
      </w:r>
      <w:r w:rsidRPr="00004E0F">
        <w:rPr>
          <w:rStyle w:val="HideTWBExt"/>
          <w:b w:val="0"/>
        </w:rPr>
        <w:t>&lt;/Article&gt;</w:t>
      </w:r>
    </w:p>
    <w:p w14:paraId="51C48F2F"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7CB5D36A" w14:textId="77777777" w:rsidR="00A04576" w:rsidRPr="00004E0F" w:rsidRDefault="00A04576" w:rsidP="00A04576">
      <w:r w:rsidRPr="00004E0F">
        <w:rPr>
          <w:rStyle w:val="HideTWBExt"/>
        </w:rPr>
        <w:t>&lt;Article2&gt;</w:t>
      </w:r>
      <w:r w:rsidRPr="00004E0F">
        <w:t>Article 110 ter (nouveau)</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5218044F" w14:textId="77777777" w:rsidTr="00A07C40">
        <w:trPr>
          <w:trHeight w:val="240"/>
          <w:jc w:val="center"/>
        </w:trPr>
        <w:tc>
          <w:tcPr>
            <w:tcW w:w="9752" w:type="dxa"/>
            <w:gridSpan w:val="2"/>
            <w:tcBorders>
              <w:top w:val="nil"/>
              <w:left w:val="nil"/>
              <w:bottom w:val="nil"/>
              <w:right w:val="nil"/>
            </w:tcBorders>
          </w:tcPr>
          <w:p w14:paraId="667C8570" w14:textId="77777777" w:rsidR="00A04576" w:rsidRPr="00004E0F" w:rsidRDefault="00A04576" w:rsidP="00A07C40"/>
        </w:tc>
      </w:tr>
      <w:tr w:rsidR="00A04576" w:rsidRPr="00004E0F" w14:paraId="15F1A2BC" w14:textId="77777777" w:rsidTr="00A07C40">
        <w:trPr>
          <w:trHeight w:val="240"/>
          <w:jc w:val="center"/>
        </w:trPr>
        <w:tc>
          <w:tcPr>
            <w:tcW w:w="4876" w:type="dxa"/>
            <w:tcBorders>
              <w:top w:val="nil"/>
              <w:left w:val="nil"/>
              <w:bottom w:val="nil"/>
              <w:right w:val="nil"/>
            </w:tcBorders>
            <w:hideMark/>
          </w:tcPr>
          <w:p w14:paraId="7E6A36BE"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BC31461" w14:textId="77777777" w:rsidR="00A04576" w:rsidRPr="00004E0F" w:rsidRDefault="00A04576" w:rsidP="00A07C40">
            <w:pPr>
              <w:pStyle w:val="AmColumnHeading"/>
            </w:pPr>
            <w:r w:rsidRPr="00004E0F">
              <w:t>Amendement</w:t>
            </w:r>
          </w:p>
        </w:tc>
      </w:tr>
      <w:tr w:rsidR="00A04576" w:rsidRPr="00004E0F" w14:paraId="749EF34D" w14:textId="77777777" w:rsidTr="00A07C40">
        <w:trPr>
          <w:jc w:val="center"/>
        </w:trPr>
        <w:tc>
          <w:tcPr>
            <w:tcW w:w="4876" w:type="dxa"/>
            <w:tcBorders>
              <w:top w:val="nil"/>
              <w:left w:val="nil"/>
              <w:bottom w:val="nil"/>
              <w:right w:val="nil"/>
            </w:tcBorders>
            <w:hideMark/>
          </w:tcPr>
          <w:p w14:paraId="71FCC370" w14:textId="77777777" w:rsidR="00A04576" w:rsidRPr="00004E0F" w:rsidRDefault="00A04576" w:rsidP="00A07C40"/>
        </w:tc>
        <w:tc>
          <w:tcPr>
            <w:tcW w:w="4876" w:type="dxa"/>
            <w:tcBorders>
              <w:top w:val="nil"/>
              <w:left w:val="nil"/>
              <w:bottom w:val="nil"/>
              <w:right w:val="nil"/>
            </w:tcBorders>
            <w:hideMark/>
          </w:tcPr>
          <w:p w14:paraId="08E281EC" w14:textId="77777777" w:rsidR="00A04576" w:rsidRPr="00004E0F" w:rsidRDefault="00A04576" w:rsidP="00A07C40">
            <w:pPr>
              <w:pStyle w:val="Normal6a"/>
            </w:pPr>
            <w:r w:rsidRPr="00004E0F">
              <w:rPr>
                <w:b/>
                <w:i/>
              </w:rPr>
              <w:t>56 bis)</w:t>
            </w:r>
            <w:r w:rsidRPr="00004E0F">
              <w:tab/>
            </w:r>
            <w:r w:rsidRPr="00004E0F">
              <w:rPr>
                <w:b/>
                <w:i/>
              </w:rPr>
              <w:t>L’article suivant est inséré:</w:t>
            </w:r>
          </w:p>
        </w:tc>
      </w:tr>
      <w:tr w:rsidR="00A04576" w:rsidRPr="00004E0F" w14:paraId="062F2030" w14:textId="77777777" w:rsidTr="00A07C40">
        <w:trPr>
          <w:jc w:val="center"/>
        </w:trPr>
        <w:tc>
          <w:tcPr>
            <w:tcW w:w="4876" w:type="dxa"/>
            <w:tcBorders>
              <w:top w:val="nil"/>
              <w:left w:val="nil"/>
              <w:bottom w:val="nil"/>
              <w:right w:val="nil"/>
            </w:tcBorders>
          </w:tcPr>
          <w:p w14:paraId="10E8D680" w14:textId="77777777" w:rsidR="00A04576" w:rsidRPr="00004E0F" w:rsidRDefault="00A04576" w:rsidP="00A07C40">
            <w:pPr>
              <w:pStyle w:val="Normal6a"/>
            </w:pPr>
          </w:p>
        </w:tc>
        <w:tc>
          <w:tcPr>
            <w:tcW w:w="4876" w:type="dxa"/>
            <w:tcBorders>
              <w:top w:val="nil"/>
              <w:left w:val="nil"/>
              <w:bottom w:val="nil"/>
              <w:right w:val="nil"/>
            </w:tcBorders>
            <w:hideMark/>
          </w:tcPr>
          <w:p w14:paraId="4F7993FD" w14:textId="77777777" w:rsidR="00A04576" w:rsidRPr="00004E0F" w:rsidRDefault="00A04576" w:rsidP="00A07C40">
            <w:pPr>
              <w:pStyle w:val="Normal6a"/>
            </w:pPr>
            <w:r w:rsidRPr="00004E0F">
              <w:rPr>
                <w:b/>
                <w:i/>
              </w:rPr>
              <w:t>«Article 110 ter</w:t>
            </w:r>
          </w:p>
        </w:tc>
      </w:tr>
      <w:tr w:rsidR="00A04576" w:rsidRPr="00004E0F" w14:paraId="39B6E4C3" w14:textId="77777777" w:rsidTr="00A07C40">
        <w:trPr>
          <w:jc w:val="center"/>
        </w:trPr>
        <w:tc>
          <w:tcPr>
            <w:tcW w:w="4876" w:type="dxa"/>
            <w:tcBorders>
              <w:top w:val="nil"/>
              <w:left w:val="nil"/>
              <w:bottom w:val="nil"/>
              <w:right w:val="nil"/>
            </w:tcBorders>
          </w:tcPr>
          <w:p w14:paraId="58F28BA8" w14:textId="77777777" w:rsidR="00A04576" w:rsidRPr="00004E0F" w:rsidRDefault="00A04576" w:rsidP="00A07C40">
            <w:pPr>
              <w:pStyle w:val="Normal6a"/>
            </w:pPr>
          </w:p>
        </w:tc>
        <w:tc>
          <w:tcPr>
            <w:tcW w:w="4876" w:type="dxa"/>
            <w:tcBorders>
              <w:top w:val="nil"/>
              <w:left w:val="nil"/>
              <w:bottom w:val="nil"/>
              <w:right w:val="nil"/>
            </w:tcBorders>
            <w:hideMark/>
          </w:tcPr>
          <w:p w14:paraId="6BE48B0A" w14:textId="77777777" w:rsidR="00A04576" w:rsidRPr="00004E0F" w:rsidRDefault="00A04576" w:rsidP="00A07C40">
            <w:pPr>
              <w:pStyle w:val="Normal6a"/>
            </w:pPr>
            <w:r w:rsidRPr="00004E0F">
              <w:rPr>
                <w:b/>
                <w:i/>
              </w:rPr>
              <w:t>Mesures de contrôle et de mise en application</w:t>
            </w:r>
          </w:p>
        </w:tc>
      </w:tr>
      <w:tr w:rsidR="00A04576" w:rsidRPr="00004E0F" w14:paraId="72C2C91B" w14:textId="77777777" w:rsidTr="00A07C40">
        <w:trPr>
          <w:jc w:val="center"/>
        </w:trPr>
        <w:tc>
          <w:tcPr>
            <w:tcW w:w="4876" w:type="dxa"/>
            <w:tcBorders>
              <w:top w:val="nil"/>
              <w:left w:val="nil"/>
              <w:bottom w:val="nil"/>
              <w:right w:val="nil"/>
            </w:tcBorders>
          </w:tcPr>
          <w:p w14:paraId="3872D67F" w14:textId="77777777" w:rsidR="00A04576" w:rsidRPr="00004E0F" w:rsidRDefault="00A04576" w:rsidP="00A07C40">
            <w:pPr>
              <w:pStyle w:val="Normal6a"/>
            </w:pPr>
          </w:p>
        </w:tc>
        <w:tc>
          <w:tcPr>
            <w:tcW w:w="4876" w:type="dxa"/>
            <w:tcBorders>
              <w:top w:val="nil"/>
              <w:left w:val="nil"/>
              <w:bottom w:val="nil"/>
              <w:right w:val="nil"/>
            </w:tcBorders>
            <w:hideMark/>
          </w:tcPr>
          <w:p w14:paraId="289B8ED2" w14:textId="77777777" w:rsidR="00A04576" w:rsidRPr="00004E0F" w:rsidRDefault="00A04576" w:rsidP="00A07C40">
            <w:pPr>
              <w:pStyle w:val="Normal6a"/>
            </w:pPr>
            <w:r w:rsidRPr="00004E0F">
              <w:t xml:space="preserve">1. </w:t>
            </w:r>
            <w:r w:rsidRPr="00004E0F">
              <w:rPr>
                <w:b/>
                <w:i/>
              </w:rPr>
              <w:t>Les États membres tiennent un registre des navires autorisés à pêcher dans la zone de pêche à accès réglementé.</w:t>
            </w:r>
          </w:p>
        </w:tc>
      </w:tr>
      <w:tr w:rsidR="00A04576" w:rsidRPr="00004E0F" w14:paraId="631ED84C" w14:textId="77777777" w:rsidTr="00A07C40">
        <w:trPr>
          <w:jc w:val="center"/>
        </w:trPr>
        <w:tc>
          <w:tcPr>
            <w:tcW w:w="4876" w:type="dxa"/>
            <w:tcBorders>
              <w:top w:val="nil"/>
              <w:left w:val="nil"/>
              <w:bottom w:val="nil"/>
              <w:right w:val="nil"/>
            </w:tcBorders>
          </w:tcPr>
          <w:p w14:paraId="35AA0134" w14:textId="77777777" w:rsidR="00A04576" w:rsidRPr="00004E0F" w:rsidRDefault="00A04576" w:rsidP="00A07C40">
            <w:pPr>
              <w:pStyle w:val="Normal6a"/>
            </w:pPr>
          </w:p>
        </w:tc>
        <w:tc>
          <w:tcPr>
            <w:tcW w:w="4876" w:type="dxa"/>
            <w:tcBorders>
              <w:top w:val="nil"/>
              <w:left w:val="nil"/>
              <w:bottom w:val="nil"/>
              <w:right w:val="nil"/>
            </w:tcBorders>
            <w:hideMark/>
          </w:tcPr>
          <w:p w14:paraId="55FCED0C" w14:textId="77777777" w:rsidR="00A04576" w:rsidRPr="00004E0F" w:rsidRDefault="00A04576" w:rsidP="00A07C40">
            <w:pPr>
              <w:pStyle w:val="Normal6a"/>
            </w:pPr>
            <w:r w:rsidRPr="00004E0F">
              <w:rPr>
                <w:b/>
                <w:i/>
              </w:rPr>
              <w:t>2. Les États membres communiquent au secrétariat de la CGPM, au moyen de la plateforme en ligne du Cadre de référence pour la collecte de données de la CGPM, la liste des navires battant leur pavillon autorisés à pêcher au sein de la zone de pêche à accès réglementé. Pour chaque navire, la liste contient les informations précisées à l’annexe VIII.</w:t>
            </w:r>
          </w:p>
        </w:tc>
      </w:tr>
      <w:tr w:rsidR="00A04576" w:rsidRPr="00004E0F" w14:paraId="170CC387" w14:textId="77777777" w:rsidTr="00A07C40">
        <w:trPr>
          <w:jc w:val="center"/>
        </w:trPr>
        <w:tc>
          <w:tcPr>
            <w:tcW w:w="4876" w:type="dxa"/>
            <w:tcBorders>
              <w:top w:val="nil"/>
              <w:left w:val="nil"/>
              <w:bottom w:val="nil"/>
              <w:right w:val="nil"/>
            </w:tcBorders>
          </w:tcPr>
          <w:p w14:paraId="315CCDE0" w14:textId="77777777" w:rsidR="00A04576" w:rsidRPr="00004E0F" w:rsidRDefault="00A04576" w:rsidP="00A07C40">
            <w:pPr>
              <w:pStyle w:val="Normal6a"/>
            </w:pPr>
          </w:p>
        </w:tc>
        <w:tc>
          <w:tcPr>
            <w:tcW w:w="4876" w:type="dxa"/>
            <w:tcBorders>
              <w:top w:val="nil"/>
              <w:left w:val="nil"/>
              <w:bottom w:val="nil"/>
              <w:right w:val="nil"/>
            </w:tcBorders>
            <w:hideMark/>
          </w:tcPr>
          <w:p w14:paraId="5052E44A" w14:textId="77777777" w:rsidR="00A04576" w:rsidRPr="00004E0F" w:rsidRDefault="00A04576" w:rsidP="00A07C40">
            <w:pPr>
              <w:pStyle w:val="Normal6a"/>
            </w:pPr>
            <w:r w:rsidRPr="00004E0F">
              <w:rPr>
                <w:b/>
                <w:i/>
              </w:rPr>
              <w:t>3. Les États membres communiquent au secrétariat de la CGPM, au plus tard le 31 mai de chaque année, un rapport sur les mesures de gestion qu’ils ont mises en place dans les zones de pêche à accès réglementé. Afin de faciliter une approche commune dans l’ensemble de la zone d’application de la CGPM, ce rapport est rédigé conformément aux lignes directrices communes élaborées par le secrétariat de la CGPM. Le rapport est publié sur le site internet de la CGPM dans un délai de deux mois suivant sa réception, conformément à la politique et aux procédures en matière de confidentialité des données de la CGPM.</w:t>
            </w:r>
          </w:p>
        </w:tc>
      </w:tr>
      <w:tr w:rsidR="00A04576" w:rsidRPr="00004E0F" w14:paraId="5ED397F8" w14:textId="77777777" w:rsidTr="00A07C40">
        <w:trPr>
          <w:jc w:val="center"/>
        </w:trPr>
        <w:tc>
          <w:tcPr>
            <w:tcW w:w="4876" w:type="dxa"/>
            <w:tcBorders>
              <w:top w:val="nil"/>
              <w:left w:val="nil"/>
              <w:bottom w:val="nil"/>
              <w:right w:val="nil"/>
            </w:tcBorders>
          </w:tcPr>
          <w:p w14:paraId="5FB5C0F2" w14:textId="77777777" w:rsidR="00A04576" w:rsidRPr="00004E0F" w:rsidRDefault="00A04576" w:rsidP="00A07C40">
            <w:pPr>
              <w:pStyle w:val="Normal6a"/>
            </w:pPr>
          </w:p>
        </w:tc>
        <w:tc>
          <w:tcPr>
            <w:tcW w:w="4876" w:type="dxa"/>
            <w:tcBorders>
              <w:top w:val="nil"/>
              <w:left w:val="nil"/>
              <w:bottom w:val="nil"/>
              <w:right w:val="nil"/>
            </w:tcBorders>
            <w:hideMark/>
          </w:tcPr>
          <w:p w14:paraId="5AB7F8E0" w14:textId="77777777" w:rsidR="00A04576" w:rsidRPr="00004E0F" w:rsidRDefault="00A04576" w:rsidP="00A07C40">
            <w:pPr>
              <w:pStyle w:val="Normal6a"/>
            </w:pPr>
            <w:r w:rsidRPr="00004E0F">
              <w:rPr>
                <w:b/>
                <w:i/>
              </w:rPr>
              <w:t>4. Les États membres communiquent au secrétariat de la CGPM les conditions juridiques en vigueur au 31 décembre 2023 en ce qui concerne la durée maximale d’un jour de pêche.</w:t>
            </w:r>
          </w:p>
        </w:tc>
      </w:tr>
      <w:tr w:rsidR="00A04576" w:rsidRPr="00004E0F" w14:paraId="3AB98BFE" w14:textId="77777777" w:rsidTr="00A07C40">
        <w:trPr>
          <w:jc w:val="center"/>
        </w:trPr>
        <w:tc>
          <w:tcPr>
            <w:tcW w:w="4876" w:type="dxa"/>
            <w:tcBorders>
              <w:top w:val="nil"/>
              <w:left w:val="nil"/>
              <w:bottom w:val="nil"/>
              <w:right w:val="nil"/>
            </w:tcBorders>
          </w:tcPr>
          <w:p w14:paraId="7679E2D3" w14:textId="77777777" w:rsidR="00A04576" w:rsidRPr="00004E0F" w:rsidRDefault="00A04576" w:rsidP="00A07C40">
            <w:pPr>
              <w:pStyle w:val="Normal6a"/>
            </w:pPr>
          </w:p>
        </w:tc>
        <w:tc>
          <w:tcPr>
            <w:tcW w:w="4876" w:type="dxa"/>
            <w:tcBorders>
              <w:top w:val="nil"/>
              <w:left w:val="nil"/>
              <w:bottom w:val="nil"/>
              <w:right w:val="nil"/>
            </w:tcBorders>
            <w:hideMark/>
          </w:tcPr>
          <w:p w14:paraId="3CFFC1C6" w14:textId="77777777" w:rsidR="00A04576" w:rsidRPr="00004E0F" w:rsidRDefault="00A04576" w:rsidP="00A07C40">
            <w:pPr>
              <w:pStyle w:val="Normal6a"/>
            </w:pPr>
            <w:r w:rsidRPr="00004E0F">
              <w:rPr>
                <w:b/>
                <w:i/>
              </w:rPr>
              <w:t>5. Les États membres veillent à ce que les navires de pêche opérant au sein de la zone de pêche à accès réglementé respectent les obligations visées aux paragraphes 1 et 2.</w:t>
            </w:r>
          </w:p>
        </w:tc>
      </w:tr>
      <w:tr w:rsidR="00A04576" w:rsidRPr="00004E0F" w14:paraId="7CB713E1" w14:textId="77777777" w:rsidTr="00A07C40">
        <w:trPr>
          <w:jc w:val="center"/>
        </w:trPr>
        <w:tc>
          <w:tcPr>
            <w:tcW w:w="4876" w:type="dxa"/>
            <w:tcBorders>
              <w:top w:val="nil"/>
              <w:left w:val="nil"/>
              <w:bottom w:val="nil"/>
              <w:right w:val="nil"/>
            </w:tcBorders>
          </w:tcPr>
          <w:p w14:paraId="7B3C588D" w14:textId="77777777" w:rsidR="00A04576" w:rsidRPr="00004E0F" w:rsidRDefault="00A04576" w:rsidP="00A07C40">
            <w:pPr>
              <w:pStyle w:val="Normal6a"/>
            </w:pPr>
          </w:p>
        </w:tc>
        <w:tc>
          <w:tcPr>
            <w:tcW w:w="4876" w:type="dxa"/>
            <w:tcBorders>
              <w:top w:val="nil"/>
              <w:left w:val="nil"/>
              <w:bottom w:val="nil"/>
              <w:right w:val="nil"/>
            </w:tcBorders>
            <w:hideMark/>
          </w:tcPr>
          <w:p w14:paraId="551E0BC9" w14:textId="77777777" w:rsidR="00A04576" w:rsidRPr="00004E0F" w:rsidRDefault="00A04576" w:rsidP="00A07C40">
            <w:pPr>
              <w:pStyle w:val="Normal6a"/>
            </w:pPr>
            <w:r w:rsidRPr="00004E0F">
              <w:rPr>
                <w:b/>
                <w:i/>
              </w:rPr>
              <w:t>6. Les navires de pêche professionnels de plus de 12 m en transit dans la zone de pêche à accès réglementé disposent à bord d’un transpondeur opérationnel pour les systèmes de surveillance des navires (VMS) et/ou les systèmes d’identification automatique doté d’une fréquence de transmission de données accrue, et tous les engins de pêche sont arrimés et rangés pendant toute la durée du transit. Les navires de pêche professionnels, conformément à la recommandation de la CGPM, suivent un cap direct, à une vitesse constante d’au moins six nœuds, sauf en cas de force majeure ou de conditions défavorables. Le cas échéant, le capitaine du navire informe immédiatement le centre de surveillance des pêches de l’État du pavillon du navire afin qu’il puisse notifier le cas de force majeure aux autorités compétentes de l’État membre.».</w:t>
            </w:r>
          </w:p>
        </w:tc>
      </w:tr>
    </w:tbl>
    <w:p w14:paraId="1682943B"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A7D47B8" w14:textId="77777777" w:rsidR="00A04576" w:rsidRPr="00004E0F" w:rsidRDefault="00A04576" w:rsidP="00A04576">
      <w:pPr>
        <w:pStyle w:val="AmCrossRef"/>
      </w:pPr>
      <w:r w:rsidRPr="00004E0F">
        <w:t>[Règlement (UE) 2023/2124]</w:t>
      </w:r>
    </w:p>
    <w:p w14:paraId="23351EBC"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47E8D150" w14:textId="77777777" w:rsidR="00A04576" w:rsidRPr="00004E0F" w:rsidRDefault="00A04576" w:rsidP="00A04576">
      <w:pPr>
        <w:pStyle w:val="AmJustText"/>
      </w:pPr>
      <w:r w:rsidRPr="00004E0F">
        <w:t>Recommandation CGPM/46/2023/1.</w:t>
      </w:r>
    </w:p>
    <w:p w14:paraId="49B2BAAF" w14:textId="77777777" w:rsidR="00A04576" w:rsidRPr="00004E0F" w:rsidRDefault="00A04576" w:rsidP="00A04576">
      <w:r w:rsidRPr="00004E0F">
        <w:rPr>
          <w:rStyle w:val="HideTWBExt"/>
        </w:rPr>
        <w:t>&lt;/Amend&gt;</w:t>
      </w:r>
    </w:p>
    <w:p w14:paraId="5B2354A6"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240</w:t>
      </w:r>
      <w:r w:rsidRPr="00004E0F">
        <w:rPr>
          <w:rStyle w:val="HideTWBExt"/>
          <w:b w:val="0"/>
        </w:rPr>
        <w:t>&lt;/NumAm&gt;</w:t>
      </w:r>
    </w:p>
    <w:p w14:paraId="75735DC3"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65E0EC89" w14:textId="77777777" w:rsidR="00A04576" w:rsidRPr="00004E0F" w:rsidRDefault="00A04576" w:rsidP="00A04576">
      <w:pPr>
        <w:pStyle w:val="NormalBold"/>
      </w:pPr>
      <w:r w:rsidRPr="00004E0F">
        <w:rPr>
          <w:rStyle w:val="HideTWBExt"/>
          <w:b w:val="0"/>
        </w:rPr>
        <w:t>&lt;/RepeatBlock-By&gt;</w:t>
      </w:r>
    </w:p>
    <w:p w14:paraId="00DF36CA"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E458FE5" w14:textId="77777777" w:rsidR="00A04576" w:rsidRPr="00004E0F" w:rsidRDefault="00A04576" w:rsidP="00A04576">
      <w:pPr>
        <w:pStyle w:val="NormalBold"/>
      </w:pPr>
      <w:r w:rsidRPr="00004E0F">
        <w:rPr>
          <w:rStyle w:val="HideTWBExt"/>
          <w:b w:val="0"/>
        </w:rPr>
        <w:t>&lt;Article&gt;</w:t>
      </w:r>
      <w:r w:rsidRPr="00004E0F">
        <w:t>Article 1 – alinéa 1 – point 56 quater (nouveau)</w:t>
      </w:r>
      <w:r w:rsidRPr="00004E0F">
        <w:rPr>
          <w:rStyle w:val="HideTWBExt"/>
          <w:b w:val="0"/>
        </w:rPr>
        <w:t>&lt;/Article&gt;</w:t>
      </w:r>
    </w:p>
    <w:p w14:paraId="1DADF3A0"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3567FF47" w14:textId="77777777" w:rsidR="00A04576" w:rsidRPr="00004E0F" w:rsidRDefault="00A04576" w:rsidP="00A04576">
      <w:r w:rsidRPr="00004E0F">
        <w:rPr>
          <w:rStyle w:val="HideTWBExt"/>
        </w:rPr>
        <w:t>&lt;Article2&gt;</w:t>
      </w:r>
      <w:r w:rsidRPr="00004E0F">
        <w:t>Article 110</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67213D3E" w14:textId="77777777" w:rsidTr="00A07C40">
        <w:trPr>
          <w:trHeight w:val="240"/>
          <w:jc w:val="center"/>
        </w:trPr>
        <w:tc>
          <w:tcPr>
            <w:tcW w:w="9752" w:type="dxa"/>
            <w:gridSpan w:val="2"/>
            <w:tcBorders>
              <w:top w:val="nil"/>
              <w:left w:val="nil"/>
              <w:bottom w:val="nil"/>
              <w:right w:val="nil"/>
            </w:tcBorders>
          </w:tcPr>
          <w:p w14:paraId="71B9272F" w14:textId="77777777" w:rsidR="00A04576" w:rsidRPr="00004E0F" w:rsidRDefault="00A04576" w:rsidP="00A07C40"/>
        </w:tc>
      </w:tr>
      <w:tr w:rsidR="00A04576" w:rsidRPr="00004E0F" w14:paraId="0F78E5D9" w14:textId="77777777" w:rsidTr="00A07C40">
        <w:trPr>
          <w:trHeight w:val="240"/>
          <w:jc w:val="center"/>
        </w:trPr>
        <w:tc>
          <w:tcPr>
            <w:tcW w:w="4876" w:type="dxa"/>
            <w:tcBorders>
              <w:top w:val="nil"/>
              <w:left w:val="nil"/>
              <w:bottom w:val="nil"/>
              <w:right w:val="nil"/>
            </w:tcBorders>
            <w:hideMark/>
          </w:tcPr>
          <w:p w14:paraId="01376771"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5880D74" w14:textId="77777777" w:rsidR="00A04576" w:rsidRPr="00004E0F" w:rsidRDefault="00A04576" w:rsidP="00A07C40">
            <w:pPr>
              <w:pStyle w:val="AmColumnHeading"/>
            </w:pPr>
            <w:r w:rsidRPr="00004E0F">
              <w:t>Amendement</w:t>
            </w:r>
          </w:p>
        </w:tc>
      </w:tr>
      <w:tr w:rsidR="00A04576" w:rsidRPr="00004E0F" w14:paraId="1FAD1CD1" w14:textId="77777777" w:rsidTr="00A07C40">
        <w:trPr>
          <w:jc w:val="center"/>
        </w:trPr>
        <w:tc>
          <w:tcPr>
            <w:tcW w:w="4876" w:type="dxa"/>
            <w:tcBorders>
              <w:top w:val="nil"/>
              <w:left w:val="nil"/>
              <w:bottom w:val="nil"/>
              <w:right w:val="nil"/>
            </w:tcBorders>
          </w:tcPr>
          <w:p w14:paraId="2C167872" w14:textId="77777777" w:rsidR="00A04576" w:rsidRPr="00004E0F" w:rsidRDefault="00A04576" w:rsidP="00A07C40">
            <w:pPr>
              <w:pStyle w:val="Normal6a"/>
            </w:pPr>
          </w:p>
        </w:tc>
        <w:tc>
          <w:tcPr>
            <w:tcW w:w="4876" w:type="dxa"/>
            <w:tcBorders>
              <w:top w:val="nil"/>
              <w:left w:val="nil"/>
              <w:bottom w:val="nil"/>
              <w:right w:val="nil"/>
            </w:tcBorders>
            <w:hideMark/>
          </w:tcPr>
          <w:p w14:paraId="7517733F" w14:textId="77777777" w:rsidR="00A04576" w:rsidRPr="00004E0F" w:rsidRDefault="00A04576" w:rsidP="00A07C40">
            <w:pPr>
              <w:pStyle w:val="Normal6a"/>
            </w:pPr>
            <w:r w:rsidRPr="00004E0F">
              <w:rPr>
                <w:b/>
                <w:i/>
              </w:rPr>
              <w:t>56 quater)</w:t>
            </w:r>
            <w:r w:rsidRPr="00004E0F">
              <w:tab/>
            </w:r>
            <w:r w:rsidRPr="00004E0F">
              <w:rPr>
                <w:b/>
                <w:i/>
              </w:rPr>
              <w:t>Les articles 110 bis et 110 ter suivants sont insérés entre l’article 110 et l’article 111:</w:t>
            </w:r>
          </w:p>
        </w:tc>
      </w:tr>
      <w:tr w:rsidR="00A04576" w:rsidRPr="00004E0F" w14:paraId="551AAC22" w14:textId="77777777" w:rsidTr="00A07C40">
        <w:trPr>
          <w:jc w:val="center"/>
        </w:trPr>
        <w:tc>
          <w:tcPr>
            <w:tcW w:w="4876" w:type="dxa"/>
            <w:tcBorders>
              <w:top w:val="nil"/>
              <w:left w:val="nil"/>
              <w:bottom w:val="nil"/>
              <w:right w:val="nil"/>
            </w:tcBorders>
          </w:tcPr>
          <w:p w14:paraId="4F374B2D" w14:textId="77777777" w:rsidR="00A04576" w:rsidRPr="00004E0F" w:rsidRDefault="00A04576" w:rsidP="00A07C40">
            <w:pPr>
              <w:pStyle w:val="Normal6a"/>
            </w:pPr>
          </w:p>
        </w:tc>
        <w:tc>
          <w:tcPr>
            <w:tcW w:w="4876" w:type="dxa"/>
            <w:tcBorders>
              <w:top w:val="nil"/>
              <w:left w:val="nil"/>
              <w:bottom w:val="nil"/>
              <w:right w:val="nil"/>
            </w:tcBorders>
            <w:hideMark/>
          </w:tcPr>
          <w:p w14:paraId="174BE19B" w14:textId="77777777" w:rsidR="00A04576" w:rsidRPr="00004E0F" w:rsidRDefault="00A04576" w:rsidP="00A07C40">
            <w:pPr>
              <w:pStyle w:val="Normal6a"/>
            </w:pPr>
            <w:r w:rsidRPr="00004E0F">
              <w:rPr>
                <w:b/>
                <w:i/>
              </w:rPr>
              <w:t>«Article 110 bis</w:t>
            </w:r>
          </w:p>
        </w:tc>
      </w:tr>
      <w:tr w:rsidR="00A04576" w:rsidRPr="00004E0F" w14:paraId="40283D40" w14:textId="77777777" w:rsidTr="00A07C40">
        <w:trPr>
          <w:jc w:val="center"/>
        </w:trPr>
        <w:tc>
          <w:tcPr>
            <w:tcW w:w="4876" w:type="dxa"/>
            <w:tcBorders>
              <w:top w:val="nil"/>
              <w:left w:val="nil"/>
              <w:bottom w:val="nil"/>
              <w:right w:val="nil"/>
            </w:tcBorders>
          </w:tcPr>
          <w:p w14:paraId="7B4A705C" w14:textId="77777777" w:rsidR="00A04576" w:rsidRPr="00004E0F" w:rsidRDefault="00A04576" w:rsidP="00A07C40">
            <w:pPr>
              <w:pStyle w:val="Normal6a"/>
            </w:pPr>
          </w:p>
        </w:tc>
        <w:tc>
          <w:tcPr>
            <w:tcW w:w="4876" w:type="dxa"/>
            <w:tcBorders>
              <w:top w:val="nil"/>
              <w:left w:val="nil"/>
              <w:bottom w:val="nil"/>
              <w:right w:val="nil"/>
            </w:tcBorders>
            <w:hideMark/>
          </w:tcPr>
          <w:p w14:paraId="71C57BB8" w14:textId="77777777" w:rsidR="00A04576" w:rsidRPr="00004E0F" w:rsidRDefault="00A04576" w:rsidP="00A07C40">
            <w:pPr>
              <w:pStyle w:val="Normal6a"/>
            </w:pPr>
            <w:r w:rsidRPr="00004E0F">
              <w:rPr>
                <w:b/>
                <w:i/>
              </w:rPr>
              <w:t>Suivi scientifique</w:t>
            </w:r>
          </w:p>
        </w:tc>
      </w:tr>
      <w:tr w:rsidR="00A04576" w:rsidRPr="00004E0F" w14:paraId="25A642C0" w14:textId="77777777" w:rsidTr="00A07C40">
        <w:trPr>
          <w:jc w:val="center"/>
        </w:trPr>
        <w:tc>
          <w:tcPr>
            <w:tcW w:w="4876" w:type="dxa"/>
            <w:tcBorders>
              <w:top w:val="nil"/>
              <w:left w:val="nil"/>
              <w:bottom w:val="nil"/>
              <w:right w:val="nil"/>
            </w:tcBorders>
          </w:tcPr>
          <w:p w14:paraId="62C2A062" w14:textId="77777777" w:rsidR="00A04576" w:rsidRPr="00004E0F" w:rsidRDefault="00A04576" w:rsidP="00A07C40">
            <w:pPr>
              <w:pStyle w:val="Normal6a"/>
            </w:pPr>
          </w:p>
        </w:tc>
        <w:tc>
          <w:tcPr>
            <w:tcW w:w="4876" w:type="dxa"/>
            <w:tcBorders>
              <w:top w:val="nil"/>
              <w:left w:val="nil"/>
              <w:bottom w:val="nil"/>
              <w:right w:val="nil"/>
            </w:tcBorders>
            <w:hideMark/>
          </w:tcPr>
          <w:p w14:paraId="5F8FAB2A" w14:textId="77777777" w:rsidR="00A04576" w:rsidRPr="00004E0F" w:rsidRDefault="00A04576" w:rsidP="00A07C40">
            <w:pPr>
              <w:pStyle w:val="Normal6a"/>
            </w:pPr>
            <w:r w:rsidRPr="00004E0F">
              <w:rPr>
                <w:b/>
                <w:i/>
              </w:rPr>
              <w:t>Les États membres veillent au respect des point suivants.</w:t>
            </w:r>
          </w:p>
        </w:tc>
      </w:tr>
      <w:tr w:rsidR="00A04576" w:rsidRPr="00004E0F" w14:paraId="08DD7484" w14:textId="77777777" w:rsidTr="00A07C40">
        <w:trPr>
          <w:jc w:val="center"/>
        </w:trPr>
        <w:tc>
          <w:tcPr>
            <w:tcW w:w="4876" w:type="dxa"/>
            <w:tcBorders>
              <w:top w:val="nil"/>
              <w:left w:val="nil"/>
              <w:bottom w:val="nil"/>
              <w:right w:val="nil"/>
            </w:tcBorders>
          </w:tcPr>
          <w:p w14:paraId="765B8714" w14:textId="77777777" w:rsidR="00A04576" w:rsidRPr="00004E0F" w:rsidRDefault="00A04576" w:rsidP="00A07C40">
            <w:pPr>
              <w:pStyle w:val="Normal6a"/>
            </w:pPr>
          </w:p>
        </w:tc>
        <w:tc>
          <w:tcPr>
            <w:tcW w:w="4876" w:type="dxa"/>
            <w:tcBorders>
              <w:top w:val="nil"/>
              <w:left w:val="nil"/>
              <w:bottom w:val="nil"/>
              <w:right w:val="nil"/>
            </w:tcBorders>
            <w:hideMark/>
          </w:tcPr>
          <w:p w14:paraId="305A0779" w14:textId="77777777" w:rsidR="00A04576" w:rsidRPr="00004E0F" w:rsidRDefault="00A04576" w:rsidP="00A07C40">
            <w:pPr>
              <w:pStyle w:val="Normal6a"/>
            </w:pPr>
            <w:r w:rsidRPr="00004E0F">
              <w:rPr>
                <w:b/>
                <w:i/>
              </w:rPr>
              <w:t>1. Un plan de suivi scientifique est élaboré pour la zone de pêche à accès réglementé.</w:t>
            </w:r>
          </w:p>
        </w:tc>
      </w:tr>
      <w:tr w:rsidR="00A04576" w:rsidRPr="00004E0F" w14:paraId="1937CC1D" w14:textId="77777777" w:rsidTr="00A07C40">
        <w:trPr>
          <w:jc w:val="center"/>
        </w:trPr>
        <w:tc>
          <w:tcPr>
            <w:tcW w:w="4876" w:type="dxa"/>
            <w:tcBorders>
              <w:top w:val="nil"/>
              <w:left w:val="nil"/>
              <w:bottom w:val="nil"/>
              <w:right w:val="nil"/>
            </w:tcBorders>
          </w:tcPr>
          <w:p w14:paraId="32CBB156" w14:textId="77777777" w:rsidR="00A04576" w:rsidRPr="00004E0F" w:rsidRDefault="00A04576" w:rsidP="00A07C40">
            <w:pPr>
              <w:pStyle w:val="Normal6a"/>
            </w:pPr>
          </w:p>
        </w:tc>
        <w:tc>
          <w:tcPr>
            <w:tcW w:w="4876" w:type="dxa"/>
            <w:tcBorders>
              <w:top w:val="nil"/>
              <w:left w:val="nil"/>
              <w:bottom w:val="nil"/>
              <w:right w:val="nil"/>
            </w:tcBorders>
            <w:hideMark/>
          </w:tcPr>
          <w:p w14:paraId="4B5F11B9" w14:textId="77777777" w:rsidR="00A04576" w:rsidRPr="00004E0F" w:rsidRDefault="00A04576" w:rsidP="00A07C40">
            <w:pPr>
              <w:pStyle w:val="Normal6a"/>
            </w:pPr>
            <w:r w:rsidRPr="00004E0F">
              <w:rPr>
                <w:b/>
                <w:i/>
              </w:rPr>
              <w:t>2. Les résultats du plan de suivi de la zone de pêche à accès réglementé sont régulièrement communiqués et examinés au sein des organes subsidiaires compétents du comité scientifique consultatif des pêches (CSC). Le plan de suivi et son efficacité sont évalués régulièrement par le CSC.</w:t>
            </w:r>
          </w:p>
        </w:tc>
      </w:tr>
      <w:tr w:rsidR="00A04576" w:rsidRPr="00004E0F" w14:paraId="4F2FCC7B" w14:textId="77777777" w:rsidTr="00A07C40">
        <w:trPr>
          <w:jc w:val="center"/>
        </w:trPr>
        <w:tc>
          <w:tcPr>
            <w:tcW w:w="4876" w:type="dxa"/>
            <w:tcBorders>
              <w:top w:val="nil"/>
              <w:left w:val="nil"/>
              <w:bottom w:val="nil"/>
              <w:right w:val="nil"/>
            </w:tcBorders>
          </w:tcPr>
          <w:p w14:paraId="0C9E2937" w14:textId="77777777" w:rsidR="00A04576" w:rsidRPr="00004E0F" w:rsidRDefault="00A04576" w:rsidP="00A07C40">
            <w:pPr>
              <w:pStyle w:val="Normal6a"/>
            </w:pPr>
          </w:p>
        </w:tc>
        <w:tc>
          <w:tcPr>
            <w:tcW w:w="4876" w:type="dxa"/>
            <w:tcBorders>
              <w:top w:val="nil"/>
              <w:left w:val="nil"/>
              <w:bottom w:val="nil"/>
              <w:right w:val="nil"/>
            </w:tcBorders>
            <w:hideMark/>
          </w:tcPr>
          <w:p w14:paraId="2A9FCAB2" w14:textId="77777777" w:rsidR="00A04576" w:rsidRPr="00004E0F" w:rsidRDefault="00A04576" w:rsidP="00A07C40">
            <w:pPr>
              <w:pStyle w:val="Normal6a"/>
            </w:pPr>
            <w:r w:rsidRPr="00004E0F">
              <w:rPr>
                <w:b/>
                <w:i/>
              </w:rPr>
              <w:t>3. Les informations relatives à tous les navires autorisés à pêcher dans la zone B de la zone de pêche à accès réglementé sont enregistrées par les États membres (suivant la liste fournie à l’annexe VIII) et publiées sur le site internet de la CGPM, conformément à la politique et aux procédures en matière de confidentialité des données de la CGPM.</w:t>
            </w:r>
          </w:p>
        </w:tc>
      </w:tr>
      <w:tr w:rsidR="00A04576" w:rsidRPr="00004E0F" w14:paraId="2C97625D" w14:textId="77777777" w:rsidTr="00A07C40">
        <w:trPr>
          <w:jc w:val="center"/>
        </w:trPr>
        <w:tc>
          <w:tcPr>
            <w:tcW w:w="4876" w:type="dxa"/>
            <w:tcBorders>
              <w:top w:val="nil"/>
              <w:left w:val="nil"/>
              <w:bottom w:val="nil"/>
              <w:right w:val="nil"/>
            </w:tcBorders>
          </w:tcPr>
          <w:p w14:paraId="77C45EE6" w14:textId="77777777" w:rsidR="00A04576" w:rsidRPr="00004E0F" w:rsidRDefault="00A04576" w:rsidP="00A07C40">
            <w:pPr>
              <w:pStyle w:val="Normal6a"/>
            </w:pPr>
          </w:p>
        </w:tc>
        <w:tc>
          <w:tcPr>
            <w:tcW w:w="4876" w:type="dxa"/>
            <w:tcBorders>
              <w:top w:val="nil"/>
              <w:left w:val="nil"/>
              <w:bottom w:val="nil"/>
              <w:right w:val="nil"/>
            </w:tcBorders>
            <w:hideMark/>
          </w:tcPr>
          <w:p w14:paraId="4379A40D" w14:textId="77777777" w:rsidR="00A04576" w:rsidRPr="00004E0F" w:rsidRDefault="00A04576" w:rsidP="00A07C40">
            <w:pPr>
              <w:pStyle w:val="Normal6a"/>
            </w:pPr>
            <w:r w:rsidRPr="00004E0F">
              <w:rPr>
                <w:b/>
                <w:i/>
              </w:rPr>
              <w:t>4. Les informations relatives aux activités de pêche, aux captures d’espèces clés, aux captures accidentelles, à la remise à l’eau et/ou aux rejets d’espèces sensibles énumérées à l’annexe II ou à l’annexe III du protocole relatif aux aires spécialement protégées et à la diversité biologique en Méditerranée (protocole ASP/DB) de la convention sur la protection du milieu marin et du littoral de la Méditerranée sont consignées par le propriétaire du navire dans le journal de pêche électronique ou dans un document équivalent, conformément aux normes internationales et aux exigences en matière de communication des données prévues par les recommandations pertinentes de la CGPM.</w:t>
            </w:r>
          </w:p>
        </w:tc>
      </w:tr>
      <w:tr w:rsidR="00A04576" w:rsidRPr="00004E0F" w14:paraId="1E6A2348" w14:textId="77777777" w:rsidTr="00A07C40">
        <w:trPr>
          <w:jc w:val="center"/>
        </w:trPr>
        <w:tc>
          <w:tcPr>
            <w:tcW w:w="4876" w:type="dxa"/>
            <w:tcBorders>
              <w:top w:val="nil"/>
              <w:left w:val="nil"/>
              <w:bottom w:val="nil"/>
              <w:right w:val="nil"/>
            </w:tcBorders>
          </w:tcPr>
          <w:p w14:paraId="46A542E1" w14:textId="77777777" w:rsidR="00A04576" w:rsidRPr="00004E0F" w:rsidRDefault="00A04576" w:rsidP="00A07C40">
            <w:pPr>
              <w:pStyle w:val="Normal6a"/>
            </w:pPr>
          </w:p>
        </w:tc>
        <w:tc>
          <w:tcPr>
            <w:tcW w:w="4876" w:type="dxa"/>
            <w:tcBorders>
              <w:top w:val="nil"/>
              <w:left w:val="nil"/>
              <w:bottom w:val="nil"/>
              <w:right w:val="nil"/>
            </w:tcBorders>
            <w:hideMark/>
          </w:tcPr>
          <w:p w14:paraId="4D039B50" w14:textId="77777777" w:rsidR="00A04576" w:rsidRPr="00004E0F" w:rsidRDefault="00A04576" w:rsidP="00A07C40">
            <w:pPr>
              <w:pStyle w:val="Normal6a"/>
            </w:pPr>
            <w:r w:rsidRPr="00004E0F">
              <w:rPr>
                <w:b/>
                <w:i/>
              </w:rPr>
              <w:t>5. Ces informations sont communiquées aux autorités nationales pour notification au secrétariat de la CGPM, conformément au manuel du Cadre de référence pour la collecte des données.</w:t>
            </w:r>
          </w:p>
        </w:tc>
      </w:tr>
      <w:tr w:rsidR="00A04576" w:rsidRPr="00004E0F" w14:paraId="79D27A03" w14:textId="77777777" w:rsidTr="00A07C40">
        <w:trPr>
          <w:jc w:val="center"/>
        </w:trPr>
        <w:tc>
          <w:tcPr>
            <w:tcW w:w="4876" w:type="dxa"/>
            <w:tcBorders>
              <w:top w:val="nil"/>
              <w:left w:val="nil"/>
              <w:bottom w:val="nil"/>
              <w:right w:val="nil"/>
            </w:tcBorders>
          </w:tcPr>
          <w:p w14:paraId="68D8451D" w14:textId="77777777" w:rsidR="00A04576" w:rsidRPr="00004E0F" w:rsidRDefault="00A04576" w:rsidP="00A07C40">
            <w:pPr>
              <w:pStyle w:val="Normal6a"/>
            </w:pPr>
          </w:p>
        </w:tc>
        <w:tc>
          <w:tcPr>
            <w:tcW w:w="4876" w:type="dxa"/>
            <w:tcBorders>
              <w:top w:val="nil"/>
              <w:left w:val="nil"/>
              <w:bottom w:val="nil"/>
              <w:right w:val="nil"/>
            </w:tcBorders>
            <w:hideMark/>
          </w:tcPr>
          <w:p w14:paraId="4BE06012" w14:textId="77777777" w:rsidR="00A04576" w:rsidRPr="00004E0F" w:rsidRDefault="00A04576" w:rsidP="00A07C40">
            <w:pPr>
              <w:pStyle w:val="Normal6a"/>
            </w:pPr>
            <w:r w:rsidRPr="00004E0F">
              <w:rPr>
                <w:b/>
                <w:i/>
              </w:rPr>
              <w:t>6. Toute autre mesure supplémentaire, par exemple la couverture de 5 % d’observateurs à bord ou la surveillance électronique à distance, afin d’offrir des conditions de concurrence équitables entre tous les navires, est prise pour améliorer la collecte de données en vue de la surveillance scientifique des espèces clés.</w:t>
            </w:r>
          </w:p>
        </w:tc>
      </w:tr>
      <w:tr w:rsidR="00A04576" w:rsidRPr="00004E0F" w14:paraId="54292666" w14:textId="77777777" w:rsidTr="00A07C40">
        <w:trPr>
          <w:jc w:val="center"/>
        </w:trPr>
        <w:tc>
          <w:tcPr>
            <w:tcW w:w="4876" w:type="dxa"/>
            <w:tcBorders>
              <w:top w:val="nil"/>
              <w:left w:val="nil"/>
              <w:bottom w:val="nil"/>
              <w:right w:val="nil"/>
            </w:tcBorders>
          </w:tcPr>
          <w:p w14:paraId="1A9FBF60" w14:textId="77777777" w:rsidR="00A04576" w:rsidRPr="00004E0F" w:rsidRDefault="00A04576" w:rsidP="00A07C40">
            <w:pPr>
              <w:pStyle w:val="Normal6a"/>
            </w:pPr>
          </w:p>
        </w:tc>
        <w:tc>
          <w:tcPr>
            <w:tcW w:w="4876" w:type="dxa"/>
            <w:tcBorders>
              <w:top w:val="nil"/>
              <w:left w:val="nil"/>
              <w:bottom w:val="nil"/>
              <w:right w:val="nil"/>
            </w:tcBorders>
            <w:hideMark/>
          </w:tcPr>
          <w:p w14:paraId="7D7D8A22" w14:textId="77777777" w:rsidR="00A04576" w:rsidRPr="00004E0F" w:rsidRDefault="00A04576" w:rsidP="00A07C40">
            <w:pPr>
              <w:pStyle w:val="Normal6a"/>
            </w:pPr>
            <w:r w:rsidRPr="00004E0F">
              <w:rPr>
                <w:b/>
                <w:i/>
              </w:rPr>
              <w:t>Article 110 ter</w:t>
            </w:r>
          </w:p>
        </w:tc>
      </w:tr>
      <w:tr w:rsidR="00A04576" w:rsidRPr="00004E0F" w14:paraId="0120DD9D" w14:textId="77777777" w:rsidTr="00A07C40">
        <w:trPr>
          <w:jc w:val="center"/>
        </w:trPr>
        <w:tc>
          <w:tcPr>
            <w:tcW w:w="4876" w:type="dxa"/>
            <w:tcBorders>
              <w:top w:val="nil"/>
              <w:left w:val="nil"/>
              <w:bottom w:val="nil"/>
              <w:right w:val="nil"/>
            </w:tcBorders>
          </w:tcPr>
          <w:p w14:paraId="49B2EE32" w14:textId="77777777" w:rsidR="00A04576" w:rsidRPr="00004E0F" w:rsidRDefault="00A04576" w:rsidP="00A07C40">
            <w:pPr>
              <w:pStyle w:val="Normal6a"/>
            </w:pPr>
          </w:p>
        </w:tc>
        <w:tc>
          <w:tcPr>
            <w:tcW w:w="4876" w:type="dxa"/>
            <w:tcBorders>
              <w:top w:val="nil"/>
              <w:left w:val="nil"/>
              <w:bottom w:val="nil"/>
              <w:right w:val="nil"/>
            </w:tcBorders>
            <w:hideMark/>
          </w:tcPr>
          <w:p w14:paraId="7068D784" w14:textId="77777777" w:rsidR="00A04576" w:rsidRPr="00004E0F" w:rsidRDefault="00A04576" w:rsidP="00A07C40">
            <w:pPr>
              <w:pStyle w:val="Normal6a"/>
            </w:pPr>
            <w:r w:rsidRPr="00004E0F">
              <w:rPr>
                <w:b/>
                <w:i/>
              </w:rPr>
              <w:t>Mesures de contrôle et de mise en application</w:t>
            </w:r>
          </w:p>
        </w:tc>
      </w:tr>
      <w:tr w:rsidR="00A04576" w:rsidRPr="00004E0F" w14:paraId="217831BC" w14:textId="77777777" w:rsidTr="00A07C40">
        <w:trPr>
          <w:jc w:val="center"/>
        </w:trPr>
        <w:tc>
          <w:tcPr>
            <w:tcW w:w="4876" w:type="dxa"/>
            <w:tcBorders>
              <w:top w:val="nil"/>
              <w:left w:val="nil"/>
              <w:bottom w:val="nil"/>
              <w:right w:val="nil"/>
            </w:tcBorders>
          </w:tcPr>
          <w:p w14:paraId="64E290D9" w14:textId="77777777" w:rsidR="00A04576" w:rsidRPr="00004E0F" w:rsidRDefault="00A04576" w:rsidP="00A07C40">
            <w:pPr>
              <w:pStyle w:val="Normal6a"/>
            </w:pPr>
          </w:p>
        </w:tc>
        <w:tc>
          <w:tcPr>
            <w:tcW w:w="4876" w:type="dxa"/>
            <w:tcBorders>
              <w:top w:val="nil"/>
              <w:left w:val="nil"/>
              <w:bottom w:val="nil"/>
              <w:right w:val="nil"/>
            </w:tcBorders>
            <w:hideMark/>
          </w:tcPr>
          <w:p w14:paraId="62DBB33E" w14:textId="77777777" w:rsidR="00A04576" w:rsidRPr="00004E0F" w:rsidRDefault="00A04576" w:rsidP="00A07C40">
            <w:pPr>
              <w:pStyle w:val="Normal6a"/>
            </w:pPr>
            <w:r w:rsidRPr="00004E0F">
              <w:rPr>
                <w:b/>
                <w:i/>
              </w:rPr>
              <w:t>1. Les États membres tiennent un registre des navires autorisés à pêcher au sein de la zone de pêche à accès réglementé.</w:t>
            </w:r>
          </w:p>
        </w:tc>
      </w:tr>
      <w:tr w:rsidR="00A04576" w:rsidRPr="00004E0F" w14:paraId="11645DA8" w14:textId="77777777" w:rsidTr="00A07C40">
        <w:trPr>
          <w:jc w:val="center"/>
        </w:trPr>
        <w:tc>
          <w:tcPr>
            <w:tcW w:w="4876" w:type="dxa"/>
            <w:tcBorders>
              <w:top w:val="nil"/>
              <w:left w:val="nil"/>
              <w:bottom w:val="nil"/>
              <w:right w:val="nil"/>
            </w:tcBorders>
          </w:tcPr>
          <w:p w14:paraId="1B18B578" w14:textId="77777777" w:rsidR="00A04576" w:rsidRPr="00004E0F" w:rsidRDefault="00A04576" w:rsidP="00A07C40">
            <w:pPr>
              <w:pStyle w:val="Normal6a"/>
            </w:pPr>
          </w:p>
        </w:tc>
        <w:tc>
          <w:tcPr>
            <w:tcW w:w="4876" w:type="dxa"/>
            <w:tcBorders>
              <w:top w:val="nil"/>
              <w:left w:val="nil"/>
              <w:bottom w:val="nil"/>
              <w:right w:val="nil"/>
            </w:tcBorders>
            <w:hideMark/>
          </w:tcPr>
          <w:p w14:paraId="1DF66A9A" w14:textId="77777777" w:rsidR="00A04576" w:rsidRPr="00004E0F" w:rsidRDefault="00A04576" w:rsidP="00A07C40">
            <w:pPr>
              <w:pStyle w:val="Normal6a"/>
            </w:pPr>
            <w:r w:rsidRPr="00004E0F">
              <w:rPr>
                <w:b/>
                <w:i/>
              </w:rPr>
              <w:t>2. Les États membres communiquent au secrétariat de la CGPM, au moyen de la plateforme en ligne du Cadre de référence pour la collecte de données de la CGPM, la liste des navires battant leur pavillon autorisés à pêcher au sein de la zone de pêche à accès réglementé. Pour chaque navire, la liste contient les informations précisées à l’annexe VIII.</w:t>
            </w:r>
          </w:p>
        </w:tc>
      </w:tr>
      <w:tr w:rsidR="00A04576" w:rsidRPr="00004E0F" w14:paraId="14FFA176" w14:textId="77777777" w:rsidTr="00A07C40">
        <w:trPr>
          <w:jc w:val="center"/>
        </w:trPr>
        <w:tc>
          <w:tcPr>
            <w:tcW w:w="4876" w:type="dxa"/>
            <w:tcBorders>
              <w:top w:val="nil"/>
              <w:left w:val="nil"/>
              <w:bottom w:val="nil"/>
              <w:right w:val="nil"/>
            </w:tcBorders>
          </w:tcPr>
          <w:p w14:paraId="5269A2FD" w14:textId="77777777" w:rsidR="00A04576" w:rsidRPr="00004E0F" w:rsidRDefault="00A04576" w:rsidP="00A07C40">
            <w:pPr>
              <w:pStyle w:val="Normal6a"/>
            </w:pPr>
          </w:p>
        </w:tc>
        <w:tc>
          <w:tcPr>
            <w:tcW w:w="4876" w:type="dxa"/>
            <w:tcBorders>
              <w:top w:val="nil"/>
              <w:left w:val="nil"/>
              <w:bottom w:val="nil"/>
              <w:right w:val="nil"/>
            </w:tcBorders>
            <w:hideMark/>
          </w:tcPr>
          <w:p w14:paraId="399E9D27" w14:textId="77777777" w:rsidR="00A04576" w:rsidRPr="00004E0F" w:rsidRDefault="00A04576" w:rsidP="00A07C40">
            <w:pPr>
              <w:pStyle w:val="Normal6a"/>
            </w:pPr>
            <w:r w:rsidRPr="00004E0F">
              <w:rPr>
                <w:b/>
                <w:i/>
              </w:rPr>
              <w:t>3. Les États membres communiquent à la Commission, au plus tard le 15 mai de chaque année, un rapport sur les mesures de gestion qu’ils ont mises en place dans les zones de pêche à accès réglementé. La Commission transmet ce rapport au secrétariat de la CGPM au plus tard le 31 mai de chaque année. Afin de faciliter une approche commune dans l’ensemble de la zone d’application de la CGPM, ce rapport est rédigé conformément aux lignes directrices communes élaborées par le secrétariat de la CGPM. Le rapport est publié sur le site internet de la CGPM dans un délai de deux mois suivant sa réception, conformément à la politique et aux procédures de la CGPM en matière de confidentialité des données.</w:t>
            </w:r>
          </w:p>
        </w:tc>
      </w:tr>
      <w:tr w:rsidR="00A04576" w:rsidRPr="00004E0F" w14:paraId="5F449D7F" w14:textId="77777777" w:rsidTr="00A07C40">
        <w:trPr>
          <w:jc w:val="center"/>
        </w:trPr>
        <w:tc>
          <w:tcPr>
            <w:tcW w:w="4876" w:type="dxa"/>
            <w:tcBorders>
              <w:top w:val="nil"/>
              <w:left w:val="nil"/>
              <w:bottom w:val="nil"/>
              <w:right w:val="nil"/>
            </w:tcBorders>
          </w:tcPr>
          <w:p w14:paraId="2DE1D980" w14:textId="77777777" w:rsidR="00A04576" w:rsidRPr="00004E0F" w:rsidRDefault="00A04576" w:rsidP="00A07C40">
            <w:pPr>
              <w:pStyle w:val="Normal6a"/>
            </w:pPr>
          </w:p>
        </w:tc>
        <w:tc>
          <w:tcPr>
            <w:tcW w:w="4876" w:type="dxa"/>
            <w:tcBorders>
              <w:top w:val="nil"/>
              <w:left w:val="nil"/>
              <w:bottom w:val="nil"/>
              <w:right w:val="nil"/>
            </w:tcBorders>
            <w:hideMark/>
          </w:tcPr>
          <w:p w14:paraId="4C61CEBA" w14:textId="77777777" w:rsidR="00A04576" w:rsidRPr="00004E0F" w:rsidRDefault="00A04576" w:rsidP="00A07C40">
            <w:pPr>
              <w:pStyle w:val="Normal6a"/>
            </w:pPr>
            <w:r w:rsidRPr="00004E0F">
              <w:rPr>
                <w:b/>
                <w:i/>
              </w:rPr>
              <w:t>4. Les États membres communiquent à la Commission les conditions juridiques en vigueur au 31 décembre 2023 en ce qui concerne la durée maximale d’un jour de pêche. La Commission communique ces informations au secrétariat de la CGPM.</w:t>
            </w:r>
          </w:p>
        </w:tc>
      </w:tr>
      <w:tr w:rsidR="00A04576" w:rsidRPr="00004E0F" w14:paraId="4E23F6C5" w14:textId="77777777" w:rsidTr="00A07C40">
        <w:trPr>
          <w:jc w:val="center"/>
        </w:trPr>
        <w:tc>
          <w:tcPr>
            <w:tcW w:w="4876" w:type="dxa"/>
            <w:tcBorders>
              <w:top w:val="nil"/>
              <w:left w:val="nil"/>
              <w:bottom w:val="nil"/>
              <w:right w:val="nil"/>
            </w:tcBorders>
          </w:tcPr>
          <w:p w14:paraId="665AE880" w14:textId="77777777" w:rsidR="00A04576" w:rsidRPr="00004E0F" w:rsidRDefault="00A04576" w:rsidP="00A07C40">
            <w:pPr>
              <w:pStyle w:val="Normal6a"/>
            </w:pPr>
          </w:p>
        </w:tc>
        <w:tc>
          <w:tcPr>
            <w:tcW w:w="4876" w:type="dxa"/>
            <w:tcBorders>
              <w:top w:val="nil"/>
              <w:left w:val="nil"/>
              <w:bottom w:val="nil"/>
              <w:right w:val="nil"/>
            </w:tcBorders>
            <w:hideMark/>
          </w:tcPr>
          <w:p w14:paraId="48966EC2" w14:textId="77777777" w:rsidR="00A04576" w:rsidRPr="00004E0F" w:rsidRDefault="00A04576" w:rsidP="00A07C40">
            <w:pPr>
              <w:pStyle w:val="Normal6a"/>
            </w:pPr>
            <w:r w:rsidRPr="00004E0F">
              <w:rPr>
                <w:b/>
                <w:i/>
              </w:rPr>
              <w:t>5. Les États membres veillent à ce que les navires de pêche opérant au sein de la zone de pêche à accès réglementé respectent les obligations visées aux paragraphes 1 et 2.</w:t>
            </w:r>
          </w:p>
        </w:tc>
      </w:tr>
      <w:tr w:rsidR="00A04576" w:rsidRPr="00004E0F" w14:paraId="3ED4768A" w14:textId="77777777" w:rsidTr="00A07C40">
        <w:trPr>
          <w:jc w:val="center"/>
        </w:trPr>
        <w:tc>
          <w:tcPr>
            <w:tcW w:w="4876" w:type="dxa"/>
            <w:tcBorders>
              <w:top w:val="nil"/>
              <w:left w:val="nil"/>
              <w:bottom w:val="nil"/>
              <w:right w:val="nil"/>
            </w:tcBorders>
          </w:tcPr>
          <w:p w14:paraId="54BECBCA" w14:textId="77777777" w:rsidR="00A04576" w:rsidRPr="00004E0F" w:rsidRDefault="00A04576" w:rsidP="00A07C40">
            <w:pPr>
              <w:pStyle w:val="Normal6a"/>
            </w:pPr>
          </w:p>
        </w:tc>
        <w:tc>
          <w:tcPr>
            <w:tcW w:w="4876" w:type="dxa"/>
            <w:tcBorders>
              <w:top w:val="nil"/>
              <w:left w:val="nil"/>
              <w:bottom w:val="nil"/>
              <w:right w:val="nil"/>
            </w:tcBorders>
            <w:hideMark/>
          </w:tcPr>
          <w:p w14:paraId="369CF7A0" w14:textId="77777777" w:rsidR="00A04576" w:rsidRPr="00004E0F" w:rsidRDefault="00A04576" w:rsidP="00A07C40">
            <w:pPr>
              <w:pStyle w:val="Normal6a"/>
            </w:pPr>
            <w:r w:rsidRPr="00004E0F">
              <w:rPr>
                <w:b/>
                <w:i/>
              </w:rPr>
              <w:t>6. Les navires de pêche professionnels de plus de 12 m en transit dans la zone de pêche à accès réglementé disposent à bord d’un transpondeur opérationnel pour les systèmes de surveillance des navires (VMS) et/ou les systèmes d’identification automatique doté d’une fréquence de transmission de données accrue, et tous les engins de pêche sont arrimés et rangés pendant toute la durée du transit. Les navires de pêche professionnels suivent un cap direct, à une vitesse constante d’au moins six nœuds, sauf en cas de force majeure ou de conditions défavorables. Le cas échéant, le capitaine du navire informe immédiatement le centre de surveillance des pêches de l’État du pavillon du navire afin qu’il puisse notifier le cas de force majeure aux autorités compétentes de l’État membre.».</w:t>
            </w:r>
          </w:p>
        </w:tc>
      </w:tr>
    </w:tbl>
    <w:p w14:paraId="77D4558F"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7E34F74"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566BDC65" w14:textId="77777777" w:rsidR="00A04576" w:rsidRPr="00004E0F" w:rsidRDefault="00A04576" w:rsidP="00A04576">
      <w:pPr>
        <w:pStyle w:val="AmJustText"/>
      </w:pPr>
      <w:r w:rsidRPr="00004E0F">
        <w:t>Paragraphes 11 et 12 à 17 de la recommandation CGPM/46/2023/1.</w:t>
      </w:r>
    </w:p>
    <w:p w14:paraId="02F304EF" w14:textId="77777777" w:rsidR="00A04576" w:rsidRPr="00004E0F" w:rsidRDefault="00A04576" w:rsidP="00A04576">
      <w:r w:rsidRPr="00004E0F">
        <w:rPr>
          <w:rStyle w:val="HideTWBExt"/>
        </w:rPr>
        <w:t>&lt;/Amend&gt;</w:t>
      </w:r>
    </w:p>
    <w:p w14:paraId="2744E6A5"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241</w:t>
      </w:r>
      <w:r w:rsidRPr="00004E0F">
        <w:rPr>
          <w:rStyle w:val="HideTWBExt"/>
          <w:b w:val="0"/>
        </w:rPr>
        <w:t>&lt;/NumAm&gt;</w:t>
      </w:r>
    </w:p>
    <w:p w14:paraId="19511B7D"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7985231" w14:textId="77777777" w:rsidR="00A04576" w:rsidRPr="00004E0F" w:rsidRDefault="00A04576" w:rsidP="00A04576">
      <w:pPr>
        <w:pStyle w:val="NormalBold"/>
      </w:pPr>
      <w:r w:rsidRPr="00004E0F">
        <w:rPr>
          <w:rStyle w:val="HideTWBExt"/>
          <w:b w:val="0"/>
        </w:rPr>
        <w:t>&lt;/RepeatBlock-By&gt;</w:t>
      </w:r>
    </w:p>
    <w:p w14:paraId="0995FC18"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59F4D379" w14:textId="77777777" w:rsidR="00A04576" w:rsidRPr="00004E0F" w:rsidRDefault="00A04576" w:rsidP="00A04576">
      <w:pPr>
        <w:pStyle w:val="NormalBold"/>
      </w:pPr>
      <w:r w:rsidRPr="00004E0F">
        <w:rPr>
          <w:rStyle w:val="HideTWBExt"/>
          <w:b w:val="0"/>
        </w:rPr>
        <w:t>&lt;Article&gt;</w:t>
      </w:r>
      <w:r w:rsidRPr="00004E0F">
        <w:t>Article 1 – alinéa 1 – point 59 bis (nouveau)</w:t>
      </w:r>
      <w:r w:rsidRPr="00004E0F">
        <w:rPr>
          <w:rStyle w:val="HideTWBExt"/>
          <w:b w:val="0"/>
        </w:rPr>
        <w:t>&lt;/Article&gt;</w:t>
      </w:r>
    </w:p>
    <w:p w14:paraId="2061AFFC"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EA92705" w14:textId="77777777" w:rsidR="00A04576" w:rsidRPr="00004E0F" w:rsidRDefault="00A04576" w:rsidP="00A04576">
      <w:r w:rsidRPr="00004E0F">
        <w:rPr>
          <w:rStyle w:val="HideTWBExt"/>
        </w:rPr>
        <w:t>&lt;Article2&gt;</w:t>
      </w:r>
      <w:r w:rsidRPr="00004E0F">
        <w:t>Article 116</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41DFED46" w14:textId="77777777" w:rsidTr="00A07C40">
        <w:trPr>
          <w:trHeight w:val="240"/>
          <w:jc w:val="center"/>
        </w:trPr>
        <w:tc>
          <w:tcPr>
            <w:tcW w:w="9752" w:type="dxa"/>
            <w:gridSpan w:val="2"/>
            <w:tcBorders>
              <w:top w:val="nil"/>
              <w:left w:val="nil"/>
              <w:bottom w:val="nil"/>
              <w:right w:val="nil"/>
            </w:tcBorders>
          </w:tcPr>
          <w:p w14:paraId="1A4AC7CE" w14:textId="77777777" w:rsidR="00A04576" w:rsidRPr="00004E0F" w:rsidRDefault="00A04576" w:rsidP="00A07C40"/>
        </w:tc>
      </w:tr>
      <w:tr w:rsidR="00A04576" w:rsidRPr="00004E0F" w14:paraId="6BE1C959" w14:textId="77777777" w:rsidTr="00A07C40">
        <w:trPr>
          <w:trHeight w:val="240"/>
          <w:jc w:val="center"/>
        </w:trPr>
        <w:tc>
          <w:tcPr>
            <w:tcW w:w="4876" w:type="dxa"/>
            <w:tcBorders>
              <w:top w:val="nil"/>
              <w:left w:val="nil"/>
              <w:bottom w:val="nil"/>
              <w:right w:val="nil"/>
            </w:tcBorders>
            <w:hideMark/>
          </w:tcPr>
          <w:p w14:paraId="469E5C30"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44437B66" w14:textId="77777777" w:rsidR="00A04576" w:rsidRPr="00004E0F" w:rsidRDefault="00A04576" w:rsidP="00A07C40">
            <w:pPr>
              <w:pStyle w:val="AmColumnHeading"/>
            </w:pPr>
            <w:r w:rsidRPr="00004E0F">
              <w:t>Amendement</w:t>
            </w:r>
          </w:p>
        </w:tc>
      </w:tr>
      <w:tr w:rsidR="00A04576" w:rsidRPr="00004E0F" w14:paraId="215485F6" w14:textId="77777777" w:rsidTr="00A07C40">
        <w:trPr>
          <w:jc w:val="center"/>
        </w:trPr>
        <w:tc>
          <w:tcPr>
            <w:tcW w:w="4876" w:type="dxa"/>
            <w:tcBorders>
              <w:top w:val="nil"/>
              <w:left w:val="nil"/>
              <w:bottom w:val="nil"/>
              <w:right w:val="nil"/>
            </w:tcBorders>
          </w:tcPr>
          <w:p w14:paraId="4FF65E9B" w14:textId="77777777" w:rsidR="00A04576" w:rsidRPr="00004E0F" w:rsidRDefault="00A04576" w:rsidP="00A07C40">
            <w:pPr>
              <w:pStyle w:val="Normal6a"/>
            </w:pPr>
          </w:p>
        </w:tc>
        <w:tc>
          <w:tcPr>
            <w:tcW w:w="4876" w:type="dxa"/>
            <w:tcBorders>
              <w:top w:val="nil"/>
              <w:left w:val="nil"/>
              <w:bottom w:val="nil"/>
              <w:right w:val="nil"/>
            </w:tcBorders>
            <w:hideMark/>
          </w:tcPr>
          <w:p w14:paraId="39984324" w14:textId="77777777" w:rsidR="00A04576" w:rsidRPr="00004E0F" w:rsidRDefault="00A04576" w:rsidP="00A07C40">
            <w:pPr>
              <w:pStyle w:val="Normal6a"/>
            </w:pPr>
            <w:r w:rsidRPr="00004E0F">
              <w:rPr>
                <w:b/>
                <w:i/>
              </w:rPr>
              <w:t>59 bis)</w:t>
            </w:r>
            <w:r w:rsidRPr="00004E0F">
              <w:tab/>
            </w:r>
            <w:r w:rsidRPr="00004E0F">
              <w:rPr>
                <w:b/>
                <w:i/>
              </w:rPr>
              <w:t>Les nouveaux articles 116 bis et 116 ter sont ajoutés après l’article 116:</w:t>
            </w:r>
          </w:p>
        </w:tc>
      </w:tr>
      <w:tr w:rsidR="00A04576" w:rsidRPr="00004E0F" w14:paraId="68260600" w14:textId="77777777" w:rsidTr="00A07C40">
        <w:trPr>
          <w:jc w:val="center"/>
        </w:trPr>
        <w:tc>
          <w:tcPr>
            <w:tcW w:w="4876" w:type="dxa"/>
            <w:tcBorders>
              <w:top w:val="nil"/>
              <w:left w:val="nil"/>
              <w:bottom w:val="nil"/>
              <w:right w:val="nil"/>
            </w:tcBorders>
          </w:tcPr>
          <w:p w14:paraId="42A3E597" w14:textId="77777777" w:rsidR="00A04576" w:rsidRPr="00004E0F" w:rsidRDefault="00A04576" w:rsidP="00A07C40">
            <w:pPr>
              <w:pStyle w:val="Normal6a"/>
            </w:pPr>
          </w:p>
        </w:tc>
        <w:tc>
          <w:tcPr>
            <w:tcW w:w="4876" w:type="dxa"/>
            <w:tcBorders>
              <w:top w:val="nil"/>
              <w:left w:val="nil"/>
              <w:bottom w:val="nil"/>
              <w:right w:val="nil"/>
            </w:tcBorders>
            <w:hideMark/>
          </w:tcPr>
          <w:p w14:paraId="24ABA6AD" w14:textId="77777777" w:rsidR="00A04576" w:rsidRPr="00004E0F" w:rsidRDefault="00A04576" w:rsidP="00A07C40">
            <w:pPr>
              <w:pStyle w:val="Normal6a"/>
            </w:pPr>
            <w:r w:rsidRPr="00004E0F">
              <w:rPr>
                <w:b/>
                <w:i/>
              </w:rPr>
              <w:t>«Article 116 bis</w:t>
            </w:r>
          </w:p>
        </w:tc>
      </w:tr>
      <w:tr w:rsidR="00A04576" w:rsidRPr="00004E0F" w14:paraId="65B7BB4B" w14:textId="77777777" w:rsidTr="00A07C40">
        <w:trPr>
          <w:jc w:val="center"/>
        </w:trPr>
        <w:tc>
          <w:tcPr>
            <w:tcW w:w="4876" w:type="dxa"/>
            <w:tcBorders>
              <w:top w:val="nil"/>
              <w:left w:val="nil"/>
              <w:bottom w:val="nil"/>
              <w:right w:val="nil"/>
            </w:tcBorders>
          </w:tcPr>
          <w:p w14:paraId="15C10EF6" w14:textId="77777777" w:rsidR="00A04576" w:rsidRPr="00004E0F" w:rsidRDefault="00A04576" w:rsidP="00A07C40">
            <w:pPr>
              <w:pStyle w:val="Normal6a"/>
            </w:pPr>
          </w:p>
        </w:tc>
        <w:tc>
          <w:tcPr>
            <w:tcW w:w="4876" w:type="dxa"/>
            <w:tcBorders>
              <w:top w:val="nil"/>
              <w:left w:val="nil"/>
              <w:bottom w:val="nil"/>
              <w:right w:val="nil"/>
            </w:tcBorders>
            <w:hideMark/>
          </w:tcPr>
          <w:p w14:paraId="2A67A87E" w14:textId="77777777" w:rsidR="00A04576" w:rsidRPr="00004E0F" w:rsidRDefault="00A04576" w:rsidP="00A07C40">
            <w:pPr>
              <w:pStyle w:val="Normal6a"/>
            </w:pPr>
            <w:r w:rsidRPr="00004E0F">
              <w:rPr>
                <w:b/>
                <w:i/>
              </w:rPr>
              <w:t>Restrictions relatives à la pêche dans le canal d’Otrante</w:t>
            </w:r>
          </w:p>
        </w:tc>
      </w:tr>
      <w:tr w:rsidR="00A04576" w:rsidRPr="00004E0F" w14:paraId="0BE6EF2A" w14:textId="77777777" w:rsidTr="00A07C40">
        <w:trPr>
          <w:jc w:val="center"/>
        </w:trPr>
        <w:tc>
          <w:tcPr>
            <w:tcW w:w="4876" w:type="dxa"/>
            <w:tcBorders>
              <w:top w:val="nil"/>
              <w:left w:val="nil"/>
              <w:bottom w:val="nil"/>
              <w:right w:val="nil"/>
            </w:tcBorders>
          </w:tcPr>
          <w:p w14:paraId="54991E10" w14:textId="77777777" w:rsidR="00A04576" w:rsidRPr="00004E0F" w:rsidRDefault="00A04576" w:rsidP="00A07C40">
            <w:pPr>
              <w:pStyle w:val="Normal6a"/>
            </w:pPr>
          </w:p>
        </w:tc>
        <w:tc>
          <w:tcPr>
            <w:tcW w:w="4876" w:type="dxa"/>
            <w:tcBorders>
              <w:top w:val="nil"/>
              <w:left w:val="nil"/>
              <w:bottom w:val="nil"/>
              <w:right w:val="nil"/>
            </w:tcBorders>
            <w:hideMark/>
          </w:tcPr>
          <w:p w14:paraId="11232248" w14:textId="77777777" w:rsidR="00A04576" w:rsidRPr="00004E0F" w:rsidRDefault="00A04576" w:rsidP="00A07C40">
            <w:pPr>
              <w:pStyle w:val="Normal6a"/>
            </w:pPr>
            <w:r w:rsidRPr="00004E0F">
              <w:rPr>
                <w:b/>
                <w:i/>
              </w:rPr>
              <w:t>1. Toute activité de pêche démersale ou activité de pêche démersale récréative est interdite dans la zone A délimitée par les lignes reliant les coordonnées définies à l’annexe XI, partie D bis.</w:t>
            </w:r>
          </w:p>
        </w:tc>
      </w:tr>
      <w:tr w:rsidR="00A04576" w:rsidRPr="00004E0F" w14:paraId="4846616F" w14:textId="77777777" w:rsidTr="00A07C40">
        <w:trPr>
          <w:jc w:val="center"/>
        </w:trPr>
        <w:tc>
          <w:tcPr>
            <w:tcW w:w="4876" w:type="dxa"/>
            <w:tcBorders>
              <w:top w:val="nil"/>
              <w:left w:val="nil"/>
              <w:bottom w:val="nil"/>
              <w:right w:val="nil"/>
            </w:tcBorders>
          </w:tcPr>
          <w:p w14:paraId="3571CAEB" w14:textId="77777777" w:rsidR="00A04576" w:rsidRPr="00004E0F" w:rsidRDefault="00A04576" w:rsidP="00A07C40">
            <w:pPr>
              <w:pStyle w:val="Normal6a"/>
            </w:pPr>
          </w:p>
        </w:tc>
        <w:tc>
          <w:tcPr>
            <w:tcW w:w="4876" w:type="dxa"/>
            <w:tcBorders>
              <w:top w:val="nil"/>
              <w:left w:val="nil"/>
              <w:bottom w:val="nil"/>
              <w:right w:val="nil"/>
            </w:tcBorders>
            <w:hideMark/>
          </w:tcPr>
          <w:p w14:paraId="698256BC" w14:textId="77777777" w:rsidR="00A04576" w:rsidRPr="00004E0F" w:rsidRDefault="00A04576" w:rsidP="00A07C40">
            <w:pPr>
              <w:pStyle w:val="Normal6a"/>
            </w:pPr>
            <w:r w:rsidRPr="00004E0F">
              <w:rPr>
                <w:b/>
                <w:i/>
              </w:rPr>
              <w:t>2. Pendant une période de deux mois comprise entre les mois de septembre et de novembre de chaque année, la pêche au moyen de filets de fond, de chaluts de fond, de palangres calées et de pièges est interdite dans la zone B délimitée par les lignes reliant les coordonnées définies à l’annexe XI, partie D bis. 3. L’activité de pêche au moyen de sennes coulissantes et de chaluts pélagiques ciblant l’anchois ou la sardine est interdite dans la zone délimitée par les lignes reliant les coordonnées définies à l’annexe XI, partie D.</w:t>
            </w:r>
          </w:p>
        </w:tc>
      </w:tr>
      <w:tr w:rsidR="00A04576" w:rsidRPr="00004E0F" w14:paraId="7B2F6790" w14:textId="77777777" w:rsidTr="00A07C40">
        <w:trPr>
          <w:jc w:val="center"/>
        </w:trPr>
        <w:tc>
          <w:tcPr>
            <w:tcW w:w="4876" w:type="dxa"/>
            <w:tcBorders>
              <w:top w:val="nil"/>
              <w:left w:val="nil"/>
              <w:bottom w:val="nil"/>
              <w:right w:val="nil"/>
            </w:tcBorders>
          </w:tcPr>
          <w:p w14:paraId="4F14B1D2" w14:textId="77777777" w:rsidR="00A04576" w:rsidRPr="00004E0F" w:rsidRDefault="00A04576" w:rsidP="00A07C40">
            <w:pPr>
              <w:pStyle w:val="Normal6a"/>
            </w:pPr>
          </w:p>
        </w:tc>
        <w:tc>
          <w:tcPr>
            <w:tcW w:w="4876" w:type="dxa"/>
            <w:tcBorders>
              <w:top w:val="nil"/>
              <w:left w:val="nil"/>
              <w:bottom w:val="nil"/>
              <w:right w:val="nil"/>
            </w:tcBorders>
            <w:hideMark/>
          </w:tcPr>
          <w:p w14:paraId="67F69E9A" w14:textId="77777777" w:rsidR="00A04576" w:rsidRPr="00004E0F" w:rsidRDefault="00A04576" w:rsidP="00A07C40">
            <w:pPr>
              <w:pStyle w:val="Normal6a"/>
            </w:pPr>
            <w:r w:rsidRPr="00004E0F">
              <w:rPr>
                <w:b/>
                <w:i/>
              </w:rPr>
              <w:t>Article 116 ter</w:t>
            </w:r>
          </w:p>
        </w:tc>
      </w:tr>
      <w:tr w:rsidR="00A04576" w:rsidRPr="00004E0F" w14:paraId="18F25BCD" w14:textId="77777777" w:rsidTr="00A07C40">
        <w:trPr>
          <w:jc w:val="center"/>
        </w:trPr>
        <w:tc>
          <w:tcPr>
            <w:tcW w:w="4876" w:type="dxa"/>
            <w:tcBorders>
              <w:top w:val="nil"/>
              <w:left w:val="nil"/>
              <w:bottom w:val="nil"/>
              <w:right w:val="nil"/>
            </w:tcBorders>
          </w:tcPr>
          <w:p w14:paraId="64A4F58C" w14:textId="77777777" w:rsidR="00A04576" w:rsidRPr="00004E0F" w:rsidRDefault="00A04576" w:rsidP="00A07C40">
            <w:pPr>
              <w:pStyle w:val="Normal6a"/>
            </w:pPr>
          </w:p>
        </w:tc>
        <w:tc>
          <w:tcPr>
            <w:tcW w:w="4876" w:type="dxa"/>
            <w:tcBorders>
              <w:top w:val="nil"/>
              <w:left w:val="nil"/>
              <w:bottom w:val="nil"/>
              <w:right w:val="nil"/>
            </w:tcBorders>
            <w:hideMark/>
          </w:tcPr>
          <w:p w14:paraId="276CEDFA" w14:textId="77777777" w:rsidR="00A04576" w:rsidRPr="00004E0F" w:rsidRDefault="00A04576" w:rsidP="00A07C40">
            <w:pPr>
              <w:pStyle w:val="Normal6a"/>
            </w:pPr>
            <w:r w:rsidRPr="00004E0F">
              <w:rPr>
                <w:b/>
                <w:i/>
              </w:rPr>
              <w:t>Navires autorisés à pêcher dans la zone du canal d’Otrante</w:t>
            </w:r>
          </w:p>
        </w:tc>
      </w:tr>
      <w:tr w:rsidR="00A04576" w:rsidRPr="00004E0F" w14:paraId="559A5E63" w14:textId="77777777" w:rsidTr="00A07C40">
        <w:trPr>
          <w:jc w:val="center"/>
        </w:trPr>
        <w:tc>
          <w:tcPr>
            <w:tcW w:w="4876" w:type="dxa"/>
            <w:tcBorders>
              <w:top w:val="nil"/>
              <w:left w:val="nil"/>
              <w:bottom w:val="nil"/>
              <w:right w:val="nil"/>
            </w:tcBorders>
          </w:tcPr>
          <w:p w14:paraId="24B881FE" w14:textId="77777777" w:rsidR="00A04576" w:rsidRPr="00004E0F" w:rsidRDefault="00A04576" w:rsidP="00A07C40">
            <w:pPr>
              <w:pStyle w:val="Normal6a"/>
            </w:pPr>
          </w:p>
        </w:tc>
        <w:tc>
          <w:tcPr>
            <w:tcW w:w="4876" w:type="dxa"/>
            <w:tcBorders>
              <w:top w:val="nil"/>
              <w:left w:val="nil"/>
              <w:bottom w:val="nil"/>
              <w:right w:val="nil"/>
            </w:tcBorders>
            <w:hideMark/>
          </w:tcPr>
          <w:p w14:paraId="555FC1CB" w14:textId="77777777" w:rsidR="00A04576" w:rsidRPr="00004E0F" w:rsidRDefault="00A04576" w:rsidP="00A07C40">
            <w:pPr>
              <w:pStyle w:val="Normal6a"/>
            </w:pPr>
            <w:r w:rsidRPr="00004E0F">
              <w:rPr>
                <w:b/>
                <w:i/>
              </w:rPr>
              <w:t>1. Sans préjudice de l’article 116 bis, paragraphe 2, les activités de pêche commerciale pratiquées au moyen de filets de fond, de chaluts de fond, de palangres calées et de pièges ne sont autorisées, dans les zones visées dans ledit paragraphe, que si le navire est en possession d’une autorisation spécifique et s’il peut être démontré qu’il mène traditionnellement des activités de pêche dans les zones concernées.</w:t>
            </w:r>
          </w:p>
        </w:tc>
      </w:tr>
      <w:tr w:rsidR="00A04576" w:rsidRPr="00004E0F" w14:paraId="3026CD2D" w14:textId="77777777" w:rsidTr="00A07C40">
        <w:trPr>
          <w:jc w:val="center"/>
        </w:trPr>
        <w:tc>
          <w:tcPr>
            <w:tcW w:w="4876" w:type="dxa"/>
            <w:tcBorders>
              <w:top w:val="nil"/>
              <w:left w:val="nil"/>
              <w:bottom w:val="nil"/>
              <w:right w:val="nil"/>
            </w:tcBorders>
          </w:tcPr>
          <w:p w14:paraId="1E23ED69" w14:textId="77777777" w:rsidR="00A04576" w:rsidRPr="00004E0F" w:rsidRDefault="00A04576" w:rsidP="00A07C40">
            <w:pPr>
              <w:pStyle w:val="Normal6a"/>
            </w:pPr>
          </w:p>
        </w:tc>
        <w:tc>
          <w:tcPr>
            <w:tcW w:w="4876" w:type="dxa"/>
            <w:tcBorders>
              <w:top w:val="nil"/>
              <w:left w:val="nil"/>
              <w:bottom w:val="nil"/>
              <w:right w:val="nil"/>
            </w:tcBorders>
            <w:hideMark/>
          </w:tcPr>
          <w:p w14:paraId="635788C5" w14:textId="77777777" w:rsidR="00A04576" w:rsidRPr="00004E0F" w:rsidRDefault="00A04576" w:rsidP="00A07C40">
            <w:pPr>
              <w:pStyle w:val="Normal6a"/>
            </w:pPr>
            <w:r w:rsidRPr="00004E0F">
              <w:rPr>
                <w:b/>
                <w:i/>
              </w:rPr>
              <w:t>2. Dans la zone visée à l’article 116 bis, paragraphe 2, les navires de pêche autorisés ne sont pas habilités à pêcher plus de 70 jours de pêche par an ou de deux jours de pêche par semaine.</w:t>
            </w:r>
          </w:p>
        </w:tc>
      </w:tr>
      <w:tr w:rsidR="00A04576" w:rsidRPr="00004E0F" w14:paraId="4B64803E" w14:textId="77777777" w:rsidTr="00A07C40">
        <w:trPr>
          <w:jc w:val="center"/>
        </w:trPr>
        <w:tc>
          <w:tcPr>
            <w:tcW w:w="4876" w:type="dxa"/>
            <w:tcBorders>
              <w:top w:val="nil"/>
              <w:left w:val="nil"/>
              <w:bottom w:val="nil"/>
              <w:right w:val="nil"/>
            </w:tcBorders>
          </w:tcPr>
          <w:p w14:paraId="5B9A087E" w14:textId="77777777" w:rsidR="00A04576" w:rsidRPr="00004E0F" w:rsidRDefault="00A04576" w:rsidP="00A07C40">
            <w:pPr>
              <w:pStyle w:val="Normal6a"/>
            </w:pPr>
          </w:p>
        </w:tc>
        <w:tc>
          <w:tcPr>
            <w:tcW w:w="4876" w:type="dxa"/>
            <w:tcBorders>
              <w:top w:val="nil"/>
              <w:left w:val="nil"/>
              <w:bottom w:val="nil"/>
              <w:right w:val="nil"/>
            </w:tcBorders>
            <w:hideMark/>
          </w:tcPr>
          <w:p w14:paraId="3F44BF1D" w14:textId="639A87F0" w:rsidR="00A04576" w:rsidRPr="00004E0F" w:rsidRDefault="00A04576" w:rsidP="00A07C40">
            <w:pPr>
              <w:pStyle w:val="Normal6a"/>
            </w:pPr>
            <w:r w:rsidRPr="00004E0F">
              <w:rPr>
                <w:b/>
                <w:i/>
              </w:rPr>
              <w:t>3. Les navires autorisés à pêcher dans la zone visée à l’article 116 bis, paragraphe 2, avec les engins visés au paragraphe 1 du présent article, se voient délivrer une autorisation de pêche par leur État membre conformément à l’article 7 du règlement (CE) </w:t>
            </w:r>
            <w:r w:rsidR="00F50865">
              <w:rPr>
                <w:b/>
                <w:i/>
              </w:rPr>
              <w:t>nº </w:t>
            </w:r>
            <w:r w:rsidRPr="00004E0F">
              <w:rPr>
                <w:b/>
                <w:i/>
              </w:rPr>
              <w:t>1224/2009.</w:t>
            </w:r>
          </w:p>
        </w:tc>
      </w:tr>
      <w:tr w:rsidR="00A04576" w:rsidRPr="00004E0F" w14:paraId="5FE6CD4B" w14:textId="77777777" w:rsidTr="00A07C40">
        <w:trPr>
          <w:jc w:val="center"/>
        </w:trPr>
        <w:tc>
          <w:tcPr>
            <w:tcW w:w="4876" w:type="dxa"/>
            <w:tcBorders>
              <w:top w:val="nil"/>
              <w:left w:val="nil"/>
              <w:bottom w:val="nil"/>
              <w:right w:val="nil"/>
            </w:tcBorders>
          </w:tcPr>
          <w:p w14:paraId="6998BA04" w14:textId="77777777" w:rsidR="00A04576" w:rsidRPr="00004E0F" w:rsidRDefault="00A04576" w:rsidP="00A07C40">
            <w:pPr>
              <w:pStyle w:val="Normal6a"/>
            </w:pPr>
          </w:p>
        </w:tc>
        <w:tc>
          <w:tcPr>
            <w:tcW w:w="4876" w:type="dxa"/>
            <w:tcBorders>
              <w:top w:val="nil"/>
              <w:left w:val="nil"/>
              <w:bottom w:val="nil"/>
              <w:right w:val="nil"/>
            </w:tcBorders>
            <w:hideMark/>
          </w:tcPr>
          <w:p w14:paraId="23251015" w14:textId="77777777" w:rsidR="00A04576" w:rsidRPr="00004E0F" w:rsidRDefault="00A04576" w:rsidP="00A07C40">
            <w:pPr>
              <w:pStyle w:val="Normal6a"/>
            </w:pPr>
            <w:r w:rsidRPr="00004E0F">
              <w:rPr>
                <w:b/>
                <w:i/>
              </w:rPr>
              <w:t>5. Les États membres transmettent à la Commission, au plus tard le 31 mars de chaque année, la liste des navires pour lesquels ils ont délivré l’autorisation visée au paragraphe 1. La Commission communique au secrétariat de la CGPM, au plus tard le 30 avril de chaque année, la liste des navires autorisés pour l’année à venir. Pour chaque navire, la liste contient les informations visées à l’annexe VIII.</w:t>
            </w:r>
          </w:p>
        </w:tc>
      </w:tr>
      <w:tr w:rsidR="00A04576" w:rsidRPr="00004E0F" w14:paraId="4807F310" w14:textId="77777777" w:rsidTr="00A07C40">
        <w:trPr>
          <w:jc w:val="center"/>
        </w:trPr>
        <w:tc>
          <w:tcPr>
            <w:tcW w:w="4876" w:type="dxa"/>
            <w:tcBorders>
              <w:top w:val="nil"/>
              <w:left w:val="nil"/>
              <w:bottom w:val="nil"/>
              <w:right w:val="nil"/>
            </w:tcBorders>
          </w:tcPr>
          <w:p w14:paraId="345EA404" w14:textId="77777777" w:rsidR="00A04576" w:rsidRPr="00004E0F" w:rsidRDefault="00A04576" w:rsidP="00A07C40">
            <w:pPr>
              <w:pStyle w:val="Normal6a"/>
            </w:pPr>
          </w:p>
        </w:tc>
        <w:tc>
          <w:tcPr>
            <w:tcW w:w="4876" w:type="dxa"/>
            <w:tcBorders>
              <w:top w:val="nil"/>
              <w:left w:val="nil"/>
              <w:bottom w:val="nil"/>
              <w:right w:val="nil"/>
            </w:tcBorders>
            <w:hideMark/>
          </w:tcPr>
          <w:p w14:paraId="2DC70B44" w14:textId="77777777" w:rsidR="00A04576" w:rsidRPr="00004E0F" w:rsidRDefault="00A04576" w:rsidP="00A07C40">
            <w:pPr>
              <w:pStyle w:val="Normal6a"/>
            </w:pPr>
            <w:r w:rsidRPr="00004E0F">
              <w:rPr>
                <w:b/>
                <w:i/>
              </w:rPr>
              <w:t>6. Les navires de pêche autorisés débarquent les captures de stocks démersaux uniquement dans les points de débarquement désignés. À cette fin, chaque État membre concerné désigne les points de débarquement dans lesquels les débarquements de captures provenant de la zone de pêche à accès réglementé du canal d’Otrante sont autorisés. La liste de ces points de débarquement désignés est communiquée à la Commission au plus tard le 10 avril de chaque année. La Commission transmet ladite liste au secrétariat de la CGPM au plus tard le 30 avril de chaque année.</w:t>
            </w:r>
          </w:p>
        </w:tc>
      </w:tr>
      <w:tr w:rsidR="00A04576" w:rsidRPr="00004E0F" w14:paraId="09ED0690" w14:textId="77777777" w:rsidTr="00A07C40">
        <w:trPr>
          <w:jc w:val="center"/>
        </w:trPr>
        <w:tc>
          <w:tcPr>
            <w:tcW w:w="4876" w:type="dxa"/>
            <w:tcBorders>
              <w:top w:val="nil"/>
              <w:left w:val="nil"/>
              <w:bottom w:val="nil"/>
              <w:right w:val="nil"/>
            </w:tcBorders>
          </w:tcPr>
          <w:p w14:paraId="740491F6" w14:textId="77777777" w:rsidR="00A04576" w:rsidRPr="00004E0F" w:rsidRDefault="00A04576" w:rsidP="00A07C40">
            <w:pPr>
              <w:pStyle w:val="Normal6a"/>
            </w:pPr>
          </w:p>
        </w:tc>
        <w:tc>
          <w:tcPr>
            <w:tcW w:w="4876" w:type="dxa"/>
            <w:tcBorders>
              <w:top w:val="nil"/>
              <w:left w:val="nil"/>
              <w:bottom w:val="nil"/>
              <w:right w:val="nil"/>
            </w:tcBorders>
            <w:hideMark/>
          </w:tcPr>
          <w:p w14:paraId="6E6092CF" w14:textId="2FE311DA" w:rsidR="00A04576" w:rsidRPr="00004E0F" w:rsidRDefault="00A04576" w:rsidP="00A07C40">
            <w:pPr>
              <w:pStyle w:val="Normal6a"/>
            </w:pPr>
            <w:r w:rsidRPr="00004E0F">
              <w:rPr>
                <w:b/>
                <w:i/>
              </w:rPr>
              <w:t>7. Les navires de pêche autorisés à pêcher dans les zones visées à l’article 116 bis, paragraphe 2, avec les engins visés au paragraphe 1 du présent article sont équipés d’un système VMS et/ou d’un système d’identification automatique (AIS) en bon état de fonctionnement, et les engins de pêche présents à bord ou en cours d’utilisation sont dûment répertoriés, numérotés et marqués avant le début de toute opération de pêche ou navigation dans ces zones. 8. Les navires de pêche équipés de filets de fond, de chaluts de fond, de palangres calées et de pièges qui ne disposent pas d’une autorisation ne sont autorisés à transiter par la zone de pêche à accès réglementé que s’ils suivent un itinéraire direct à une vitesse constante d’au moins sept nœuds et s’ils activent leur système VMS et/ou AIS et n’exercent aucun type d’activité de pêche.</w:t>
            </w:r>
            <w:r w:rsidR="00A07C40">
              <w:rPr>
                <w:b/>
                <w:i/>
              </w:rPr>
              <w:t>».</w:t>
            </w:r>
          </w:p>
        </w:tc>
      </w:tr>
    </w:tbl>
    <w:p w14:paraId="6521836C"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51BBC084"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2AD57294" w14:textId="77777777" w:rsidR="00A04576" w:rsidRPr="00004E0F" w:rsidRDefault="00A04576" w:rsidP="00A04576">
      <w:pPr>
        <w:pStyle w:val="AmJustText"/>
      </w:pPr>
      <w:r w:rsidRPr="00004E0F">
        <w:t>Recommandation CGPM/47/2024/6.</w:t>
      </w:r>
    </w:p>
    <w:p w14:paraId="59995D73" w14:textId="77777777" w:rsidR="00A04576" w:rsidRPr="00004E0F" w:rsidRDefault="00A04576" w:rsidP="00A04576">
      <w:r w:rsidRPr="00004E0F">
        <w:rPr>
          <w:rStyle w:val="HideTWBExt"/>
        </w:rPr>
        <w:t>&lt;/Amend&gt;</w:t>
      </w:r>
    </w:p>
    <w:p w14:paraId="09D59603"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242</w:t>
      </w:r>
      <w:r w:rsidRPr="00004E0F">
        <w:rPr>
          <w:rStyle w:val="HideTWBExt"/>
          <w:b w:val="0"/>
        </w:rPr>
        <w:t>&lt;/NumAm&gt;</w:t>
      </w:r>
    </w:p>
    <w:p w14:paraId="61E899ED"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3365F2B7" w14:textId="77777777" w:rsidR="00A04576" w:rsidRPr="00004E0F" w:rsidRDefault="00A04576" w:rsidP="00A04576">
      <w:pPr>
        <w:pStyle w:val="NormalBold"/>
      </w:pPr>
      <w:r w:rsidRPr="00004E0F">
        <w:rPr>
          <w:rStyle w:val="HideTWBExt"/>
          <w:b w:val="0"/>
        </w:rPr>
        <w:t>&lt;/RepeatBlock-By&gt;</w:t>
      </w:r>
    </w:p>
    <w:p w14:paraId="691D133F"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1B783DA4" w14:textId="77777777" w:rsidR="00A04576" w:rsidRPr="00004E0F" w:rsidRDefault="00A04576" w:rsidP="00A04576">
      <w:pPr>
        <w:pStyle w:val="NormalBold"/>
      </w:pPr>
      <w:r w:rsidRPr="00004E0F">
        <w:rPr>
          <w:rStyle w:val="HideTWBExt"/>
          <w:b w:val="0"/>
        </w:rPr>
        <w:t>&lt;Article&gt;</w:t>
      </w:r>
      <w:r w:rsidRPr="00004E0F">
        <w:t>Article 1 – alinéa 1 – point 60</w:t>
      </w:r>
      <w:r w:rsidRPr="00004E0F">
        <w:rPr>
          <w:rStyle w:val="HideTWBExt"/>
          <w:b w:val="0"/>
        </w:rPr>
        <w:t>&lt;/Article&gt;</w:t>
      </w:r>
    </w:p>
    <w:p w14:paraId="6EE189AD" w14:textId="77777777" w:rsidR="00A04576" w:rsidRPr="00004E0F" w:rsidRDefault="00A04576" w:rsidP="00A04576">
      <w:r w:rsidRPr="00004E0F">
        <w:rPr>
          <w:rStyle w:val="HideTWBExt"/>
        </w:rPr>
        <w:t>&lt;DocAmend2&gt;</w:t>
      </w:r>
      <w:r w:rsidRPr="00004E0F">
        <w:t>Règlement (UE) 2023/2124</w:t>
      </w:r>
      <w:r w:rsidRPr="00004E0F">
        <w:rPr>
          <w:rStyle w:val="HideTWBExt"/>
        </w:rPr>
        <w:t>&lt;/DocAmend2&gt;</w:t>
      </w:r>
    </w:p>
    <w:p w14:paraId="5D6BAE87" w14:textId="77777777" w:rsidR="00A04576" w:rsidRPr="00004E0F" w:rsidRDefault="00A04576" w:rsidP="00A04576">
      <w:r w:rsidRPr="00004E0F">
        <w:rPr>
          <w:rStyle w:val="HideTWBExt"/>
        </w:rPr>
        <w:t>&lt;Article2&gt;</w:t>
      </w:r>
      <w:r w:rsidRPr="00004E0F">
        <w:t>Chapitre III</w:t>
      </w:r>
      <w:r w:rsidRPr="00004E0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4576" w:rsidRPr="00004E0F" w14:paraId="0B9C8139" w14:textId="77777777" w:rsidTr="00A07C40">
        <w:trPr>
          <w:trHeight w:val="240"/>
          <w:jc w:val="center"/>
        </w:trPr>
        <w:tc>
          <w:tcPr>
            <w:tcW w:w="9752" w:type="dxa"/>
            <w:gridSpan w:val="2"/>
            <w:tcBorders>
              <w:top w:val="nil"/>
              <w:left w:val="nil"/>
              <w:bottom w:val="nil"/>
              <w:right w:val="nil"/>
            </w:tcBorders>
          </w:tcPr>
          <w:p w14:paraId="0713547A" w14:textId="77777777" w:rsidR="00A04576" w:rsidRPr="00004E0F" w:rsidRDefault="00A04576" w:rsidP="00A07C40"/>
        </w:tc>
      </w:tr>
      <w:tr w:rsidR="00A04576" w:rsidRPr="00004E0F" w14:paraId="77E10E6F" w14:textId="77777777" w:rsidTr="00A07C40">
        <w:trPr>
          <w:trHeight w:val="240"/>
          <w:jc w:val="center"/>
        </w:trPr>
        <w:tc>
          <w:tcPr>
            <w:tcW w:w="4876" w:type="dxa"/>
            <w:tcBorders>
              <w:top w:val="nil"/>
              <w:left w:val="nil"/>
              <w:bottom w:val="nil"/>
              <w:right w:val="nil"/>
            </w:tcBorders>
            <w:hideMark/>
          </w:tcPr>
          <w:p w14:paraId="0E162454" w14:textId="77777777" w:rsidR="00A04576" w:rsidRPr="00004E0F" w:rsidRDefault="00A04576" w:rsidP="00A07C40">
            <w:pPr>
              <w:pStyle w:val="AmColumnHeading"/>
            </w:pPr>
            <w:r w:rsidRPr="00004E0F">
              <w:t>Texte proposé par la Commission</w:t>
            </w:r>
          </w:p>
        </w:tc>
        <w:tc>
          <w:tcPr>
            <w:tcW w:w="4876" w:type="dxa"/>
            <w:tcBorders>
              <w:top w:val="nil"/>
              <w:left w:val="nil"/>
              <w:bottom w:val="nil"/>
              <w:right w:val="nil"/>
            </w:tcBorders>
            <w:hideMark/>
          </w:tcPr>
          <w:p w14:paraId="027C5BF9" w14:textId="77777777" w:rsidR="00A04576" w:rsidRPr="00004E0F" w:rsidRDefault="00A04576" w:rsidP="00A07C40">
            <w:pPr>
              <w:pStyle w:val="AmColumnHeading"/>
            </w:pPr>
            <w:r w:rsidRPr="00004E0F">
              <w:t>Amendement</w:t>
            </w:r>
          </w:p>
        </w:tc>
      </w:tr>
      <w:tr w:rsidR="00A04576" w:rsidRPr="00004E0F" w14:paraId="10ECDE46" w14:textId="77777777" w:rsidTr="00A07C40">
        <w:trPr>
          <w:jc w:val="center"/>
        </w:trPr>
        <w:tc>
          <w:tcPr>
            <w:tcW w:w="4876" w:type="dxa"/>
            <w:tcBorders>
              <w:top w:val="nil"/>
              <w:left w:val="nil"/>
              <w:bottom w:val="nil"/>
              <w:right w:val="nil"/>
            </w:tcBorders>
          </w:tcPr>
          <w:p w14:paraId="0FF3B443" w14:textId="77777777" w:rsidR="00A04576" w:rsidRPr="00004E0F" w:rsidRDefault="00A04576" w:rsidP="00A07C40">
            <w:pPr>
              <w:pStyle w:val="Normal6a"/>
            </w:pPr>
          </w:p>
        </w:tc>
        <w:tc>
          <w:tcPr>
            <w:tcW w:w="4876" w:type="dxa"/>
            <w:tcBorders>
              <w:top w:val="nil"/>
              <w:left w:val="nil"/>
              <w:bottom w:val="nil"/>
              <w:right w:val="nil"/>
            </w:tcBorders>
            <w:hideMark/>
          </w:tcPr>
          <w:p w14:paraId="1357232B" w14:textId="77777777" w:rsidR="00A04576" w:rsidRPr="00004E0F" w:rsidRDefault="00A04576" w:rsidP="00A07C40">
            <w:pPr>
              <w:pStyle w:val="Normal6a"/>
            </w:pPr>
            <w:r w:rsidRPr="00004E0F">
              <w:rPr>
                <w:b/>
                <w:i/>
              </w:rPr>
              <w:t>2 bis.</w:t>
            </w:r>
            <w:r w:rsidRPr="00004E0F">
              <w:tab/>
            </w:r>
            <w:r w:rsidRPr="00004E0F">
              <w:rPr>
                <w:b/>
                <w:i/>
              </w:rPr>
              <w:t>Une nouvelle section précédant la section I du chapitre III est incluse, les nouveaux articles 121 bis, 121 ter et 121 quater suivants étant insérés entre l’article 121 et l’article 122:</w:t>
            </w:r>
          </w:p>
        </w:tc>
      </w:tr>
      <w:tr w:rsidR="00A04576" w:rsidRPr="00004E0F" w14:paraId="2B0125F8" w14:textId="77777777" w:rsidTr="00A07C40">
        <w:trPr>
          <w:jc w:val="center"/>
        </w:trPr>
        <w:tc>
          <w:tcPr>
            <w:tcW w:w="4876" w:type="dxa"/>
            <w:tcBorders>
              <w:top w:val="nil"/>
              <w:left w:val="nil"/>
              <w:bottom w:val="nil"/>
              <w:right w:val="nil"/>
            </w:tcBorders>
          </w:tcPr>
          <w:p w14:paraId="6A17D900" w14:textId="77777777" w:rsidR="00A04576" w:rsidRPr="00004E0F" w:rsidRDefault="00A04576" w:rsidP="00A07C40">
            <w:pPr>
              <w:pStyle w:val="Normal6a"/>
            </w:pPr>
          </w:p>
        </w:tc>
        <w:tc>
          <w:tcPr>
            <w:tcW w:w="4876" w:type="dxa"/>
            <w:tcBorders>
              <w:top w:val="nil"/>
              <w:left w:val="nil"/>
              <w:bottom w:val="nil"/>
              <w:right w:val="nil"/>
            </w:tcBorders>
            <w:hideMark/>
          </w:tcPr>
          <w:p w14:paraId="2FECD055" w14:textId="77777777" w:rsidR="00A04576" w:rsidRPr="00004E0F" w:rsidRDefault="00A04576" w:rsidP="00A07C40">
            <w:pPr>
              <w:pStyle w:val="Normal6a"/>
            </w:pPr>
            <w:r w:rsidRPr="00004E0F">
              <w:rPr>
                <w:b/>
                <w:i/>
              </w:rPr>
              <w:t>«Section I</w:t>
            </w:r>
          </w:p>
        </w:tc>
      </w:tr>
      <w:tr w:rsidR="00A04576" w:rsidRPr="00004E0F" w14:paraId="7C1F9B2A" w14:textId="77777777" w:rsidTr="00A07C40">
        <w:trPr>
          <w:jc w:val="center"/>
        </w:trPr>
        <w:tc>
          <w:tcPr>
            <w:tcW w:w="4876" w:type="dxa"/>
            <w:tcBorders>
              <w:top w:val="nil"/>
              <w:left w:val="nil"/>
              <w:bottom w:val="nil"/>
              <w:right w:val="nil"/>
            </w:tcBorders>
          </w:tcPr>
          <w:p w14:paraId="661A73CF" w14:textId="77777777" w:rsidR="00A04576" w:rsidRPr="00004E0F" w:rsidRDefault="00A04576" w:rsidP="00A07C40">
            <w:pPr>
              <w:pStyle w:val="Normal6a"/>
            </w:pPr>
          </w:p>
        </w:tc>
        <w:tc>
          <w:tcPr>
            <w:tcW w:w="4876" w:type="dxa"/>
            <w:tcBorders>
              <w:top w:val="nil"/>
              <w:left w:val="nil"/>
              <w:bottom w:val="nil"/>
              <w:right w:val="nil"/>
            </w:tcBorders>
            <w:hideMark/>
          </w:tcPr>
          <w:p w14:paraId="1FD9A870" w14:textId="77777777" w:rsidR="00A04576" w:rsidRPr="00004E0F" w:rsidRDefault="00A04576" w:rsidP="00A07C40">
            <w:pPr>
              <w:pStyle w:val="Normal6a"/>
            </w:pPr>
            <w:r w:rsidRPr="00004E0F">
              <w:rPr>
                <w:b/>
                <w:i/>
              </w:rPr>
              <w:t>Inspections et infractions</w:t>
            </w:r>
          </w:p>
        </w:tc>
      </w:tr>
      <w:tr w:rsidR="00A04576" w:rsidRPr="00004E0F" w14:paraId="3D30AE8A" w14:textId="77777777" w:rsidTr="00A07C40">
        <w:trPr>
          <w:jc w:val="center"/>
        </w:trPr>
        <w:tc>
          <w:tcPr>
            <w:tcW w:w="4876" w:type="dxa"/>
            <w:tcBorders>
              <w:top w:val="nil"/>
              <w:left w:val="nil"/>
              <w:bottom w:val="nil"/>
              <w:right w:val="nil"/>
            </w:tcBorders>
          </w:tcPr>
          <w:p w14:paraId="6390893A" w14:textId="77777777" w:rsidR="00A04576" w:rsidRPr="00004E0F" w:rsidRDefault="00A04576" w:rsidP="00A07C40">
            <w:pPr>
              <w:pStyle w:val="Normal6a"/>
            </w:pPr>
          </w:p>
        </w:tc>
        <w:tc>
          <w:tcPr>
            <w:tcW w:w="4876" w:type="dxa"/>
            <w:tcBorders>
              <w:top w:val="nil"/>
              <w:left w:val="nil"/>
              <w:bottom w:val="nil"/>
              <w:right w:val="nil"/>
            </w:tcBorders>
            <w:hideMark/>
          </w:tcPr>
          <w:p w14:paraId="3AED505C" w14:textId="77777777" w:rsidR="00A04576" w:rsidRPr="00004E0F" w:rsidRDefault="00A04576" w:rsidP="00A07C40">
            <w:pPr>
              <w:pStyle w:val="Normal6a"/>
            </w:pPr>
            <w:r w:rsidRPr="00004E0F">
              <w:rPr>
                <w:b/>
                <w:i/>
              </w:rPr>
              <w:t>Article 121 bis Programme international conjoint d’inspection et de surveillance</w:t>
            </w:r>
          </w:p>
        </w:tc>
      </w:tr>
      <w:tr w:rsidR="00A04576" w:rsidRPr="00004E0F" w14:paraId="289E5723" w14:textId="77777777" w:rsidTr="00A07C40">
        <w:trPr>
          <w:jc w:val="center"/>
        </w:trPr>
        <w:tc>
          <w:tcPr>
            <w:tcW w:w="4876" w:type="dxa"/>
            <w:tcBorders>
              <w:top w:val="nil"/>
              <w:left w:val="nil"/>
              <w:bottom w:val="nil"/>
              <w:right w:val="nil"/>
            </w:tcBorders>
          </w:tcPr>
          <w:p w14:paraId="0FA4CB2A" w14:textId="77777777" w:rsidR="00A04576" w:rsidRPr="00004E0F" w:rsidRDefault="00A04576" w:rsidP="00A07C40">
            <w:pPr>
              <w:pStyle w:val="Normal6a"/>
            </w:pPr>
          </w:p>
        </w:tc>
        <w:tc>
          <w:tcPr>
            <w:tcW w:w="4876" w:type="dxa"/>
            <w:tcBorders>
              <w:top w:val="nil"/>
              <w:left w:val="nil"/>
              <w:bottom w:val="nil"/>
              <w:right w:val="nil"/>
            </w:tcBorders>
            <w:hideMark/>
          </w:tcPr>
          <w:p w14:paraId="4012B45E" w14:textId="77777777" w:rsidR="00A04576" w:rsidRPr="00004E0F" w:rsidRDefault="00A04576" w:rsidP="00A07C40">
            <w:pPr>
              <w:pStyle w:val="Normal6a"/>
            </w:pPr>
            <w:r w:rsidRPr="00004E0F">
              <w:rPr>
                <w:b/>
                <w:i/>
              </w:rPr>
              <w:t>1. Les États membres peuvent mener des activités d’inspection et de surveillance dans le cadre d’un programme international conjoint d’inspection et de surveillance (ci-après dénommé «programme») couvrant les eaux ne relevant pas de la juridiction nationale dans les sous-régions géographiques CGPM telles qu’elles sont définies à l’annexe I (ci-après dénommées «zone d’inspection et de surveillance»), applicables pour chacune des espèces visées aux articles 22, 31, 57, 73 et 81.</w:t>
            </w:r>
          </w:p>
        </w:tc>
      </w:tr>
      <w:tr w:rsidR="00A04576" w:rsidRPr="00004E0F" w14:paraId="72EEB00E" w14:textId="77777777" w:rsidTr="00A07C40">
        <w:trPr>
          <w:jc w:val="center"/>
        </w:trPr>
        <w:tc>
          <w:tcPr>
            <w:tcW w:w="4876" w:type="dxa"/>
            <w:tcBorders>
              <w:top w:val="nil"/>
              <w:left w:val="nil"/>
              <w:bottom w:val="nil"/>
              <w:right w:val="nil"/>
            </w:tcBorders>
          </w:tcPr>
          <w:p w14:paraId="5D819D26" w14:textId="77777777" w:rsidR="00A04576" w:rsidRPr="00004E0F" w:rsidRDefault="00A04576" w:rsidP="00A07C40">
            <w:pPr>
              <w:pStyle w:val="Normal6a"/>
            </w:pPr>
          </w:p>
        </w:tc>
        <w:tc>
          <w:tcPr>
            <w:tcW w:w="4876" w:type="dxa"/>
            <w:tcBorders>
              <w:top w:val="nil"/>
              <w:left w:val="nil"/>
              <w:bottom w:val="nil"/>
              <w:right w:val="nil"/>
            </w:tcBorders>
            <w:hideMark/>
          </w:tcPr>
          <w:p w14:paraId="5076A6ED" w14:textId="77777777" w:rsidR="00A04576" w:rsidRPr="00004E0F" w:rsidRDefault="00A04576" w:rsidP="00A07C40">
            <w:pPr>
              <w:pStyle w:val="Normal6a"/>
            </w:pPr>
            <w:r w:rsidRPr="00004E0F">
              <w:rPr>
                <w:b/>
                <w:i/>
              </w:rPr>
              <w:t>2. Les États membres peuvent désigner les inspecteurs et les moyens d’inspection et mener des inspections dans le cadre du programme. La Commission ou l’organisme désigné par elle peut également affecter des inspecteurs de l’Union au programme.</w:t>
            </w:r>
          </w:p>
        </w:tc>
      </w:tr>
      <w:tr w:rsidR="00A04576" w:rsidRPr="00004E0F" w14:paraId="37623250" w14:textId="77777777" w:rsidTr="00A07C40">
        <w:trPr>
          <w:jc w:val="center"/>
        </w:trPr>
        <w:tc>
          <w:tcPr>
            <w:tcW w:w="4876" w:type="dxa"/>
            <w:tcBorders>
              <w:top w:val="nil"/>
              <w:left w:val="nil"/>
              <w:bottom w:val="nil"/>
              <w:right w:val="nil"/>
            </w:tcBorders>
          </w:tcPr>
          <w:p w14:paraId="49E500BF" w14:textId="77777777" w:rsidR="00A04576" w:rsidRPr="00004E0F" w:rsidRDefault="00A04576" w:rsidP="00A07C40">
            <w:pPr>
              <w:pStyle w:val="Normal6a"/>
            </w:pPr>
          </w:p>
        </w:tc>
        <w:tc>
          <w:tcPr>
            <w:tcW w:w="4876" w:type="dxa"/>
            <w:tcBorders>
              <w:top w:val="nil"/>
              <w:left w:val="nil"/>
              <w:bottom w:val="nil"/>
              <w:right w:val="nil"/>
            </w:tcBorders>
            <w:hideMark/>
          </w:tcPr>
          <w:p w14:paraId="715A7C5F" w14:textId="77777777" w:rsidR="00A04576" w:rsidRPr="00004E0F" w:rsidRDefault="00A04576" w:rsidP="00A07C40">
            <w:pPr>
              <w:pStyle w:val="Normal6a"/>
            </w:pPr>
            <w:r w:rsidRPr="00004E0F">
              <w:rPr>
                <w:b/>
                <w:i/>
              </w:rPr>
              <w:t>3. La Commission ou un organisme désigné par elle coordonne les activités de surveillance et d’inspection au nom de l’Union et peut élaborer, en coordination avec les États membres concernés, un plan de déploiement commun pour permettre à l’Union de se conformer à son obligation dans le cadre du programme. Les États membres adoptent les mesures nécessaires en vue de faciliter la mise en œuvre de ces plans, en particulier au regard des ressources humaines et matérielles requises et des périodes et des zones géographiques dans lesquelles ces ressources doivent être déployées.</w:t>
            </w:r>
          </w:p>
        </w:tc>
      </w:tr>
      <w:tr w:rsidR="00A04576" w:rsidRPr="00004E0F" w14:paraId="5C9AF28C" w14:textId="77777777" w:rsidTr="00A07C40">
        <w:trPr>
          <w:jc w:val="center"/>
        </w:trPr>
        <w:tc>
          <w:tcPr>
            <w:tcW w:w="4876" w:type="dxa"/>
            <w:tcBorders>
              <w:top w:val="nil"/>
              <w:left w:val="nil"/>
              <w:bottom w:val="nil"/>
              <w:right w:val="nil"/>
            </w:tcBorders>
          </w:tcPr>
          <w:p w14:paraId="4D30ECD2" w14:textId="77777777" w:rsidR="00A04576" w:rsidRPr="00004E0F" w:rsidRDefault="00A04576" w:rsidP="00A07C40">
            <w:pPr>
              <w:pStyle w:val="Normal6a"/>
            </w:pPr>
          </w:p>
        </w:tc>
        <w:tc>
          <w:tcPr>
            <w:tcW w:w="4876" w:type="dxa"/>
            <w:tcBorders>
              <w:top w:val="nil"/>
              <w:left w:val="nil"/>
              <w:bottom w:val="nil"/>
              <w:right w:val="nil"/>
            </w:tcBorders>
            <w:hideMark/>
          </w:tcPr>
          <w:p w14:paraId="68FA123F" w14:textId="77777777" w:rsidR="00A04576" w:rsidRPr="00004E0F" w:rsidRDefault="00A04576" w:rsidP="00A07C40">
            <w:pPr>
              <w:pStyle w:val="Normal6a"/>
            </w:pPr>
            <w:r w:rsidRPr="00004E0F">
              <w:rPr>
                <w:b/>
                <w:i/>
              </w:rPr>
              <w:t>4. Au plus tard le 15 novembre de chaque année, chaque État membre communique à la Commission ou à l’organisme désigné par elle la liste des noms des inspecteurs habilités à effectuer l’inspection et la surveillance dans la zone visée au paragraphe 1, ainsi que le nom des navires et aéronefs utilisés à des fins d’inspection et de surveillance qu’ils envisagent d’affecter au programme l’année suivante. La Commission ou l’organisme désigné par elle transmet ces informations au secrétariat de la CGPM au plus tard le 1</w:t>
            </w:r>
            <w:r w:rsidRPr="00004E0F">
              <w:rPr>
                <w:b/>
                <w:i/>
                <w:vertAlign w:val="superscript"/>
              </w:rPr>
              <w:t>er</w:t>
            </w:r>
            <w:r w:rsidRPr="00004E0F">
              <w:rPr>
                <w:b/>
                <w:i/>
              </w:rPr>
              <w:t> décembre de chaque année ou le plus tôt possible avant le début des activités d’inspection.</w:t>
            </w:r>
          </w:p>
        </w:tc>
      </w:tr>
      <w:tr w:rsidR="00A04576" w:rsidRPr="00004E0F" w14:paraId="495763EF" w14:textId="77777777" w:rsidTr="00A07C40">
        <w:trPr>
          <w:jc w:val="center"/>
        </w:trPr>
        <w:tc>
          <w:tcPr>
            <w:tcW w:w="4876" w:type="dxa"/>
            <w:tcBorders>
              <w:top w:val="nil"/>
              <w:left w:val="nil"/>
              <w:bottom w:val="nil"/>
              <w:right w:val="nil"/>
            </w:tcBorders>
          </w:tcPr>
          <w:p w14:paraId="3F57C1C5" w14:textId="77777777" w:rsidR="00A04576" w:rsidRPr="00004E0F" w:rsidRDefault="00A04576" w:rsidP="00A07C40">
            <w:pPr>
              <w:pStyle w:val="Normal6a"/>
            </w:pPr>
          </w:p>
        </w:tc>
        <w:tc>
          <w:tcPr>
            <w:tcW w:w="4876" w:type="dxa"/>
            <w:tcBorders>
              <w:top w:val="nil"/>
              <w:left w:val="nil"/>
              <w:bottom w:val="nil"/>
              <w:right w:val="nil"/>
            </w:tcBorders>
            <w:hideMark/>
          </w:tcPr>
          <w:p w14:paraId="24B18566" w14:textId="77777777" w:rsidR="00A04576" w:rsidRPr="00004E0F" w:rsidRDefault="00A04576" w:rsidP="00A07C40">
            <w:pPr>
              <w:pStyle w:val="Normal6a"/>
            </w:pPr>
            <w:r w:rsidRPr="00004E0F">
              <w:rPr>
                <w:b/>
                <w:i/>
              </w:rPr>
              <w:t>5. Les inspecteurs affectés au programme sont munis d’une carte d’inspecteur de la CGPM délivrée par les autorités compétentes, qui doit être établie suivant le modèle figurant à l’annexe IV.</w:t>
            </w:r>
          </w:p>
        </w:tc>
      </w:tr>
      <w:tr w:rsidR="00A04576" w:rsidRPr="00004E0F" w14:paraId="1AADABE3" w14:textId="77777777" w:rsidTr="00A07C40">
        <w:trPr>
          <w:jc w:val="center"/>
        </w:trPr>
        <w:tc>
          <w:tcPr>
            <w:tcW w:w="4876" w:type="dxa"/>
            <w:tcBorders>
              <w:top w:val="nil"/>
              <w:left w:val="nil"/>
              <w:bottom w:val="nil"/>
              <w:right w:val="nil"/>
            </w:tcBorders>
          </w:tcPr>
          <w:p w14:paraId="38A1A569" w14:textId="77777777" w:rsidR="00A04576" w:rsidRPr="00004E0F" w:rsidRDefault="00A04576" w:rsidP="00A07C40">
            <w:pPr>
              <w:pStyle w:val="Normal6a"/>
            </w:pPr>
          </w:p>
        </w:tc>
        <w:tc>
          <w:tcPr>
            <w:tcW w:w="4876" w:type="dxa"/>
            <w:tcBorders>
              <w:top w:val="nil"/>
              <w:left w:val="nil"/>
              <w:bottom w:val="nil"/>
              <w:right w:val="nil"/>
            </w:tcBorders>
            <w:hideMark/>
          </w:tcPr>
          <w:p w14:paraId="2C5381F7" w14:textId="77777777" w:rsidR="00A04576" w:rsidRPr="00004E0F" w:rsidRDefault="00A04576" w:rsidP="00A07C40">
            <w:pPr>
              <w:pStyle w:val="Normal6a"/>
            </w:pPr>
            <w:r w:rsidRPr="00004E0F">
              <w:rPr>
                <w:b/>
                <w:i/>
              </w:rPr>
              <w:t>6. Les navires exécutant des fonctions d’arraisonnement et d’inspection conformément au programme battent un pavillon spécial ou une flamme spéciale, tels qu’ils sont décrits à l’annexe V.</w:t>
            </w:r>
          </w:p>
        </w:tc>
      </w:tr>
      <w:tr w:rsidR="00A04576" w:rsidRPr="00004E0F" w14:paraId="2D3C88B6" w14:textId="77777777" w:rsidTr="00A07C40">
        <w:trPr>
          <w:jc w:val="center"/>
        </w:trPr>
        <w:tc>
          <w:tcPr>
            <w:tcW w:w="4876" w:type="dxa"/>
            <w:tcBorders>
              <w:top w:val="nil"/>
              <w:left w:val="nil"/>
              <w:bottom w:val="nil"/>
              <w:right w:val="nil"/>
            </w:tcBorders>
          </w:tcPr>
          <w:p w14:paraId="13A7DE10" w14:textId="77777777" w:rsidR="00A04576" w:rsidRPr="00004E0F" w:rsidRDefault="00A04576" w:rsidP="00A07C40">
            <w:pPr>
              <w:pStyle w:val="Normal6a"/>
            </w:pPr>
          </w:p>
        </w:tc>
        <w:tc>
          <w:tcPr>
            <w:tcW w:w="4876" w:type="dxa"/>
            <w:tcBorders>
              <w:top w:val="nil"/>
              <w:left w:val="nil"/>
              <w:bottom w:val="nil"/>
              <w:right w:val="nil"/>
            </w:tcBorders>
            <w:hideMark/>
          </w:tcPr>
          <w:p w14:paraId="29FEC0F0" w14:textId="77777777" w:rsidR="00A04576" w:rsidRPr="00004E0F" w:rsidRDefault="00A04576" w:rsidP="00A07C40">
            <w:pPr>
              <w:pStyle w:val="Normal6a"/>
            </w:pPr>
            <w:r w:rsidRPr="00004E0F">
              <w:rPr>
                <w:b/>
                <w:i/>
              </w:rPr>
              <w:t>7. Chaque État membre veille à ce que toute plateforme d’inspection autorisée à battre son pavillon opérant dans la zone visée au paragraphe 1 maintienne un contact sécurisé, quotidien dans la mesure du possible, avec toute autre plateforme d’inspection opérant dans cette zone, en vue de procéder à l’échange d’informations nécessaires pour coordonner les activités.</w:t>
            </w:r>
          </w:p>
        </w:tc>
      </w:tr>
      <w:tr w:rsidR="00A04576" w:rsidRPr="00004E0F" w14:paraId="7857C23A" w14:textId="77777777" w:rsidTr="00A07C40">
        <w:trPr>
          <w:jc w:val="center"/>
        </w:trPr>
        <w:tc>
          <w:tcPr>
            <w:tcW w:w="4876" w:type="dxa"/>
            <w:tcBorders>
              <w:top w:val="nil"/>
              <w:left w:val="nil"/>
              <w:bottom w:val="nil"/>
              <w:right w:val="nil"/>
            </w:tcBorders>
          </w:tcPr>
          <w:p w14:paraId="06557993" w14:textId="77777777" w:rsidR="00A04576" w:rsidRPr="00004E0F" w:rsidRDefault="00A04576" w:rsidP="00A07C40">
            <w:pPr>
              <w:pStyle w:val="Normal6a"/>
            </w:pPr>
          </w:p>
        </w:tc>
        <w:tc>
          <w:tcPr>
            <w:tcW w:w="4876" w:type="dxa"/>
            <w:tcBorders>
              <w:top w:val="nil"/>
              <w:left w:val="nil"/>
              <w:bottom w:val="nil"/>
              <w:right w:val="nil"/>
            </w:tcBorders>
            <w:hideMark/>
          </w:tcPr>
          <w:p w14:paraId="1825AC82" w14:textId="77777777" w:rsidR="00A04576" w:rsidRPr="00004E0F" w:rsidRDefault="00A04576" w:rsidP="00A07C40">
            <w:pPr>
              <w:pStyle w:val="Normal6a"/>
            </w:pPr>
            <w:r w:rsidRPr="00004E0F">
              <w:rPr>
                <w:b/>
                <w:i/>
              </w:rPr>
              <w:t>8. Chaque État membre procédant à des activités d’inspection ou de surveillance dans la zone visée au paragraphe 1 fournit à chaque plateforme d’inspection, dès son entrée dans la zone, une liste des observations établie conformément à l’annexe VII, des arraisonnements et des inspections qu’il a effectués au cours de la période de dix jours qui précède, y compris les dates, les coordonnées et autres informations pertinentes.</w:t>
            </w:r>
          </w:p>
        </w:tc>
      </w:tr>
      <w:tr w:rsidR="00A04576" w:rsidRPr="00004E0F" w14:paraId="5B3690C8" w14:textId="77777777" w:rsidTr="00A07C40">
        <w:trPr>
          <w:jc w:val="center"/>
        </w:trPr>
        <w:tc>
          <w:tcPr>
            <w:tcW w:w="4876" w:type="dxa"/>
            <w:tcBorders>
              <w:top w:val="nil"/>
              <w:left w:val="nil"/>
              <w:bottom w:val="nil"/>
              <w:right w:val="nil"/>
            </w:tcBorders>
          </w:tcPr>
          <w:p w14:paraId="59C32474" w14:textId="77777777" w:rsidR="00A04576" w:rsidRPr="00004E0F" w:rsidRDefault="00A04576" w:rsidP="00A07C40">
            <w:pPr>
              <w:pStyle w:val="Normal6a"/>
            </w:pPr>
          </w:p>
        </w:tc>
        <w:tc>
          <w:tcPr>
            <w:tcW w:w="4876" w:type="dxa"/>
            <w:tcBorders>
              <w:top w:val="nil"/>
              <w:left w:val="nil"/>
              <w:bottom w:val="nil"/>
              <w:right w:val="nil"/>
            </w:tcBorders>
            <w:hideMark/>
          </w:tcPr>
          <w:p w14:paraId="2E5A59DF" w14:textId="77777777" w:rsidR="00A04576" w:rsidRPr="00004E0F" w:rsidRDefault="00A04576" w:rsidP="00A07C40">
            <w:pPr>
              <w:pStyle w:val="Normal6a"/>
            </w:pPr>
            <w:r w:rsidRPr="00004E0F">
              <w:rPr>
                <w:b/>
                <w:i/>
              </w:rPr>
              <w:t>Article 121 ter</w:t>
            </w:r>
          </w:p>
        </w:tc>
      </w:tr>
      <w:tr w:rsidR="00A04576" w:rsidRPr="00004E0F" w14:paraId="3E0CA453" w14:textId="77777777" w:rsidTr="00A07C40">
        <w:trPr>
          <w:jc w:val="center"/>
        </w:trPr>
        <w:tc>
          <w:tcPr>
            <w:tcW w:w="4876" w:type="dxa"/>
            <w:tcBorders>
              <w:top w:val="nil"/>
              <w:left w:val="nil"/>
              <w:bottom w:val="nil"/>
              <w:right w:val="nil"/>
            </w:tcBorders>
          </w:tcPr>
          <w:p w14:paraId="575D4184" w14:textId="77777777" w:rsidR="00A04576" w:rsidRPr="00004E0F" w:rsidRDefault="00A04576" w:rsidP="00A07C40">
            <w:pPr>
              <w:pStyle w:val="Normal6a"/>
            </w:pPr>
          </w:p>
        </w:tc>
        <w:tc>
          <w:tcPr>
            <w:tcW w:w="4876" w:type="dxa"/>
            <w:tcBorders>
              <w:top w:val="nil"/>
              <w:left w:val="nil"/>
              <w:bottom w:val="nil"/>
              <w:right w:val="nil"/>
            </w:tcBorders>
            <w:hideMark/>
          </w:tcPr>
          <w:p w14:paraId="2FA73E45" w14:textId="77777777" w:rsidR="00A04576" w:rsidRPr="00004E0F" w:rsidRDefault="00A04576" w:rsidP="00A07C40">
            <w:pPr>
              <w:pStyle w:val="Normal6a"/>
            </w:pPr>
            <w:r w:rsidRPr="00004E0F">
              <w:rPr>
                <w:b/>
                <w:i/>
              </w:rPr>
              <w:t>Conduite des inspections</w:t>
            </w:r>
          </w:p>
        </w:tc>
      </w:tr>
      <w:tr w:rsidR="00A04576" w:rsidRPr="00004E0F" w14:paraId="6A9C5BD8" w14:textId="77777777" w:rsidTr="00A07C40">
        <w:trPr>
          <w:jc w:val="center"/>
        </w:trPr>
        <w:tc>
          <w:tcPr>
            <w:tcW w:w="4876" w:type="dxa"/>
            <w:tcBorders>
              <w:top w:val="nil"/>
              <w:left w:val="nil"/>
              <w:bottom w:val="nil"/>
              <w:right w:val="nil"/>
            </w:tcBorders>
          </w:tcPr>
          <w:p w14:paraId="0608D408" w14:textId="77777777" w:rsidR="00A04576" w:rsidRPr="00004E0F" w:rsidRDefault="00A04576" w:rsidP="00A07C40">
            <w:pPr>
              <w:pStyle w:val="Normal6a"/>
            </w:pPr>
          </w:p>
        </w:tc>
        <w:tc>
          <w:tcPr>
            <w:tcW w:w="4876" w:type="dxa"/>
            <w:tcBorders>
              <w:top w:val="nil"/>
              <w:left w:val="nil"/>
              <w:bottom w:val="nil"/>
              <w:right w:val="nil"/>
            </w:tcBorders>
            <w:hideMark/>
          </w:tcPr>
          <w:p w14:paraId="1BBADC26" w14:textId="77777777" w:rsidR="00A04576" w:rsidRPr="00004E0F" w:rsidRDefault="00A04576" w:rsidP="00A07C40">
            <w:pPr>
              <w:pStyle w:val="Normal6a"/>
            </w:pPr>
            <w:r w:rsidRPr="00004E0F">
              <w:rPr>
                <w:b/>
                <w:i/>
              </w:rPr>
              <w:t>1. Les inspecteurs affectés au programme: a) avant de procéder à l’arraisonnement, communiquent au navire de pêche le nom du navire d’inspection; b) font hisser, sur le navire d’inspection et le navire d’arraisonnement, la flamme décrite à l’annexe V; c) limitent chaque équipe d’inspection à un maximum de trois inspecteurs.</w:t>
            </w:r>
          </w:p>
        </w:tc>
      </w:tr>
      <w:tr w:rsidR="00A04576" w:rsidRPr="00004E0F" w14:paraId="3A1B3E99" w14:textId="77777777" w:rsidTr="00A07C40">
        <w:trPr>
          <w:jc w:val="center"/>
        </w:trPr>
        <w:tc>
          <w:tcPr>
            <w:tcW w:w="4876" w:type="dxa"/>
            <w:tcBorders>
              <w:top w:val="nil"/>
              <w:left w:val="nil"/>
              <w:bottom w:val="nil"/>
              <w:right w:val="nil"/>
            </w:tcBorders>
          </w:tcPr>
          <w:p w14:paraId="0B7C5699" w14:textId="77777777" w:rsidR="00A04576" w:rsidRPr="00004E0F" w:rsidRDefault="00A04576" w:rsidP="00A07C40">
            <w:pPr>
              <w:pStyle w:val="Normal6a"/>
            </w:pPr>
          </w:p>
        </w:tc>
        <w:tc>
          <w:tcPr>
            <w:tcW w:w="4876" w:type="dxa"/>
            <w:tcBorders>
              <w:top w:val="nil"/>
              <w:left w:val="nil"/>
              <w:bottom w:val="nil"/>
              <w:right w:val="nil"/>
            </w:tcBorders>
            <w:hideMark/>
          </w:tcPr>
          <w:p w14:paraId="3C12D8FD" w14:textId="77777777" w:rsidR="00A04576" w:rsidRPr="00004E0F" w:rsidRDefault="00A04576" w:rsidP="00A07C40">
            <w:pPr>
              <w:pStyle w:val="Normal6a"/>
            </w:pPr>
            <w:r w:rsidRPr="00004E0F">
              <w:rPr>
                <w:b/>
                <w:i/>
              </w:rPr>
              <w:t>2. Une fois à bord du navire, les inspecteurs présentent la carte d’identité, décrite à l’annexe IV, au capitaine du navire de pêche concerné. Les inspections sont menées dans l’une des langues officielles de la CGPM et, dans la mesure du possible, dans la langue parlée par le capitaine du navire de pêche.</w:t>
            </w:r>
          </w:p>
        </w:tc>
      </w:tr>
      <w:tr w:rsidR="00A04576" w:rsidRPr="00004E0F" w14:paraId="7BF74E0D" w14:textId="77777777" w:rsidTr="00A07C40">
        <w:trPr>
          <w:jc w:val="center"/>
        </w:trPr>
        <w:tc>
          <w:tcPr>
            <w:tcW w:w="4876" w:type="dxa"/>
            <w:tcBorders>
              <w:top w:val="nil"/>
              <w:left w:val="nil"/>
              <w:bottom w:val="nil"/>
              <w:right w:val="nil"/>
            </w:tcBorders>
          </w:tcPr>
          <w:p w14:paraId="423D4182" w14:textId="77777777" w:rsidR="00A04576" w:rsidRPr="00004E0F" w:rsidRDefault="00A04576" w:rsidP="00A07C40">
            <w:pPr>
              <w:pStyle w:val="Normal6a"/>
            </w:pPr>
          </w:p>
        </w:tc>
        <w:tc>
          <w:tcPr>
            <w:tcW w:w="4876" w:type="dxa"/>
            <w:tcBorders>
              <w:top w:val="nil"/>
              <w:left w:val="nil"/>
              <w:bottom w:val="nil"/>
              <w:right w:val="nil"/>
            </w:tcBorders>
            <w:hideMark/>
          </w:tcPr>
          <w:p w14:paraId="4306EE78" w14:textId="77777777" w:rsidR="00A04576" w:rsidRPr="00004E0F" w:rsidRDefault="00A04576" w:rsidP="00A07C40">
            <w:pPr>
              <w:pStyle w:val="Normal6a"/>
            </w:pPr>
            <w:r w:rsidRPr="00004E0F">
              <w:rPr>
                <w:b/>
                <w:i/>
              </w:rPr>
              <w:t>3. Les inspecteurs dressent un rapport d’inspection conformément au format figurant à l’annexe VI.</w:t>
            </w:r>
          </w:p>
        </w:tc>
      </w:tr>
      <w:tr w:rsidR="00A04576" w:rsidRPr="00004E0F" w14:paraId="48DF43BC" w14:textId="77777777" w:rsidTr="00A07C40">
        <w:trPr>
          <w:jc w:val="center"/>
        </w:trPr>
        <w:tc>
          <w:tcPr>
            <w:tcW w:w="4876" w:type="dxa"/>
            <w:tcBorders>
              <w:top w:val="nil"/>
              <w:left w:val="nil"/>
              <w:bottom w:val="nil"/>
              <w:right w:val="nil"/>
            </w:tcBorders>
          </w:tcPr>
          <w:p w14:paraId="597A4E78" w14:textId="77777777" w:rsidR="00A04576" w:rsidRPr="00004E0F" w:rsidRDefault="00A04576" w:rsidP="00A07C40">
            <w:pPr>
              <w:pStyle w:val="Normal6a"/>
            </w:pPr>
          </w:p>
        </w:tc>
        <w:tc>
          <w:tcPr>
            <w:tcW w:w="4876" w:type="dxa"/>
            <w:tcBorders>
              <w:top w:val="nil"/>
              <w:left w:val="nil"/>
              <w:bottom w:val="nil"/>
              <w:right w:val="nil"/>
            </w:tcBorders>
            <w:hideMark/>
          </w:tcPr>
          <w:p w14:paraId="44213446" w14:textId="77777777" w:rsidR="00A04576" w:rsidRPr="00004E0F" w:rsidRDefault="00A04576" w:rsidP="00A07C40">
            <w:pPr>
              <w:pStyle w:val="Normal6a"/>
            </w:pPr>
            <w:r w:rsidRPr="00004E0F">
              <w:rPr>
                <w:b/>
                <w:i/>
              </w:rPr>
              <w:t>4. Les inspecteurs signent le rapport en présence du capitaine du navire, qui est en droit d’ajouter au rapport toute observation qu’il estime appropriée, et qui doit également signer le rapport.</w:t>
            </w:r>
          </w:p>
        </w:tc>
      </w:tr>
      <w:tr w:rsidR="00A04576" w:rsidRPr="00004E0F" w14:paraId="3365B2DD" w14:textId="77777777" w:rsidTr="00A07C40">
        <w:trPr>
          <w:jc w:val="center"/>
        </w:trPr>
        <w:tc>
          <w:tcPr>
            <w:tcW w:w="4876" w:type="dxa"/>
            <w:tcBorders>
              <w:top w:val="nil"/>
              <w:left w:val="nil"/>
              <w:bottom w:val="nil"/>
              <w:right w:val="nil"/>
            </w:tcBorders>
          </w:tcPr>
          <w:p w14:paraId="38366920" w14:textId="77777777" w:rsidR="00A04576" w:rsidRPr="00004E0F" w:rsidRDefault="00A04576" w:rsidP="00A07C40">
            <w:pPr>
              <w:pStyle w:val="Normal6a"/>
            </w:pPr>
          </w:p>
        </w:tc>
        <w:tc>
          <w:tcPr>
            <w:tcW w:w="4876" w:type="dxa"/>
            <w:tcBorders>
              <w:top w:val="nil"/>
              <w:left w:val="nil"/>
              <w:bottom w:val="nil"/>
              <w:right w:val="nil"/>
            </w:tcBorders>
            <w:hideMark/>
          </w:tcPr>
          <w:p w14:paraId="1A6BC4B2" w14:textId="77777777" w:rsidR="00A04576" w:rsidRPr="00004E0F" w:rsidRDefault="00A04576" w:rsidP="00A07C40">
            <w:pPr>
              <w:pStyle w:val="Normal6a"/>
            </w:pPr>
            <w:r w:rsidRPr="00004E0F">
              <w:rPr>
                <w:b/>
                <w:i/>
              </w:rPr>
              <w:t>5. Des copies du rapport sont remises au capitaine du navire ainsi qu’aux autorités de l’équipe d’inspection, lesquelles en transmettent copie aux autorités de l’État du pavillon du navire inspecté et à la Commission et/ou à un organisme désigné par elle. La Commission en transmet copie au secrétariat de la CGPM.</w:t>
            </w:r>
          </w:p>
        </w:tc>
      </w:tr>
      <w:tr w:rsidR="00A04576" w:rsidRPr="00004E0F" w14:paraId="44C9B370" w14:textId="77777777" w:rsidTr="00A07C40">
        <w:trPr>
          <w:jc w:val="center"/>
        </w:trPr>
        <w:tc>
          <w:tcPr>
            <w:tcW w:w="4876" w:type="dxa"/>
            <w:tcBorders>
              <w:top w:val="nil"/>
              <w:left w:val="nil"/>
              <w:bottom w:val="nil"/>
              <w:right w:val="nil"/>
            </w:tcBorders>
          </w:tcPr>
          <w:p w14:paraId="5F8B85BA" w14:textId="77777777" w:rsidR="00A04576" w:rsidRPr="00004E0F" w:rsidRDefault="00A04576" w:rsidP="00A07C40">
            <w:pPr>
              <w:pStyle w:val="Normal6a"/>
            </w:pPr>
          </w:p>
        </w:tc>
        <w:tc>
          <w:tcPr>
            <w:tcW w:w="4876" w:type="dxa"/>
            <w:tcBorders>
              <w:top w:val="nil"/>
              <w:left w:val="nil"/>
              <w:bottom w:val="nil"/>
              <w:right w:val="nil"/>
            </w:tcBorders>
            <w:hideMark/>
          </w:tcPr>
          <w:p w14:paraId="06960851" w14:textId="77777777" w:rsidR="00A04576" w:rsidRPr="00004E0F" w:rsidRDefault="00A04576" w:rsidP="00A07C40">
            <w:pPr>
              <w:pStyle w:val="Normal6a"/>
            </w:pPr>
            <w:r w:rsidRPr="00004E0F">
              <w:rPr>
                <w:b/>
                <w:i/>
              </w:rPr>
              <w:t>6. La taille de l’équipe d’inspection et la durée de l’inspection sont déterminées par le commandant du navire d’inspection en tenant compte de toutes les circonstances pertinentes.</w:t>
            </w:r>
          </w:p>
        </w:tc>
      </w:tr>
      <w:tr w:rsidR="00A04576" w:rsidRPr="00004E0F" w14:paraId="7F0B7F16" w14:textId="77777777" w:rsidTr="00A07C40">
        <w:trPr>
          <w:jc w:val="center"/>
        </w:trPr>
        <w:tc>
          <w:tcPr>
            <w:tcW w:w="4876" w:type="dxa"/>
            <w:tcBorders>
              <w:top w:val="nil"/>
              <w:left w:val="nil"/>
              <w:bottom w:val="nil"/>
              <w:right w:val="nil"/>
            </w:tcBorders>
          </w:tcPr>
          <w:p w14:paraId="08F5A961" w14:textId="77777777" w:rsidR="00A04576" w:rsidRPr="00004E0F" w:rsidRDefault="00A04576" w:rsidP="00A07C40">
            <w:pPr>
              <w:pStyle w:val="Normal6a"/>
            </w:pPr>
          </w:p>
        </w:tc>
        <w:tc>
          <w:tcPr>
            <w:tcW w:w="4876" w:type="dxa"/>
            <w:tcBorders>
              <w:top w:val="nil"/>
              <w:left w:val="nil"/>
              <w:bottom w:val="nil"/>
              <w:right w:val="nil"/>
            </w:tcBorders>
            <w:hideMark/>
          </w:tcPr>
          <w:p w14:paraId="536FB1F9" w14:textId="77777777" w:rsidR="00A04576" w:rsidRPr="00004E0F" w:rsidRDefault="00A04576" w:rsidP="00A07C40">
            <w:pPr>
              <w:pStyle w:val="Normal6a"/>
            </w:pPr>
            <w:r w:rsidRPr="00004E0F">
              <w:rPr>
                <w:b/>
                <w:i/>
              </w:rPr>
              <w:t>Article 121 quater</w:t>
            </w:r>
          </w:p>
        </w:tc>
      </w:tr>
      <w:tr w:rsidR="00A04576" w:rsidRPr="00004E0F" w14:paraId="014444FE" w14:textId="77777777" w:rsidTr="00A07C40">
        <w:trPr>
          <w:jc w:val="center"/>
        </w:trPr>
        <w:tc>
          <w:tcPr>
            <w:tcW w:w="4876" w:type="dxa"/>
            <w:tcBorders>
              <w:top w:val="nil"/>
              <w:left w:val="nil"/>
              <w:bottom w:val="nil"/>
              <w:right w:val="nil"/>
            </w:tcBorders>
          </w:tcPr>
          <w:p w14:paraId="771762D4" w14:textId="77777777" w:rsidR="00A04576" w:rsidRPr="00004E0F" w:rsidRDefault="00A04576" w:rsidP="00A07C40">
            <w:pPr>
              <w:pStyle w:val="Normal6a"/>
            </w:pPr>
          </w:p>
        </w:tc>
        <w:tc>
          <w:tcPr>
            <w:tcW w:w="4876" w:type="dxa"/>
            <w:tcBorders>
              <w:top w:val="nil"/>
              <w:left w:val="nil"/>
              <w:bottom w:val="nil"/>
              <w:right w:val="nil"/>
            </w:tcBorders>
            <w:hideMark/>
          </w:tcPr>
          <w:p w14:paraId="57375853" w14:textId="77777777" w:rsidR="00A04576" w:rsidRPr="00004E0F" w:rsidRDefault="00A04576" w:rsidP="00A07C40">
            <w:pPr>
              <w:pStyle w:val="Normal6a"/>
            </w:pPr>
            <w:r w:rsidRPr="00004E0F">
              <w:rPr>
                <w:b/>
                <w:i/>
              </w:rPr>
              <w:t>Infractions</w:t>
            </w:r>
          </w:p>
        </w:tc>
      </w:tr>
      <w:tr w:rsidR="00A04576" w:rsidRPr="00004E0F" w14:paraId="0057892D" w14:textId="77777777" w:rsidTr="00A07C40">
        <w:trPr>
          <w:jc w:val="center"/>
        </w:trPr>
        <w:tc>
          <w:tcPr>
            <w:tcW w:w="4876" w:type="dxa"/>
            <w:tcBorders>
              <w:top w:val="nil"/>
              <w:left w:val="nil"/>
              <w:bottom w:val="nil"/>
              <w:right w:val="nil"/>
            </w:tcBorders>
          </w:tcPr>
          <w:p w14:paraId="331779C6" w14:textId="77777777" w:rsidR="00A04576" w:rsidRPr="00004E0F" w:rsidRDefault="00A04576" w:rsidP="00A07C40">
            <w:pPr>
              <w:pStyle w:val="Normal6a"/>
            </w:pPr>
          </w:p>
        </w:tc>
        <w:tc>
          <w:tcPr>
            <w:tcW w:w="4876" w:type="dxa"/>
            <w:tcBorders>
              <w:top w:val="nil"/>
              <w:left w:val="nil"/>
              <w:bottom w:val="nil"/>
              <w:right w:val="nil"/>
            </w:tcBorders>
            <w:hideMark/>
          </w:tcPr>
          <w:p w14:paraId="26A76EEF" w14:textId="42B411D4" w:rsidR="00A04576" w:rsidRPr="00004E0F" w:rsidRDefault="00A04576" w:rsidP="00A07C40">
            <w:pPr>
              <w:pStyle w:val="Normal6a"/>
            </w:pPr>
            <w:r w:rsidRPr="00004E0F">
              <w:rPr>
                <w:b/>
                <w:i/>
              </w:rPr>
              <w:t>1. Aux fins du présent article, les activités suivantes sont considérées comme des infractions: a) les activités visées à l’article 3, paragraphe 1, points a), b), c), e), f), g) et h), du règlement (CE) </w:t>
            </w:r>
            <w:r w:rsidR="00F50865">
              <w:rPr>
                <w:b/>
                <w:i/>
              </w:rPr>
              <w:t>nº </w:t>
            </w:r>
            <w:r w:rsidRPr="00004E0F">
              <w:rPr>
                <w:b/>
                <w:i/>
              </w:rPr>
              <w:t>1005/2008; b) toute interférence avec le système de surveillance par satellite; et c) l’absence d’un système VMS.</w:t>
            </w:r>
          </w:p>
        </w:tc>
      </w:tr>
      <w:tr w:rsidR="00A04576" w:rsidRPr="00004E0F" w14:paraId="679205B3" w14:textId="77777777" w:rsidTr="00A07C40">
        <w:trPr>
          <w:jc w:val="center"/>
        </w:trPr>
        <w:tc>
          <w:tcPr>
            <w:tcW w:w="4876" w:type="dxa"/>
            <w:tcBorders>
              <w:top w:val="nil"/>
              <w:left w:val="nil"/>
              <w:bottom w:val="nil"/>
              <w:right w:val="nil"/>
            </w:tcBorders>
          </w:tcPr>
          <w:p w14:paraId="393643F9" w14:textId="77777777" w:rsidR="00A04576" w:rsidRPr="00004E0F" w:rsidRDefault="00A04576" w:rsidP="00A07C40">
            <w:pPr>
              <w:pStyle w:val="Normal6a"/>
            </w:pPr>
          </w:p>
        </w:tc>
        <w:tc>
          <w:tcPr>
            <w:tcW w:w="4876" w:type="dxa"/>
            <w:tcBorders>
              <w:top w:val="nil"/>
              <w:left w:val="nil"/>
              <w:bottom w:val="nil"/>
              <w:right w:val="nil"/>
            </w:tcBorders>
            <w:hideMark/>
          </w:tcPr>
          <w:p w14:paraId="71DA87A0" w14:textId="77777777" w:rsidR="00A04576" w:rsidRPr="00004E0F" w:rsidRDefault="00A04576" w:rsidP="00A07C40">
            <w:pPr>
              <w:pStyle w:val="Normal6a"/>
            </w:pPr>
            <w:r w:rsidRPr="00004E0F">
              <w:rPr>
                <w:b/>
                <w:i/>
              </w:rPr>
              <w:t>2. Si, au cours de l’arraisonnement et de l’inspection d’un navire de pêche, les inspecteurs constatent une infraction, les autorités de l’État membre du pavillon du navire d’inspection en informent immédiatement la Commission ou un organisme désigné par elle, qui le notifie à l’État du pavillon du navire de pêche inspecté, tant directement que par l’intermédiaire du secrétariat de la CGPM. Elles informent également tout navire d’inspection de l’État du pavillon du navire de pêche dont la présence à proximité leur est connue.</w:t>
            </w:r>
          </w:p>
        </w:tc>
      </w:tr>
      <w:tr w:rsidR="00A04576" w:rsidRPr="00004E0F" w14:paraId="54EA8741" w14:textId="77777777" w:rsidTr="00A07C40">
        <w:trPr>
          <w:jc w:val="center"/>
        </w:trPr>
        <w:tc>
          <w:tcPr>
            <w:tcW w:w="4876" w:type="dxa"/>
            <w:tcBorders>
              <w:top w:val="nil"/>
              <w:left w:val="nil"/>
              <w:bottom w:val="nil"/>
              <w:right w:val="nil"/>
            </w:tcBorders>
          </w:tcPr>
          <w:p w14:paraId="67F1988A" w14:textId="77777777" w:rsidR="00A04576" w:rsidRPr="00004E0F" w:rsidRDefault="00A04576" w:rsidP="00A07C40">
            <w:pPr>
              <w:pStyle w:val="Normal6a"/>
            </w:pPr>
          </w:p>
        </w:tc>
        <w:tc>
          <w:tcPr>
            <w:tcW w:w="4876" w:type="dxa"/>
            <w:tcBorders>
              <w:top w:val="nil"/>
              <w:left w:val="nil"/>
              <w:bottom w:val="nil"/>
              <w:right w:val="nil"/>
            </w:tcBorders>
            <w:hideMark/>
          </w:tcPr>
          <w:p w14:paraId="3A75D148" w14:textId="77777777" w:rsidR="00A04576" w:rsidRPr="00004E0F" w:rsidRDefault="00A04576" w:rsidP="00A07C40">
            <w:pPr>
              <w:pStyle w:val="Normal6a"/>
            </w:pPr>
            <w:r w:rsidRPr="00004E0F">
              <w:rPr>
                <w:b/>
                <w:i/>
              </w:rPr>
              <w:t>3. L’État membre du pavillon du navire de pêche s’assure qu’au terme de l’inspection au cours de laquelle une infraction a été constatée, le navire de pêche concerné cesse toutes ses activités de pêche. L’État membre du pavillon demande au navire de pêche de regagner dans les 72 heures le port qu’il a désigné, où une enquête sera ouverte.</w:t>
            </w:r>
          </w:p>
        </w:tc>
      </w:tr>
      <w:tr w:rsidR="00A04576" w:rsidRPr="00004E0F" w14:paraId="09758E3A" w14:textId="77777777" w:rsidTr="00A07C40">
        <w:trPr>
          <w:jc w:val="center"/>
        </w:trPr>
        <w:tc>
          <w:tcPr>
            <w:tcW w:w="4876" w:type="dxa"/>
            <w:tcBorders>
              <w:top w:val="nil"/>
              <w:left w:val="nil"/>
              <w:bottom w:val="nil"/>
              <w:right w:val="nil"/>
            </w:tcBorders>
          </w:tcPr>
          <w:p w14:paraId="4453A91F" w14:textId="77777777" w:rsidR="00A04576" w:rsidRPr="00004E0F" w:rsidRDefault="00A04576" w:rsidP="00A07C40">
            <w:pPr>
              <w:pStyle w:val="Normal6a"/>
            </w:pPr>
          </w:p>
        </w:tc>
        <w:tc>
          <w:tcPr>
            <w:tcW w:w="4876" w:type="dxa"/>
            <w:tcBorders>
              <w:top w:val="nil"/>
              <w:left w:val="nil"/>
              <w:bottom w:val="nil"/>
              <w:right w:val="nil"/>
            </w:tcBorders>
            <w:hideMark/>
          </w:tcPr>
          <w:p w14:paraId="588BE24D" w14:textId="77777777" w:rsidR="00A04576" w:rsidRPr="00004E0F" w:rsidRDefault="00A04576" w:rsidP="00A07C40">
            <w:pPr>
              <w:pStyle w:val="Normal6a"/>
            </w:pPr>
            <w:r w:rsidRPr="00004E0F">
              <w:rPr>
                <w:b/>
                <w:i/>
              </w:rPr>
              <w:t>4. Dans le cas où une infraction a été constatée au cours d’une inspection, les actions et les mesures de suivi prises par l’État membre du pavillon sont communiquées à la Commission ou à l’organisme désigné par elle. La Commission ou l’organisme désigné par elle communique les actions et les mesures de suivi prises au secrétariat de la CGPM.</w:t>
            </w:r>
          </w:p>
        </w:tc>
      </w:tr>
      <w:tr w:rsidR="00A04576" w:rsidRPr="00004E0F" w14:paraId="147BCD12" w14:textId="77777777" w:rsidTr="00A07C40">
        <w:trPr>
          <w:jc w:val="center"/>
        </w:trPr>
        <w:tc>
          <w:tcPr>
            <w:tcW w:w="4876" w:type="dxa"/>
            <w:tcBorders>
              <w:top w:val="nil"/>
              <w:left w:val="nil"/>
              <w:bottom w:val="nil"/>
              <w:right w:val="nil"/>
            </w:tcBorders>
          </w:tcPr>
          <w:p w14:paraId="7DDDE9E9" w14:textId="77777777" w:rsidR="00A04576" w:rsidRPr="00004E0F" w:rsidRDefault="00A04576" w:rsidP="00A07C40">
            <w:pPr>
              <w:pStyle w:val="Normal6a"/>
            </w:pPr>
          </w:p>
        </w:tc>
        <w:tc>
          <w:tcPr>
            <w:tcW w:w="4876" w:type="dxa"/>
            <w:tcBorders>
              <w:top w:val="nil"/>
              <w:left w:val="nil"/>
              <w:bottom w:val="nil"/>
              <w:right w:val="nil"/>
            </w:tcBorders>
            <w:hideMark/>
          </w:tcPr>
          <w:p w14:paraId="45637B3E" w14:textId="77777777" w:rsidR="00A04576" w:rsidRPr="00004E0F" w:rsidRDefault="00A04576" w:rsidP="00A07C40">
            <w:pPr>
              <w:pStyle w:val="Normal6a"/>
            </w:pPr>
            <w:r w:rsidRPr="00004E0F">
              <w:rPr>
                <w:b/>
                <w:i/>
              </w:rPr>
              <w:t>5. Les autorités des États membres prennent des mesures sur la base des rapports d’inspection, tels qu’ils sont visés à l’article 121 ter, paragraphe 3, de la fiche d’information d’observation prévue à l’annexe VII et des déclarations résultant des inspections documentaires réalisées par les inspecteurs de la même manière que dans le cas des rapports et des déclarations des inspecteurs nationaux établis conformément à leur législation nationale.».</w:t>
            </w:r>
          </w:p>
        </w:tc>
      </w:tr>
    </w:tbl>
    <w:p w14:paraId="6C76F351" w14:textId="77777777" w:rsidR="00A04576" w:rsidRPr="00004E0F" w:rsidRDefault="00A04576" w:rsidP="00A04576">
      <w:pPr>
        <w:pStyle w:val="AmOrLang"/>
        <w:rPr>
          <w:lang w:eastAsia="en-US"/>
        </w:rPr>
      </w:pPr>
      <w:r w:rsidRPr="00004E0F">
        <w:t xml:space="preserve">Or. </w:t>
      </w:r>
      <w:r w:rsidRPr="00004E0F">
        <w:rPr>
          <w:rStyle w:val="HideTWBExt"/>
        </w:rPr>
        <w:t>&lt;Original&gt;</w:t>
      </w:r>
      <w:r w:rsidRPr="00004E0F">
        <w:rPr>
          <w:rStyle w:val="HideTWBInt"/>
        </w:rPr>
        <w:t>{EN}</w:t>
      </w:r>
      <w:r w:rsidRPr="00004E0F">
        <w:t>en</w:t>
      </w:r>
      <w:r w:rsidRPr="00004E0F">
        <w:rPr>
          <w:rStyle w:val="HideTWBExt"/>
        </w:rPr>
        <w:t>&lt;/Original&gt;</w:t>
      </w:r>
    </w:p>
    <w:p w14:paraId="2A616B14" w14:textId="77777777" w:rsidR="00A04576" w:rsidRPr="00004E0F" w:rsidRDefault="00A04576" w:rsidP="00A04576">
      <w:pPr>
        <w:pStyle w:val="AmJustTitle"/>
      </w:pPr>
      <w:r w:rsidRPr="00004E0F">
        <w:rPr>
          <w:rStyle w:val="HideTWBExt"/>
          <w:i w:val="0"/>
        </w:rPr>
        <w:t>&lt;TitreJust&gt;</w:t>
      </w:r>
      <w:r w:rsidRPr="00004E0F">
        <w:t>Justification</w:t>
      </w:r>
      <w:r w:rsidRPr="00004E0F">
        <w:rPr>
          <w:rStyle w:val="HideTWBExt"/>
          <w:i w:val="0"/>
        </w:rPr>
        <w:t>&lt;/TitreJust&gt;</w:t>
      </w:r>
    </w:p>
    <w:p w14:paraId="7655B375" w14:textId="77777777" w:rsidR="00A04576" w:rsidRPr="00004E0F" w:rsidRDefault="00A04576" w:rsidP="00A04576">
      <w:pPr>
        <w:pStyle w:val="AmJustText"/>
      </w:pPr>
      <w:r w:rsidRPr="00004E0F">
        <w:t>En remplacement de toutes les dispositions concernant: 1 - le programme international conjoint d’inspection et de surveillance; 2 - la conduite des inspections; 3 - les infractions, propositions de la Commission en remplacement de: nouveaux articles 30 ter, 30 quater et 30 quinquies de la Commission, nouveaux articles 37 ter, 37 quater et 37 quinquies, et articles 63, 64 et 65, nouveaux articles 75, paragraphes 1, 2 et 3, et nouveaux articles 89 ter, 89 quater et 89 quinquies.</w:t>
      </w:r>
    </w:p>
    <w:p w14:paraId="50D27D7F" w14:textId="77777777" w:rsidR="00A04576" w:rsidRPr="00004E0F" w:rsidRDefault="00A04576" w:rsidP="00A04576">
      <w:pPr>
        <w:rPr>
          <w:szCs w:val="24"/>
        </w:rPr>
      </w:pPr>
      <w:r w:rsidRPr="00004E0F">
        <w:rPr>
          <w:rStyle w:val="HideTWBExt"/>
        </w:rPr>
        <w:t>&lt;/Amend&gt;</w:t>
      </w:r>
    </w:p>
    <w:p w14:paraId="35D5FE0C" w14:textId="77777777" w:rsidR="00A04576" w:rsidRPr="00004E0F" w:rsidRDefault="00A04576" w:rsidP="00A04576">
      <w:pPr>
        <w:pStyle w:val="AmNumberTabs"/>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243</w:t>
      </w:r>
      <w:r w:rsidRPr="00004E0F">
        <w:rPr>
          <w:rStyle w:val="HideTWBExt"/>
          <w:b w:val="0"/>
        </w:rPr>
        <w:t>&lt;/NumAm&gt;</w:t>
      </w:r>
    </w:p>
    <w:p w14:paraId="6D7FE0F5"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5DE60599" w14:textId="77777777" w:rsidR="00A04576" w:rsidRPr="00004E0F" w:rsidRDefault="00A04576" w:rsidP="00A04576">
      <w:pPr>
        <w:pStyle w:val="NormalBold"/>
      </w:pPr>
      <w:r w:rsidRPr="00004E0F">
        <w:rPr>
          <w:rStyle w:val="HideTWBExt"/>
          <w:b w:val="0"/>
        </w:rPr>
        <w:t>&lt;/RepeatBlock-By&gt;</w:t>
      </w:r>
    </w:p>
    <w:p w14:paraId="5C719C51"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D86B22F" w14:textId="77777777" w:rsidR="00A04576" w:rsidRPr="00004E0F" w:rsidRDefault="00A04576" w:rsidP="00A04576">
      <w:pPr>
        <w:pStyle w:val="NormalBold"/>
      </w:pPr>
      <w:r w:rsidRPr="00004E0F">
        <w:rPr>
          <w:rStyle w:val="HideTWBExt"/>
          <w:b w:val="0"/>
        </w:rPr>
        <w:t>&lt;Article&gt;</w:t>
      </w:r>
      <w:r w:rsidRPr="00004E0F">
        <w:t>Annexe I – point 1</w:t>
      </w:r>
      <w:r w:rsidRPr="00004E0F">
        <w:rPr>
          <w:rStyle w:val="HideTWBExt"/>
          <w:b w:val="0"/>
        </w:rPr>
        <w:t>&lt;/Article&gt;</w:t>
      </w:r>
    </w:p>
    <w:p w14:paraId="036E77FD" w14:textId="77777777" w:rsidR="00A04576" w:rsidRPr="00004E0F" w:rsidRDefault="00A04576" w:rsidP="00A04576">
      <w:pPr>
        <w:keepNext/>
      </w:pPr>
      <w:r w:rsidRPr="00004E0F">
        <w:rPr>
          <w:rStyle w:val="HideTWBExt"/>
        </w:rPr>
        <w:t>&lt;DocAmend2&gt;</w:t>
      </w:r>
      <w:r w:rsidRPr="00004E0F">
        <w:t>Règlement (UE) 2023/2124</w:t>
      </w:r>
      <w:r w:rsidRPr="00004E0F">
        <w:rPr>
          <w:rStyle w:val="HideTWBExt"/>
        </w:rPr>
        <w:t>&lt;/DocAmend2&gt;</w:t>
      </w:r>
    </w:p>
    <w:p w14:paraId="3FFDE041" w14:textId="77777777" w:rsidR="00A04576" w:rsidRPr="00004E0F" w:rsidRDefault="00A04576" w:rsidP="00A04576">
      <w:pPr>
        <w:rPr>
          <w:rStyle w:val="HideTWBExt"/>
        </w:rPr>
      </w:pPr>
      <w:r w:rsidRPr="00004E0F">
        <w:rPr>
          <w:rStyle w:val="HideTWBExt"/>
        </w:rPr>
        <w:t>&lt;Article2&gt;</w:t>
      </w:r>
      <w:r w:rsidRPr="00004E0F">
        <w:t>Annexe I</w:t>
      </w:r>
      <w:r w:rsidRPr="00004E0F">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04576" w:rsidRPr="00004E0F" w14:paraId="3F15B2D3" w14:textId="77777777" w:rsidTr="00A07C40">
        <w:trPr>
          <w:jc w:val="center"/>
        </w:trPr>
        <w:tc>
          <w:tcPr>
            <w:tcW w:w="5387" w:type="dxa"/>
            <w:hideMark/>
          </w:tcPr>
          <w:p w14:paraId="0990F210" w14:textId="77777777" w:rsidR="00A04576" w:rsidRPr="00004E0F" w:rsidRDefault="00A04576" w:rsidP="00A07C40">
            <w:pPr>
              <w:pStyle w:val="ColumnHeading"/>
              <w:keepNext/>
            </w:pPr>
            <w:r w:rsidRPr="00004E0F">
              <w:t>Texte proposé par la Commission</w:t>
            </w:r>
          </w:p>
        </w:tc>
        <w:tc>
          <w:tcPr>
            <w:tcW w:w="4365" w:type="dxa"/>
            <w:hideMark/>
          </w:tcPr>
          <w:p w14:paraId="18A2F820" w14:textId="77777777" w:rsidR="00A04576" w:rsidRPr="00004E0F" w:rsidRDefault="00A04576" w:rsidP="00A07C40"/>
        </w:tc>
      </w:tr>
    </w:tbl>
    <w:p w14:paraId="3E7A2244" w14:textId="77777777" w:rsidR="00A04576" w:rsidRPr="00004E0F" w:rsidRDefault="00A04576" w:rsidP="00A04576">
      <w:pPr>
        <w:pStyle w:val="Normal12Italic"/>
        <w:rPr>
          <w:noProof w:val="0"/>
        </w:rPr>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04576" w:rsidRPr="00004E0F" w14:paraId="4577679A" w14:textId="77777777" w:rsidTr="00A07C40">
        <w:trPr>
          <w:jc w:val="center"/>
        </w:trPr>
        <w:tc>
          <w:tcPr>
            <w:tcW w:w="5387" w:type="dxa"/>
            <w:hideMark/>
          </w:tcPr>
          <w:p w14:paraId="6E816DD5" w14:textId="77777777" w:rsidR="00A04576" w:rsidRPr="00004E0F" w:rsidRDefault="00A04576" w:rsidP="00A07C40">
            <w:pPr>
              <w:pStyle w:val="Normal6"/>
              <w:jc w:val="center"/>
              <w:rPr>
                <w:i/>
                <w:szCs w:val="24"/>
              </w:rPr>
            </w:pPr>
            <w:r w:rsidRPr="00004E0F">
              <w:rPr>
                <w:i/>
              </w:rPr>
              <w:t>Amendement</w:t>
            </w:r>
          </w:p>
        </w:tc>
        <w:tc>
          <w:tcPr>
            <w:tcW w:w="4365" w:type="dxa"/>
          </w:tcPr>
          <w:p w14:paraId="765F6A21" w14:textId="77777777" w:rsidR="00A04576" w:rsidRPr="00004E0F" w:rsidRDefault="00A04576" w:rsidP="00A07C40">
            <w:pPr>
              <w:pStyle w:val="TableParagraph"/>
              <w:spacing w:before="154" w:line="252" w:lineRule="exact"/>
              <w:ind w:left="110"/>
              <w:rPr>
                <w:noProof/>
                <w:sz w:val="24"/>
                <w:szCs w:val="24"/>
              </w:rPr>
            </w:pPr>
          </w:p>
        </w:tc>
      </w:tr>
      <w:tr w:rsidR="00A04576" w:rsidRPr="00004E0F" w14:paraId="58C35696" w14:textId="77777777" w:rsidTr="00A07C40">
        <w:trPr>
          <w:jc w:val="center"/>
        </w:trPr>
        <w:tc>
          <w:tcPr>
            <w:tcW w:w="9752" w:type="dxa"/>
            <w:gridSpan w:val="2"/>
            <w:hideMark/>
          </w:tcPr>
          <w:p w14:paraId="10CE6347" w14:textId="77777777" w:rsidR="00A04576" w:rsidRPr="00004E0F" w:rsidRDefault="00A04576" w:rsidP="00A07C40">
            <w:pPr>
              <w:pStyle w:val="TableParagraph"/>
              <w:spacing w:before="154" w:line="252" w:lineRule="exact"/>
              <w:ind w:left="110"/>
              <w:rPr>
                <w:noProof/>
                <w:sz w:val="24"/>
                <w:szCs w:val="24"/>
              </w:rPr>
            </w:pPr>
            <w:r w:rsidRPr="00004E0F">
              <w:t>À l’annexe I, une nouvelle partie D bis est insérée:</w:t>
            </w:r>
          </w:p>
        </w:tc>
      </w:tr>
    </w:tbl>
    <w:p w14:paraId="58DD9062" w14:textId="77777777" w:rsidR="00A04576" w:rsidRPr="00004E0F" w:rsidRDefault="00A04576" w:rsidP="00A04576">
      <w:pPr>
        <w:pStyle w:val="Normal6"/>
        <w:rPr>
          <w:b/>
        </w:rPr>
      </w:pPr>
      <w:r w:rsidRPr="00004E0F">
        <w:rPr>
          <w:b/>
        </w:rPr>
        <w:t>D bis) Fermetures spatio-temporelles pour la langoustine dans la mer Adriatique (sous-régions géographiques 17 et 18)</w:t>
      </w:r>
    </w:p>
    <w:tbl>
      <w:tblPr>
        <w:tblW w:w="0" w:type="dxa"/>
        <w:jc w:val="center"/>
        <w:tblLayout w:type="fixed"/>
        <w:tblLook w:val="04A0" w:firstRow="1" w:lastRow="0" w:firstColumn="1" w:lastColumn="0" w:noHBand="0" w:noVBand="1"/>
      </w:tblPr>
      <w:tblGrid>
        <w:gridCol w:w="1568"/>
        <w:gridCol w:w="1701"/>
        <w:gridCol w:w="2126"/>
      </w:tblGrid>
      <w:tr w:rsidR="00A04576" w:rsidRPr="00004E0F" w14:paraId="54197174" w14:textId="77777777" w:rsidTr="00A07C40">
        <w:trPr>
          <w:jc w:val="center"/>
        </w:trPr>
        <w:tc>
          <w:tcPr>
            <w:tcW w:w="5395" w:type="dxa"/>
            <w:gridSpan w:val="3"/>
            <w:tcBorders>
              <w:top w:val="single" w:sz="4" w:space="0" w:color="auto"/>
              <w:left w:val="single" w:sz="4" w:space="0" w:color="auto"/>
              <w:bottom w:val="single" w:sz="4" w:space="0" w:color="auto"/>
              <w:right w:val="single" w:sz="4" w:space="0" w:color="auto"/>
            </w:tcBorders>
            <w:hideMark/>
          </w:tcPr>
          <w:p w14:paraId="46F8DBEA" w14:textId="77777777" w:rsidR="00A04576" w:rsidRPr="00004E0F" w:rsidRDefault="00A04576" w:rsidP="00A07C40">
            <w:pPr>
              <w:spacing w:before="120" w:after="120"/>
              <w:rPr>
                <w:b/>
              </w:rPr>
            </w:pPr>
            <w:r w:rsidRPr="00004E0F">
              <w:rPr>
                <w:b/>
              </w:rPr>
              <w:t>Zone A</w:t>
            </w:r>
          </w:p>
        </w:tc>
      </w:tr>
      <w:tr w:rsidR="00A04576" w:rsidRPr="00004E0F" w14:paraId="226BBE67"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6F2259FC" w14:textId="77777777" w:rsidR="00A04576" w:rsidRPr="00004E0F" w:rsidRDefault="00A04576" w:rsidP="00A07C40">
            <w:pPr>
              <w:spacing w:before="120" w:after="120"/>
              <w:rPr>
                <w:b/>
              </w:rPr>
            </w:pPr>
            <w:r w:rsidRPr="00004E0F">
              <w:rPr>
                <w:b/>
              </w:rPr>
              <w:t>Latitude</w:t>
            </w:r>
          </w:p>
        </w:tc>
        <w:tc>
          <w:tcPr>
            <w:tcW w:w="1701" w:type="dxa"/>
            <w:tcBorders>
              <w:top w:val="single" w:sz="4" w:space="0" w:color="auto"/>
              <w:left w:val="single" w:sz="4" w:space="0" w:color="auto"/>
              <w:bottom w:val="single" w:sz="4" w:space="0" w:color="auto"/>
              <w:right w:val="single" w:sz="4" w:space="0" w:color="auto"/>
            </w:tcBorders>
            <w:hideMark/>
          </w:tcPr>
          <w:p w14:paraId="13E31980" w14:textId="77777777" w:rsidR="00A04576" w:rsidRPr="00004E0F" w:rsidRDefault="00A04576" w:rsidP="00A07C40">
            <w:pPr>
              <w:spacing w:before="120" w:after="120"/>
              <w:rPr>
                <w:b/>
              </w:rPr>
            </w:pPr>
            <w:r w:rsidRPr="00004E0F">
              <w:rPr>
                <w:b/>
              </w:rPr>
              <w:t xml:space="preserve">Longitude </w:t>
            </w:r>
          </w:p>
        </w:tc>
        <w:tc>
          <w:tcPr>
            <w:tcW w:w="2126" w:type="dxa"/>
            <w:tcBorders>
              <w:top w:val="single" w:sz="4" w:space="0" w:color="auto"/>
              <w:left w:val="single" w:sz="4" w:space="0" w:color="auto"/>
              <w:bottom w:val="single" w:sz="4" w:space="0" w:color="auto"/>
              <w:right w:val="single" w:sz="4" w:space="0" w:color="auto"/>
            </w:tcBorders>
            <w:hideMark/>
          </w:tcPr>
          <w:p w14:paraId="0A560E35" w14:textId="77777777" w:rsidR="00A04576" w:rsidRPr="00004E0F" w:rsidRDefault="00A04576" w:rsidP="00A07C40">
            <w:pPr>
              <w:spacing w:before="120" w:after="120"/>
            </w:pPr>
            <w:r w:rsidRPr="00004E0F">
              <w:t>Période de fermeture</w:t>
            </w:r>
          </w:p>
        </w:tc>
      </w:tr>
      <w:tr w:rsidR="00A04576" w:rsidRPr="00004E0F" w14:paraId="14123786"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1A744345" w14:textId="77777777" w:rsidR="00A04576" w:rsidRPr="00004E0F" w:rsidRDefault="00A04576" w:rsidP="00A07C40">
            <w:pPr>
              <w:spacing w:before="120" w:after="120"/>
            </w:pPr>
            <w:r w:rsidRPr="00004E0F">
              <w:t>43,45498395</w:t>
            </w:r>
          </w:p>
        </w:tc>
        <w:tc>
          <w:tcPr>
            <w:tcW w:w="1701" w:type="dxa"/>
            <w:tcBorders>
              <w:top w:val="single" w:sz="4" w:space="0" w:color="auto"/>
              <w:left w:val="single" w:sz="4" w:space="0" w:color="auto"/>
              <w:bottom w:val="single" w:sz="4" w:space="0" w:color="auto"/>
              <w:right w:val="single" w:sz="4" w:space="0" w:color="auto"/>
            </w:tcBorders>
            <w:hideMark/>
          </w:tcPr>
          <w:p w14:paraId="79457D56" w14:textId="77777777" w:rsidR="00A04576" w:rsidRPr="00004E0F" w:rsidRDefault="00A04576" w:rsidP="00A07C40">
            <w:pPr>
              <w:spacing w:before="120" w:after="120"/>
            </w:pPr>
            <w:r w:rsidRPr="00004E0F">
              <w:t>14,31352476</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79E6532F" w14:textId="77777777" w:rsidR="00A04576" w:rsidRPr="00004E0F" w:rsidRDefault="00A04576" w:rsidP="00A07C40">
            <w:pPr>
              <w:spacing w:before="120" w:after="120"/>
            </w:pPr>
            <w:r w:rsidRPr="00004E0F">
              <w:t>15 octobre – 15 novembre</w:t>
            </w:r>
          </w:p>
        </w:tc>
      </w:tr>
      <w:tr w:rsidR="00A04576" w:rsidRPr="00004E0F" w14:paraId="3D111FB2"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19E8D67D" w14:textId="77777777" w:rsidR="00A04576" w:rsidRPr="00004E0F" w:rsidRDefault="00A04576" w:rsidP="00A07C40">
            <w:pPr>
              <w:spacing w:before="120" w:after="120"/>
            </w:pPr>
            <w:r w:rsidRPr="00004E0F">
              <w:t>43,45498395</w:t>
            </w:r>
          </w:p>
        </w:tc>
        <w:tc>
          <w:tcPr>
            <w:tcW w:w="1701" w:type="dxa"/>
            <w:tcBorders>
              <w:top w:val="single" w:sz="4" w:space="0" w:color="auto"/>
              <w:left w:val="single" w:sz="4" w:space="0" w:color="auto"/>
              <w:bottom w:val="single" w:sz="4" w:space="0" w:color="auto"/>
              <w:right w:val="single" w:sz="4" w:space="0" w:color="auto"/>
            </w:tcBorders>
            <w:hideMark/>
          </w:tcPr>
          <w:p w14:paraId="147945D7" w14:textId="77777777" w:rsidR="00A04576" w:rsidRPr="00004E0F" w:rsidRDefault="00A04576" w:rsidP="00A07C40">
            <w:pPr>
              <w:spacing w:before="120" w:after="120"/>
            </w:pPr>
            <w:r w:rsidRPr="00004E0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B790713" w14:textId="77777777" w:rsidR="00A04576" w:rsidRPr="00004E0F" w:rsidRDefault="00A04576" w:rsidP="00A07C40"/>
        </w:tc>
      </w:tr>
      <w:tr w:rsidR="00A04576" w:rsidRPr="00004E0F" w14:paraId="700DCDD8"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54F9C78E" w14:textId="77777777" w:rsidR="00A04576" w:rsidRPr="00004E0F" w:rsidRDefault="00A04576" w:rsidP="00A07C40">
            <w:pPr>
              <w:spacing w:before="120" w:after="120"/>
            </w:pPr>
            <w:r w:rsidRPr="00004E0F">
              <w:t>43,73796819</w:t>
            </w:r>
          </w:p>
        </w:tc>
        <w:tc>
          <w:tcPr>
            <w:tcW w:w="1701" w:type="dxa"/>
            <w:tcBorders>
              <w:top w:val="single" w:sz="4" w:space="0" w:color="auto"/>
              <w:left w:val="single" w:sz="4" w:space="0" w:color="auto"/>
              <w:bottom w:val="single" w:sz="4" w:space="0" w:color="auto"/>
              <w:right w:val="single" w:sz="4" w:space="0" w:color="auto"/>
            </w:tcBorders>
            <w:hideMark/>
          </w:tcPr>
          <w:p w14:paraId="0D696EE7" w14:textId="77777777" w:rsidR="00A04576" w:rsidRPr="00004E0F" w:rsidRDefault="00A04576" w:rsidP="00A07C40">
            <w:pPr>
              <w:spacing w:before="120" w:after="120"/>
            </w:pPr>
            <w:r w:rsidRPr="00004E0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0D03F01" w14:textId="77777777" w:rsidR="00A04576" w:rsidRPr="00004E0F" w:rsidRDefault="00A04576" w:rsidP="00A07C40"/>
        </w:tc>
      </w:tr>
      <w:tr w:rsidR="00A04576" w:rsidRPr="00004E0F" w14:paraId="1FCB5DE1"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5C9ED86B" w14:textId="77777777" w:rsidR="00A04576" w:rsidRPr="00004E0F" w:rsidRDefault="00A04576" w:rsidP="00A07C40">
            <w:pPr>
              <w:spacing w:before="120" w:after="120"/>
            </w:pPr>
            <w:r w:rsidRPr="00004E0F">
              <w:t>43,73796819</w:t>
            </w:r>
          </w:p>
        </w:tc>
        <w:tc>
          <w:tcPr>
            <w:tcW w:w="1701" w:type="dxa"/>
            <w:tcBorders>
              <w:top w:val="single" w:sz="4" w:space="0" w:color="auto"/>
              <w:left w:val="single" w:sz="4" w:space="0" w:color="auto"/>
              <w:bottom w:val="single" w:sz="4" w:space="0" w:color="auto"/>
              <w:right w:val="single" w:sz="4" w:space="0" w:color="auto"/>
            </w:tcBorders>
            <w:hideMark/>
          </w:tcPr>
          <w:p w14:paraId="54E171F0" w14:textId="77777777" w:rsidR="00A04576" w:rsidRPr="00004E0F" w:rsidRDefault="00A04576" w:rsidP="00A07C40">
            <w:pPr>
              <w:spacing w:before="120" w:after="120"/>
            </w:pPr>
            <w:r w:rsidRPr="00004E0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7DCE1B2" w14:textId="77777777" w:rsidR="00A04576" w:rsidRPr="00004E0F" w:rsidRDefault="00A04576" w:rsidP="00A07C40"/>
        </w:tc>
      </w:tr>
      <w:tr w:rsidR="00A04576" w:rsidRPr="00004E0F" w14:paraId="433773E7" w14:textId="77777777" w:rsidTr="00A07C40">
        <w:trPr>
          <w:jc w:val="center"/>
        </w:trPr>
        <w:tc>
          <w:tcPr>
            <w:tcW w:w="1568" w:type="dxa"/>
            <w:tcBorders>
              <w:top w:val="single" w:sz="4" w:space="0" w:color="auto"/>
              <w:left w:val="single" w:sz="4" w:space="0" w:color="auto"/>
              <w:bottom w:val="single" w:sz="4" w:space="0" w:color="auto"/>
              <w:right w:val="single" w:sz="4" w:space="0" w:color="auto"/>
            </w:tcBorders>
            <w:hideMark/>
          </w:tcPr>
          <w:p w14:paraId="57DD5003" w14:textId="77777777" w:rsidR="00A04576" w:rsidRPr="00004E0F" w:rsidRDefault="00A04576" w:rsidP="00A07C40">
            <w:pPr>
              <w:spacing w:before="120" w:after="120"/>
            </w:pPr>
            <w:r w:rsidRPr="00004E0F">
              <w:t>43,45498395</w:t>
            </w:r>
          </w:p>
        </w:tc>
        <w:tc>
          <w:tcPr>
            <w:tcW w:w="1701" w:type="dxa"/>
            <w:tcBorders>
              <w:top w:val="single" w:sz="4" w:space="0" w:color="auto"/>
              <w:left w:val="single" w:sz="4" w:space="0" w:color="auto"/>
              <w:bottom w:val="single" w:sz="4" w:space="0" w:color="auto"/>
              <w:right w:val="single" w:sz="4" w:space="0" w:color="auto"/>
            </w:tcBorders>
            <w:hideMark/>
          </w:tcPr>
          <w:p w14:paraId="605363AC" w14:textId="77777777" w:rsidR="00A04576" w:rsidRPr="00004E0F" w:rsidRDefault="00A04576" w:rsidP="00A07C40">
            <w:pPr>
              <w:spacing w:before="120" w:after="120"/>
            </w:pPr>
            <w:r w:rsidRPr="00004E0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A239C7D" w14:textId="77777777" w:rsidR="00A04576" w:rsidRPr="00004E0F" w:rsidRDefault="00A04576" w:rsidP="00A07C40"/>
        </w:tc>
      </w:tr>
    </w:tbl>
    <w:p w14:paraId="41662E93" w14:textId="77777777" w:rsidR="00A04576" w:rsidRPr="00004E0F" w:rsidRDefault="00A04576" w:rsidP="00A04576">
      <w:pPr>
        <w:tabs>
          <w:tab w:val="left" w:pos="1681"/>
          <w:tab w:val="left" w:pos="3382"/>
        </w:tabs>
        <w:spacing w:before="120" w:after="120"/>
        <w:ind w:left="113"/>
        <w:rPr>
          <w:szCs w:val="24"/>
        </w:rPr>
      </w:pPr>
    </w:p>
    <w:tbl>
      <w:tblPr>
        <w:tblW w:w="0" w:type="dxa"/>
        <w:jc w:val="center"/>
        <w:tblLayout w:type="fixed"/>
        <w:tblLook w:val="04A0" w:firstRow="1" w:lastRow="0" w:firstColumn="1" w:lastColumn="0" w:noHBand="0" w:noVBand="1"/>
      </w:tblPr>
      <w:tblGrid>
        <w:gridCol w:w="1830"/>
        <w:gridCol w:w="1842"/>
        <w:gridCol w:w="1701"/>
      </w:tblGrid>
      <w:tr w:rsidR="00A04576" w:rsidRPr="00004E0F" w14:paraId="3CC5B4D0" w14:textId="77777777" w:rsidTr="00A07C40">
        <w:trPr>
          <w:jc w:val="center"/>
        </w:trPr>
        <w:tc>
          <w:tcPr>
            <w:tcW w:w="5373" w:type="dxa"/>
            <w:gridSpan w:val="3"/>
            <w:tcBorders>
              <w:top w:val="single" w:sz="4" w:space="0" w:color="auto"/>
              <w:left w:val="single" w:sz="4" w:space="0" w:color="auto"/>
              <w:bottom w:val="single" w:sz="4" w:space="0" w:color="auto"/>
              <w:right w:val="single" w:sz="4" w:space="0" w:color="auto"/>
            </w:tcBorders>
            <w:hideMark/>
          </w:tcPr>
          <w:p w14:paraId="08158616" w14:textId="77777777" w:rsidR="00A04576" w:rsidRPr="00004E0F" w:rsidRDefault="00A04576" w:rsidP="00A07C40">
            <w:pPr>
              <w:spacing w:before="120" w:after="120"/>
              <w:rPr>
                <w:b/>
              </w:rPr>
            </w:pPr>
            <w:r w:rsidRPr="00004E0F">
              <w:rPr>
                <w:b/>
              </w:rPr>
              <w:t>Zone B</w:t>
            </w:r>
          </w:p>
        </w:tc>
      </w:tr>
      <w:tr w:rsidR="00A04576" w:rsidRPr="00004E0F" w14:paraId="7B14A7FA"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07B65998" w14:textId="77777777" w:rsidR="00A04576" w:rsidRPr="00004E0F" w:rsidRDefault="00A04576" w:rsidP="00A07C40">
            <w:pPr>
              <w:spacing w:before="120" w:after="120"/>
              <w:rPr>
                <w:b/>
              </w:rPr>
            </w:pPr>
            <w:r w:rsidRPr="00004E0F">
              <w:rPr>
                <w:b/>
              </w:rPr>
              <w:t>Latitude</w:t>
            </w:r>
          </w:p>
        </w:tc>
        <w:tc>
          <w:tcPr>
            <w:tcW w:w="1842" w:type="dxa"/>
            <w:tcBorders>
              <w:top w:val="single" w:sz="4" w:space="0" w:color="auto"/>
              <w:left w:val="single" w:sz="4" w:space="0" w:color="auto"/>
              <w:bottom w:val="single" w:sz="4" w:space="0" w:color="auto"/>
              <w:right w:val="single" w:sz="4" w:space="0" w:color="auto"/>
            </w:tcBorders>
            <w:hideMark/>
          </w:tcPr>
          <w:p w14:paraId="7997E160" w14:textId="77777777" w:rsidR="00A04576" w:rsidRPr="00004E0F" w:rsidRDefault="00A04576" w:rsidP="00A07C40">
            <w:pPr>
              <w:spacing w:before="120" w:after="120"/>
              <w:rPr>
                <w:b/>
              </w:rPr>
            </w:pPr>
            <w:r w:rsidRPr="00004E0F">
              <w:rPr>
                <w:b/>
              </w:rPr>
              <w:t xml:space="preserve">Longitude </w:t>
            </w:r>
          </w:p>
        </w:tc>
        <w:tc>
          <w:tcPr>
            <w:tcW w:w="1701" w:type="dxa"/>
            <w:tcBorders>
              <w:top w:val="single" w:sz="4" w:space="0" w:color="auto"/>
              <w:left w:val="single" w:sz="4" w:space="0" w:color="auto"/>
              <w:bottom w:val="single" w:sz="4" w:space="0" w:color="auto"/>
              <w:right w:val="single" w:sz="4" w:space="0" w:color="auto"/>
            </w:tcBorders>
            <w:hideMark/>
          </w:tcPr>
          <w:p w14:paraId="52AE12D0" w14:textId="77777777" w:rsidR="00A04576" w:rsidRPr="00004E0F" w:rsidRDefault="00A04576" w:rsidP="00A07C40">
            <w:pPr>
              <w:spacing w:before="120" w:after="120"/>
            </w:pPr>
            <w:r w:rsidRPr="00004E0F">
              <w:t>Période de fermeture</w:t>
            </w:r>
          </w:p>
        </w:tc>
      </w:tr>
      <w:tr w:rsidR="00A04576" w:rsidRPr="00004E0F" w14:paraId="04D097C1"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627D09AB" w14:textId="77777777" w:rsidR="00A04576" w:rsidRPr="00004E0F" w:rsidRDefault="00A04576" w:rsidP="00A07C40">
            <w:pPr>
              <w:spacing w:before="120" w:after="120"/>
            </w:pPr>
            <w:r w:rsidRPr="00004E0F">
              <w:t>41,75575813</w:t>
            </w:r>
          </w:p>
        </w:tc>
        <w:tc>
          <w:tcPr>
            <w:tcW w:w="1842" w:type="dxa"/>
            <w:tcBorders>
              <w:top w:val="single" w:sz="4" w:space="0" w:color="auto"/>
              <w:left w:val="single" w:sz="4" w:space="0" w:color="auto"/>
              <w:bottom w:val="single" w:sz="4" w:space="0" w:color="auto"/>
              <w:right w:val="single" w:sz="4" w:space="0" w:color="auto"/>
            </w:tcBorders>
            <w:hideMark/>
          </w:tcPr>
          <w:p w14:paraId="71E8DC08" w14:textId="77777777" w:rsidR="00A04576" w:rsidRPr="00004E0F" w:rsidRDefault="00A04576" w:rsidP="00A07C40">
            <w:pPr>
              <w:spacing w:before="120" w:after="120"/>
            </w:pPr>
            <w:r w:rsidRPr="00004E0F">
              <w:t>16,94671418</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D4E02DD" w14:textId="77777777" w:rsidR="00A04576" w:rsidRPr="00004E0F" w:rsidRDefault="00A04576" w:rsidP="00A07C40">
            <w:pPr>
              <w:spacing w:before="120" w:after="120"/>
            </w:pPr>
            <w:r w:rsidRPr="00004E0F">
              <w:t>15 octobre – 15 novembre</w:t>
            </w:r>
          </w:p>
        </w:tc>
      </w:tr>
      <w:tr w:rsidR="00A04576" w:rsidRPr="00004E0F" w14:paraId="3D3878F0"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515A74D2" w14:textId="77777777" w:rsidR="00A04576" w:rsidRPr="00004E0F" w:rsidRDefault="00A04576" w:rsidP="00A07C40">
            <w:pPr>
              <w:spacing w:before="120" w:after="120"/>
            </w:pPr>
            <w:r w:rsidRPr="00004E0F">
              <w:t>41,75575813</w:t>
            </w:r>
          </w:p>
        </w:tc>
        <w:tc>
          <w:tcPr>
            <w:tcW w:w="1842" w:type="dxa"/>
            <w:tcBorders>
              <w:top w:val="single" w:sz="4" w:space="0" w:color="auto"/>
              <w:left w:val="single" w:sz="4" w:space="0" w:color="auto"/>
              <w:bottom w:val="single" w:sz="4" w:space="0" w:color="auto"/>
              <w:right w:val="single" w:sz="4" w:space="0" w:color="auto"/>
            </w:tcBorders>
            <w:hideMark/>
          </w:tcPr>
          <w:p w14:paraId="16406E7D" w14:textId="77777777" w:rsidR="00A04576" w:rsidRPr="00004E0F" w:rsidRDefault="00A04576" w:rsidP="00A07C40">
            <w:pPr>
              <w:spacing w:before="120" w:after="120"/>
            </w:pPr>
            <w:r w:rsidRPr="00004E0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0DB6EDA" w14:textId="77777777" w:rsidR="00A04576" w:rsidRPr="00004E0F" w:rsidRDefault="00A04576" w:rsidP="00A07C40"/>
        </w:tc>
      </w:tr>
      <w:tr w:rsidR="00A04576" w:rsidRPr="00004E0F" w14:paraId="58F9D1B7"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3A845D90" w14:textId="77777777" w:rsidR="00A04576" w:rsidRPr="00004E0F" w:rsidRDefault="00A04576" w:rsidP="00A07C40">
            <w:pPr>
              <w:spacing w:before="120" w:after="120"/>
            </w:pPr>
            <w:r w:rsidRPr="00004E0F">
              <w:t>42,07296819</w:t>
            </w:r>
          </w:p>
        </w:tc>
        <w:tc>
          <w:tcPr>
            <w:tcW w:w="1842" w:type="dxa"/>
            <w:tcBorders>
              <w:top w:val="single" w:sz="4" w:space="0" w:color="auto"/>
              <w:left w:val="single" w:sz="4" w:space="0" w:color="auto"/>
              <w:bottom w:val="single" w:sz="4" w:space="0" w:color="auto"/>
              <w:right w:val="single" w:sz="4" w:space="0" w:color="auto"/>
            </w:tcBorders>
            <w:hideMark/>
          </w:tcPr>
          <w:p w14:paraId="03063701" w14:textId="77777777" w:rsidR="00A04576" w:rsidRPr="00004E0F" w:rsidRDefault="00A04576" w:rsidP="00A07C40">
            <w:pPr>
              <w:spacing w:before="120" w:after="120"/>
            </w:pPr>
            <w:r w:rsidRPr="00004E0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078E51A" w14:textId="77777777" w:rsidR="00A04576" w:rsidRPr="00004E0F" w:rsidRDefault="00A04576" w:rsidP="00A07C40"/>
        </w:tc>
      </w:tr>
      <w:tr w:rsidR="00A04576" w:rsidRPr="00004E0F" w14:paraId="3DDBDFFF"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02EF3DF7" w14:textId="77777777" w:rsidR="00A04576" w:rsidRPr="00004E0F" w:rsidRDefault="00A04576" w:rsidP="00A07C40">
            <w:pPr>
              <w:spacing w:before="120" w:after="120"/>
            </w:pPr>
            <w:r w:rsidRPr="00004E0F">
              <w:t>42,07296819</w:t>
            </w:r>
          </w:p>
        </w:tc>
        <w:tc>
          <w:tcPr>
            <w:tcW w:w="1842" w:type="dxa"/>
            <w:tcBorders>
              <w:top w:val="single" w:sz="4" w:space="0" w:color="auto"/>
              <w:left w:val="single" w:sz="4" w:space="0" w:color="auto"/>
              <w:bottom w:val="single" w:sz="4" w:space="0" w:color="auto"/>
              <w:right w:val="single" w:sz="4" w:space="0" w:color="auto"/>
            </w:tcBorders>
            <w:hideMark/>
          </w:tcPr>
          <w:p w14:paraId="2F28D019" w14:textId="77777777" w:rsidR="00A04576" w:rsidRPr="00004E0F" w:rsidRDefault="00A04576" w:rsidP="00A07C40">
            <w:pPr>
              <w:spacing w:before="120" w:after="120"/>
            </w:pPr>
            <w:r w:rsidRPr="00004E0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BC41EBC" w14:textId="77777777" w:rsidR="00A04576" w:rsidRPr="00004E0F" w:rsidRDefault="00A04576" w:rsidP="00A07C40"/>
        </w:tc>
      </w:tr>
      <w:tr w:rsidR="00A04576" w:rsidRPr="00004E0F" w14:paraId="48F9E27F" w14:textId="77777777" w:rsidTr="00A07C40">
        <w:trPr>
          <w:jc w:val="center"/>
        </w:trPr>
        <w:tc>
          <w:tcPr>
            <w:tcW w:w="1830" w:type="dxa"/>
            <w:tcBorders>
              <w:top w:val="single" w:sz="4" w:space="0" w:color="auto"/>
              <w:left w:val="single" w:sz="4" w:space="0" w:color="auto"/>
              <w:bottom w:val="single" w:sz="4" w:space="0" w:color="auto"/>
              <w:right w:val="single" w:sz="4" w:space="0" w:color="auto"/>
            </w:tcBorders>
            <w:hideMark/>
          </w:tcPr>
          <w:p w14:paraId="372D2157" w14:textId="77777777" w:rsidR="00A04576" w:rsidRPr="00004E0F" w:rsidRDefault="00A04576" w:rsidP="00A07C40">
            <w:pPr>
              <w:spacing w:before="120" w:after="120"/>
            </w:pPr>
            <w:r w:rsidRPr="00004E0F">
              <w:t>41,75575813</w:t>
            </w:r>
          </w:p>
        </w:tc>
        <w:tc>
          <w:tcPr>
            <w:tcW w:w="1842" w:type="dxa"/>
            <w:tcBorders>
              <w:top w:val="single" w:sz="4" w:space="0" w:color="auto"/>
              <w:left w:val="single" w:sz="4" w:space="0" w:color="auto"/>
              <w:bottom w:val="single" w:sz="4" w:space="0" w:color="auto"/>
              <w:right w:val="single" w:sz="4" w:space="0" w:color="auto"/>
            </w:tcBorders>
            <w:hideMark/>
          </w:tcPr>
          <w:p w14:paraId="5964C911" w14:textId="77777777" w:rsidR="00A04576" w:rsidRPr="00004E0F" w:rsidRDefault="00A04576" w:rsidP="00A07C40">
            <w:pPr>
              <w:spacing w:before="120" w:after="120"/>
            </w:pPr>
            <w:r w:rsidRPr="00004E0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A826F70" w14:textId="77777777" w:rsidR="00A04576" w:rsidRPr="00004E0F" w:rsidRDefault="00A04576" w:rsidP="00A07C40"/>
        </w:tc>
      </w:tr>
    </w:tbl>
    <w:p w14:paraId="3572EE91" w14:textId="77777777" w:rsidR="00A04576" w:rsidRPr="00004E0F" w:rsidRDefault="00A04576" w:rsidP="00A04576">
      <w:pPr>
        <w:rPr>
          <w:rFonts w:cstheme="minorHAnsi"/>
          <w:b/>
          <w:i/>
          <w:noProof/>
          <w:lang w:eastAsia="en-US"/>
        </w:rPr>
      </w:pPr>
    </w:p>
    <w:p w14:paraId="1536EEA5" w14:textId="77777777" w:rsidR="00A04576" w:rsidRPr="00004E0F" w:rsidRDefault="00A04576" w:rsidP="00A04576">
      <w:pPr>
        <w:pStyle w:val="Olang"/>
      </w:pPr>
      <w:r w:rsidRPr="00004E0F">
        <w:rPr>
          <w:noProof w:val="0"/>
        </w:rPr>
        <w:t xml:space="preserve">Or. </w:t>
      </w:r>
      <w:r w:rsidRPr="00004E0F">
        <w:rPr>
          <w:rStyle w:val="HideTWBExt"/>
        </w:rPr>
        <w:t>&lt;Original&gt;</w:t>
      </w:r>
      <w:r w:rsidRPr="00004E0F">
        <w:rPr>
          <w:rStyle w:val="HideTWBInt"/>
        </w:rPr>
        <w:t>{EN}</w:t>
      </w:r>
      <w:r w:rsidRPr="00004E0F">
        <w:rPr>
          <w:noProof w:val="0"/>
        </w:rPr>
        <w:t>en</w:t>
      </w:r>
      <w:r w:rsidRPr="00004E0F">
        <w:rPr>
          <w:rStyle w:val="HideTWBExt"/>
        </w:rPr>
        <w:t>&lt;/Original&gt;</w:t>
      </w:r>
    </w:p>
    <w:p w14:paraId="776DEBBB" w14:textId="77777777" w:rsidR="00A04576" w:rsidRPr="00004E0F" w:rsidRDefault="00A04576" w:rsidP="00A04576">
      <w:pPr>
        <w:pStyle w:val="Normal12Italic"/>
        <w:jc w:val="center"/>
      </w:pPr>
      <w:r w:rsidRPr="00004E0F">
        <w:t>(32023R2124)</w:t>
      </w:r>
    </w:p>
    <w:p w14:paraId="4EF96330" w14:textId="77777777" w:rsidR="00A04576" w:rsidRPr="00004E0F" w:rsidRDefault="00A04576" w:rsidP="00A04576">
      <w:pPr>
        <w:pStyle w:val="Normal12Italic"/>
        <w:jc w:val="center"/>
        <w:rPr>
          <w:noProof w:val="0"/>
        </w:rPr>
      </w:pPr>
      <w:r w:rsidRPr="00004E0F">
        <w:t>Recommandation CGPM/47/2024/5.</w:t>
      </w:r>
    </w:p>
    <w:p w14:paraId="21BE27BF" w14:textId="15E753C9" w:rsidR="00A04576" w:rsidRPr="00004E0F" w:rsidRDefault="00A04576" w:rsidP="00A04576">
      <w:r w:rsidRPr="00004E0F">
        <w:rPr>
          <w:rStyle w:val="HideTWBExt"/>
        </w:rPr>
        <w:t>&lt;/Amend&gt;</w:t>
      </w:r>
    </w:p>
    <w:p w14:paraId="7D784ABB" w14:textId="77777777" w:rsidR="00A04576" w:rsidRPr="00004E0F" w:rsidRDefault="00A04576" w:rsidP="00A04576">
      <w:pPr>
        <w:pStyle w:val="AmNumberTabs"/>
        <w:keepNext/>
      </w:pPr>
      <w:r w:rsidRPr="00004E0F">
        <w:rPr>
          <w:rStyle w:val="HideTWBExt"/>
          <w:b w:val="0"/>
        </w:rPr>
        <w:t>&lt;Amend&gt;</w:t>
      </w:r>
      <w:r w:rsidRPr="00004E0F">
        <w:t>Amendement</w:t>
      </w:r>
      <w:r w:rsidRPr="00004E0F">
        <w:tab/>
      </w:r>
      <w:r w:rsidRPr="00004E0F">
        <w:tab/>
      </w:r>
      <w:r w:rsidRPr="00004E0F">
        <w:rPr>
          <w:rStyle w:val="HideTWBExt"/>
          <w:b w:val="0"/>
        </w:rPr>
        <w:t>&lt;NumAm&gt;</w:t>
      </w:r>
      <w:r w:rsidRPr="00004E0F">
        <w:t>244</w:t>
      </w:r>
      <w:r w:rsidRPr="00004E0F">
        <w:rPr>
          <w:rStyle w:val="HideTWBExt"/>
          <w:b w:val="0"/>
        </w:rPr>
        <w:t>&lt;/NumAm&gt;</w:t>
      </w:r>
    </w:p>
    <w:p w14:paraId="0AD7DF13" w14:textId="77777777" w:rsidR="00A04576" w:rsidRPr="00004E0F" w:rsidRDefault="00A04576" w:rsidP="00A04576">
      <w:pPr>
        <w:pStyle w:val="NormalBold"/>
      </w:pPr>
      <w:r w:rsidRPr="00004E0F">
        <w:rPr>
          <w:rStyle w:val="HideTWBExt"/>
          <w:b w:val="0"/>
        </w:rPr>
        <w:t>&lt;RepeatBlock-By&gt;&lt;Members&gt;</w:t>
      </w:r>
      <w:r w:rsidRPr="00004E0F">
        <w:t>Thomas Bajada</w:t>
      </w:r>
      <w:r w:rsidRPr="00004E0F">
        <w:rPr>
          <w:rStyle w:val="HideTWBExt"/>
          <w:b w:val="0"/>
        </w:rPr>
        <w:t>&lt;/Members&gt;</w:t>
      </w:r>
    </w:p>
    <w:p w14:paraId="16958830" w14:textId="77777777" w:rsidR="00A04576" w:rsidRPr="00004E0F" w:rsidRDefault="00A04576" w:rsidP="00A04576">
      <w:pPr>
        <w:pStyle w:val="NormalBold"/>
      </w:pPr>
      <w:r w:rsidRPr="00004E0F">
        <w:rPr>
          <w:rStyle w:val="HideTWBExt"/>
          <w:b w:val="0"/>
        </w:rPr>
        <w:t>&lt;/RepeatBlock-By&gt;</w:t>
      </w:r>
    </w:p>
    <w:p w14:paraId="01965A54" w14:textId="77777777" w:rsidR="00A04576" w:rsidRPr="00004E0F" w:rsidRDefault="00A04576" w:rsidP="00A04576">
      <w:pPr>
        <w:pStyle w:val="NormalBold"/>
      </w:pPr>
      <w:r w:rsidRPr="00004E0F">
        <w:rPr>
          <w:rStyle w:val="HideTWBExt"/>
          <w:b w:val="0"/>
        </w:rPr>
        <w:t>&lt;DocAmend&gt;</w:t>
      </w:r>
      <w:r w:rsidRPr="00004E0F">
        <w:t>Proposition de règlement</w:t>
      </w:r>
      <w:r w:rsidRPr="00004E0F">
        <w:rPr>
          <w:rStyle w:val="HideTWBExt"/>
          <w:b w:val="0"/>
        </w:rPr>
        <w:t>&lt;/DocAmend&gt;</w:t>
      </w:r>
    </w:p>
    <w:p w14:paraId="00140789" w14:textId="77777777" w:rsidR="00A04576" w:rsidRPr="00004E0F" w:rsidRDefault="00A04576" w:rsidP="00A04576">
      <w:pPr>
        <w:pStyle w:val="NormalBold"/>
      </w:pPr>
      <w:r w:rsidRPr="00004E0F">
        <w:rPr>
          <w:rStyle w:val="HideTWBExt"/>
          <w:b w:val="0"/>
        </w:rPr>
        <w:t>&lt;Article&gt;</w:t>
      </w:r>
      <w:r w:rsidRPr="00004E0F">
        <w:t>Annexe XI – point 1</w:t>
      </w:r>
      <w:r w:rsidRPr="00004E0F">
        <w:rPr>
          <w:rStyle w:val="HideTWBExt"/>
          <w:b w:val="0"/>
        </w:rPr>
        <w:t>&lt;/Article&gt;</w:t>
      </w:r>
    </w:p>
    <w:p w14:paraId="1B71BD08" w14:textId="77777777" w:rsidR="00A04576" w:rsidRPr="00004E0F" w:rsidRDefault="00A04576" w:rsidP="00A04576">
      <w:pPr>
        <w:keepNext/>
      </w:pPr>
      <w:r w:rsidRPr="00004E0F">
        <w:rPr>
          <w:rStyle w:val="HideTWBExt"/>
        </w:rPr>
        <w:t>&lt;DocAmend2&gt;</w:t>
      </w:r>
      <w:r w:rsidRPr="00004E0F">
        <w:t>Règlement (UE) 2023/2124</w:t>
      </w:r>
      <w:r w:rsidRPr="00004E0F">
        <w:rPr>
          <w:rStyle w:val="HideTWBExt"/>
        </w:rPr>
        <w:t>&lt;/DocAmend2&gt;</w:t>
      </w:r>
    </w:p>
    <w:p w14:paraId="756DABF6" w14:textId="77777777" w:rsidR="00A04576" w:rsidRPr="00004E0F" w:rsidRDefault="00A04576" w:rsidP="00A04576">
      <w:pPr>
        <w:rPr>
          <w:rStyle w:val="HideTWBExt"/>
        </w:rPr>
      </w:pPr>
      <w:r w:rsidRPr="00004E0F">
        <w:rPr>
          <w:rStyle w:val="HideTWBExt"/>
        </w:rPr>
        <w:t>&lt;Article2&gt;</w:t>
      </w:r>
      <w:r w:rsidRPr="00004E0F">
        <w:t>Annexe XI</w:t>
      </w:r>
      <w:r w:rsidRPr="00004E0F">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04576" w:rsidRPr="00004E0F" w14:paraId="68DF9033" w14:textId="77777777" w:rsidTr="00A07C40">
        <w:trPr>
          <w:jc w:val="center"/>
        </w:trPr>
        <w:tc>
          <w:tcPr>
            <w:tcW w:w="5387" w:type="dxa"/>
            <w:hideMark/>
          </w:tcPr>
          <w:p w14:paraId="0B6AFE1C" w14:textId="77777777" w:rsidR="00A04576" w:rsidRPr="00004E0F" w:rsidRDefault="00A04576" w:rsidP="00A07C40">
            <w:pPr>
              <w:pStyle w:val="ColumnHeading"/>
              <w:keepNext/>
            </w:pPr>
            <w:r w:rsidRPr="00004E0F">
              <w:t>Texte proposé par la Commission</w:t>
            </w:r>
          </w:p>
        </w:tc>
        <w:tc>
          <w:tcPr>
            <w:tcW w:w="4365" w:type="dxa"/>
            <w:hideMark/>
          </w:tcPr>
          <w:p w14:paraId="22A32C19" w14:textId="77777777" w:rsidR="00A04576" w:rsidRPr="00004E0F" w:rsidRDefault="00A04576" w:rsidP="00A07C40"/>
        </w:tc>
      </w:tr>
    </w:tbl>
    <w:p w14:paraId="63ABDB8D" w14:textId="77777777" w:rsidR="00A04576" w:rsidRPr="00004E0F" w:rsidRDefault="00A04576" w:rsidP="00A04576">
      <w:pPr>
        <w:pStyle w:val="AmOrLang"/>
        <w:jc w:val="left"/>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A04576" w:rsidRPr="00004E0F" w14:paraId="45B2D71F" w14:textId="77777777" w:rsidTr="00A07C40">
        <w:trPr>
          <w:jc w:val="center"/>
        </w:trPr>
        <w:tc>
          <w:tcPr>
            <w:tcW w:w="5387" w:type="dxa"/>
            <w:hideMark/>
          </w:tcPr>
          <w:p w14:paraId="5312A70F" w14:textId="77777777" w:rsidR="00A04576" w:rsidRPr="00004E0F" w:rsidRDefault="00A04576" w:rsidP="00A07C40">
            <w:pPr>
              <w:pStyle w:val="Normal6"/>
              <w:jc w:val="center"/>
              <w:rPr>
                <w:i/>
                <w:szCs w:val="24"/>
              </w:rPr>
            </w:pPr>
            <w:r w:rsidRPr="00004E0F">
              <w:rPr>
                <w:i/>
              </w:rPr>
              <w:t>Amendement</w:t>
            </w:r>
          </w:p>
        </w:tc>
        <w:tc>
          <w:tcPr>
            <w:tcW w:w="4365" w:type="dxa"/>
          </w:tcPr>
          <w:p w14:paraId="0D9FC770" w14:textId="77777777" w:rsidR="00A04576" w:rsidRPr="00004E0F" w:rsidRDefault="00A04576" w:rsidP="00A07C40">
            <w:pPr>
              <w:pStyle w:val="TableParagraph"/>
              <w:spacing w:before="154" w:line="252" w:lineRule="exact"/>
              <w:ind w:left="110"/>
              <w:rPr>
                <w:noProof/>
                <w:sz w:val="24"/>
                <w:szCs w:val="24"/>
              </w:rPr>
            </w:pPr>
          </w:p>
        </w:tc>
      </w:tr>
      <w:tr w:rsidR="00A04576" w:rsidRPr="00004E0F" w14:paraId="37290990" w14:textId="77777777" w:rsidTr="00A07C40">
        <w:trPr>
          <w:jc w:val="center"/>
        </w:trPr>
        <w:tc>
          <w:tcPr>
            <w:tcW w:w="9752" w:type="dxa"/>
            <w:gridSpan w:val="2"/>
            <w:hideMark/>
          </w:tcPr>
          <w:p w14:paraId="78F3AC61" w14:textId="77777777" w:rsidR="00A04576" w:rsidRPr="00004E0F" w:rsidRDefault="00A04576" w:rsidP="00A07C40">
            <w:pPr>
              <w:pStyle w:val="TableParagraph"/>
              <w:spacing w:before="154" w:line="252" w:lineRule="exact"/>
              <w:ind w:left="110"/>
              <w:rPr>
                <w:noProof/>
                <w:sz w:val="24"/>
                <w:szCs w:val="24"/>
              </w:rPr>
            </w:pPr>
            <w:r w:rsidRPr="00004E0F">
              <w:t>Une nouvelle partie D bis est ajoutée</w:t>
            </w:r>
          </w:p>
        </w:tc>
      </w:tr>
    </w:tbl>
    <w:p w14:paraId="3C60AAC3" w14:textId="21ED8349" w:rsidR="00A04576" w:rsidRPr="00DD5A66" w:rsidRDefault="00A04576" w:rsidP="00A04576">
      <w:pPr>
        <w:pStyle w:val="AmOrLang"/>
        <w:jc w:val="left"/>
      </w:pPr>
      <w:r w:rsidRPr="00A07C40">
        <w:rPr>
          <w:lang w:val="en-GB"/>
        </w:rPr>
        <w:t>D</w:t>
      </w:r>
      <w:r w:rsidR="00CF0E11" w:rsidRPr="00A07C40">
        <w:rPr>
          <w:lang w:val="en-GB"/>
        </w:rPr>
        <w:t xml:space="preserve"> bis</w:t>
      </w:r>
      <w:r w:rsidRPr="00A07C40">
        <w:rPr>
          <w:lang w:val="en-GB"/>
        </w:rPr>
        <w:t>.</w:t>
      </w:r>
      <w:r w:rsidRPr="00A07C40">
        <w:rPr>
          <w:lang w:val="en-GB"/>
        </w:rPr>
        <w:tab/>
      </w:r>
      <w:r w:rsidR="000C01F3" w:rsidRPr="00DD5A66">
        <w:t>Restrictions relatives à la pêche dans le canal d’Otrante</w:t>
      </w:r>
      <w:r w:rsidRPr="00DD5A66">
        <w:t xml:space="preserve"> (</w:t>
      </w:r>
      <w:r w:rsidR="000C01F3">
        <w:t>sous-région géographique n° </w:t>
      </w:r>
      <w:r w:rsidRPr="00DD5A66">
        <w:t xml:space="preserve">18) </w:t>
      </w:r>
      <w:r w:rsidR="000C01F3">
        <w:t>en mer Adriatique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992"/>
        <w:gridCol w:w="2835"/>
        <w:gridCol w:w="2693"/>
      </w:tblGrid>
      <w:tr w:rsidR="00A04576" w:rsidRPr="00004E0F" w14:paraId="504FADBD" w14:textId="77777777" w:rsidTr="00A07C40">
        <w:trPr>
          <w:trHeight w:val="110"/>
          <w:jc w:val="center"/>
        </w:trPr>
        <w:tc>
          <w:tcPr>
            <w:tcW w:w="7616" w:type="dxa"/>
            <w:gridSpan w:val="4"/>
            <w:tcBorders>
              <w:top w:val="single" w:sz="4" w:space="0" w:color="auto"/>
              <w:left w:val="single" w:sz="4" w:space="0" w:color="auto"/>
              <w:bottom w:val="single" w:sz="4" w:space="0" w:color="auto"/>
              <w:right w:val="single" w:sz="4" w:space="0" w:color="auto"/>
            </w:tcBorders>
            <w:hideMark/>
          </w:tcPr>
          <w:p w14:paraId="6383BF5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ZONE A (ZONE CENTRALE)</w:t>
            </w:r>
          </w:p>
        </w:tc>
      </w:tr>
      <w:tr w:rsidR="00A04576" w:rsidRPr="00004E0F" w14:paraId="20CC4138"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BC91CA8"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POINT</w:t>
            </w:r>
          </w:p>
        </w:tc>
        <w:tc>
          <w:tcPr>
            <w:tcW w:w="992" w:type="dxa"/>
            <w:tcBorders>
              <w:top w:val="single" w:sz="4" w:space="0" w:color="auto"/>
              <w:left w:val="single" w:sz="4" w:space="0" w:color="auto"/>
              <w:bottom w:val="single" w:sz="4" w:space="0" w:color="auto"/>
              <w:right w:val="single" w:sz="4" w:space="0" w:color="auto"/>
            </w:tcBorders>
            <w:hideMark/>
          </w:tcPr>
          <w:p w14:paraId="0D5D093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ID</w:t>
            </w:r>
          </w:p>
        </w:tc>
        <w:tc>
          <w:tcPr>
            <w:tcW w:w="2835" w:type="dxa"/>
            <w:tcBorders>
              <w:top w:val="single" w:sz="4" w:space="0" w:color="auto"/>
              <w:left w:val="single" w:sz="4" w:space="0" w:color="auto"/>
              <w:bottom w:val="single" w:sz="4" w:space="0" w:color="auto"/>
              <w:right w:val="single" w:sz="4" w:space="0" w:color="auto"/>
            </w:tcBorders>
            <w:hideMark/>
          </w:tcPr>
          <w:p w14:paraId="45372E9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Latitude</w:t>
            </w:r>
          </w:p>
        </w:tc>
        <w:tc>
          <w:tcPr>
            <w:tcW w:w="2693" w:type="dxa"/>
            <w:tcBorders>
              <w:top w:val="single" w:sz="4" w:space="0" w:color="auto"/>
              <w:left w:val="single" w:sz="4" w:space="0" w:color="auto"/>
              <w:bottom w:val="single" w:sz="4" w:space="0" w:color="auto"/>
              <w:right w:val="single" w:sz="4" w:space="0" w:color="auto"/>
            </w:tcBorders>
            <w:hideMark/>
          </w:tcPr>
          <w:p w14:paraId="710325C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Longitude</w:t>
            </w:r>
          </w:p>
        </w:tc>
      </w:tr>
      <w:tr w:rsidR="00A04576" w:rsidRPr="00004E0F" w14:paraId="3F57D314"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56EECE98"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w:t>
            </w:r>
          </w:p>
        </w:tc>
        <w:tc>
          <w:tcPr>
            <w:tcW w:w="992" w:type="dxa"/>
            <w:tcBorders>
              <w:top w:val="single" w:sz="4" w:space="0" w:color="auto"/>
              <w:left w:val="single" w:sz="4" w:space="0" w:color="auto"/>
              <w:bottom w:val="single" w:sz="4" w:space="0" w:color="auto"/>
              <w:right w:val="single" w:sz="4" w:space="0" w:color="auto"/>
            </w:tcBorders>
            <w:hideMark/>
          </w:tcPr>
          <w:p w14:paraId="2278817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w:t>
            </w:r>
          </w:p>
        </w:tc>
        <w:tc>
          <w:tcPr>
            <w:tcW w:w="2835" w:type="dxa"/>
            <w:tcBorders>
              <w:top w:val="single" w:sz="4" w:space="0" w:color="auto"/>
              <w:left w:val="single" w:sz="4" w:space="0" w:color="auto"/>
              <w:bottom w:val="single" w:sz="4" w:space="0" w:color="auto"/>
              <w:right w:val="single" w:sz="4" w:space="0" w:color="auto"/>
            </w:tcBorders>
            <w:hideMark/>
          </w:tcPr>
          <w:p w14:paraId="040BDA2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57' 43,84800000" N</w:t>
            </w:r>
          </w:p>
        </w:tc>
        <w:tc>
          <w:tcPr>
            <w:tcW w:w="2693" w:type="dxa"/>
            <w:tcBorders>
              <w:top w:val="single" w:sz="4" w:space="0" w:color="auto"/>
              <w:left w:val="single" w:sz="4" w:space="0" w:color="auto"/>
              <w:bottom w:val="single" w:sz="4" w:space="0" w:color="auto"/>
              <w:right w:val="single" w:sz="4" w:space="0" w:color="auto"/>
            </w:tcBorders>
            <w:hideMark/>
          </w:tcPr>
          <w:p w14:paraId="55BC997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33' 17,85600000" E</w:t>
            </w:r>
          </w:p>
        </w:tc>
      </w:tr>
      <w:tr w:rsidR="00A04576" w:rsidRPr="00004E0F" w14:paraId="2FEA12C2"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7497B3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2</w:t>
            </w:r>
          </w:p>
        </w:tc>
        <w:tc>
          <w:tcPr>
            <w:tcW w:w="992" w:type="dxa"/>
            <w:tcBorders>
              <w:top w:val="single" w:sz="4" w:space="0" w:color="auto"/>
              <w:left w:val="single" w:sz="4" w:space="0" w:color="auto"/>
              <w:bottom w:val="single" w:sz="4" w:space="0" w:color="auto"/>
              <w:right w:val="single" w:sz="4" w:space="0" w:color="auto"/>
            </w:tcBorders>
            <w:hideMark/>
          </w:tcPr>
          <w:p w14:paraId="490985E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B</w:t>
            </w:r>
          </w:p>
        </w:tc>
        <w:tc>
          <w:tcPr>
            <w:tcW w:w="2835" w:type="dxa"/>
            <w:tcBorders>
              <w:top w:val="single" w:sz="4" w:space="0" w:color="auto"/>
              <w:left w:val="single" w:sz="4" w:space="0" w:color="auto"/>
              <w:bottom w:val="single" w:sz="4" w:space="0" w:color="auto"/>
              <w:right w:val="single" w:sz="4" w:space="0" w:color="auto"/>
            </w:tcBorders>
            <w:hideMark/>
          </w:tcPr>
          <w:p w14:paraId="0D622E2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58' 28,03368000" N</w:t>
            </w:r>
          </w:p>
        </w:tc>
        <w:tc>
          <w:tcPr>
            <w:tcW w:w="2693" w:type="dxa"/>
            <w:tcBorders>
              <w:top w:val="single" w:sz="4" w:space="0" w:color="auto"/>
              <w:left w:val="single" w:sz="4" w:space="0" w:color="auto"/>
              <w:bottom w:val="single" w:sz="4" w:space="0" w:color="auto"/>
              <w:right w:val="single" w:sz="4" w:space="0" w:color="auto"/>
            </w:tcBorders>
            <w:hideMark/>
          </w:tcPr>
          <w:p w14:paraId="0A9276F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42' 45,85824000" E</w:t>
            </w:r>
          </w:p>
        </w:tc>
      </w:tr>
      <w:tr w:rsidR="00A04576" w:rsidRPr="00004E0F" w14:paraId="7EABFEF4"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41DE651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3</w:t>
            </w:r>
          </w:p>
        </w:tc>
        <w:tc>
          <w:tcPr>
            <w:tcW w:w="992" w:type="dxa"/>
            <w:tcBorders>
              <w:top w:val="single" w:sz="4" w:space="0" w:color="auto"/>
              <w:left w:val="single" w:sz="4" w:space="0" w:color="auto"/>
              <w:bottom w:val="single" w:sz="4" w:space="0" w:color="auto"/>
              <w:right w:val="single" w:sz="4" w:space="0" w:color="auto"/>
            </w:tcBorders>
            <w:hideMark/>
          </w:tcPr>
          <w:p w14:paraId="0BD8B0D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C</w:t>
            </w:r>
          </w:p>
        </w:tc>
        <w:tc>
          <w:tcPr>
            <w:tcW w:w="2835" w:type="dxa"/>
            <w:tcBorders>
              <w:top w:val="single" w:sz="4" w:space="0" w:color="auto"/>
              <w:left w:val="single" w:sz="4" w:space="0" w:color="auto"/>
              <w:bottom w:val="single" w:sz="4" w:space="0" w:color="auto"/>
              <w:right w:val="single" w:sz="4" w:space="0" w:color="auto"/>
            </w:tcBorders>
            <w:hideMark/>
          </w:tcPr>
          <w:p w14:paraId="13051C9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55' 15,45024000" N</w:t>
            </w:r>
          </w:p>
        </w:tc>
        <w:tc>
          <w:tcPr>
            <w:tcW w:w="2693" w:type="dxa"/>
            <w:tcBorders>
              <w:top w:val="single" w:sz="4" w:space="0" w:color="auto"/>
              <w:left w:val="single" w:sz="4" w:space="0" w:color="auto"/>
              <w:bottom w:val="single" w:sz="4" w:space="0" w:color="auto"/>
              <w:right w:val="single" w:sz="4" w:space="0" w:color="auto"/>
            </w:tcBorders>
            <w:hideMark/>
          </w:tcPr>
          <w:p w14:paraId="4627C48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46' 23,21868000" E</w:t>
            </w:r>
          </w:p>
        </w:tc>
      </w:tr>
      <w:tr w:rsidR="00A04576" w:rsidRPr="00004E0F" w14:paraId="11BF7CE3"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760DD8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4</w:t>
            </w:r>
          </w:p>
        </w:tc>
        <w:tc>
          <w:tcPr>
            <w:tcW w:w="992" w:type="dxa"/>
            <w:tcBorders>
              <w:top w:val="single" w:sz="4" w:space="0" w:color="auto"/>
              <w:left w:val="single" w:sz="4" w:space="0" w:color="auto"/>
              <w:bottom w:val="single" w:sz="4" w:space="0" w:color="auto"/>
              <w:right w:val="single" w:sz="4" w:space="0" w:color="auto"/>
            </w:tcBorders>
            <w:hideMark/>
          </w:tcPr>
          <w:p w14:paraId="4A1EC2A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D</w:t>
            </w:r>
          </w:p>
        </w:tc>
        <w:tc>
          <w:tcPr>
            <w:tcW w:w="2835" w:type="dxa"/>
            <w:tcBorders>
              <w:top w:val="single" w:sz="4" w:space="0" w:color="auto"/>
              <w:left w:val="single" w:sz="4" w:space="0" w:color="auto"/>
              <w:bottom w:val="single" w:sz="4" w:space="0" w:color="auto"/>
              <w:right w:val="single" w:sz="4" w:space="0" w:color="auto"/>
            </w:tcBorders>
            <w:hideMark/>
          </w:tcPr>
          <w:p w14:paraId="191D84B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52' 28,76988000" N</w:t>
            </w:r>
          </w:p>
        </w:tc>
        <w:tc>
          <w:tcPr>
            <w:tcW w:w="2693" w:type="dxa"/>
            <w:tcBorders>
              <w:top w:val="single" w:sz="4" w:space="0" w:color="auto"/>
              <w:left w:val="single" w:sz="4" w:space="0" w:color="auto"/>
              <w:bottom w:val="single" w:sz="4" w:space="0" w:color="auto"/>
              <w:right w:val="single" w:sz="4" w:space="0" w:color="auto"/>
            </w:tcBorders>
            <w:hideMark/>
          </w:tcPr>
          <w:p w14:paraId="1C7A0FD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48' 11,33568000" E</w:t>
            </w:r>
          </w:p>
        </w:tc>
      </w:tr>
      <w:tr w:rsidR="00A04576" w:rsidRPr="00004E0F" w14:paraId="3136663D"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A26BDA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5</w:t>
            </w:r>
          </w:p>
        </w:tc>
        <w:tc>
          <w:tcPr>
            <w:tcW w:w="992" w:type="dxa"/>
            <w:tcBorders>
              <w:top w:val="single" w:sz="4" w:space="0" w:color="auto"/>
              <w:left w:val="single" w:sz="4" w:space="0" w:color="auto"/>
              <w:bottom w:val="single" w:sz="4" w:space="0" w:color="auto"/>
              <w:right w:val="single" w:sz="4" w:space="0" w:color="auto"/>
            </w:tcBorders>
            <w:hideMark/>
          </w:tcPr>
          <w:p w14:paraId="3B46511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D2</w:t>
            </w:r>
          </w:p>
        </w:tc>
        <w:tc>
          <w:tcPr>
            <w:tcW w:w="2835" w:type="dxa"/>
            <w:tcBorders>
              <w:top w:val="single" w:sz="4" w:space="0" w:color="auto"/>
              <w:left w:val="single" w:sz="4" w:space="0" w:color="auto"/>
              <w:bottom w:val="single" w:sz="4" w:space="0" w:color="auto"/>
              <w:right w:val="single" w:sz="4" w:space="0" w:color="auto"/>
            </w:tcBorders>
            <w:hideMark/>
          </w:tcPr>
          <w:p w14:paraId="13A1936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50' 10,64724000" N</w:t>
            </w:r>
          </w:p>
        </w:tc>
        <w:tc>
          <w:tcPr>
            <w:tcW w:w="2693" w:type="dxa"/>
            <w:tcBorders>
              <w:top w:val="single" w:sz="4" w:space="0" w:color="auto"/>
              <w:left w:val="single" w:sz="4" w:space="0" w:color="auto"/>
              <w:bottom w:val="single" w:sz="4" w:space="0" w:color="auto"/>
              <w:right w:val="single" w:sz="4" w:space="0" w:color="auto"/>
            </w:tcBorders>
            <w:hideMark/>
          </w:tcPr>
          <w:p w14:paraId="38A1C60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50' 36,78360000" E</w:t>
            </w:r>
          </w:p>
        </w:tc>
      </w:tr>
      <w:tr w:rsidR="00A04576" w:rsidRPr="00004E0F" w14:paraId="327E5B44"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0EFD036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6</w:t>
            </w:r>
          </w:p>
        </w:tc>
        <w:tc>
          <w:tcPr>
            <w:tcW w:w="992" w:type="dxa"/>
            <w:tcBorders>
              <w:top w:val="single" w:sz="4" w:space="0" w:color="auto"/>
              <w:left w:val="single" w:sz="4" w:space="0" w:color="auto"/>
              <w:bottom w:val="single" w:sz="4" w:space="0" w:color="auto"/>
              <w:right w:val="single" w:sz="4" w:space="0" w:color="auto"/>
            </w:tcBorders>
            <w:hideMark/>
          </w:tcPr>
          <w:p w14:paraId="1B779C8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E</w:t>
            </w:r>
          </w:p>
        </w:tc>
        <w:tc>
          <w:tcPr>
            <w:tcW w:w="2835" w:type="dxa"/>
            <w:tcBorders>
              <w:top w:val="single" w:sz="4" w:space="0" w:color="auto"/>
              <w:left w:val="single" w:sz="4" w:space="0" w:color="auto"/>
              <w:bottom w:val="single" w:sz="4" w:space="0" w:color="auto"/>
              <w:right w:val="single" w:sz="4" w:space="0" w:color="auto"/>
            </w:tcBorders>
            <w:hideMark/>
          </w:tcPr>
          <w:p w14:paraId="56BD677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46' 36,26328000" N</w:t>
            </w:r>
          </w:p>
        </w:tc>
        <w:tc>
          <w:tcPr>
            <w:tcW w:w="2693" w:type="dxa"/>
            <w:tcBorders>
              <w:top w:val="single" w:sz="4" w:space="0" w:color="auto"/>
              <w:left w:val="single" w:sz="4" w:space="0" w:color="auto"/>
              <w:bottom w:val="single" w:sz="4" w:space="0" w:color="auto"/>
              <w:right w:val="single" w:sz="4" w:space="0" w:color="auto"/>
            </w:tcBorders>
            <w:hideMark/>
          </w:tcPr>
          <w:p w14:paraId="3B367048"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52' 23,60856000" E</w:t>
            </w:r>
          </w:p>
        </w:tc>
      </w:tr>
      <w:tr w:rsidR="00A04576" w:rsidRPr="00004E0F" w14:paraId="27105601"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348002C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7</w:t>
            </w:r>
          </w:p>
        </w:tc>
        <w:tc>
          <w:tcPr>
            <w:tcW w:w="992" w:type="dxa"/>
            <w:tcBorders>
              <w:top w:val="single" w:sz="4" w:space="0" w:color="auto"/>
              <w:left w:val="single" w:sz="4" w:space="0" w:color="auto"/>
              <w:bottom w:val="single" w:sz="4" w:space="0" w:color="auto"/>
              <w:right w:val="single" w:sz="4" w:space="0" w:color="auto"/>
            </w:tcBorders>
            <w:hideMark/>
          </w:tcPr>
          <w:p w14:paraId="2DF6E27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F</w:t>
            </w:r>
          </w:p>
        </w:tc>
        <w:tc>
          <w:tcPr>
            <w:tcW w:w="2835" w:type="dxa"/>
            <w:tcBorders>
              <w:top w:val="single" w:sz="4" w:space="0" w:color="auto"/>
              <w:left w:val="single" w:sz="4" w:space="0" w:color="auto"/>
              <w:bottom w:val="single" w:sz="4" w:space="0" w:color="auto"/>
              <w:right w:val="single" w:sz="4" w:space="0" w:color="auto"/>
            </w:tcBorders>
            <w:hideMark/>
          </w:tcPr>
          <w:p w14:paraId="735B7B3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39' 36,98856000" N</w:t>
            </w:r>
          </w:p>
        </w:tc>
        <w:tc>
          <w:tcPr>
            <w:tcW w:w="2693" w:type="dxa"/>
            <w:tcBorders>
              <w:top w:val="single" w:sz="4" w:space="0" w:color="auto"/>
              <w:left w:val="single" w:sz="4" w:space="0" w:color="auto"/>
              <w:bottom w:val="single" w:sz="4" w:space="0" w:color="auto"/>
              <w:right w:val="single" w:sz="4" w:space="0" w:color="auto"/>
            </w:tcBorders>
            <w:hideMark/>
          </w:tcPr>
          <w:p w14:paraId="179415A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57' 26,91756000" E</w:t>
            </w:r>
          </w:p>
        </w:tc>
      </w:tr>
      <w:tr w:rsidR="00A04576" w:rsidRPr="00004E0F" w14:paraId="7F0B8505"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38C03B2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8</w:t>
            </w:r>
          </w:p>
        </w:tc>
        <w:tc>
          <w:tcPr>
            <w:tcW w:w="992" w:type="dxa"/>
            <w:tcBorders>
              <w:top w:val="single" w:sz="4" w:space="0" w:color="auto"/>
              <w:left w:val="single" w:sz="4" w:space="0" w:color="auto"/>
              <w:bottom w:val="single" w:sz="4" w:space="0" w:color="auto"/>
              <w:right w:val="single" w:sz="4" w:space="0" w:color="auto"/>
            </w:tcBorders>
            <w:hideMark/>
          </w:tcPr>
          <w:p w14:paraId="41A947D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G</w:t>
            </w:r>
          </w:p>
        </w:tc>
        <w:tc>
          <w:tcPr>
            <w:tcW w:w="2835" w:type="dxa"/>
            <w:tcBorders>
              <w:top w:val="single" w:sz="4" w:space="0" w:color="auto"/>
              <w:left w:val="single" w:sz="4" w:space="0" w:color="auto"/>
              <w:bottom w:val="single" w:sz="4" w:space="0" w:color="auto"/>
              <w:right w:val="single" w:sz="4" w:space="0" w:color="auto"/>
            </w:tcBorders>
            <w:hideMark/>
          </w:tcPr>
          <w:p w14:paraId="1636D23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30' 42,01848000" N</w:t>
            </w:r>
          </w:p>
        </w:tc>
        <w:tc>
          <w:tcPr>
            <w:tcW w:w="2693" w:type="dxa"/>
            <w:tcBorders>
              <w:top w:val="single" w:sz="4" w:space="0" w:color="auto"/>
              <w:left w:val="single" w:sz="4" w:space="0" w:color="auto"/>
              <w:bottom w:val="single" w:sz="4" w:space="0" w:color="auto"/>
              <w:right w:val="single" w:sz="4" w:space="0" w:color="auto"/>
            </w:tcBorders>
            <w:hideMark/>
          </w:tcPr>
          <w:p w14:paraId="502A3A4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59' 22,69464000" E</w:t>
            </w:r>
          </w:p>
        </w:tc>
      </w:tr>
      <w:tr w:rsidR="00A04576" w:rsidRPr="00004E0F" w14:paraId="23896E8A"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7FB03F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9</w:t>
            </w:r>
          </w:p>
        </w:tc>
        <w:tc>
          <w:tcPr>
            <w:tcW w:w="992" w:type="dxa"/>
            <w:tcBorders>
              <w:top w:val="single" w:sz="4" w:space="0" w:color="auto"/>
              <w:left w:val="single" w:sz="4" w:space="0" w:color="auto"/>
              <w:bottom w:val="single" w:sz="4" w:space="0" w:color="auto"/>
              <w:right w:val="single" w:sz="4" w:space="0" w:color="auto"/>
            </w:tcBorders>
            <w:hideMark/>
          </w:tcPr>
          <w:p w14:paraId="73D4951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H</w:t>
            </w:r>
          </w:p>
        </w:tc>
        <w:tc>
          <w:tcPr>
            <w:tcW w:w="2835" w:type="dxa"/>
            <w:tcBorders>
              <w:top w:val="single" w:sz="4" w:space="0" w:color="auto"/>
              <w:left w:val="single" w:sz="4" w:space="0" w:color="auto"/>
              <w:bottom w:val="single" w:sz="4" w:space="0" w:color="auto"/>
              <w:right w:val="single" w:sz="4" w:space="0" w:color="auto"/>
            </w:tcBorders>
            <w:hideMark/>
          </w:tcPr>
          <w:p w14:paraId="3D6781C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21' 40,96800000" N</w:t>
            </w:r>
          </w:p>
        </w:tc>
        <w:tc>
          <w:tcPr>
            <w:tcW w:w="2693" w:type="dxa"/>
            <w:tcBorders>
              <w:top w:val="single" w:sz="4" w:space="0" w:color="auto"/>
              <w:left w:val="single" w:sz="4" w:space="0" w:color="auto"/>
              <w:bottom w:val="single" w:sz="4" w:space="0" w:color="auto"/>
              <w:right w:val="single" w:sz="4" w:space="0" w:color="auto"/>
            </w:tcBorders>
            <w:hideMark/>
          </w:tcPr>
          <w:p w14:paraId="46EA3F4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019° 04' 21,28800000" E</w:t>
            </w:r>
          </w:p>
        </w:tc>
      </w:tr>
      <w:tr w:rsidR="00A04576" w:rsidRPr="00004E0F" w14:paraId="70E3F445"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6A627A5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10</w:t>
            </w:r>
          </w:p>
        </w:tc>
        <w:tc>
          <w:tcPr>
            <w:tcW w:w="992" w:type="dxa"/>
            <w:tcBorders>
              <w:top w:val="single" w:sz="4" w:space="0" w:color="auto"/>
              <w:left w:val="single" w:sz="4" w:space="0" w:color="auto"/>
              <w:bottom w:val="single" w:sz="4" w:space="0" w:color="auto"/>
              <w:right w:val="single" w:sz="4" w:space="0" w:color="auto"/>
            </w:tcBorders>
            <w:hideMark/>
          </w:tcPr>
          <w:p w14:paraId="5EFD915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I</w:t>
            </w:r>
          </w:p>
        </w:tc>
        <w:tc>
          <w:tcPr>
            <w:tcW w:w="2835" w:type="dxa"/>
            <w:tcBorders>
              <w:top w:val="single" w:sz="4" w:space="0" w:color="auto"/>
              <w:left w:val="single" w:sz="4" w:space="0" w:color="auto"/>
              <w:bottom w:val="single" w:sz="4" w:space="0" w:color="auto"/>
              <w:right w:val="single" w:sz="4" w:space="0" w:color="auto"/>
            </w:tcBorders>
            <w:hideMark/>
          </w:tcPr>
          <w:p w14:paraId="40BD6FA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18' 30,42000000" N</w:t>
            </w:r>
          </w:p>
        </w:tc>
        <w:tc>
          <w:tcPr>
            <w:tcW w:w="2693" w:type="dxa"/>
            <w:tcBorders>
              <w:top w:val="single" w:sz="4" w:space="0" w:color="auto"/>
              <w:left w:val="single" w:sz="4" w:space="0" w:color="auto"/>
              <w:bottom w:val="single" w:sz="4" w:space="0" w:color="auto"/>
              <w:right w:val="single" w:sz="4" w:space="0" w:color="auto"/>
            </w:tcBorders>
            <w:hideMark/>
          </w:tcPr>
          <w:p w14:paraId="3E702FBB"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54' 06,12000000" E</w:t>
            </w:r>
          </w:p>
        </w:tc>
      </w:tr>
      <w:tr w:rsidR="00A04576" w:rsidRPr="00004E0F" w14:paraId="2C1D62BC"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41EE50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11</w:t>
            </w:r>
          </w:p>
        </w:tc>
        <w:tc>
          <w:tcPr>
            <w:tcW w:w="992" w:type="dxa"/>
            <w:tcBorders>
              <w:top w:val="single" w:sz="4" w:space="0" w:color="auto"/>
              <w:left w:val="single" w:sz="4" w:space="0" w:color="auto"/>
              <w:bottom w:val="single" w:sz="4" w:space="0" w:color="auto"/>
              <w:right w:val="single" w:sz="4" w:space="0" w:color="auto"/>
            </w:tcBorders>
            <w:hideMark/>
          </w:tcPr>
          <w:p w14:paraId="60449E4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P</w:t>
            </w:r>
          </w:p>
        </w:tc>
        <w:tc>
          <w:tcPr>
            <w:tcW w:w="2835" w:type="dxa"/>
            <w:tcBorders>
              <w:top w:val="single" w:sz="4" w:space="0" w:color="auto"/>
              <w:left w:val="single" w:sz="4" w:space="0" w:color="auto"/>
              <w:bottom w:val="single" w:sz="4" w:space="0" w:color="auto"/>
              <w:right w:val="single" w:sz="4" w:space="0" w:color="auto"/>
            </w:tcBorders>
            <w:hideMark/>
          </w:tcPr>
          <w:p w14:paraId="4379AD5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18' 09,88610400" N</w:t>
            </w:r>
          </w:p>
        </w:tc>
        <w:tc>
          <w:tcPr>
            <w:tcW w:w="2693" w:type="dxa"/>
            <w:tcBorders>
              <w:top w:val="single" w:sz="4" w:space="0" w:color="auto"/>
              <w:left w:val="single" w:sz="4" w:space="0" w:color="auto"/>
              <w:bottom w:val="single" w:sz="4" w:space="0" w:color="auto"/>
              <w:right w:val="single" w:sz="4" w:space="0" w:color="auto"/>
            </w:tcBorders>
            <w:hideMark/>
          </w:tcPr>
          <w:p w14:paraId="2DFBB36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44' 56,45333400" E</w:t>
            </w:r>
          </w:p>
        </w:tc>
      </w:tr>
      <w:tr w:rsidR="00A04576" w:rsidRPr="00004E0F" w14:paraId="3336BD95"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E619F9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12</w:t>
            </w:r>
          </w:p>
        </w:tc>
        <w:tc>
          <w:tcPr>
            <w:tcW w:w="992" w:type="dxa"/>
            <w:tcBorders>
              <w:top w:val="single" w:sz="4" w:space="0" w:color="auto"/>
              <w:left w:val="single" w:sz="4" w:space="0" w:color="auto"/>
              <w:bottom w:val="single" w:sz="4" w:space="0" w:color="auto"/>
              <w:right w:val="single" w:sz="4" w:space="0" w:color="auto"/>
            </w:tcBorders>
            <w:hideMark/>
          </w:tcPr>
          <w:p w14:paraId="0235114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O</w:t>
            </w:r>
          </w:p>
        </w:tc>
        <w:tc>
          <w:tcPr>
            <w:tcW w:w="2835" w:type="dxa"/>
            <w:tcBorders>
              <w:top w:val="single" w:sz="4" w:space="0" w:color="auto"/>
              <w:left w:val="single" w:sz="4" w:space="0" w:color="auto"/>
              <w:bottom w:val="single" w:sz="4" w:space="0" w:color="auto"/>
              <w:right w:val="single" w:sz="4" w:space="0" w:color="auto"/>
            </w:tcBorders>
            <w:hideMark/>
          </w:tcPr>
          <w:p w14:paraId="48E53A3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21' 35,41141080" N</w:t>
            </w:r>
          </w:p>
        </w:tc>
        <w:tc>
          <w:tcPr>
            <w:tcW w:w="2693" w:type="dxa"/>
            <w:tcBorders>
              <w:top w:val="single" w:sz="4" w:space="0" w:color="auto"/>
              <w:left w:val="single" w:sz="4" w:space="0" w:color="auto"/>
              <w:bottom w:val="single" w:sz="4" w:space="0" w:color="auto"/>
              <w:right w:val="single" w:sz="4" w:space="0" w:color="auto"/>
            </w:tcBorders>
            <w:hideMark/>
          </w:tcPr>
          <w:p w14:paraId="1CF662B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42' 55,44978840" E</w:t>
            </w:r>
          </w:p>
        </w:tc>
      </w:tr>
      <w:tr w:rsidR="00A04576" w:rsidRPr="00004E0F" w14:paraId="444E9FA3"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5613DD9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13</w:t>
            </w:r>
          </w:p>
        </w:tc>
        <w:tc>
          <w:tcPr>
            <w:tcW w:w="992" w:type="dxa"/>
            <w:tcBorders>
              <w:top w:val="single" w:sz="4" w:space="0" w:color="auto"/>
              <w:left w:val="single" w:sz="4" w:space="0" w:color="auto"/>
              <w:bottom w:val="single" w:sz="4" w:space="0" w:color="auto"/>
              <w:right w:val="single" w:sz="4" w:space="0" w:color="auto"/>
            </w:tcBorders>
            <w:hideMark/>
          </w:tcPr>
          <w:p w14:paraId="5327AE6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N</w:t>
            </w:r>
          </w:p>
        </w:tc>
        <w:tc>
          <w:tcPr>
            <w:tcW w:w="2835" w:type="dxa"/>
            <w:tcBorders>
              <w:top w:val="single" w:sz="4" w:space="0" w:color="auto"/>
              <w:left w:val="single" w:sz="4" w:space="0" w:color="auto"/>
              <w:bottom w:val="single" w:sz="4" w:space="0" w:color="auto"/>
              <w:right w:val="single" w:sz="4" w:space="0" w:color="auto"/>
            </w:tcBorders>
            <w:hideMark/>
          </w:tcPr>
          <w:p w14:paraId="3459D3F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33' 48,79144800" N</w:t>
            </w:r>
          </w:p>
        </w:tc>
        <w:tc>
          <w:tcPr>
            <w:tcW w:w="2693" w:type="dxa"/>
            <w:tcBorders>
              <w:top w:val="single" w:sz="4" w:space="0" w:color="auto"/>
              <w:left w:val="single" w:sz="4" w:space="0" w:color="auto"/>
              <w:bottom w:val="single" w:sz="4" w:space="0" w:color="auto"/>
              <w:right w:val="single" w:sz="4" w:space="0" w:color="auto"/>
            </w:tcBorders>
            <w:hideMark/>
          </w:tcPr>
          <w:p w14:paraId="7525C04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41' 47,41117440" E</w:t>
            </w:r>
          </w:p>
        </w:tc>
      </w:tr>
      <w:tr w:rsidR="00A04576" w:rsidRPr="00004E0F" w14:paraId="0648ACFB"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74F187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14</w:t>
            </w:r>
          </w:p>
        </w:tc>
        <w:tc>
          <w:tcPr>
            <w:tcW w:w="992" w:type="dxa"/>
            <w:tcBorders>
              <w:top w:val="single" w:sz="4" w:space="0" w:color="auto"/>
              <w:left w:val="single" w:sz="4" w:space="0" w:color="auto"/>
              <w:bottom w:val="single" w:sz="4" w:space="0" w:color="auto"/>
              <w:right w:val="single" w:sz="4" w:space="0" w:color="auto"/>
            </w:tcBorders>
            <w:hideMark/>
          </w:tcPr>
          <w:p w14:paraId="506973E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M</w:t>
            </w:r>
          </w:p>
        </w:tc>
        <w:tc>
          <w:tcPr>
            <w:tcW w:w="2835" w:type="dxa"/>
            <w:tcBorders>
              <w:top w:val="single" w:sz="4" w:space="0" w:color="auto"/>
              <w:left w:val="single" w:sz="4" w:space="0" w:color="auto"/>
              <w:bottom w:val="single" w:sz="4" w:space="0" w:color="auto"/>
              <w:right w:val="single" w:sz="4" w:space="0" w:color="auto"/>
            </w:tcBorders>
            <w:hideMark/>
          </w:tcPr>
          <w:p w14:paraId="789132D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42' 56,59378560" N</w:t>
            </w:r>
          </w:p>
        </w:tc>
        <w:tc>
          <w:tcPr>
            <w:tcW w:w="2693" w:type="dxa"/>
            <w:tcBorders>
              <w:top w:val="single" w:sz="4" w:space="0" w:color="auto"/>
              <w:left w:val="single" w:sz="4" w:space="0" w:color="auto"/>
              <w:bottom w:val="single" w:sz="4" w:space="0" w:color="auto"/>
              <w:right w:val="single" w:sz="4" w:space="0" w:color="auto"/>
            </w:tcBorders>
            <w:hideMark/>
          </w:tcPr>
          <w:p w14:paraId="755984C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37' 57,75797640" E</w:t>
            </w:r>
          </w:p>
        </w:tc>
      </w:tr>
      <w:tr w:rsidR="00A04576" w:rsidRPr="00004E0F" w14:paraId="0042C02A"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D20BA1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15</w:t>
            </w:r>
          </w:p>
        </w:tc>
        <w:tc>
          <w:tcPr>
            <w:tcW w:w="992" w:type="dxa"/>
            <w:tcBorders>
              <w:top w:val="single" w:sz="4" w:space="0" w:color="auto"/>
              <w:left w:val="single" w:sz="4" w:space="0" w:color="auto"/>
              <w:bottom w:val="single" w:sz="4" w:space="0" w:color="auto"/>
              <w:right w:val="single" w:sz="4" w:space="0" w:color="auto"/>
            </w:tcBorders>
            <w:hideMark/>
          </w:tcPr>
          <w:p w14:paraId="5B8F612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L</w:t>
            </w:r>
          </w:p>
        </w:tc>
        <w:tc>
          <w:tcPr>
            <w:tcW w:w="2835" w:type="dxa"/>
            <w:tcBorders>
              <w:top w:val="single" w:sz="4" w:space="0" w:color="auto"/>
              <w:left w:val="single" w:sz="4" w:space="0" w:color="auto"/>
              <w:bottom w:val="single" w:sz="4" w:space="0" w:color="auto"/>
              <w:right w:val="single" w:sz="4" w:space="0" w:color="auto"/>
            </w:tcBorders>
            <w:hideMark/>
          </w:tcPr>
          <w:p w14:paraId="268E6DA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48' 08,42628600" N</w:t>
            </w:r>
          </w:p>
        </w:tc>
        <w:tc>
          <w:tcPr>
            <w:tcW w:w="2693" w:type="dxa"/>
            <w:tcBorders>
              <w:top w:val="single" w:sz="4" w:space="0" w:color="auto"/>
              <w:left w:val="single" w:sz="4" w:space="0" w:color="auto"/>
              <w:bottom w:val="single" w:sz="4" w:space="0" w:color="auto"/>
              <w:right w:val="single" w:sz="4" w:space="0" w:color="auto"/>
            </w:tcBorders>
            <w:hideMark/>
          </w:tcPr>
          <w:p w14:paraId="4112909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30' 02,37403440" E</w:t>
            </w:r>
          </w:p>
        </w:tc>
      </w:tr>
      <w:tr w:rsidR="00A04576" w:rsidRPr="00004E0F" w14:paraId="138AF04E"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BD2B8AB"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16</w:t>
            </w:r>
          </w:p>
        </w:tc>
        <w:tc>
          <w:tcPr>
            <w:tcW w:w="992" w:type="dxa"/>
            <w:tcBorders>
              <w:top w:val="single" w:sz="4" w:space="0" w:color="auto"/>
              <w:left w:val="single" w:sz="4" w:space="0" w:color="auto"/>
              <w:bottom w:val="single" w:sz="4" w:space="0" w:color="auto"/>
              <w:right w:val="single" w:sz="4" w:space="0" w:color="auto"/>
            </w:tcBorders>
            <w:hideMark/>
          </w:tcPr>
          <w:p w14:paraId="7E032E7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K</w:t>
            </w:r>
          </w:p>
        </w:tc>
        <w:tc>
          <w:tcPr>
            <w:tcW w:w="2835" w:type="dxa"/>
            <w:tcBorders>
              <w:top w:val="single" w:sz="4" w:space="0" w:color="auto"/>
              <w:left w:val="single" w:sz="4" w:space="0" w:color="auto"/>
              <w:bottom w:val="single" w:sz="4" w:space="0" w:color="auto"/>
              <w:right w:val="single" w:sz="4" w:space="0" w:color="auto"/>
            </w:tcBorders>
            <w:hideMark/>
          </w:tcPr>
          <w:p w14:paraId="5B19A7B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50' 53,47825080" N</w:t>
            </w:r>
          </w:p>
        </w:tc>
        <w:tc>
          <w:tcPr>
            <w:tcW w:w="2693" w:type="dxa"/>
            <w:tcBorders>
              <w:top w:val="single" w:sz="4" w:space="0" w:color="auto"/>
              <w:left w:val="single" w:sz="4" w:space="0" w:color="auto"/>
              <w:bottom w:val="single" w:sz="4" w:space="0" w:color="auto"/>
              <w:right w:val="single" w:sz="4" w:space="0" w:color="auto"/>
            </w:tcBorders>
            <w:hideMark/>
          </w:tcPr>
          <w:p w14:paraId="02445C0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21' 48,06343080" E</w:t>
            </w:r>
          </w:p>
        </w:tc>
      </w:tr>
      <w:tr w:rsidR="00A04576" w:rsidRPr="00004E0F" w14:paraId="68134373" w14:textId="77777777" w:rsidTr="00A07C40">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5431949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17</w:t>
            </w:r>
          </w:p>
        </w:tc>
        <w:tc>
          <w:tcPr>
            <w:tcW w:w="992" w:type="dxa"/>
            <w:tcBorders>
              <w:top w:val="single" w:sz="4" w:space="0" w:color="auto"/>
              <w:left w:val="single" w:sz="4" w:space="0" w:color="auto"/>
              <w:bottom w:val="single" w:sz="4" w:space="0" w:color="auto"/>
              <w:right w:val="single" w:sz="4" w:space="0" w:color="auto"/>
            </w:tcBorders>
            <w:hideMark/>
          </w:tcPr>
          <w:p w14:paraId="0D1D39F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J</w:t>
            </w:r>
          </w:p>
        </w:tc>
        <w:tc>
          <w:tcPr>
            <w:tcW w:w="2835" w:type="dxa"/>
            <w:tcBorders>
              <w:top w:val="single" w:sz="4" w:space="0" w:color="auto"/>
              <w:left w:val="single" w:sz="4" w:space="0" w:color="auto"/>
              <w:bottom w:val="single" w:sz="4" w:space="0" w:color="auto"/>
              <w:right w:val="single" w:sz="4" w:space="0" w:color="auto"/>
            </w:tcBorders>
            <w:hideMark/>
          </w:tcPr>
          <w:p w14:paraId="3544C66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52' 12,60584760" N</w:t>
            </w:r>
          </w:p>
        </w:tc>
        <w:tc>
          <w:tcPr>
            <w:tcW w:w="2693" w:type="dxa"/>
            <w:tcBorders>
              <w:top w:val="single" w:sz="4" w:space="0" w:color="auto"/>
              <w:left w:val="single" w:sz="4" w:space="0" w:color="auto"/>
              <w:bottom w:val="single" w:sz="4" w:space="0" w:color="auto"/>
              <w:right w:val="single" w:sz="4" w:space="0" w:color="auto"/>
            </w:tcBorders>
            <w:hideMark/>
          </w:tcPr>
          <w:p w14:paraId="2A7BBD2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19' 11,93260080" E</w:t>
            </w:r>
          </w:p>
        </w:tc>
      </w:tr>
    </w:tbl>
    <w:p w14:paraId="460F6FEA" w14:textId="77777777" w:rsidR="00A04576" w:rsidRPr="00004E0F" w:rsidRDefault="00A04576" w:rsidP="00A04576">
      <w:pPr>
        <w:pStyle w:val="AmOrLang"/>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2835"/>
        <w:gridCol w:w="2835"/>
      </w:tblGrid>
      <w:tr w:rsidR="00A04576" w:rsidRPr="00004E0F" w14:paraId="4F1DAE1E" w14:textId="77777777" w:rsidTr="00A07C40">
        <w:trPr>
          <w:trHeight w:val="110"/>
          <w:jc w:val="center"/>
        </w:trPr>
        <w:tc>
          <w:tcPr>
            <w:tcW w:w="7650" w:type="dxa"/>
            <w:gridSpan w:val="4"/>
            <w:tcBorders>
              <w:top w:val="single" w:sz="4" w:space="0" w:color="auto"/>
              <w:left w:val="single" w:sz="4" w:space="0" w:color="auto"/>
              <w:bottom w:val="single" w:sz="4" w:space="0" w:color="auto"/>
              <w:right w:val="single" w:sz="4" w:space="0" w:color="auto"/>
            </w:tcBorders>
            <w:hideMark/>
          </w:tcPr>
          <w:p w14:paraId="5945356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ZONE B (ZONE TAMPON)</w:t>
            </w:r>
          </w:p>
        </w:tc>
      </w:tr>
      <w:tr w:rsidR="00A04576" w:rsidRPr="00004E0F" w14:paraId="5F6A910F"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40AD939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POINT</w:t>
            </w:r>
          </w:p>
        </w:tc>
        <w:tc>
          <w:tcPr>
            <w:tcW w:w="851" w:type="dxa"/>
            <w:tcBorders>
              <w:top w:val="single" w:sz="4" w:space="0" w:color="auto"/>
              <w:left w:val="single" w:sz="4" w:space="0" w:color="auto"/>
              <w:bottom w:val="single" w:sz="4" w:space="0" w:color="auto"/>
              <w:right w:val="single" w:sz="4" w:space="0" w:color="auto"/>
            </w:tcBorders>
            <w:hideMark/>
          </w:tcPr>
          <w:p w14:paraId="5E0491E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ID</w:t>
            </w:r>
          </w:p>
        </w:tc>
        <w:tc>
          <w:tcPr>
            <w:tcW w:w="2835" w:type="dxa"/>
            <w:tcBorders>
              <w:top w:val="single" w:sz="4" w:space="0" w:color="auto"/>
              <w:left w:val="single" w:sz="4" w:space="0" w:color="auto"/>
              <w:bottom w:val="single" w:sz="4" w:space="0" w:color="auto"/>
              <w:right w:val="single" w:sz="4" w:space="0" w:color="auto"/>
            </w:tcBorders>
            <w:hideMark/>
          </w:tcPr>
          <w:p w14:paraId="705F0B2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Latitude</w:t>
            </w:r>
          </w:p>
        </w:tc>
        <w:tc>
          <w:tcPr>
            <w:tcW w:w="2835" w:type="dxa"/>
            <w:tcBorders>
              <w:top w:val="single" w:sz="4" w:space="0" w:color="auto"/>
              <w:left w:val="single" w:sz="4" w:space="0" w:color="auto"/>
              <w:bottom w:val="single" w:sz="4" w:space="0" w:color="auto"/>
              <w:right w:val="single" w:sz="4" w:space="0" w:color="auto"/>
            </w:tcBorders>
            <w:hideMark/>
          </w:tcPr>
          <w:p w14:paraId="093C0A7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Longitude</w:t>
            </w:r>
          </w:p>
        </w:tc>
      </w:tr>
      <w:tr w:rsidR="00A04576" w:rsidRPr="00004E0F" w14:paraId="77B72C95"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164BC2C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w:t>
            </w:r>
          </w:p>
        </w:tc>
        <w:tc>
          <w:tcPr>
            <w:tcW w:w="851" w:type="dxa"/>
            <w:tcBorders>
              <w:top w:val="single" w:sz="4" w:space="0" w:color="auto"/>
              <w:left w:val="single" w:sz="4" w:space="0" w:color="auto"/>
              <w:bottom w:val="single" w:sz="4" w:space="0" w:color="auto"/>
              <w:right w:val="single" w:sz="4" w:space="0" w:color="auto"/>
            </w:tcBorders>
            <w:hideMark/>
          </w:tcPr>
          <w:p w14:paraId="737BBCA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Q</w:t>
            </w:r>
          </w:p>
        </w:tc>
        <w:tc>
          <w:tcPr>
            <w:tcW w:w="2835" w:type="dxa"/>
            <w:tcBorders>
              <w:top w:val="single" w:sz="4" w:space="0" w:color="auto"/>
              <w:left w:val="single" w:sz="4" w:space="0" w:color="auto"/>
              <w:bottom w:val="single" w:sz="4" w:space="0" w:color="auto"/>
              <w:right w:val="single" w:sz="4" w:space="0" w:color="auto"/>
            </w:tcBorders>
            <w:hideMark/>
          </w:tcPr>
          <w:p w14:paraId="6D006E1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59' 23,96400000" N</w:t>
            </w:r>
          </w:p>
        </w:tc>
        <w:tc>
          <w:tcPr>
            <w:tcW w:w="2835" w:type="dxa"/>
            <w:tcBorders>
              <w:top w:val="single" w:sz="4" w:space="0" w:color="auto"/>
              <w:left w:val="single" w:sz="4" w:space="0" w:color="auto"/>
              <w:bottom w:val="single" w:sz="4" w:space="0" w:color="auto"/>
              <w:right w:val="single" w:sz="4" w:space="0" w:color="auto"/>
            </w:tcBorders>
            <w:hideMark/>
          </w:tcPr>
          <w:p w14:paraId="448D31A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32' 23,78400000" E</w:t>
            </w:r>
          </w:p>
        </w:tc>
      </w:tr>
      <w:tr w:rsidR="00A04576" w:rsidRPr="00004E0F" w14:paraId="7555F015"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49364A9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2</w:t>
            </w:r>
          </w:p>
        </w:tc>
        <w:tc>
          <w:tcPr>
            <w:tcW w:w="851" w:type="dxa"/>
            <w:tcBorders>
              <w:top w:val="single" w:sz="4" w:space="0" w:color="auto"/>
              <w:left w:val="single" w:sz="4" w:space="0" w:color="auto"/>
              <w:bottom w:val="single" w:sz="4" w:space="0" w:color="auto"/>
              <w:right w:val="single" w:sz="4" w:space="0" w:color="auto"/>
            </w:tcBorders>
            <w:hideMark/>
          </w:tcPr>
          <w:p w14:paraId="42D748A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R</w:t>
            </w:r>
          </w:p>
        </w:tc>
        <w:tc>
          <w:tcPr>
            <w:tcW w:w="2835" w:type="dxa"/>
            <w:tcBorders>
              <w:top w:val="single" w:sz="4" w:space="0" w:color="auto"/>
              <w:left w:val="single" w:sz="4" w:space="0" w:color="auto"/>
              <w:bottom w:val="single" w:sz="4" w:space="0" w:color="auto"/>
              <w:right w:val="single" w:sz="4" w:space="0" w:color="auto"/>
            </w:tcBorders>
            <w:hideMark/>
          </w:tcPr>
          <w:p w14:paraId="580B46C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52' 28,12800000" N</w:t>
            </w:r>
          </w:p>
        </w:tc>
        <w:tc>
          <w:tcPr>
            <w:tcW w:w="2835" w:type="dxa"/>
            <w:tcBorders>
              <w:top w:val="single" w:sz="4" w:space="0" w:color="auto"/>
              <w:left w:val="single" w:sz="4" w:space="0" w:color="auto"/>
              <w:bottom w:val="single" w:sz="4" w:space="0" w:color="auto"/>
              <w:right w:val="single" w:sz="4" w:space="0" w:color="auto"/>
            </w:tcBorders>
            <w:hideMark/>
          </w:tcPr>
          <w:p w14:paraId="43A6E96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13' 56,20800000" E</w:t>
            </w:r>
          </w:p>
        </w:tc>
      </w:tr>
      <w:tr w:rsidR="00A04576" w:rsidRPr="00004E0F" w14:paraId="26EFEB22"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CE84EA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3</w:t>
            </w:r>
          </w:p>
        </w:tc>
        <w:tc>
          <w:tcPr>
            <w:tcW w:w="851" w:type="dxa"/>
            <w:tcBorders>
              <w:top w:val="single" w:sz="4" w:space="0" w:color="auto"/>
              <w:left w:val="single" w:sz="4" w:space="0" w:color="auto"/>
              <w:bottom w:val="single" w:sz="4" w:space="0" w:color="auto"/>
              <w:right w:val="single" w:sz="4" w:space="0" w:color="auto"/>
            </w:tcBorders>
            <w:hideMark/>
          </w:tcPr>
          <w:p w14:paraId="771DAA8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S</w:t>
            </w:r>
          </w:p>
        </w:tc>
        <w:tc>
          <w:tcPr>
            <w:tcW w:w="2835" w:type="dxa"/>
            <w:tcBorders>
              <w:top w:val="single" w:sz="4" w:space="0" w:color="auto"/>
              <w:left w:val="single" w:sz="4" w:space="0" w:color="auto"/>
              <w:bottom w:val="single" w:sz="4" w:space="0" w:color="auto"/>
              <w:right w:val="single" w:sz="4" w:space="0" w:color="auto"/>
            </w:tcBorders>
            <w:hideMark/>
          </w:tcPr>
          <w:p w14:paraId="48245C8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49' 07,64400000" N</w:t>
            </w:r>
          </w:p>
        </w:tc>
        <w:tc>
          <w:tcPr>
            <w:tcW w:w="2835" w:type="dxa"/>
            <w:tcBorders>
              <w:top w:val="single" w:sz="4" w:space="0" w:color="auto"/>
              <w:left w:val="single" w:sz="4" w:space="0" w:color="auto"/>
              <w:bottom w:val="single" w:sz="4" w:space="0" w:color="auto"/>
              <w:right w:val="single" w:sz="4" w:space="0" w:color="auto"/>
            </w:tcBorders>
            <w:hideMark/>
          </w:tcPr>
          <w:p w14:paraId="35FF872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20' 31,88400000" E</w:t>
            </w:r>
          </w:p>
        </w:tc>
      </w:tr>
      <w:tr w:rsidR="00A04576" w:rsidRPr="00004E0F" w14:paraId="07825B12"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D1C51A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4</w:t>
            </w:r>
          </w:p>
        </w:tc>
        <w:tc>
          <w:tcPr>
            <w:tcW w:w="851" w:type="dxa"/>
            <w:tcBorders>
              <w:top w:val="single" w:sz="4" w:space="0" w:color="auto"/>
              <w:left w:val="single" w:sz="4" w:space="0" w:color="auto"/>
              <w:bottom w:val="single" w:sz="4" w:space="0" w:color="auto"/>
              <w:right w:val="single" w:sz="4" w:space="0" w:color="auto"/>
            </w:tcBorders>
            <w:hideMark/>
          </w:tcPr>
          <w:p w14:paraId="2274D5B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T</w:t>
            </w:r>
          </w:p>
        </w:tc>
        <w:tc>
          <w:tcPr>
            <w:tcW w:w="2835" w:type="dxa"/>
            <w:tcBorders>
              <w:top w:val="single" w:sz="4" w:space="0" w:color="auto"/>
              <w:left w:val="single" w:sz="4" w:space="0" w:color="auto"/>
              <w:bottom w:val="single" w:sz="4" w:space="0" w:color="auto"/>
              <w:right w:val="single" w:sz="4" w:space="0" w:color="auto"/>
            </w:tcBorders>
            <w:hideMark/>
          </w:tcPr>
          <w:p w14:paraId="7736F4B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46' 24,38400000" N</w:t>
            </w:r>
          </w:p>
        </w:tc>
        <w:tc>
          <w:tcPr>
            <w:tcW w:w="2835" w:type="dxa"/>
            <w:tcBorders>
              <w:top w:val="single" w:sz="4" w:space="0" w:color="auto"/>
              <w:left w:val="single" w:sz="4" w:space="0" w:color="auto"/>
              <w:bottom w:val="single" w:sz="4" w:space="0" w:color="auto"/>
              <w:right w:val="single" w:sz="4" w:space="0" w:color="auto"/>
            </w:tcBorders>
            <w:hideMark/>
          </w:tcPr>
          <w:p w14:paraId="1255FAC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28' 43,32000000" E</w:t>
            </w:r>
          </w:p>
        </w:tc>
      </w:tr>
      <w:tr w:rsidR="00A04576" w:rsidRPr="00004E0F" w14:paraId="27F56258"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2EEC6C8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5</w:t>
            </w:r>
          </w:p>
        </w:tc>
        <w:tc>
          <w:tcPr>
            <w:tcW w:w="851" w:type="dxa"/>
            <w:tcBorders>
              <w:top w:val="single" w:sz="4" w:space="0" w:color="auto"/>
              <w:left w:val="single" w:sz="4" w:space="0" w:color="auto"/>
              <w:bottom w:val="single" w:sz="4" w:space="0" w:color="auto"/>
              <w:right w:val="single" w:sz="4" w:space="0" w:color="auto"/>
            </w:tcBorders>
            <w:hideMark/>
          </w:tcPr>
          <w:p w14:paraId="3F0D1AB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U</w:t>
            </w:r>
          </w:p>
        </w:tc>
        <w:tc>
          <w:tcPr>
            <w:tcW w:w="2835" w:type="dxa"/>
            <w:tcBorders>
              <w:top w:val="single" w:sz="4" w:space="0" w:color="auto"/>
              <w:left w:val="single" w:sz="4" w:space="0" w:color="auto"/>
              <w:bottom w:val="single" w:sz="4" w:space="0" w:color="auto"/>
              <w:right w:val="single" w:sz="4" w:space="0" w:color="auto"/>
            </w:tcBorders>
            <w:hideMark/>
          </w:tcPr>
          <w:p w14:paraId="74C7A35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41' 39,37200000" N</w:t>
            </w:r>
          </w:p>
        </w:tc>
        <w:tc>
          <w:tcPr>
            <w:tcW w:w="2835" w:type="dxa"/>
            <w:tcBorders>
              <w:top w:val="single" w:sz="4" w:space="0" w:color="auto"/>
              <w:left w:val="single" w:sz="4" w:space="0" w:color="auto"/>
              <w:bottom w:val="single" w:sz="4" w:space="0" w:color="auto"/>
              <w:right w:val="single" w:sz="4" w:space="0" w:color="auto"/>
            </w:tcBorders>
            <w:hideMark/>
          </w:tcPr>
          <w:p w14:paraId="29D33DC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35' 56,79600000" E</w:t>
            </w:r>
          </w:p>
        </w:tc>
      </w:tr>
      <w:tr w:rsidR="00A04576" w:rsidRPr="00004E0F" w14:paraId="1F9AD8D1"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0BCA912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6</w:t>
            </w:r>
          </w:p>
        </w:tc>
        <w:tc>
          <w:tcPr>
            <w:tcW w:w="851" w:type="dxa"/>
            <w:tcBorders>
              <w:top w:val="single" w:sz="4" w:space="0" w:color="auto"/>
              <w:left w:val="single" w:sz="4" w:space="0" w:color="auto"/>
              <w:bottom w:val="single" w:sz="4" w:space="0" w:color="auto"/>
              <w:right w:val="single" w:sz="4" w:space="0" w:color="auto"/>
            </w:tcBorders>
            <w:hideMark/>
          </w:tcPr>
          <w:p w14:paraId="752F4E1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V</w:t>
            </w:r>
          </w:p>
        </w:tc>
        <w:tc>
          <w:tcPr>
            <w:tcW w:w="2835" w:type="dxa"/>
            <w:tcBorders>
              <w:top w:val="single" w:sz="4" w:space="0" w:color="auto"/>
              <w:left w:val="single" w:sz="4" w:space="0" w:color="auto"/>
              <w:bottom w:val="single" w:sz="4" w:space="0" w:color="auto"/>
              <w:right w:val="single" w:sz="4" w:space="0" w:color="auto"/>
            </w:tcBorders>
            <w:hideMark/>
          </w:tcPr>
          <w:p w14:paraId="32D2FEA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33' 24,44400000" N</w:t>
            </w:r>
          </w:p>
        </w:tc>
        <w:tc>
          <w:tcPr>
            <w:tcW w:w="2835" w:type="dxa"/>
            <w:tcBorders>
              <w:top w:val="single" w:sz="4" w:space="0" w:color="auto"/>
              <w:left w:val="single" w:sz="4" w:space="0" w:color="auto"/>
              <w:bottom w:val="single" w:sz="4" w:space="0" w:color="auto"/>
              <w:right w:val="single" w:sz="4" w:space="0" w:color="auto"/>
            </w:tcBorders>
            <w:hideMark/>
          </w:tcPr>
          <w:p w14:paraId="637F242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39' 13,14000000" E</w:t>
            </w:r>
          </w:p>
        </w:tc>
      </w:tr>
      <w:tr w:rsidR="00A04576" w:rsidRPr="00004E0F" w14:paraId="5CAE565F"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127C8BF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7</w:t>
            </w:r>
          </w:p>
        </w:tc>
        <w:tc>
          <w:tcPr>
            <w:tcW w:w="851" w:type="dxa"/>
            <w:tcBorders>
              <w:top w:val="single" w:sz="4" w:space="0" w:color="auto"/>
              <w:left w:val="single" w:sz="4" w:space="0" w:color="auto"/>
              <w:bottom w:val="single" w:sz="4" w:space="0" w:color="auto"/>
              <w:right w:val="single" w:sz="4" w:space="0" w:color="auto"/>
            </w:tcBorders>
            <w:hideMark/>
          </w:tcPr>
          <w:p w14:paraId="4F11510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W</w:t>
            </w:r>
          </w:p>
        </w:tc>
        <w:tc>
          <w:tcPr>
            <w:tcW w:w="2835" w:type="dxa"/>
            <w:tcBorders>
              <w:top w:val="single" w:sz="4" w:space="0" w:color="auto"/>
              <w:left w:val="single" w:sz="4" w:space="0" w:color="auto"/>
              <w:bottom w:val="single" w:sz="4" w:space="0" w:color="auto"/>
              <w:right w:val="single" w:sz="4" w:space="0" w:color="auto"/>
            </w:tcBorders>
            <w:hideMark/>
          </w:tcPr>
          <w:p w14:paraId="665D4C88"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21' 05,61600000" N</w:t>
            </w:r>
          </w:p>
        </w:tc>
        <w:tc>
          <w:tcPr>
            <w:tcW w:w="2835" w:type="dxa"/>
            <w:tcBorders>
              <w:top w:val="single" w:sz="4" w:space="0" w:color="auto"/>
              <w:left w:val="single" w:sz="4" w:space="0" w:color="auto"/>
              <w:bottom w:val="single" w:sz="4" w:space="0" w:color="auto"/>
              <w:right w:val="single" w:sz="4" w:space="0" w:color="auto"/>
            </w:tcBorders>
            <w:hideMark/>
          </w:tcPr>
          <w:p w14:paraId="244DEDF3"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40' 20,71200000" E</w:t>
            </w:r>
          </w:p>
        </w:tc>
      </w:tr>
      <w:tr w:rsidR="00A04576" w:rsidRPr="00004E0F" w14:paraId="2B9AAC33"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2734653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8</w:t>
            </w:r>
          </w:p>
        </w:tc>
        <w:tc>
          <w:tcPr>
            <w:tcW w:w="851" w:type="dxa"/>
            <w:tcBorders>
              <w:top w:val="single" w:sz="4" w:space="0" w:color="auto"/>
              <w:left w:val="single" w:sz="4" w:space="0" w:color="auto"/>
              <w:bottom w:val="single" w:sz="4" w:space="0" w:color="auto"/>
              <w:right w:val="single" w:sz="4" w:space="0" w:color="auto"/>
            </w:tcBorders>
            <w:hideMark/>
          </w:tcPr>
          <w:p w14:paraId="201B954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X</w:t>
            </w:r>
          </w:p>
        </w:tc>
        <w:tc>
          <w:tcPr>
            <w:tcW w:w="2835" w:type="dxa"/>
            <w:tcBorders>
              <w:top w:val="single" w:sz="4" w:space="0" w:color="auto"/>
              <w:left w:val="single" w:sz="4" w:space="0" w:color="auto"/>
              <w:bottom w:val="single" w:sz="4" w:space="0" w:color="auto"/>
              <w:right w:val="single" w:sz="4" w:space="0" w:color="auto"/>
            </w:tcBorders>
            <w:hideMark/>
          </w:tcPr>
          <w:p w14:paraId="5D3A4AF0"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16' 05,62800000" N</w:t>
            </w:r>
          </w:p>
        </w:tc>
        <w:tc>
          <w:tcPr>
            <w:tcW w:w="2835" w:type="dxa"/>
            <w:tcBorders>
              <w:top w:val="single" w:sz="4" w:space="0" w:color="auto"/>
              <w:left w:val="single" w:sz="4" w:space="0" w:color="auto"/>
              <w:bottom w:val="single" w:sz="4" w:space="0" w:color="auto"/>
              <w:right w:val="single" w:sz="4" w:space="0" w:color="auto"/>
            </w:tcBorders>
            <w:hideMark/>
          </w:tcPr>
          <w:p w14:paraId="2059AEF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43' 17,50800000" E</w:t>
            </w:r>
          </w:p>
        </w:tc>
      </w:tr>
      <w:tr w:rsidR="00A04576" w:rsidRPr="00004E0F" w14:paraId="564DAB96"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67CCF24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9</w:t>
            </w:r>
          </w:p>
        </w:tc>
        <w:tc>
          <w:tcPr>
            <w:tcW w:w="851" w:type="dxa"/>
            <w:tcBorders>
              <w:top w:val="single" w:sz="4" w:space="0" w:color="auto"/>
              <w:left w:val="single" w:sz="4" w:space="0" w:color="auto"/>
              <w:bottom w:val="single" w:sz="4" w:space="0" w:color="auto"/>
              <w:right w:val="single" w:sz="4" w:space="0" w:color="auto"/>
            </w:tcBorders>
            <w:hideMark/>
          </w:tcPr>
          <w:p w14:paraId="3C7747C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Y</w:t>
            </w:r>
          </w:p>
        </w:tc>
        <w:tc>
          <w:tcPr>
            <w:tcW w:w="2835" w:type="dxa"/>
            <w:tcBorders>
              <w:top w:val="single" w:sz="4" w:space="0" w:color="auto"/>
              <w:left w:val="single" w:sz="4" w:space="0" w:color="auto"/>
              <w:bottom w:val="single" w:sz="4" w:space="0" w:color="auto"/>
              <w:right w:val="single" w:sz="4" w:space="0" w:color="auto"/>
            </w:tcBorders>
            <w:hideMark/>
          </w:tcPr>
          <w:p w14:paraId="4709DA7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16' 31,94400000" N</w:t>
            </w:r>
          </w:p>
        </w:tc>
        <w:tc>
          <w:tcPr>
            <w:tcW w:w="2835" w:type="dxa"/>
            <w:tcBorders>
              <w:top w:val="single" w:sz="4" w:space="0" w:color="auto"/>
              <w:left w:val="single" w:sz="4" w:space="0" w:color="auto"/>
              <w:bottom w:val="single" w:sz="4" w:space="0" w:color="auto"/>
              <w:right w:val="single" w:sz="4" w:space="0" w:color="auto"/>
            </w:tcBorders>
            <w:hideMark/>
          </w:tcPr>
          <w:p w14:paraId="600FB989"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54' 19,65600000" E</w:t>
            </w:r>
          </w:p>
        </w:tc>
      </w:tr>
      <w:tr w:rsidR="00A04576" w:rsidRPr="00004E0F" w14:paraId="55F28B1F"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CBC8C21"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10</w:t>
            </w:r>
          </w:p>
        </w:tc>
        <w:tc>
          <w:tcPr>
            <w:tcW w:w="851" w:type="dxa"/>
            <w:tcBorders>
              <w:top w:val="single" w:sz="4" w:space="0" w:color="auto"/>
              <w:left w:val="single" w:sz="4" w:space="0" w:color="auto"/>
              <w:bottom w:val="single" w:sz="4" w:space="0" w:color="auto"/>
              <w:right w:val="single" w:sz="4" w:space="0" w:color="auto"/>
            </w:tcBorders>
            <w:hideMark/>
          </w:tcPr>
          <w:p w14:paraId="6858CAB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Z</w:t>
            </w:r>
          </w:p>
        </w:tc>
        <w:tc>
          <w:tcPr>
            <w:tcW w:w="2835" w:type="dxa"/>
            <w:tcBorders>
              <w:top w:val="single" w:sz="4" w:space="0" w:color="auto"/>
              <w:left w:val="single" w:sz="4" w:space="0" w:color="auto"/>
              <w:bottom w:val="single" w:sz="4" w:space="0" w:color="auto"/>
              <w:right w:val="single" w:sz="4" w:space="0" w:color="auto"/>
            </w:tcBorders>
            <w:hideMark/>
          </w:tcPr>
          <w:p w14:paraId="3166C57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20' 34,40400000" N</w:t>
            </w:r>
          </w:p>
        </w:tc>
        <w:tc>
          <w:tcPr>
            <w:tcW w:w="2835" w:type="dxa"/>
            <w:tcBorders>
              <w:top w:val="single" w:sz="4" w:space="0" w:color="auto"/>
              <w:left w:val="single" w:sz="4" w:space="0" w:color="auto"/>
              <w:bottom w:val="single" w:sz="4" w:space="0" w:color="auto"/>
              <w:right w:val="single" w:sz="4" w:space="0" w:color="auto"/>
            </w:tcBorders>
            <w:hideMark/>
          </w:tcPr>
          <w:p w14:paraId="4EB3773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019° 06' 31,70916000" E</w:t>
            </w:r>
          </w:p>
        </w:tc>
      </w:tr>
      <w:tr w:rsidR="00A04576" w:rsidRPr="00004E0F" w14:paraId="04452B78"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4CFF8E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11</w:t>
            </w:r>
          </w:p>
        </w:tc>
        <w:tc>
          <w:tcPr>
            <w:tcW w:w="851" w:type="dxa"/>
            <w:tcBorders>
              <w:top w:val="single" w:sz="4" w:space="0" w:color="auto"/>
              <w:left w:val="single" w:sz="4" w:space="0" w:color="auto"/>
              <w:bottom w:val="single" w:sz="4" w:space="0" w:color="auto"/>
              <w:right w:val="single" w:sz="4" w:space="0" w:color="auto"/>
            </w:tcBorders>
            <w:hideMark/>
          </w:tcPr>
          <w:p w14:paraId="498DA60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AA</w:t>
            </w:r>
          </w:p>
        </w:tc>
        <w:tc>
          <w:tcPr>
            <w:tcW w:w="2835" w:type="dxa"/>
            <w:tcBorders>
              <w:top w:val="single" w:sz="4" w:space="0" w:color="auto"/>
              <w:left w:val="single" w:sz="4" w:space="0" w:color="auto"/>
              <w:bottom w:val="single" w:sz="4" w:space="0" w:color="auto"/>
              <w:right w:val="single" w:sz="4" w:space="0" w:color="auto"/>
            </w:tcBorders>
            <w:hideMark/>
          </w:tcPr>
          <w:p w14:paraId="5A27B6D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30' 59,31612000" N</w:t>
            </w:r>
          </w:p>
        </w:tc>
        <w:tc>
          <w:tcPr>
            <w:tcW w:w="2835" w:type="dxa"/>
            <w:tcBorders>
              <w:top w:val="single" w:sz="4" w:space="0" w:color="auto"/>
              <w:left w:val="single" w:sz="4" w:space="0" w:color="auto"/>
              <w:bottom w:val="single" w:sz="4" w:space="0" w:color="auto"/>
              <w:right w:val="single" w:sz="4" w:space="0" w:color="auto"/>
            </w:tcBorders>
            <w:hideMark/>
          </w:tcPr>
          <w:p w14:paraId="409DE41E"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019° 00' 54,54936000" E</w:t>
            </w:r>
          </w:p>
        </w:tc>
      </w:tr>
      <w:tr w:rsidR="00A04576" w:rsidRPr="00004E0F" w14:paraId="34ECC61C"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6CA1428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12</w:t>
            </w:r>
          </w:p>
        </w:tc>
        <w:tc>
          <w:tcPr>
            <w:tcW w:w="851" w:type="dxa"/>
            <w:tcBorders>
              <w:top w:val="single" w:sz="4" w:space="0" w:color="auto"/>
              <w:left w:val="single" w:sz="4" w:space="0" w:color="auto"/>
              <w:bottom w:val="single" w:sz="4" w:space="0" w:color="auto"/>
              <w:right w:val="single" w:sz="4" w:space="0" w:color="auto"/>
            </w:tcBorders>
            <w:hideMark/>
          </w:tcPr>
          <w:p w14:paraId="01822E2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AB</w:t>
            </w:r>
          </w:p>
        </w:tc>
        <w:tc>
          <w:tcPr>
            <w:tcW w:w="2835" w:type="dxa"/>
            <w:tcBorders>
              <w:top w:val="single" w:sz="4" w:space="0" w:color="auto"/>
              <w:left w:val="single" w:sz="4" w:space="0" w:color="auto"/>
              <w:bottom w:val="single" w:sz="4" w:space="0" w:color="auto"/>
              <w:right w:val="single" w:sz="4" w:space="0" w:color="auto"/>
            </w:tcBorders>
            <w:hideMark/>
          </w:tcPr>
          <w:p w14:paraId="7A306FD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40' 45,02136000" N</w:t>
            </w:r>
          </w:p>
        </w:tc>
        <w:tc>
          <w:tcPr>
            <w:tcW w:w="2835" w:type="dxa"/>
            <w:tcBorders>
              <w:top w:val="single" w:sz="4" w:space="0" w:color="auto"/>
              <w:left w:val="single" w:sz="4" w:space="0" w:color="auto"/>
              <w:bottom w:val="single" w:sz="4" w:space="0" w:color="auto"/>
              <w:right w:val="single" w:sz="4" w:space="0" w:color="auto"/>
            </w:tcBorders>
            <w:hideMark/>
          </w:tcPr>
          <w:p w14:paraId="2F3F92B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58' 40,49868000" E</w:t>
            </w:r>
          </w:p>
        </w:tc>
      </w:tr>
      <w:tr w:rsidR="00A04576" w:rsidRPr="00004E0F" w14:paraId="5313CBBC"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A78E028"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13</w:t>
            </w:r>
          </w:p>
        </w:tc>
        <w:tc>
          <w:tcPr>
            <w:tcW w:w="851" w:type="dxa"/>
            <w:tcBorders>
              <w:top w:val="single" w:sz="4" w:space="0" w:color="auto"/>
              <w:left w:val="single" w:sz="4" w:space="0" w:color="auto"/>
              <w:bottom w:val="single" w:sz="4" w:space="0" w:color="auto"/>
              <w:right w:val="single" w:sz="4" w:space="0" w:color="auto"/>
            </w:tcBorders>
            <w:hideMark/>
          </w:tcPr>
          <w:p w14:paraId="0A3C636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AC</w:t>
            </w:r>
          </w:p>
        </w:tc>
        <w:tc>
          <w:tcPr>
            <w:tcW w:w="2835" w:type="dxa"/>
            <w:tcBorders>
              <w:top w:val="single" w:sz="4" w:space="0" w:color="auto"/>
              <w:left w:val="single" w:sz="4" w:space="0" w:color="auto"/>
              <w:bottom w:val="single" w:sz="4" w:space="0" w:color="auto"/>
              <w:right w:val="single" w:sz="4" w:space="0" w:color="auto"/>
            </w:tcBorders>
            <w:hideMark/>
          </w:tcPr>
          <w:p w14:paraId="49BD5C06"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45' 45,86436000" N</w:t>
            </w:r>
          </w:p>
        </w:tc>
        <w:tc>
          <w:tcPr>
            <w:tcW w:w="2835" w:type="dxa"/>
            <w:tcBorders>
              <w:top w:val="single" w:sz="4" w:space="0" w:color="auto"/>
              <w:left w:val="single" w:sz="4" w:space="0" w:color="auto"/>
              <w:bottom w:val="single" w:sz="4" w:space="0" w:color="auto"/>
              <w:right w:val="single" w:sz="4" w:space="0" w:color="auto"/>
            </w:tcBorders>
            <w:hideMark/>
          </w:tcPr>
          <w:p w14:paraId="00803F9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54' 12,23640000" E</w:t>
            </w:r>
          </w:p>
        </w:tc>
      </w:tr>
      <w:tr w:rsidR="00A04576" w:rsidRPr="00004E0F" w14:paraId="2B783C12"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397BC34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14</w:t>
            </w:r>
          </w:p>
        </w:tc>
        <w:tc>
          <w:tcPr>
            <w:tcW w:w="851" w:type="dxa"/>
            <w:tcBorders>
              <w:top w:val="single" w:sz="4" w:space="0" w:color="auto"/>
              <w:left w:val="single" w:sz="4" w:space="0" w:color="auto"/>
              <w:bottom w:val="single" w:sz="4" w:space="0" w:color="auto"/>
              <w:right w:val="single" w:sz="4" w:space="0" w:color="auto"/>
            </w:tcBorders>
            <w:hideMark/>
          </w:tcPr>
          <w:p w14:paraId="5BFED01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AD</w:t>
            </w:r>
          </w:p>
        </w:tc>
        <w:tc>
          <w:tcPr>
            <w:tcW w:w="2835" w:type="dxa"/>
            <w:tcBorders>
              <w:top w:val="single" w:sz="4" w:space="0" w:color="auto"/>
              <w:left w:val="single" w:sz="4" w:space="0" w:color="auto"/>
              <w:bottom w:val="single" w:sz="4" w:space="0" w:color="auto"/>
              <w:right w:val="single" w:sz="4" w:space="0" w:color="auto"/>
            </w:tcBorders>
            <w:hideMark/>
          </w:tcPr>
          <w:p w14:paraId="5981A14D"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47' 56,52672000" N</w:t>
            </w:r>
          </w:p>
        </w:tc>
        <w:tc>
          <w:tcPr>
            <w:tcW w:w="2835" w:type="dxa"/>
            <w:tcBorders>
              <w:top w:val="single" w:sz="4" w:space="0" w:color="auto"/>
              <w:left w:val="single" w:sz="4" w:space="0" w:color="auto"/>
              <w:bottom w:val="single" w:sz="4" w:space="0" w:color="auto"/>
              <w:right w:val="single" w:sz="4" w:space="0" w:color="auto"/>
            </w:tcBorders>
            <w:hideMark/>
          </w:tcPr>
          <w:p w14:paraId="5D15E17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53' 17,58480000" E</w:t>
            </w:r>
          </w:p>
        </w:tc>
      </w:tr>
      <w:tr w:rsidR="00A04576" w:rsidRPr="00004E0F" w14:paraId="6969BDF2"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3EA5593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15</w:t>
            </w:r>
          </w:p>
        </w:tc>
        <w:tc>
          <w:tcPr>
            <w:tcW w:w="851" w:type="dxa"/>
            <w:tcBorders>
              <w:top w:val="single" w:sz="4" w:space="0" w:color="auto"/>
              <w:left w:val="single" w:sz="4" w:space="0" w:color="auto"/>
              <w:bottom w:val="single" w:sz="4" w:space="0" w:color="auto"/>
              <w:right w:val="single" w:sz="4" w:space="0" w:color="auto"/>
            </w:tcBorders>
            <w:hideMark/>
          </w:tcPr>
          <w:p w14:paraId="685BF17C"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AD2</w:t>
            </w:r>
          </w:p>
        </w:tc>
        <w:tc>
          <w:tcPr>
            <w:tcW w:w="2835" w:type="dxa"/>
            <w:tcBorders>
              <w:top w:val="single" w:sz="4" w:space="0" w:color="auto"/>
              <w:left w:val="single" w:sz="4" w:space="0" w:color="auto"/>
              <w:bottom w:val="single" w:sz="4" w:space="0" w:color="auto"/>
              <w:right w:val="single" w:sz="4" w:space="0" w:color="auto"/>
            </w:tcBorders>
            <w:hideMark/>
          </w:tcPr>
          <w:p w14:paraId="2A4C1AD5"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49' 19,90344000" N</w:t>
            </w:r>
          </w:p>
        </w:tc>
        <w:tc>
          <w:tcPr>
            <w:tcW w:w="2835" w:type="dxa"/>
            <w:tcBorders>
              <w:top w:val="single" w:sz="4" w:space="0" w:color="auto"/>
              <w:left w:val="single" w:sz="4" w:space="0" w:color="auto"/>
              <w:bottom w:val="single" w:sz="4" w:space="0" w:color="auto"/>
              <w:right w:val="single" w:sz="4" w:space="0" w:color="auto"/>
            </w:tcBorders>
            <w:hideMark/>
          </w:tcPr>
          <w:p w14:paraId="44AE2FBA"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51' 20,36196000" E</w:t>
            </w:r>
          </w:p>
        </w:tc>
      </w:tr>
      <w:tr w:rsidR="00A04576" w:rsidRPr="00004E0F" w14:paraId="29B0DD6C"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18A8E2C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16</w:t>
            </w:r>
          </w:p>
        </w:tc>
        <w:tc>
          <w:tcPr>
            <w:tcW w:w="851" w:type="dxa"/>
            <w:tcBorders>
              <w:top w:val="single" w:sz="4" w:space="0" w:color="auto"/>
              <w:left w:val="single" w:sz="4" w:space="0" w:color="auto"/>
              <w:bottom w:val="single" w:sz="4" w:space="0" w:color="auto"/>
              <w:right w:val="single" w:sz="4" w:space="0" w:color="auto"/>
            </w:tcBorders>
            <w:hideMark/>
          </w:tcPr>
          <w:p w14:paraId="2210BB6B"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AF</w:t>
            </w:r>
          </w:p>
        </w:tc>
        <w:tc>
          <w:tcPr>
            <w:tcW w:w="2835" w:type="dxa"/>
            <w:tcBorders>
              <w:top w:val="single" w:sz="4" w:space="0" w:color="auto"/>
              <w:left w:val="single" w:sz="4" w:space="0" w:color="auto"/>
              <w:bottom w:val="single" w:sz="4" w:space="0" w:color="auto"/>
              <w:right w:val="single" w:sz="4" w:space="0" w:color="auto"/>
            </w:tcBorders>
            <w:hideMark/>
          </w:tcPr>
          <w:p w14:paraId="76F2CA8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40° 53' 15,18144000" N</w:t>
            </w:r>
          </w:p>
        </w:tc>
        <w:tc>
          <w:tcPr>
            <w:tcW w:w="2835" w:type="dxa"/>
            <w:tcBorders>
              <w:top w:val="single" w:sz="4" w:space="0" w:color="auto"/>
              <w:left w:val="single" w:sz="4" w:space="0" w:color="auto"/>
              <w:bottom w:val="single" w:sz="4" w:space="0" w:color="auto"/>
              <w:right w:val="single" w:sz="4" w:space="0" w:color="auto"/>
            </w:tcBorders>
            <w:hideMark/>
          </w:tcPr>
          <w:p w14:paraId="5B50113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48' 36,66528000" E</w:t>
            </w:r>
          </w:p>
        </w:tc>
      </w:tr>
      <w:tr w:rsidR="00A04576" w:rsidRPr="00004E0F" w14:paraId="7838E4B0" w14:textId="77777777" w:rsidTr="00A07C40">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012B306F"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b/>
                <w:color w:val="auto"/>
              </w:rPr>
              <w:t>17</w:t>
            </w:r>
          </w:p>
        </w:tc>
        <w:tc>
          <w:tcPr>
            <w:tcW w:w="851" w:type="dxa"/>
            <w:tcBorders>
              <w:top w:val="single" w:sz="4" w:space="0" w:color="auto"/>
              <w:left w:val="single" w:sz="4" w:space="0" w:color="auto"/>
              <w:bottom w:val="single" w:sz="4" w:space="0" w:color="auto"/>
              <w:right w:val="single" w:sz="4" w:space="0" w:color="auto"/>
            </w:tcBorders>
            <w:hideMark/>
          </w:tcPr>
          <w:p w14:paraId="70EDCEA4"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AE</w:t>
            </w:r>
          </w:p>
        </w:tc>
        <w:tc>
          <w:tcPr>
            <w:tcW w:w="2835" w:type="dxa"/>
            <w:tcBorders>
              <w:top w:val="single" w:sz="4" w:space="0" w:color="auto"/>
              <w:left w:val="single" w:sz="4" w:space="0" w:color="auto"/>
              <w:bottom w:val="single" w:sz="4" w:space="0" w:color="auto"/>
              <w:right w:val="single" w:sz="4" w:space="0" w:color="auto"/>
            </w:tcBorders>
            <w:hideMark/>
          </w:tcPr>
          <w:p w14:paraId="6E1D4BE2"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41° 00' 17,90856000" N</w:t>
            </w:r>
          </w:p>
        </w:tc>
        <w:tc>
          <w:tcPr>
            <w:tcW w:w="2835" w:type="dxa"/>
            <w:tcBorders>
              <w:top w:val="single" w:sz="4" w:space="0" w:color="auto"/>
              <w:left w:val="single" w:sz="4" w:space="0" w:color="auto"/>
              <w:bottom w:val="single" w:sz="4" w:space="0" w:color="auto"/>
              <w:right w:val="single" w:sz="4" w:space="0" w:color="auto"/>
            </w:tcBorders>
            <w:hideMark/>
          </w:tcPr>
          <w:p w14:paraId="74F50E77" w14:textId="77777777" w:rsidR="00A04576" w:rsidRPr="00004E0F" w:rsidRDefault="00A04576" w:rsidP="00A07C40">
            <w:pPr>
              <w:pStyle w:val="Default"/>
              <w:jc w:val="center"/>
              <w:rPr>
                <w:rFonts w:ascii="Times New Roman" w:hAnsi="Times New Roman" w:cs="Times New Roman"/>
                <w:color w:val="auto"/>
              </w:rPr>
            </w:pPr>
            <w:r w:rsidRPr="00004E0F">
              <w:rPr>
                <w:rFonts w:ascii="Times New Roman" w:hAnsi="Times New Roman"/>
                <w:color w:val="auto"/>
              </w:rPr>
              <w:t>018° 44' 47,24772000" E</w:t>
            </w:r>
          </w:p>
        </w:tc>
      </w:tr>
    </w:tbl>
    <w:p w14:paraId="39AA1EB6" w14:textId="77777777" w:rsidR="00A04576" w:rsidRPr="00004E0F" w:rsidRDefault="00A04576" w:rsidP="00A04576">
      <w:pPr>
        <w:pStyle w:val="AmOrLang"/>
      </w:pPr>
      <w:r w:rsidRPr="00004E0F">
        <w:t xml:space="preserve">Or. </w:t>
      </w:r>
      <w:r w:rsidRPr="00004E0F">
        <w:rPr>
          <w:rStyle w:val="HideTWBExt"/>
          <w:rFonts w:eastAsiaTheme="majorEastAsia"/>
        </w:rPr>
        <w:t>&lt;Original&gt;</w:t>
      </w:r>
      <w:r w:rsidRPr="00004E0F">
        <w:rPr>
          <w:rStyle w:val="HideTWBInt"/>
        </w:rPr>
        <w:t>{EN}</w:t>
      </w:r>
      <w:r w:rsidRPr="00004E0F">
        <w:t>en</w:t>
      </w:r>
      <w:r w:rsidRPr="00004E0F">
        <w:rPr>
          <w:rStyle w:val="HideTWBExt"/>
          <w:rFonts w:eastAsiaTheme="majorEastAsia"/>
        </w:rPr>
        <w:t>&lt;/Original&gt;</w:t>
      </w:r>
    </w:p>
    <w:p w14:paraId="4E68FFD0" w14:textId="77777777" w:rsidR="00A04576" w:rsidRPr="00004E0F" w:rsidRDefault="00A04576" w:rsidP="00A04576">
      <w:pPr>
        <w:pStyle w:val="Normal12Italic"/>
        <w:jc w:val="center"/>
      </w:pPr>
      <w:r w:rsidRPr="00004E0F">
        <w:t>(32023R2124)</w:t>
      </w:r>
    </w:p>
    <w:p w14:paraId="2D2AA448" w14:textId="77777777" w:rsidR="00A04576" w:rsidRPr="00004E0F" w:rsidRDefault="00A04576" w:rsidP="00A04576">
      <w:pPr>
        <w:pStyle w:val="Normal12Italic"/>
        <w:jc w:val="center"/>
        <w:rPr>
          <w:noProof w:val="0"/>
        </w:rPr>
      </w:pPr>
      <w:r w:rsidRPr="00004E0F">
        <w:t>Recommandation CGPM/47/2024/5.</w:t>
      </w:r>
    </w:p>
    <w:p w14:paraId="57ED3034" w14:textId="77777777" w:rsidR="00A04576" w:rsidRPr="00004E0F" w:rsidRDefault="00A04576" w:rsidP="00A04576">
      <w:pPr>
        <w:pStyle w:val="AmCrossRef"/>
      </w:pPr>
    </w:p>
    <w:p w14:paraId="1B92F65A" w14:textId="29CC15FB" w:rsidR="00A04576" w:rsidRPr="00004E0F" w:rsidRDefault="00A04576" w:rsidP="00A04576">
      <w:r w:rsidRPr="00004E0F">
        <w:rPr>
          <w:rStyle w:val="HideTWBExt"/>
        </w:rPr>
        <w:t>&lt;/Amend&gt;&lt;/RepeatBlock-Amend&gt;</w:t>
      </w:r>
    </w:p>
    <w:p w14:paraId="387C969A" w14:textId="0900B33B" w:rsidR="00FA192C" w:rsidRPr="00004E0F" w:rsidRDefault="00FA192C" w:rsidP="00A04576"/>
    <w:sectPr w:rsidR="00FA192C" w:rsidRPr="00004E0F" w:rsidSect="0027744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A6084" w14:textId="77777777" w:rsidR="00A07C40" w:rsidRPr="00004E0F" w:rsidRDefault="00A07C40">
      <w:r w:rsidRPr="00004E0F">
        <w:separator/>
      </w:r>
    </w:p>
  </w:endnote>
  <w:endnote w:type="continuationSeparator" w:id="0">
    <w:p w14:paraId="41B7C6B1" w14:textId="77777777" w:rsidR="00A07C40" w:rsidRPr="00004E0F" w:rsidRDefault="00A07C40">
      <w:r w:rsidRPr="00004E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B139B" w14:textId="5B1AC677" w:rsidR="00A07C40" w:rsidRPr="00A07C40" w:rsidRDefault="00A07C40" w:rsidP="00277441">
    <w:pPr>
      <w:pStyle w:val="EPFooter"/>
      <w:rPr>
        <w:lang w:val="de-DE"/>
      </w:rPr>
    </w:pPr>
    <w:r w:rsidRPr="00A07C40">
      <w:rPr>
        <w:lang w:val="de-DE"/>
      </w:rPr>
      <w:t>PE</w:t>
    </w:r>
    <w:r w:rsidRPr="00A07C40">
      <w:rPr>
        <w:rStyle w:val="HideTWBExt"/>
        <w:lang w:val="de-DE"/>
      </w:rPr>
      <w:t>&lt;NoPE&gt;</w:t>
    </w:r>
    <w:r w:rsidRPr="00A07C40">
      <w:rPr>
        <w:lang w:val="de-DE"/>
      </w:rPr>
      <w:t>771.930</w:t>
    </w:r>
    <w:r w:rsidRPr="00A07C40">
      <w:rPr>
        <w:rStyle w:val="HideTWBExt"/>
        <w:lang w:val="de-DE"/>
      </w:rPr>
      <w:t>&lt;/NoPE&gt;&lt;Version&gt;</w:t>
    </w:r>
    <w:r w:rsidRPr="00A07C40">
      <w:rPr>
        <w:lang w:val="de-DE"/>
      </w:rPr>
      <w:t>v03-00</w:t>
    </w:r>
    <w:r w:rsidRPr="00A07C40">
      <w:rPr>
        <w:rStyle w:val="HideTWBExt"/>
        <w:lang w:val="de-DE"/>
      </w:rPr>
      <w:t>&lt;/Version&gt;</w:t>
    </w:r>
    <w:r w:rsidRPr="00A07C40">
      <w:rPr>
        <w:lang w:val="de-DE"/>
      </w:rPr>
      <w:tab/>
    </w:r>
    <w:r w:rsidRPr="00004E0F">
      <w:fldChar w:fldCharType="begin"/>
    </w:r>
    <w:r w:rsidRPr="00A07C40">
      <w:rPr>
        <w:lang w:val="de-DE"/>
      </w:rPr>
      <w:instrText xml:space="preserve"> PAGE  \* MERGEFORMAT </w:instrText>
    </w:r>
    <w:r w:rsidRPr="00004E0F">
      <w:fldChar w:fldCharType="separate"/>
    </w:r>
    <w:r w:rsidR="00DD5A66">
      <w:rPr>
        <w:noProof/>
        <w:lang w:val="de-DE"/>
      </w:rPr>
      <w:t>76</w:t>
    </w:r>
    <w:r w:rsidRPr="00004E0F">
      <w:fldChar w:fldCharType="end"/>
    </w:r>
    <w:r w:rsidRPr="00A07C40">
      <w:rPr>
        <w:lang w:val="de-DE"/>
      </w:rPr>
      <w:t>/</w:t>
    </w:r>
    <w:r>
      <w:fldChar w:fldCharType="begin"/>
    </w:r>
    <w:r w:rsidRPr="00A07C40">
      <w:rPr>
        <w:lang w:val="de-DE"/>
      </w:rPr>
      <w:instrText xml:space="preserve"> NUMPAGES  \* MERGEFORMAT </w:instrText>
    </w:r>
    <w:r>
      <w:fldChar w:fldCharType="separate"/>
    </w:r>
    <w:r w:rsidR="00DD5A66">
      <w:rPr>
        <w:noProof/>
        <w:lang w:val="de-DE"/>
      </w:rPr>
      <w:t>101</w:t>
    </w:r>
    <w:r>
      <w:rPr>
        <w:noProof/>
      </w:rPr>
      <w:fldChar w:fldCharType="end"/>
    </w:r>
    <w:r w:rsidRPr="00A07C40">
      <w:rPr>
        <w:lang w:val="de-DE"/>
      </w:rPr>
      <w:tab/>
    </w:r>
    <w:r w:rsidRPr="00A07C40">
      <w:rPr>
        <w:rStyle w:val="HideTWBExt"/>
        <w:lang w:val="de-DE"/>
      </w:rPr>
      <w:t>&lt;PathFdR&gt;</w:t>
    </w:r>
    <w:r w:rsidRPr="00A07C40">
      <w:rPr>
        <w:lang w:val="de-DE"/>
      </w:rPr>
      <w:t>AM\1319572FR.docx</w:t>
    </w:r>
    <w:r w:rsidRPr="00A07C40">
      <w:rPr>
        <w:rStyle w:val="HideTWBExt"/>
        <w:lang w:val="de-DE"/>
      </w:rPr>
      <w:t>&lt;/PathFdR&gt;</w:t>
    </w:r>
  </w:p>
  <w:p w14:paraId="5B81C729" w14:textId="3362793C" w:rsidR="00A07C40" w:rsidRPr="00004E0F" w:rsidRDefault="00A07C40" w:rsidP="00277441">
    <w:pPr>
      <w:pStyle w:val="EPFooter2"/>
    </w:pPr>
    <w:r w:rsidRPr="00004E0F">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EA9C1" w14:textId="1DE9CCA9" w:rsidR="00A07C40" w:rsidRPr="00A07C40" w:rsidRDefault="00A07C40" w:rsidP="00277441">
    <w:pPr>
      <w:pStyle w:val="EPFooter"/>
      <w:rPr>
        <w:lang w:val="de-DE"/>
      </w:rPr>
    </w:pPr>
    <w:r w:rsidRPr="00A07C40">
      <w:rPr>
        <w:rStyle w:val="HideTWBExt"/>
        <w:lang w:val="de-DE"/>
      </w:rPr>
      <w:t>&lt;PathFdR&gt;</w:t>
    </w:r>
    <w:r w:rsidRPr="00A07C40">
      <w:rPr>
        <w:lang w:val="de-DE"/>
      </w:rPr>
      <w:t>AM\1319572FR.docx</w:t>
    </w:r>
    <w:r w:rsidRPr="00A07C40">
      <w:rPr>
        <w:rStyle w:val="HideTWBExt"/>
        <w:lang w:val="de-DE"/>
      </w:rPr>
      <w:t>&lt;/PathFdR&gt;</w:t>
    </w:r>
    <w:r w:rsidRPr="00A07C40">
      <w:rPr>
        <w:lang w:val="de-DE"/>
      </w:rPr>
      <w:tab/>
    </w:r>
    <w:r w:rsidRPr="00004E0F">
      <w:fldChar w:fldCharType="begin"/>
    </w:r>
    <w:r w:rsidRPr="00A07C40">
      <w:rPr>
        <w:lang w:val="de-DE"/>
      </w:rPr>
      <w:instrText xml:space="preserve"> PAGE  \* MERGEFORMAT </w:instrText>
    </w:r>
    <w:r w:rsidRPr="00004E0F">
      <w:fldChar w:fldCharType="separate"/>
    </w:r>
    <w:r w:rsidR="00DD5A66">
      <w:rPr>
        <w:noProof/>
        <w:lang w:val="de-DE"/>
      </w:rPr>
      <w:t>77</w:t>
    </w:r>
    <w:r w:rsidRPr="00004E0F">
      <w:fldChar w:fldCharType="end"/>
    </w:r>
    <w:r w:rsidRPr="00A07C40">
      <w:rPr>
        <w:lang w:val="de-DE"/>
      </w:rPr>
      <w:t>/</w:t>
    </w:r>
    <w:r>
      <w:fldChar w:fldCharType="begin"/>
    </w:r>
    <w:r w:rsidRPr="00A07C40">
      <w:rPr>
        <w:lang w:val="de-DE"/>
      </w:rPr>
      <w:instrText xml:space="preserve"> NUMPAGES  \* MERGEFORMAT </w:instrText>
    </w:r>
    <w:r>
      <w:fldChar w:fldCharType="separate"/>
    </w:r>
    <w:r w:rsidR="00DD5A66">
      <w:rPr>
        <w:noProof/>
        <w:lang w:val="de-DE"/>
      </w:rPr>
      <w:t>101</w:t>
    </w:r>
    <w:r>
      <w:rPr>
        <w:noProof/>
      </w:rPr>
      <w:fldChar w:fldCharType="end"/>
    </w:r>
    <w:r w:rsidRPr="00A07C40">
      <w:rPr>
        <w:lang w:val="de-DE"/>
      </w:rPr>
      <w:tab/>
      <w:t>PE</w:t>
    </w:r>
    <w:r w:rsidRPr="00A07C40">
      <w:rPr>
        <w:rStyle w:val="HideTWBExt"/>
        <w:lang w:val="de-DE"/>
      </w:rPr>
      <w:t>&lt;NoPE&gt;</w:t>
    </w:r>
    <w:r w:rsidRPr="00A07C40">
      <w:rPr>
        <w:lang w:val="de-DE"/>
      </w:rPr>
      <w:t>771.930</w:t>
    </w:r>
    <w:r w:rsidRPr="00A07C40">
      <w:rPr>
        <w:rStyle w:val="HideTWBExt"/>
        <w:lang w:val="de-DE"/>
      </w:rPr>
      <w:t>&lt;/NoPE&gt;&lt;Version&gt;</w:t>
    </w:r>
    <w:r w:rsidRPr="00A07C40">
      <w:rPr>
        <w:lang w:val="de-DE"/>
      </w:rPr>
      <w:t>v03-00</w:t>
    </w:r>
    <w:r w:rsidRPr="00A07C40">
      <w:rPr>
        <w:rStyle w:val="HideTWBExt"/>
        <w:lang w:val="de-DE"/>
      </w:rPr>
      <w:t>&lt;/Version&gt;</w:t>
    </w:r>
  </w:p>
  <w:p w14:paraId="26F8F1C4" w14:textId="6CBD4D6E" w:rsidR="00A07C40" w:rsidRPr="00004E0F" w:rsidRDefault="00A07C40" w:rsidP="00277441">
    <w:pPr>
      <w:pStyle w:val="EPFooter2"/>
    </w:pPr>
    <w:r w:rsidRPr="00A07C40">
      <w:rPr>
        <w:lang w:val="de-DE"/>
      </w:rPr>
      <w:tab/>
    </w:r>
    <w:r w:rsidRPr="00A07C40">
      <w:rPr>
        <w:lang w:val="de-DE"/>
      </w:rPr>
      <w:tab/>
    </w:r>
    <w:r w:rsidRPr="00004E0F">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FE37" w14:textId="77777777" w:rsidR="00A07C40" w:rsidRPr="00A07C40" w:rsidRDefault="00A07C40" w:rsidP="00277441">
    <w:pPr>
      <w:pStyle w:val="EPFooter"/>
      <w:rPr>
        <w:lang w:val="de-DE"/>
      </w:rPr>
    </w:pPr>
    <w:r w:rsidRPr="00A07C40">
      <w:rPr>
        <w:rStyle w:val="HideTWBExt"/>
        <w:lang w:val="de-DE"/>
      </w:rPr>
      <w:t>&lt;PathFdR&gt;</w:t>
    </w:r>
    <w:r w:rsidRPr="00A07C40">
      <w:rPr>
        <w:lang w:val="de-DE"/>
      </w:rPr>
      <w:t>AM\1319572FR.docx</w:t>
    </w:r>
    <w:r w:rsidRPr="00A07C40">
      <w:rPr>
        <w:rStyle w:val="HideTWBExt"/>
        <w:lang w:val="de-DE"/>
      </w:rPr>
      <w:t>&lt;/PathFdR&gt;</w:t>
    </w:r>
    <w:r w:rsidRPr="00A07C40">
      <w:rPr>
        <w:lang w:val="de-DE"/>
      </w:rPr>
      <w:tab/>
    </w:r>
    <w:r w:rsidRPr="00A07C40">
      <w:rPr>
        <w:lang w:val="de-DE"/>
      </w:rPr>
      <w:tab/>
      <w:t>PE</w:t>
    </w:r>
    <w:r w:rsidRPr="00A07C40">
      <w:rPr>
        <w:rStyle w:val="HideTWBExt"/>
        <w:lang w:val="de-DE"/>
      </w:rPr>
      <w:t>&lt;NoPE&gt;</w:t>
    </w:r>
    <w:r w:rsidRPr="00A07C40">
      <w:rPr>
        <w:lang w:val="de-DE"/>
      </w:rPr>
      <w:t>771.930</w:t>
    </w:r>
    <w:r w:rsidRPr="00A07C40">
      <w:rPr>
        <w:rStyle w:val="HideTWBExt"/>
        <w:lang w:val="de-DE"/>
      </w:rPr>
      <w:t>&lt;/NoPE&gt;&lt;Version&gt;</w:t>
    </w:r>
    <w:r w:rsidRPr="00A07C40">
      <w:rPr>
        <w:lang w:val="de-DE"/>
      </w:rPr>
      <w:t>v03-00</w:t>
    </w:r>
    <w:r w:rsidRPr="00A07C40">
      <w:rPr>
        <w:rStyle w:val="HideTWBExt"/>
        <w:lang w:val="de-DE"/>
      </w:rPr>
      <w:t>&lt;/Version&gt;</w:t>
    </w:r>
  </w:p>
  <w:p w14:paraId="4CC4282B" w14:textId="18447C3A" w:rsidR="00A07C40" w:rsidRPr="00004E0F" w:rsidRDefault="00A07C40" w:rsidP="00277441">
    <w:pPr>
      <w:pStyle w:val="EPFooter2"/>
    </w:pPr>
    <w:r w:rsidRPr="00004E0F">
      <w:t>FR</w:t>
    </w:r>
    <w:r w:rsidRPr="00004E0F">
      <w:tab/>
    </w:r>
    <w:r w:rsidRPr="00004E0F">
      <w:rPr>
        <w:b w:val="0"/>
        <w:i/>
        <w:color w:val="C0C0C0"/>
        <w:sz w:val="22"/>
      </w:rPr>
      <w:t>Unie dans la diversité</w:t>
    </w:r>
    <w:r w:rsidRPr="00004E0F">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56F98" w14:textId="77777777" w:rsidR="00A07C40" w:rsidRPr="00004E0F" w:rsidRDefault="00A07C40">
      <w:r w:rsidRPr="00004E0F">
        <w:separator/>
      </w:r>
    </w:p>
  </w:footnote>
  <w:footnote w:type="continuationSeparator" w:id="0">
    <w:p w14:paraId="50F8F263" w14:textId="77777777" w:rsidR="00A07C40" w:rsidRPr="00004E0F" w:rsidRDefault="00A07C40">
      <w:r w:rsidRPr="00004E0F">
        <w:continuationSeparator/>
      </w:r>
    </w:p>
  </w:footnote>
  <w:footnote w:id="1">
    <w:p w14:paraId="4D7500D4" w14:textId="77777777" w:rsidR="00A07C40" w:rsidRPr="00004E0F" w:rsidRDefault="00A07C40" w:rsidP="00A04576">
      <w:pPr>
        <w:pStyle w:val="FootnoteText"/>
      </w:pPr>
      <w:r w:rsidRPr="00004E0F">
        <w:rPr>
          <w:rStyle w:val="FootnoteReference"/>
        </w:rPr>
        <w:footnoteRef/>
      </w:r>
      <w:r w:rsidRPr="00004E0F">
        <w:rPr>
          <w:b/>
          <w:bCs/>
          <w:i/>
          <w:iCs/>
          <w:color w:val="0000FA"/>
        </w:rPr>
        <w:tab/>
        <w:t>Règlement (CE) nº 1005/2008 du Conseil du 29 septembre 2008 établissant un système communautaire destiné à prévenir, à décourager et à éradiquer la pêche illicite, non déclarée et non réglementée, modifiant les règlements (CEE) nº 2847/93, (CE) nº 1936/2001 et (CE) nº 601/2004 et abrogeant les règlements (CE) nº 1093/94 et (CE) nº 1447/1999 (JO L 286 du 29.10.2008, p. 1–32), ELI:</w:t>
      </w:r>
      <w:r w:rsidRPr="00004E0F">
        <w:rPr>
          <w:color w:val="0000FA"/>
        </w:rPr>
        <w:t xml:space="preserve"> </w:t>
      </w:r>
      <w:r w:rsidRPr="00004E0F">
        <w:rPr>
          <w:b/>
          <w:bCs/>
          <w:i/>
          <w:iCs/>
          <w:color w:val="0000FA"/>
        </w:rPr>
        <w:t>http://data.europa.eu/eli/reg/2008/1005/oj</w:t>
      </w:r>
      <w:r w:rsidRPr="00004E0F">
        <w:rPr>
          <w:color w:val="0000F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548B8" w14:textId="77777777" w:rsidR="00A07C40" w:rsidRDefault="00A07C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9EE49" w14:textId="77777777" w:rsidR="00A07C40" w:rsidRDefault="00A07C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F6A19" w14:textId="77777777" w:rsidR="00A07C40" w:rsidRDefault="00A07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PECH"/>
    <w:docVar w:name="CVA" w:val="244"/>
    <w:docVar w:name="DOCCODMNU" w:val=" 1"/>
    <w:docVar w:name="DOCDT" w:val="09/04/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4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663731 HideTWBInt;}}{\*\rsidtbl \rsid24658\rsid223860\rsid735077\rsid1718133\rsid2892074\rsid3554127_x000d__x000a_\rsid3565327\rsid4666813\rsid6641733\rsid7823322\rsid9636012\rsid9663731\rsid10377208\rsid11215221\rsid11549030\rsid12154954\rsid14382809\rsid14424199\rsid15204470\rsid15285974\rsid15950462\rsid16324206\rsid16662270}{\mmathPr\mmathFont34\mbrkBin0_x000d__x000a_\mbrkBinSub0\msmallFrac0\mdispDef1\mlMargin0\mrMargin0\mdefJc1\mwrapIndent1440\mintLim0\mnaryLim1}{\info{\author NENICKOVA Sylvia}{\operator NENICKOVA Sylvia}{\creatim\yr2025\mo4\dy8\hr19}{\revtim\yr2025\mo4\dy8\hr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663731\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3554127 \chftnsep _x000d__x000a_\par }}{\*\ftnsepc \ltrpar \pard\plain \ltrpar\ql \li0\ri0\widctlpar\wrapdefault\aspalpha\aspnum\faauto\adjustright\rin0\lin0\itap0 \rtlch\fcs1 \af0\afs20\alang1025 \ltrch\fcs0 \fs24\lang2057\langfe2057\cgrid\langnp2057\langfenp2057 {\rtlch\fcs1 \af0 _x000d__x000a_\ltrch\fcs0 \insrsid3554127 \chftnsepc _x000d__x000a_\par }}{\*\aftnsep \ltrpar \pard\plain \ltrpar\ql \li0\ri0\widctlpar\wrapdefault\aspalpha\aspnum\faauto\adjustright\rin0\lin0\itap0 \rtlch\fcs1 \af0\afs20\alang1025 \ltrch\fcs0 \fs24\lang2057\langfe2057\cgrid\langnp2057\langfenp2057 {\rtlch\fcs1 \af0 _x000d__x000a_\ltrch\fcs0 \insrsid3554127 \chftnsep _x000d__x000a_\par }}{\*\aftnsepc \ltrpar \pard\plain \ltrpar\ql \li0\ri0\widctlpar\wrapdefault\aspalpha\aspnum\faauto\adjustright\rin0\lin0\itap0 \rtlch\fcs1 \af0\afs20\alang1025 \ltrch\fcs0 \fs24\lang2057\langfe2057\cgrid\langnp2057\langfenp2057 {\rtlch\fcs1 \af0 _x000d__x000a_\ltrch\fcs0 \insrsid35541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9663731\charrsid11683480 {\*\bkmkstart ReplaceBookmark}#}{\rtlch\fcs1 \af1 \ltrch\fcs0 _x000d__x000a_\cs17\v\f1\fs20\cf15\insrsid9663731\charrsid11683480 &gt;&gt;&gt;CVAR@@AmendA}{\rtlch\fcs1 \af0 \ltrch\fcs0 \insrsid9663731\charrsid1168348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0b_x000d__x000a_6d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435556 HideTWBExt;}{\*\cs18 \additive \v\f1\fs20\cf15 _x000d__x000a_\spriority0 \styrsid13435556 HideTWBInt;}{\s19\ql \li0\ri0\sa120\nowidctlpar\wrapdefault\aspalpha\aspnum\faauto\adjustright\rin0\lin0\itap0 \rtlch\fcs1 \af0\afs20\alang1025 \ltrch\fcs0 \fs24\lang2057\langfe2057\cgrid\langnp2057\langfenp2057 _x000d__x000a_\sbasedon0 \snext19 \spriority0 \styrsid13435556 Normal6a;}{\s20\ql \li0\ri0\nowidctlpar\wrapdefault\aspalpha\aspnum\faauto\adjustright\rin0\lin0\itap0 \rtlch\fcs1 \af0\afs20\alang1025 \ltrch\fcs0 \b\fs24\lang2057\langfe2057\cgrid\langnp2057\langfenp2057 _x000d__x000a_\sbasedon0 \snext20 \spriority0 \styrsid13435556 NormalBold;}{\s21\qr \li0\ri0\sb240\sa240\nowidctlpar\wrapdefault\aspalpha\aspnum\faauto\adjustright\rin0\lin0\itap0 \rtlch\fcs1 \af0\afs20\alang1025 \ltrch\fcs0 _x000d__x000a_\fs24\lang2057\langfe2057\cgrid\langnp2057\langfenp2057 \sbasedon0 \snext21 \spriority0 \styrsid13435556 AmOrLang;}{\s22\qc \li0\ri0\sa240\nowidctlpar\wrapdefault\aspalpha\aspnum\faauto\adjustright\rin0\lin0\itap0 \rtlch\fcs1 \af0\afs20\alang1025 _x000d__x000a_\ltrch\fcs0 \i\fs24\lang2057\langfe2057\cgrid\langnp2057\langfenp2057 \sbasedon0 \snext22 \spriority0 \styrsid134355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435556 AmNumberTabs;}}{\*\rsidtbl \rsid24658\rsid223860\rsid735077\rsid1718133\rsid2892074\rsid3565327\rsid4666813\rsid6641733\rsid7823322_x000d__x000a_\rsid9469515\rsid9636012\rsid10377208\rsid11215221\rsid11549030\rsid12154954\rsid13435556\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435556\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9469515 \chftnsep _x000d__x000a_\par }}{\*\ftnsepc \ltrpar \pard\plain \ltrpar\ql \li0\ri0\widctlpar\wrapdefault\aspalpha\aspnum\faauto\adjustright\rin0\lin0\itap0 \rtlch\fcs1 \af0\afs20\alang1025 \ltrch\fcs0 \fs24\lang2057\langfe2057\cgrid\langnp2057\langfenp2057 {\rtlch\fcs1 \af0 _x000d__x000a_\ltrch\fcs0 \insrsid9469515 \chftnsepc _x000d__x000a_\par }}{\*\aftnsep \ltrpar \pard\plain \ltrpar\ql \li0\ri0\widctlpar\wrapdefault\aspalpha\aspnum\faauto\adjustright\rin0\lin0\itap0 \rtlch\fcs1 \af0\afs20\alang1025 \ltrch\fcs0 \fs24\lang2057\langfe2057\cgrid\langnp2057\langfenp2057 {\rtlch\fcs1 \af0 _x000d__x000a_\ltrch\fcs0 \insrsid9469515 \chftnsep _x000d__x000a_\par }}{\*\aftnsepc \ltrpar \pard\plain \ltrpar\ql \li0\ri0\widctlpar\wrapdefault\aspalpha\aspnum\faauto\adjustright\rin0\lin0\itap0 \rtlch\fcs1 \af0\afs20\alang1025 \ltrch\fcs0 \fs24\lang2057\langfe2057\cgrid\langnp2057\langfenp2057 {\rtlch\fcs1 \af0 _x000d__x000a_\ltrch\fcs0 \insrsid94695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435556 \rtlch\fcs1 _x000d__x000a_\af0\afs20\alang1025 \ltrch\fcs0 \b\fs24\lang2057\langfe2057\cgrid\langnp2057\langfenp2057 {\rtlch\fcs1 \af0 \ltrch\fcs0 \cs17\b0\v\fs20\cf9\lang1024\langfe1024\loch\af1\hich\af1\dbch\af31501\noproof\insrsid13435556\charrsid11683480 {\*\bkmkstart restartA_x000d__x000a_}\hich\af1\dbch\af31501\loch\f1 &lt;AmendA&gt;}{\rtlch\fcs1 \af0 \ltrch\fcs0 \insrsid13435556\charrsid11683480 Amendment\tab \tab }{\rtlch\fcs1 \af0 \ltrch\fcs0 _x000d__x000a_\cs17\b0\v\fs20\cf9\lang1024\langfe1024\loch\af1\hich\af1\dbch\af31501\noproof\insrsid13435556\charrsid11683480 \hich\af1\dbch\af31501\loch\f1 &lt;NumAmA&gt;}{\rtlch\fcs1 \af0 \ltrch\fcs0 \insrsid13435556\charrsid11683480 #}{\rtlch\fcs1 \af1 \ltrch\fcs0 _x000d__x000a_\cs18\v\f1\fs20\cf15\insrsid13435556\charrsid11683480 ENMIENDA@NRAM@}{\rtlch\fcs1 \af0 \ltrch\fcs0 \insrsid13435556\charrsid11683480 #}{\rtlch\fcs1 \af0 \ltrch\fcs0 _x000d__x000a_\cs17\b0\v\fs20\cf9\lang1024\langfe1024\loch\af1\hich\af1\dbch\af31501\noproof\insrsid13435556\charrsid11683480 \hich\af1\dbch\af31501\loch\f1 &lt;/NumAmA&gt;}{\rtlch\fcs1 \af0 \ltrch\fcs0 \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RepeatBlock-By&gt;}{\rtlch\fcs1 \af0 \ltrch\fcs0 \insrsid13435556\charrsid11683480 #}{\rtlch\fcs1 _x000d__x000a_\af1 \ltrch\fcs0 \cs18\v\f1\fs20\cf15\insrsid13435556\charrsid11683480 (MOD@InsideLoop()}{\rtlch\fcs1 \af0 \ltrch\fcs0 \insrsid13435556\charrsid11683480 ##}{\rtlch\fcs1 \af1 \ltrch\fcs0 \cs18\v\f1\fs20\cf15\insrsid13435556\charrsid11683480 _x000d__x000a_&gt;&gt;&gt;@[ZMEMBERSMSG]@}{\rtlch\fcs1 \af0 \ltrch\fcs0 \insrsid13435556\charrsid11683480 #}{\rtlch\fcs1 \af0 \ltrch\fcs0 \cs17\b0\v\fs20\cf9\lang1024\langfe1024\loch\af1\hich\af1\dbch\af31501\noproof\insrsid13435556\charrsid11683480 _x000d__x000a_\hich\af1\dbch\af31501\loch\f1 &lt;Members&gt;}{\rtlch\fcs1 \af0 \ltrch\fcs0 \insrsid13435556\charrsid11683480 #}{\rtlch\fcs1 \af1 \ltrch\fcs0 \cs18\v\f1\fs20\cf15\insrsid13435556\charrsid11683480 (MOD@InsideLoop(\'a7)}{\rtlch\fcs1 \af0 \ltrch\fcs0 _x000d__x000a_\insrsid13435556\charrsid11683480 #}{\rtlch\fcs1 \af0 \ltrch\fcs0 \cf10\insrsid13435556\charrsid11683480 \u9668\'3f}{\rtlch\fcs1 \af0 \ltrch\fcs0 \insrsid13435556\charrsid11683480 #}{\rtlch\fcs1 \af1 \ltrch\fcs0 _x000d__x000a_\cs18\v\f1\fs20\cf15\insrsid13435556\charrsid11683480 TVTMEMBERS\'a7@MEMBERS@}{\rtlch\fcs1 \af0 \ltrch\fcs0 \insrsid13435556\charrsid11683480 #}{\rtlch\fcs1 \af0 \ltrch\fcs0 \cf10\insrsid13435556\charrsid11683480 \u9658\'3f}{\rtlch\fcs1 \af0 \ltrch\fcs0 _x000d__x000a_\cs17\b0\v\fs20\cf9\lang1024\langfe1024\loch\af1\hich\af1\dbch\af31501\noproof\insrsid13435556\charrsid11683480 \hich\af1\dbch\af31501\loch\f1 &lt;/Members&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uNomDe&gt;&lt;OptDel&gt;}{\rtlch\fcs1 \af0 \ltrch\fcs0 \insrsid13435556\charrsid11683480 #}{\rtlch\fcs1 \af1 \ltrch\fcs0 _x000d__x000a_\cs18\v\f1\fs20\cf15\insrsid13435556\charrsid11683480 MNU[ONBEHALFYES][NOTAPP]@CHOICE@}{\rtlch\fcs1 \af0 \ltrch\fcs0 \insrsid13435556\charrsid11683480 #}{\rtlch\fcs1 \af0 \ltrch\fcs0 _x000d__x000a_\cs17\v\fs20\cf9\lang1024\langfe1024\loch\af1\hich\af1\dbch\af31501\noproof\insrsid13435556\charrsid11683480 \hich\af1\dbch\af31501\loch\f1 &lt;/OptDel&gt;&lt;/AuNomDe&gt;}{\rtlch\fcs1 \af0 \ltrch\fcs0 \insrsid13435556\charrsid11683480 _x000d__x000a_\par &lt;&lt;&lt;}{\rtlch\fcs1 \af0 \ltrch\fcs0 \cs17\v\fs20\cf9\lang1024\langfe1024\loch\af1\hich\af1\dbch\af31501\noproof\insrsid13435556\charrsid11683480 \hich\af1\dbch\af31501\loch\f1 &lt;/RepeatBlock-By&gt;}{\rtlch\fcs1 \af0 \ltrch\fcs0 _x000d__x000a_\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DocAmend&gt;}{\rtlch\fcs1 \af0 \ltrch\fcs0 \insrsid13435556\charrsid11683480 _x000d__x000a_Draft legislative resolution}{\rtlch\fcs1 \af0 \ltrch\fcs0 \cs17\b0\v\fs20\cf9\lang1024\langfe1024\loch\af1\hich\af1\dbch\af31501\noproof\insrsid13435556\charrsid11683480 \hich\af1\dbch\af31501\loch\f1 &lt;/DocAmend&gt;}{\rtlch\fcs1 \af0 \ltrch\fcs0 _x000d__x000a_\insrsid13435556\charrsid11683480 _x000d__x000a_\par }{\rtlch\fcs1 \af0 \ltrch\fcs0 \cs17\b0\v\fs20\cf9\lang1024\langfe1024\loch\af1\hich\af1\dbch\af31501\noproof\insrsid13435556\charrsid11683480 \hich\af1\dbch\af31501\loch\f1 &lt;Article&gt;}{\rtlch\fcs1 \af0 \ltrch\fcs0 \cf10\insrsid13435556\charrsid11683480 _x000d__x000a_\u9668\'3f}{\rtlch\fcs1 \af0 \ltrch\fcs0 \insrsid13435556\charrsid11683480 #}{\rtlch\fcs1 \af1 \ltrch\fcs0 \cs18\v\f1\fs20\cf15\insrsid13435556\charrsid11683480 TVTRESPART@RESPART@}{\rtlch\fcs1 \af0 \ltrch\fcs0 \insrsid13435556\charrsid11683480 #}{_x000d__x000a_\rtlch\fcs1 \af0 \ltrch\fcs0 \cf10\insrsid13435556\charrsid11683480 \u9658\'3f}{\rtlch\fcs1 \af0 \ltrch\fcs0 \cs17\b0\v\fs20\cf9\lang1024\langfe1024\loch\af1\hich\af1\dbch\af31501\noproof\insrsid13435556\charrsid11683480 \hich\af1\dbch\af31501\loch\f1 _x000d__x000a_&lt;/Article&gt;}{\rtlch\fcs1 \af0 \ltrch\fcs0 \insrsid13435556\charrsid11683480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435556\charrsid11683480 Draft legislative resolution\cell Amendment\cell }\pard\plain \ltrpar\ql \li0\ri0\widctlpar\intbl\wrapdefault\aspalpha\aspnum\faauto\adjustright\rin0\lin0 \rtlch\fcs1 \af0\afs20\alang1025 _x000d__x000a_\ltrch\fcs0 \fs24\lang2057\langfe2057\cgrid\langnp2057\langfenp2057 {\rtlch\fcs1 \af0 \ltrch\fcs0 \insrsid13435556\charrsid11683480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435556\charrsid11683480 ##\cell ##}{\rtlch\fcs1 \af0\afs24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435556 \rtlch\fcs1 \af0\afs20\alang1025 \ltrch\fcs0 \fs24\lang2057\langfe2057\cgrid\langnp2057\langfenp2057 {\rtlch\fcs1 \af0 \ltrch\fcs0 _x000d__x000a_\insrsid13435556\charrsid11683480 Or. }{\rtlch\fcs1 \af0 \ltrch\fcs0 \cs17\v\fs20\cf9\lang1024\langfe1024\loch\af1\hich\af1\dbch\af31501\noproof\insrsid13435556\charrsid11683480 \hich\af1\dbch\af31501\loch\f1 &lt;Original&gt;}{\rtlch\fcs1 \af0 \ltrch\fcs0 _x000d__x000a_\insrsid13435556\charrsid11683480 #}{\rtlch\fcs1 \af1 \ltrch\fcs0 \cs18\v\f1\fs20\cf15\insrsid13435556\charrsid11683480 KEY(MAIN/LANGMIN)sh@ORLANGMSG@}{\rtlch\fcs1 \af0 \ltrch\fcs0 \insrsid13435556\charrsid11683480 #}{\rtlch\fcs1 \af0 \ltrch\fcs0 _x000d__x000a_\cs17\v\fs20\cf9\lang1024\langfe1024\loch\af1\hich\af1\dbch\af31501\noproof\insrsid13435556\charrsid11683480 \hich\af1\dbch\af31501\loch\f1 &lt;/Original&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b_x000d__x000a_7044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523705 HideTWBExt;}{\*\cs18 \additive \v\f1\fs20\cf15 _x000d__x000a_\spriority0 \styrsid4523705 HideTWBInt;}{\s19\ql \li0\ri0\sa120\nowidctlpar\wrapdefault\aspalpha\aspnum\faauto\adjustright\rin0\lin0\itap0 \rtlch\fcs1 \af0\afs20\alang1025 \ltrch\fcs0 \fs24\lang2057\langfe2057\cgrid\langnp2057\langfenp2057 _x000d__x000a_\sbasedon0 \snext19 \spriority0 \styrsid4523705 Normal6a;}{\s20\ql \li0\ri0\nowidctlpar\wrapdefault\aspalpha\aspnum\faauto\adjustright\rin0\lin0\itap0 \rtlch\fcs1 \af0\afs20\alang1025 \ltrch\fcs0 \b\fs24\lang2057\langfe2057\cgrid\langnp2057\langfenp2057 _x000d__x000a_\sbasedon0 \snext20 \spriority0 \styrsid4523705 NormalBold;}{\s21\ql \li0\ri0\sa240\nowidctlpar\wrapdefault\aspalpha\aspnum\faauto\adjustright\rin0\lin0\itap0 \rtlch\fcs1 \af0\afs20\alang1025 \ltrch\fcs0 _x000d__x000a_\i\fs24\lang2057\langfe2057\cgrid\langnp2057\langfenp2057 \sbasedon0 \snext21 \spriority0 \styrsid4523705 AmJustText;}{\s22\qc \li0\ri0\sb240\sa240\nowidctlpar\wrapdefault\aspalpha\aspnum\faauto\adjustright\rin0\lin0\itap0 \rtlch\fcs1 _x000d__x000a_\af0\afs20\alang1025 \ltrch\fcs0 \i\fs24\lang2057\langfe2057\cgrid\langnp2057\langfenp2057 \sbasedon0 \snext22 \spriority0 \styrsid4523705 AmCrossRef;}{_x000d__x000a_\s23\qc \li0\ri0\sb240\sa240\keepn\nowidctlpar\wrapdefault\aspalpha\aspnum\faauto\adjustright\rin0\lin0\itap0 \rtlch\fcs1 \af0\afs20\alang1025 \ltrch\fcs0 \i\fs24\lang2057\langfe2057\cgrid\langnp2057\langfenp2057 _x000d__x000a_\sbasedon0 \snext21 \spriority0 \styrsid4523705 AmJustTitle;}{\s24\qr \li0\ri0\sb240\sa240\nowidctlpar\wrapdefault\aspalpha\aspnum\faauto\adjustright\rin0\lin0\itap0 \rtlch\fcs1 \af0\afs20\alang1025 \ltrch\fcs0 _x000d__x000a_\fs24\lang2057\langfe2057\cgrid\langnp2057\langfenp2057 \sbasedon0 \snext24 \spriority0 \styrsid4523705 AmOrLang;}{\s25\qc \li0\ri0\sa240\nowidctlpar\wrapdefault\aspalpha\aspnum\faauto\adjustright\rin0\lin0\itap0 \rtlch\fcs1 \af0\afs20\alang1025 _x000d__x000a_\ltrch\fcs0 \i\fs24\lang2057\langfe2057\cgrid\langnp2057\langfenp2057 \sbasedon0 \snext25 \spriority0 \styrsid452370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523705 AmNumberTabs;}}{\*\rsidtbl \rsid24658\rsid223860\rsid735077\rsid1718133\rsid2892074\rsid3565327\rsid4523705\rsid4666813\rsid6044855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523705\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6044855 \chftnsep _x000d__x000a_\par }}{\*\ftnsepc \ltrpar \pard\plain \ltrpar\ql \li0\ri0\widctlpar\wrapdefault\aspalpha\aspnum\faauto\adjustright\rin0\lin0\itap0 \rtlch\fcs1 \af0\afs20\alang1025 \ltrch\fcs0 \fs24\lang2057\langfe2057\cgrid\langnp2057\langfenp2057 {\rtlch\fcs1 \af0 _x000d__x000a_\ltrch\fcs0 \insrsid6044855 \chftnsepc _x000d__x000a_\par }}{\*\aftnsep \ltrpar \pard\plain \ltrpar\ql \li0\ri0\widctlpar\wrapdefault\aspalpha\aspnum\faauto\adjustright\rin0\lin0\itap0 \rtlch\fcs1 \af0\afs20\alang1025 \ltrch\fcs0 \fs24\lang2057\langfe2057\cgrid\langnp2057\langfenp2057 {\rtlch\fcs1 \af0 _x000d__x000a_\ltrch\fcs0 \insrsid6044855 \chftnsep _x000d__x000a_\par }}{\*\aftnsepc \ltrpar \pard\plain \ltrpar\ql \li0\ri0\widctlpar\wrapdefault\aspalpha\aspnum\faauto\adjustright\rin0\lin0\itap0 \rtlch\fcs1 \af0\afs20\alang1025 \ltrch\fcs0 \fs24\lang2057\langfe2057\cgrid\langnp2057\langfenp2057 {\rtlch\fcs1 \af0 _x000d__x000a_\ltrch\fcs0 \insrsid60448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523705 \rtlch\fcs1 _x000d__x000a_\af0\afs20\alang1025 \ltrch\fcs0 \b\fs24\lang2057\langfe2057\cgrid\langnp2057\langfenp2057 {\rtlch\fcs1 \af0 \ltrch\fcs0 \cs17\b0\v\fs20\cf9\lang1024\langfe1024\loch\af1\hich\af1\dbch\af31501\noproof\insrsid4523705\charrsid11683480 {\*\bkmkstart restartB}_x000d__x000a_\hich\af1\dbch\af31501\loch\f1 &lt;AmendB&gt;}{\rtlch\fcs1 \af0 \ltrch\fcs0 \insrsid4523705\charrsid11683480 Amendment\tab \tab }{\rtlch\fcs1 \af0 \ltrch\fcs0 _x000d__x000a_\cs17\b0\v\fs20\cf9\lang1024\langfe1024\loch\af1\hich\af1\dbch\af31501\noproof\insrsid4523705\charrsid11683480 \hich\af1\dbch\af31501\loch\f1 &lt;NumAmB&gt;}{\rtlch\fcs1 \af0 \ltrch\fcs0 \insrsid4523705\charrsid11683480 #}{\rtlch\fcs1 \af1 \ltrch\fcs0 _x000d__x000a_\cs18\v\f1\fs20\cf15\insrsid4523705\charrsid11683480 ENMIENDA@NRAM@}{\rtlch\fcs1 \af0 \ltrch\fcs0 \insrsid4523705\charrsid11683480 #}{\rtlch\fcs1 \af0 \ltrch\fcs0 _x000d__x000a_\cs17\b0\v\fs20\cf9\lang1024\langfe1024\loch\af1\hich\af1\dbch\af31501\noproof\insrsid4523705\charrsid11683480 \hich\af1\dbch\af31501\loch\f1 &lt;/NumAmB&gt;}{\rtlch\fcs1 \af0 \ltrch\fcs0 \insrsid4523705\charrsid11683480 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RepeatBlock-By&gt;}{\rtlch\fcs1 \af0 \ltrch\fcs0 \insrsid4523705\charrsid11683480 #}{\rtlch\fcs1 \af1 _x000d__x000a_\ltrch\fcs0 \cs18\v\f1\fs20\cf15\insrsid4523705\charrsid11683480 (MOD@InsideLoop()}{\rtlch\fcs1 \af0 \ltrch\fcs0 \insrsid4523705\charrsid11683480 ##}{\rtlch\fcs1 \af1 \ltrch\fcs0 \cs18\v\f1\fs20\cf15\insrsid4523705\charrsid11683480 &gt;&gt;&gt;@[ZMEMBERSMSG]@}{_x000d__x000a_\rtlch\fcs1 \af0 \ltrch\fcs0 \insrsid4523705\charrsid11683480 #}{\rtlch\fcs1 \af0 \ltrch\fcs0 \cs17\b0\v\fs20\cf9\lang1024\langfe1024\loch\af1\hich\af1\dbch\af31501\noproof\insrsid4523705\charrsid11683480 \hich\af1\dbch\af31501\loch\f1 &lt;Members&gt;}{_x000d__x000a_\rtlch\fcs1 \af0 \ltrch\fcs0 \insrsid4523705\charrsid11683480 #}{\rtlch\fcs1 \af1 \ltrch\fcs0 \cs18\v\f1\fs20\cf15\insrsid4523705\charrsid11683480 (MOD@InsideLoop(\'a7)}{\rtlch\fcs1 \af0 \ltrch\fcs0 \insrsid4523705\charrsid11683480 #}{\rtlch\fcs1 \af0 _x000d__x000a_\ltrch\fcs0 \cf10\insrsid4523705\charrsid11683480 \u9668\'3f}{\rtlch\fcs1 \af0 \ltrch\fcs0 \insrsid4523705\charrsid11683480 #}{\rtlch\fcs1 \af1 \ltrch\fcs0 \cs18\v\f1\fs20\cf15\insrsid4523705\charrsid11683480 TVTMEMBERS\'a7@MEMBERS@}{\rtlch\fcs1 \af0 _x000d__x000a_\ltrch\fcs0 \insrsid4523705\charrsid11683480 #}{\rtlch\fcs1 \af0 \ltrch\fcs0 \cf10\insrsid4523705\charrsid11683480 \u9658\'3f}{\rtlch\fcs1 \af0 \ltrch\fcs0 _x000d__x000a_\cs17\b0\v\fs20\cf9\lang1024\langfe1024\loch\af1\hich\af1\dbch\af31501\noproof\insrsid4523705\charrsid11683480 \hich\af1\dbch\af31501\loch\f1 &lt;/Members&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uNomDe&gt;&lt;OptDel&gt;}{\rtlch\fcs1 \af0 \ltrch\fcs0 \insrsid4523705\charrsid11683480 #}{\rtlch\fcs1 \af1 \ltrch\fcs0 _x000d__x000a_\cs18\v\f1\fs20\cf15\insrsid4523705\charrsid11683480 MNU[ONBEHALFYES][NOTAPP]@CHOICE@}{\rtlch\fcs1 \af0 \ltrch\fcs0 \insrsid4523705\charrsid11683480 #}{\rtlch\fcs1 \af0 \ltrch\fcs0 _x000d__x000a_\cs17\v\fs20\cf9\lang1024\langfe1024\loch\af1\hich\af1\dbch\af31501\noproof\insrsid4523705\charrsid11683480 \hich\af1\dbch\af31501\loch\f1 &lt;/OptDel&gt;&lt;/AuNomDe&gt;}{\rtlch\fcs1 \af0 \ltrch\fcs0 \insrsid4523705\charrsid11683480 _x000d__x000a_\par &lt;&lt;&lt;}{\rtlch\fcs1 \af0 \ltrch\fcs0 \cs17\v\fs20\cf9\lang1024\langfe1024\loch\af1\hich\af1\dbch\af31501\noproof\insrsid4523705\charrsid11683480 \hich\af1\dbch\af31501\loch\f1 &lt;/RepeatBlock-By&gt;}{\rtlch\fcs1 \af0 \ltrch\fcs0 \insrsid4523705\charrsid11683480 _x000d__x000a_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DocAmend&gt;}{\rtlch\fcs1 \af0 \ltrch\fcs0 \insrsid4523705\charrsid11683480 #}{\rtlch\fcs1 \af1 _x000d__x000a_\ltrch\fcs0 \cs18\v\f1\fs20\cf15\insrsid4523705\charrsid11683480 MNU[OPTPROPOSALCOD][OPTPROPOSALCNS][OPTPROPOSALNLE]@CHOICE@CODEMNU}{\rtlch\fcs1 \af0 \ltrch\fcs0 \insrsid4523705\charrsid11683480 #}{\rtlch\fcs1 \af0 \ltrch\fcs0 _x000d__x000a_\cs17\b0\v\fs20\cf9\lang1024\langfe1024\loch\af1\hich\af1\dbch\af31501\noproof\insrsid4523705\charrsid11683480 \hich\af1\dbch\af31501\loch\f1 &lt;/DocAmend&gt;}{\rtlch\fcs1 \af0 \ltrch\fcs0 \insrsid4523705\charrsid11683480 _x000d__x000a_\par }\pard \ltrpar\s20\ql \li0\ri0\keepn\nowidctlpar\wrapdefault\aspalpha\aspnum\faauto\adjustright\rin0\lin0\itap0\pararsid4523705 {\rtlch\fcs1 \af0 \ltrch\fcs0 _x000d__x000a_\cs17\b0\v\fs20\cf9\lang1024\langfe1024\loch\af1\hich\af1\dbch\af31501\noproof\insrsid4523705\charrsid11683480 \hich\af1\dbch\af31501\loch\f1 &lt;Article&gt;}{\rtlch\fcs1 \af0 \ltrch\fcs0 \insrsid4523705\charrsid11683480 #}{\rtlch\fcs1 \af1 \ltrch\fcs0 _x000d__x000a_\cs18\v\f1\fs20\cf15\insrsid4523705\charrsid11683480 MNU[AMACTPARTYES][AMACTPARTNO]@CHOICE@AMACTMNU}{\rtlch\fcs1 \af0 \ltrch\fcs0 \insrsid4523705\charrsid11683480 #}{\rtlch\fcs1 \af0 \ltrch\fcs0 _x000d__x000a_\cs17\b0\v\fs20\cf9\lang1024\langfe1024\loch\af1\hich\af1\dbch\af31501\noproof\insrsid4523705\charrsid11683480 \hich\af1\dbch\af31501\loch\f1 &lt;/Article&gt;}{\rtlch\fcs1 \af0 \ltrch\fcs0 \insrsid4523705\charrsid11683480 _x000d__x000a_\par }\pard\plain \ltrpar\ql \li0\ri0\keepn\widctlpar\wrapdefault\aspalpha\aspnum\faauto\adjustright\rin0\lin0\itap0\pararsid4523705 \rtlch\fcs1 \af0\afs20\alang1025 \ltrch\fcs0 \fs24\lang2057\langfe2057\cgrid\langnp2057\langfenp2057 {\rtlch\fcs1 \af0 _x000d__x000a_\ltrch\fcs0 \cs17\v\fs20\cf9\lang1024\langfe1024\loch\af1\hich\af1\dbch\af31501\noproof\insrsid4523705\charrsid11683480 \hich\af1\dbch\af31501\loch\f1 &lt;DocAmend2&gt;&lt;OptDel&gt;}{\rtlch\fcs1 \af0 \ltrch\fcs0 \insrsid4523705\charrsid11683480 #}{\rtlch\fcs1 \af1 _x000d__x000a_\ltrch\fcs0 \cs18\v\f1\fs20\cf15\insrsid4523705\charrsid11683480 MNU[OPTNRACTYES][NOTAPP]@CHOICE@AMACTMNU}{\rtlch\fcs1 \af0 \ltrch\fcs0 \insrsid4523705\charrsid11683480 #}{\rtlch\fcs1 \af0 \ltrch\fcs0 _x000d__x000a_\cs17\v\fs20\cf9\lang1024\langfe1024\loch\af1\hich\af1\dbch\af31501\noproof\insrsid4523705\charrsid11683480 \hich\af1\dbch\af31501\loch\f1 &lt;/OptDel&gt;&lt;/DocAmend2&gt;}{\rtlch\fcs1 \af0 \ltrch\fcs0 \insrsid4523705\charrsid11683480 _x000d__x000a_\par }\pard \ltrpar\ql \li0\ri0\widctlpar\wrapdefault\aspalpha\aspnum\faauto\adjustright\rin0\lin0\itap0\pararsid4523705 {\rtlch\fcs1 \af0 \ltrch\fcs0 \cs17\v\fs20\cf9\lang1024\langfe1024\loch\af1\hich\af1\dbch\af31501\noproof\insrsid4523705\charrsid11683480 _x000d__x000a_\hich\af1\dbch\af31501\loch\f1 &lt;Article2&gt;&lt;OptDel&gt;}{\rtlch\fcs1 \af0 \ltrch\fcs0 \insrsid4523705\charrsid11683480 #}{\rtlch\fcs1 \af1 \ltrch\fcs0 \cs18\v\f1\fs20\cf15\insrsid4523705\charrsid11683480 MNU[OPTACTPARTYES][NOTAPP]@CHOICE@AMACTMNU}{\rtlch\fcs1 _x000d__x000a_\af0 \ltrch\fcs0 \insrsid4523705\charrsid11683480 #}{\rtlch\fcs1 \af0 \ltrch\fcs0 \cs17\v\fs20\cf9\lang1024\langfe1024\loch\af1\hich\af1\dbch\af31501\noproof\insrsid4523705\charrsid11683480 \hich\af1\dbch\af31501\loch\f1 &lt;/OptDel&gt;&lt;/Article2&gt;}{\rtlch\fcs1 _x000d__x000a_\af0 \ltrch\fcs0 \insrsid4523705\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523705\charrsid11683480 #}{\rtlch\fcs1 \af1 \ltrch\fcs0 \cs18\v\f1\fs20\cf15\insrsid4523705\charrsid11683480 MNU[OPTLEFTAMACT][LEFTPROP]@CHOICE@AMACTMNU}{_x000d__x000a_\rtlch\fcs1 \af0 \ltrch\fcs0 \insrsid4523705\charrsid11683480 #\cell Amendment\cell }\pard\plain \ltrpar\ql \li0\ri0\widctlpar\intbl\wrapdefault\aspalpha\aspnum\faauto\adjustright\rin0\lin0 \rtlch\fcs1 \af0\afs20\alang1025 \ltrch\fcs0 _x000d__x000a_\fs24\lang2057\langfe2057\cgrid\langnp2057\langfenp2057 {\rtlch\fcs1 \af0 \ltrch\fcs0 \insrsid4523705\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523705\charrsid11683480 ##\cell ##}{\rtlch\fcs1 \af0\afs24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523705 \rtlch\fcs1 \af0\afs20\alang1025 \ltrch\fcs0 \fs24\lang2057\langfe2057\cgrid\langnp2057\langfenp2057 {\rtlch\fcs1 \af0 \ltrch\fcs0 _x000d__x000a_\insrsid4523705\charrsid11683480 Or. }{\rtlch\fcs1 \af0 \ltrch\fcs0 \cs17\v\fs20\cf9\lang1024\langfe1024\loch\af1\hich\af1\dbch\af31501\noproof\insrsid4523705\charrsid11683480 \hich\af1\dbch\af31501\loch\f1 &lt;Original&gt;}{\rtlch\fcs1 \af0 \ltrch\fcs0 _x000d__x000a_\insrsid4523705\charrsid11683480 #}{\rtlch\fcs1 \af1 \ltrch\fcs0 \cs18\v\f1\fs20\cf15\insrsid4523705\charrsid11683480 KEY(MAIN/LANGMIN)sh@ORLANGMSG@}{\rtlch\fcs1 \af0 \ltrch\fcs0 \insrsid4523705\charrsid11683480 #}{\rtlch\fcs1 \af0 \ltrch\fcs0 _x000d__x000a_\cs17\v\fs20\cf9\lang1024\langfe1024\loch\af1\hich\af1\dbch\af31501\noproof\insrsid4523705\charrsid11683480 \hich\af1\dbch\af31501\loch\f1 &lt;/Original&gt;}{\rtlch\fcs1 \af0 \ltrch\fcs0 \insrsid4523705\charrsid11683480 _x000d__x000a_\par }\pard\plain \ltrpar\s22\qc \li0\ri0\sb240\sa240\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OptDel&gt;}{\rtlch\fcs1 \af0 \ltrch\fcs0 \insrsid4523705\charrsid11683480 #}{_x000d__x000a_\rtlch\fcs1 \af1 \ltrch\fcs0 \cs18\v\f1\fs20\cf15\insrsid4523705\charrsid11683480 MNU[CROSSREFNO][CROSSREFYES]@CHOICE@}{\rtlch\fcs1 \af0 \ltrch\fcs0 \insrsid4523705\charrsid11683480 #}{\rtlch\fcs1 \af0 \ltrch\fcs0 _x000d__x000a_\cs17\i0\v\fs20\cf9\lang1024\langfe1024\loch\af1\hich\af1\dbch\af31501\noproof\insrsid4523705\charrsid11683480 \hich\af1\dbch\af31501\loch\f1 &lt;/OptDel&gt;}{\rtlch\fcs1 \af0 \ltrch\fcs0 \insrsid4523705\charrsid11683480 _x000d__x000a_\par }\pard\plain \ltrpar\s23\qc \li0\ri0\sb240\sa240\keepn\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TitreJust&gt;}{\rtlch\fcs1 \af0 \ltrch\fcs0 \insrsid4523705\charrsid11683480 _x000d__x000a_Justification}{\rtlch\fcs1 \af0 \ltrch\fcs0 \cs17\i0\v\fs20\cf9\lang1024\langfe1024\loch\af1\hich\af1\dbch\af31501\noproof\insrsid4523705\charrsid11683480 \hich\af1\dbch\af31501\loch\f1 &lt;/TitreJust&gt;}{\rtlch\fcs1 \af0 \ltrch\fcs0 _x000d__x000a_\insrsid4523705\charrsid11683480 _x000d__x000a_\par }\pard\plain \ltrpar\s21\ql \li0\ri0\sa240\nowidctlpar\wrapdefault\aspalpha\aspnum\faauto\adjustright\rin0\lin0\itap0\pararsid4523705 \rtlch\fcs1 \af0\afs20\alang1025 \ltrch\fcs0 \i\fs24\lang2057\langfe2057\cgrid\langnp2057\langfenp2057 {\rtlch\fcs1 \af0 _x000d__x000a_\ltrch\fcs0 \cs17\i0\v\fs20\cf9\lang1024\langfe1024\loch\af1\hich\af1\dbch\af31501\noproof\insrsid4523705\charrsid11683480 \hich\af1\dbch\af31501\loch\f1 &lt;OptDelPrev&gt;}{\rtlch\fcs1 \af0 \ltrch\fcs0 \insrsid4523705\charrsid11683480 #}{\rtlch\fcs1 \af1 _x000d__x000a_\ltrch\fcs0 \cs18\v\f1\fs20\cf15\insrsid4523705\charrsid11683480 MNU[TEXTJUSTYES][TEXTJUSTNO]@CHOICE@}{\rtlch\fcs1 \af0 \ltrch\fcs0 \insrsid4523705\charrsid11683480 #}{\rtlch\fcs1 \af0 \ltrch\fcs0 _x000d__x000a_\cs17\i0\v\fs20\cf9\lang1024\langfe1024\loch\af1\hich\af1\dbch\af31501\noproof\insrsid4523705\charrsid11683480 \hich\af1\dbch\af31501\loch\f1 &lt;/OptDelPrev&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9c_x000d__x000a_7145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96262 HideTWBExt;}{\*\cs18 \additive \v\f1\fs20\cf15 _x000d__x000a_\spriority0 \styrsid1196262 HideTWBInt;}{\s19\ql \li0\ri0\sa120\nowidctlpar\wrapdefault\aspalpha\aspnum\faauto\adjustright\rin0\lin0\itap0 \rtlch\fcs1 \af0\afs20\alang1025 \ltrch\fcs0 \fs24\lang2057\langfe2057\cgrid\langnp2057\langfenp2057 _x000d__x000a_\sbasedon0 \snext19 \spriority0 \styrsid1196262 Normal6a;}{\s20\ql \li0\ri0\nowidctlpar\wrapdefault\aspalpha\aspnum\faauto\adjustright\rin0\lin0\itap0 \rtlch\fcs1 \af0\afs20\alang1025 \ltrch\fcs0 \b\fs24\lang2057\langfe2057\cgrid\langnp2057\langfenp2057 _x000d__x000a_\sbasedon0 \snext20 \spriority0 \styrsid1196262 NormalBold;}{\s21\ql \li0\ri0\sa240\nowidctlpar\wrapdefault\aspalpha\aspnum\faauto\adjustright\rin0\lin0\itap0 \rtlch\fcs1 \af0\afs20\alang1025 \ltrch\fcs0 _x000d__x000a_\i\fs24\lang2057\langfe2057\cgrid\langnp2057\langfenp2057 \sbasedon0 \snext21 \spriority0 \styrsid1196262 AmJustText;}{\s22\qc \li0\ri0\sb240\sa240\nowidctlpar\wrapdefault\aspalpha\aspnum\faauto\adjustright\rin0\lin0\itap0 \rtlch\fcs1 _x000d__x000a_\af0\afs20\alang1025 \ltrch\fcs0 \i\fs24\lang2057\langfe2057\cgrid\langnp2057\langfenp2057 \sbasedon0 \snext22 \spriority0 \styrsid1196262 AmCrossRef;}{_x000d__x000a_\s23\qc \li0\ri0\sb240\sa240\keepn\nowidctlpar\wrapdefault\aspalpha\aspnum\faauto\adjustright\rin0\lin0\itap0 \rtlch\fcs1 \af0\afs20\alang1025 \ltrch\fcs0 \i\fs24\lang2057\langfe2057\cgrid\langnp2057\langfenp2057 _x000d__x000a_\sbasedon0 \snext21 \spriority0 \styrsid1196262 AmJustTitle;}{\s24\qr \li0\ri0\sb240\sa240\nowidctlpar\wrapdefault\aspalpha\aspnum\faauto\adjustright\rin0\lin0\itap0 \rtlch\fcs1 \af0\afs20\alang1025 \ltrch\fcs0 _x000d__x000a_\fs24\lang2057\langfe2057\cgrid\langnp2057\langfenp2057 \sbasedon0 \snext24 \spriority0 \styrsid1196262 AmOrLang;}{\s25\qc \li0\ri0\sa240\nowidctlpar\wrapdefault\aspalpha\aspnum\faauto\adjustright\rin0\lin0\itap0 \rtlch\fcs1 \af0\afs20\alang1025 _x000d__x000a_\ltrch\fcs0 \i\fs24\lang2057\langfe2057\cgrid\langnp2057\langfenp2057 \sbasedon0 \snext25 \spriority0 \styrsid11962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96262 AmNumberTabs;}}{\*\rsidtbl \rsid24658\rsid223860\rsid735077\rsid863474\rsid1196262\rsid1718133\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9}{\revtim\yr2025\mo4\dy8\hr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96262\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863474 \chftnsep _x000d__x000a_\par }}{\*\ftnsepc \ltrpar \pard\plain \ltrpar\ql \li0\ri0\widctlpar\wrapdefault\aspalpha\aspnum\faauto\adjustright\rin0\lin0\itap0 \rtlch\fcs1 \af0\afs20\alang1025 \ltrch\fcs0 \fs24\lang2057\langfe2057\cgrid\langnp2057\langfenp2057 {\rtlch\fcs1 \af0 _x000d__x000a_\ltrch\fcs0 \insrsid863474 \chftnsepc _x000d__x000a_\par }}{\*\aftnsep \ltrpar \pard\plain \ltrpar\ql \li0\ri0\widctlpar\wrapdefault\aspalpha\aspnum\faauto\adjustright\rin0\lin0\itap0 \rtlch\fcs1 \af0\afs20\alang1025 \ltrch\fcs0 \fs24\lang2057\langfe2057\cgrid\langnp2057\langfenp2057 {\rtlch\fcs1 \af0 _x000d__x000a_\ltrch\fcs0 \insrsid863474 \chftnsep _x000d__x000a_\par }}{\*\aftnsepc \ltrpar \pard\plain \ltrpar\ql \li0\ri0\widctlpar\wrapdefault\aspalpha\aspnum\faauto\adjustright\rin0\lin0\itap0 \rtlch\fcs1 \af0\afs20\alang1025 \ltrch\fcs0 \fs24\lang2057\langfe2057\cgrid\langnp2057\langfenp2057 {\rtlch\fcs1 \af0 _x000d__x000a_\ltrch\fcs0 \insrsid8634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96262 \rtlch\fcs1 _x000d__x000a_\af0\afs20\alang1025 \ltrch\fcs0 \b\fs24\lang2057\langfe2057\cgrid\langnp2057\langfenp2057 {\rtlch\fcs1 \af0 \ltrch\fcs0 \cs17\b0\v\fs20\cf9\lang1024\langfe1024\loch\af1\hich\af1\dbch\af31501\noproof\insrsid1196262\charrsid11683480 {\*\bkmkstart restart}_x000d__x000a_\hich\af1\dbch\af31501\loch\f1 &lt;}{\rtlch\fcs1 \af0 \ltrch\fcs0 \cs17\b0\v\fs20\cf9\lang1024\langfe1024\loch\af1\hich\af1\dbch\af31501\noproof\insrsid1196262 \hich\af1\dbch\af31501\loch\f1 Amend}{\rtlch\fcs1 \af0 \ltrch\fcs0 _x000d__x000a_\cs17\b0\v\fs20\cf9\lang1024\langfe1024\loch\af1\hich\af1\dbch\af31501\noproof\insrsid1196262\charrsid11683480 \hich\af1\dbch\af31501\loch\f1 &gt;}{\rtlch\fcs1 \af0 \ltrch\fcs0 \insrsid1196262\charrsid11683480 Amendment\tab \tab }{\rtlch\fcs1 \af0 _x000d__x000a_\ltrch\fcs0 \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rtlch\fcs1 \af1 \ltrch\fcs0 _x000d__x000a_\cs18\v\f1\fs20\cf15\insrsid1196262\charrsid11683480 ENMIENDA@NRAM@}{\rtlch\fcs1 \af0 \ltrch\fcs0 \insrsid1196262\charrsid11683480 #}{\rtlch\fcs1 \af0 \ltrch\fcs0 _x000d__x000a_\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hich\af1\dbch\af31501\loch\f1 RepeatBlock-By&gt;}{\rtlch\fcs1 \af0 \ltrch\fcs0 _x000d__x000a_\insrsid1196262\charrsid11683480 #}{\rtlch\fcs1 \af1 \ltrch\fcs0 \cs18\v\f1\fs20\cf15\insrsid1196262\charrsid11683480 (MOD@InsideLoop()}{\rtlch\fcs1 \af0 \ltrch\fcs0 \insrsid1196262\charrsid11683480 ##}{\rtlch\fcs1 \af1 \ltrch\fcs0 _x000d__x000a_\cs18\v\f1\fs20\cf15\insrsid1196262\charrsid11683480 &gt;&gt;&gt;@[ZMEMBERSMSG]@}{\rtlch\fcs1 \af0 \ltrch\fcs0 \insrsid1196262\charrsid11683480 #}{\rtlch\fcs1 \af0 \ltrch\fcs0 _x000d__x000a_\cs17\b0\v\fs20\cf9\lang1024\langfe1024\loch\af1\hich\af1\dbch\af31501\noproof\insrsid1196262\charrsid11683480 \hich\af1\dbch\af31501\loch\f1 &lt;Members&gt;}{\rtlch\fcs1 \af0 \ltrch\fcs0 \insrsid1196262\charrsid11683480 #}{\rtlch\fcs1 \af1 \ltrch\fcs0 _x000d__x000a_\cs18\v\f1\fs20\cf15\insrsid1196262\charrsid11683480 (MOD@InsideLoop(\'a7)}{\rtlch\fcs1 \af0 \ltrch\fcs0 \insrsid1196262\charrsid11683480 #}{\rtlch\fcs1 \af0 \ltrch\fcs0 \cf10\insrsid1196262\charrsid2112918 \u9668\'3f}{\rtlch\fcs1 \af0 \ltrch\fcs0 _x000d__x000a_\insrsid1196262\charrsid11683480 #}{\rtlch\fcs1 \af1 \ltrch\fcs0 \cs18\v\f1\fs20\cf15\insrsid1196262\charrsid11683480 TVTMEMBERS\'a7@MEMBERS@}{\rtlch\fcs1 \af0 \ltrch\fcs0 \insrsid1196262\charrsid11683480 #}{\rtlch\fcs1 \af0 \ltrch\fcs0 _x000d__x000a_\cf10\insrsid1196262\charrsid2112918 \u9658\'3f}{\rtlch\fcs1 \af0 \ltrch\fcs0 \cs17\b0\v\fs20\cf9\lang1024\langfe1024\loch\af1\hich\af1\dbch\af31501\noproof\insrsid1196262\charrsid11683480 \hich\af1\dbch\af31501\loch\f1 &lt;/Members&gt;}{\rtlch\fcs1 \af0 _x000d__x000a_\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AuNomDe&gt;&lt;OptDel&gt;}{\rtlch\fcs1 \af0 \ltrch\fcs0 \insrsid1196262\charrsid11683480 #}{\rtlch\fcs1 \af1 \ltrch\fcs0 _x000d__x000a_\cs18\v\f1\fs20\cf15\insrsid1196262\charrsid11683480 MNU[ONBEHALFYES][NOTAPP]@CHOICE@}{\rtlch\fcs1 \af0 \ltrch\fcs0 \insrsid1196262\charrsid11683480 #}{\rtlch\fcs1 \af0 \ltrch\fcs0 _x000d__x000a_\cs17\v\fs20\cf9\lang1024\langfe1024\loch\af1\hich\af1\dbch\af31501\noproof\insrsid1196262\charrsid11683480 \hich\af1\dbch\af31501\loch\f1 &lt;/OptDel&gt;&lt;/AuNomDe&gt;}{\rtlch\fcs1 \af0 \ltrch\fcs0 \insrsid1196262\charrsid11683480 _x000d__x000a_\par &lt;&lt;&lt;}{\rtlch\fcs1 \af0 \ltrch\fcs0 \cs17\v\fs20\cf9\lang1024\langfe1024\loch\af1\hich\af1\dbch\af31501\noproof\insrsid1196262\charrsid11683480 \hich\af1\dbch\af31501\loch\f1 &lt;/RepeatBlock-By&gt;}{\rtlch\fcs1 \af0 \ltrch\fcs0 \insrsid1196262\charrsid11683480 _x000d__x000a_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DocAmend&gt;}{\rtlch\fcs1 \af0 \ltrch\fcs0 \insrsid1196262\charrsid11683480 #}{\rtlch\fcs1 \af1 _x000d__x000a_\ltrch\fcs0 \cs18\v\f1\fs20\cf15\insrsid1196262\charrsid11683480 MNU[OPTPROPOSALCOD][OPTPROPOSALCNS][OPTPROPOSALNLE]@CHOICE@CODEMNU}{\rtlch\fcs1 \af0 \ltrch\fcs0 \insrsid1196262\charrsid11683480 #}{\rtlch\fcs1 \af0 \ltrch\fcs0 _x000d__x000a_\cs17\b0\v\fs20\cf9\lang1024\langfe1024\loch\af1\hich\af1\dbch\af31501\noproof\insrsid1196262\charrsid11683480 \hich\af1\dbch\af31501\loch\f1 &lt;/DocAmend&gt;}{\rtlch\fcs1 \af0 \ltrch\fcs0 \insrsid1196262\charrsid11683480 _x000d__x000a_\par }\pard \ltrpar\s20\ql \li0\ri0\keepn\nowidctlpar\wrapdefault\aspalpha\aspnum\faauto\adjustright\rin0\lin0\itap0\pararsid1196262 {\rtlch\fcs1 \af0 \ltrch\fcs0 _x000d__x000a_\cs17\b0\v\fs20\cf9\lang1024\langfe1024\loch\af1\hich\af1\dbch\af31501\noproof\insrsid1196262\charrsid11683480 \hich\af1\dbch\af31501\loch\f1 &lt;Article&gt;}{\rtlch\fcs1 \af0 \ltrch\fcs0 \insrsid1196262\charrsid11683480 #}{\rtlch\fcs1 \af1 \ltrch\fcs0 _x000d__x000a_\cs18\v\f1\fs20\cf15\insrsid1196262\charrsid11683480 MNU[AMACTPARTYES][AMACTPARTNO]@CHOICE@AMACTMNU}{\rtlch\fcs1 \af0 \ltrch\fcs0 \insrsid1196262\charrsid11683480 #}{\rtlch\fcs1 \af0 \ltrch\fcs0 _x000d__x000a_\cs17\b0\v\fs20\cf9\lang1024\langfe1024\loch\af1\hich\af1\dbch\af31501\noproof\insrsid1196262\charrsid11683480 \hich\af1\dbch\af31501\loch\f1 &lt;/Article&gt;}{\rtlch\fcs1 \af0 \ltrch\fcs0 \insrsid1196262\charrsid11683480 _x000d__x000a_\par }\pard\plain \ltrpar\ql \li0\ri0\keepn\widctlpar\wrapdefault\aspalpha\aspnum\faauto\adjustright\rin0\lin0\itap0\pararsid1196262 \rtlch\fcs1 \af0\afs20\alang1025 \ltrch\fcs0 \fs24\lang2057\langfe2057\cgrid\langnp2057\langfenp2057 {\rtlch\fcs1 \af0 _x000d__x000a_\ltrch\fcs0 \cs17\v\fs20\cf9\lang1024\langfe1024\loch\af1\hich\af1\dbch\af31501\noproof\insrsid1196262\charrsid11683480 \hich\af1\dbch\af31501\loch\f1 &lt;DocAmend2&gt;&lt;OptDel&gt;}{\rtlch\fcs1 \af0 \ltrch\fcs0 \insrsid1196262\charrsid11683480 #}{\rtlch\fcs1 \af1 _x000d__x000a_\ltrch\fcs0 \cs18\v\f1\fs20\cf15\insrsid1196262\charrsid11683480 MNU[OPTNRACTYES][NOTAPP]@CHOICE@AMACTMNU}{\rtlch\fcs1 \af0 \ltrch\fcs0 \insrsid1196262\charrsid11683480 #}{\rtlch\fcs1 \af0 \ltrch\fcs0 _x000d__x000a_\cs17\v\fs20\cf9\lang1024\langfe1024\loch\af1\hich\af1\dbch\af31501\noproof\insrsid1196262\charrsid11683480 \hich\af1\dbch\af31501\loch\f1 &lt;/OptDel&gt;&lt;/DocAmend2&gt;}{\rtlch\fcs1 \af0 \ltrch\fcs0 \insrsid1196262\charrsid11683480 _x000d__x000a_\par }\pard \ltrpar\ql \li0\ri0\widctlpar\wrapdefault\aspalpha\aspnum\faauto\adjustright\rin0\lin0\itap0\pararsid1196262 {\rtlch\fcs1 \af0 \ltrch\fcs0 \cs17\v\fs20\cf9\lang1024\langfe1024\loch\af1\hich\af1\dbch\af31501\noproof\insrsid1196262\charrsid11683480 _x000d__x000a_\hich\af1\dbch\af31501\loch\f1 &lt;Article2&gt;&lt;OptDel&gt;}{\rtlch\fcs1 \af0 \ltrch\fcs0 \insrsid1196262\charrsid11683480 #}{\rtlch\fcs1 \af1 \ltrch\fcs0 \cs18\v\f1\fs20\cf15\insrsid1196262\charrsid11683480 MNU[OPTACTPARTYES][NOTAPP]@CHOICE@AMACTMNU}{\rtlch\fcs1 _x000d__x000a_\af0 \ltrch\fcs0 \insrsid1196262\charrsid11683480 #}{\rtlch\fcs1 \af0 \ltrch\fcs0 \cs17\v\fs20\cf9\lang1024\langfe1024\loch\af1\hich\af1\dbch\af31501\noproof\insrsid1196262\charrsid11683480 \hich\af1\dbch\af31501\loch\f1 &lt;/OptDel&gt;&lt;/Article2&gt;}{\rtlch\fcs1 _x000d__x000a_\af0 \ltrch\fcs0 \insrsid1196262\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96262\charrsid11683480 #}{\rtlch\fcs1 \af1 \ltrch\fcs0 \cs18\v\f1\fs20\cf15\insrsid1196262\charrsid11683480 MNU[OPTLEFTAMACT][LEFTPROP]@CHOICE@AMACTMNU}{_x000d__x000a_\rtlch\fcs1 \af0 \ltrch\fcs0 \insrsid1196262\charrsid11683480 #\cell Amendment\cell }\pard\plain \ltrpar\ql \li0\ri0\widctlpar\intbl\wrapdefault\aspalpha\aspnum\faauto\adjustright\rin0\lin0 \rtlch\fcs1 \af0\afs20\alang1025 \ltrch\fcs0 _x000d__x000a_\fs24\lang2057\langfe2057\cgrid\langnp2057\langfenp2057 {\rtlch\fcs1 \af0 \ltrch\fcs0 \insrsid1196262\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96262\charrsid11683480 ##\cell ##}{\rtlch\fcs1 \af0\afs24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96262 \rtlch\fcs1 \af0\afs20\alang1025 \ltrch\fcs0 \fs24\lang2057\langfe2057\cgrid\langnp2057\langfenp2057 {\rtlch\fcs1 \af0 \ltrch\fcs0 _x000d__x000a_\insrsid1196262\charrsid11683480 Or. }{\rtlch\fcs1 \af0 \ltrch\fcs0 \cs17\v\fs20\cf9\lang1024\langfe1024\loch\af1\hich\af1\dbch\af31501\noproof\insrsid1196262\charrsid11683480 \hich\af1\dbch\af31501\loch\f1 &lt;Original&gt;}{\rtlch\fcs1 \af0 \ltrch\fcs0 _x000d__x000a_\insrsid1196262\charrsid11683480 #}{\rtlch\fcs1 \af1 \ltrch\fcs0 \cs18\v\f1\fs20\cf15\insrsid1196262\charrsid11683480 KEY(MAIN/LANGMIN)sh@ORLANGMSG@}{\rtlch\fcs1 \af0 \ltrch\fcs0 \insrsid1196262\charrsid11683480 #}{\rtlch\fcs1 \af0 \ltrch\fcs0 _x000d__x000a_\cs17\v\fs20\cf9\lang1024\langfe1024\loch\af1\hich\af1\dbch\af31501\noproof\insrsid1196262\charrsid11683480 \hich\af1\dbch\af31501\loch\f1 &lt;/Original&gt;}{\rtlch\fcs1 \af0 \ltrch\fcs0 \insrsid1196262\charrsid11683480 _x000d__x000a_\par }\pard\plain \ltrpar\s22\qc \li0\ri0\sb240\sa240\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OptDel&gt;}{\rtlch\fcs1 \af0 \ltrch\fcs0 \insrsid1196262\charrsid11683480 #}{_x000d__x000a_\rtlch\fcs1 \af1 \ltrch\fcs0 \cs18\v\f1\fs20\cf15\insrsid1196262\charrsid11683480 MNU[CROSSREFNO][CROSSREFYES]@CHOICE@}{\rtlch\fcs1 \af0 \ltrch\fcs0 \insrsid1196262\charrsid11683480 #}{\rtlch\fcs1 \af0 \ltrch\fcs0 _x000d__x000a_\cs17\i0\v\fs20\cf9\lang1024\langfe1024\loch\af1\hich\af1\dbch\af31501\noproof\insrsid1196262\charrsid11683480 \hich\af1\dbch\af31501\loch\f1 &lt;/OptDel&gt;}{\rtlch\fcs1 \af0 \ltrch\fcs0 \insrsid1196262\charrsid11683480 _x000d__x000a_\par }\pard\plain \ltrpar\s23\qc \li0\ri0\sb240\sa240\keepn\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TitreJust&gt;}{\rtlch\fcs1 \af0 \ltrch\fcs0 \insrsid1196262\charrsid11683480 _x000d__x000a_Justification}{\rtlch\fcs1 \af0 \ltrch\fcs0 \cs17\i0\v\fs20\cf9\lang1024\langfe1024\loch\af1\hich\af1\dbch\af31501\noproof\insrsid1196262\charrsid11683480 \hich\af1\dbch\af31501\loch\f1 &lt;/TitreJust&gt;}{\rtlch\fcs1 \af0 \ltrch\fcs0 _x000d__x000a_\insrsid1196262\charrsid11683480 _x000d__x000a_\par }\pard\plain \ltrpar\s21\ql \li0\ri0\sa240\nowidctlpar\wrapdefault\aspalpha\aspnum\faauto\adjustright\rin0\lin0\itap0\pararsid1196262 \rtlch\fcs1 \af0\afs20\alang1025 \ltrch\fcs0 \i\fs24\lang2057\langfe2057\cgrid\langnp2057\langfenp2057 {\rtlch\fcs1 \af0 _x000d__x000a_\ltrch\fcs0 \cs17\i0\v\fs20\cf9\lang1024\langfe1024\loch\af1\hich\af1\dbch\af31501\noproof\insrsid1196262\charrsid11683480 \hich\af1\dbch\af31501\loch\f1 &lt;OptDelPrev&gt;}{\rtlch\fcs1 \af0 \ltrch\fcs0 \insrsid1196262\charrsid11683480 #}{\rtlch\fcs1 \af1 _x000d__x000a_\ltrch\fcs0 \cs18\v\f1\fs20\cf15\insrsid1196262\charrsid11683480 MNU[TEXTJUSTYES][TEXTJUSTNO]@CHOICE@}{\rtlch\fcs1 \af0 \ltrch\fcs0 \insrsid1196262\charrsid11683480 #}{\rtlch\fcs1 \af0 \ltrch\fcs0 _x000d__x000a_\cs17\i0\v\fs20\cf9\lang1024\langfe1024\loch\af1\hich\af1\dbch\af31501\noproof\insrsid1196262\charrsid11683480 \hich\af1\dbch\af31501\loch\f1 &lt;/OptDelPrev&gt;}{\rtlch\fcs1 \af0 \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rtlch\fcs1 \af0 \ltrch\fcs0 _x000d__x000a_\cs17\v\fs20\cf9\lang1024\langfe1024\loch\af1\hich\af1\dbch\af31501\noproof\insrsid1196262 \hich\af1\dbch\af31501\loch\f1 Ame\hich\af1\dbch\af31501\loch\f1 nd}{\rtlch\fcs1 \af0 \ltrch\fcs0 _x000d__x000a_\cs17\v\fs20\cf9\lang1024\langfe1024\loch\af1\hich\af1\dbch\af31501\noproof\insrsid1196262\charrsid1168348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ed_x000d__x000a_e1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9"/>
    <w:docVar w:name="TXTAUTHOR" w:val="Željana Zovko"/>
    <w:docVar w:name="TXTLANGUE" w:val="FR"/>
    <w:docVar w:name="TXTLANGUEMIN" w:val="fr"/>
    <w:docVar w:name="TXTNRC" w:val="0006/2024"/>
    <w:docVar w:name="TXTNRCOM" w:val="(2024)0183"/>
    <w:docVar w:name="TXTNRFIRSTAM" w:val="127"/>
    <w:docVar w:name="TXTNRLASTAM" w:val="244"/>
    <w:docVar w:name="TXTNRPE" w:val="771.930"/>
    <w:docVar w:name="TXTNRPE2" w:val="765.292"/>
    <w:docVar w:name="TXTNRPROC" w:val="2024"/>
    <w:docVar w:name="TXTPEorAP" w:val="PE"/>
    <w:docVar w:name="TXTROUTE" w:val="AM\1319572FR.docx"/>
    <w:docVar w:name="TXTTITLE" w:val="Proposal for a regulation of the European Parliament and of the Council amending Regulation (EU) No 2023/2124 of the European Parliament and of the Council of 4 October 2023 on certain provisions for fishing in the GFCM (General Fisheries Commission for the Mediterranean) Agreement area"/>
    <w:docVar w:name="TXTVERSION" w:val="03-00"/>
    <w:docVar w:name="TXTVERSION2" w:val="01-00"/>
  </w:docVars>
  <w:rsids>
    <w:rsidRoot w:val="00B24698"/>
    <w:rsid w:val="00004E0F"/>
    <w:rsid w:val="000111BD"/>
    <w:rsid w:val="00073830"/>
    <w:rsid w:val="00075DBE"/>
    <w:rsid w:val="000B0781"/>
    <w:rsid w:val="000C01F3"/>
    <w:rsid w:val="000D446F"/>
    <w:rsid w:val="000E7234"/>
    <w:rsid w:val="000F2A80"/>
    <w:rsid w:val="000F7815"/>
    <w:rsid w:val="001177CB"/>
    <w:rsid w:val="00126BC4"/>
    <w:rsid w:val="0013748B"/>
    <w:rsid w:val="00150057"/>
    <w:rsid w:val="00166CCB"/>
    <w:rsid w:val="0017484C"/>
    <w:rsid w:val="001809DD"/>
    <w:rsid w:val="001A4802"/>
    <w:rsid w:val="001B761C"/>
    <w:rsid w:val="001C2054"/>
    <w:rsid w:val="001C502E"/>
    <w:rsid w:val="001D13C9"/>
    <w:rsid w:val="001D5CC4"/>
    <w:rsid w:val="001D7A49"/>
    <w:rsid w:val="001F0FDD"/>
    <w:rsid w:val="0020367C"/>
    <w:rsid w:val="00203D96"/>
    <w:rsid w:val="00222325"/>
    <w:rsid w:val="00231EA7"/>
    <w:rsid w:val="00236619"/>
    <w:rsid w:val="002574CB"/>
    <w:rsid w:val="00277441"/>
    <w:rsid w:val="00280EA6"/>
    <w:rsid w:val="002A1C82"/>
    <w:rsid w:val="002B11D9"/>
    <w:rsid w:val="002B6A7B"/>
    <w:rsid w:val="002C5761"/>
    <w:rsid w:val="002D2449"/>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D7F9B"/>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4F2CB9"/>
    <w:rsid w:val="005246D8"/>
    <w:rsid w:val="00547F73"/>
    <w:rsid w:val="00557617"/>
    <w:rsid w:val="00571479"/>
    <w:rsid w:val="005A7205"/>
    <w:rsid w:val="005A7EB4"/>
    <w:rsid w:val="005B32E3"/>
    <w:rsid w:val="005E50C2"/>
    <w:rsid w:val="006051F7"/>
    <w:rsid w:val="00607ABE"/>
    <w:rsid w:val="006337D4"/>
    <w:rsid w:val="00637384"/>
    <w:rsid w:val="0066168A"/>
    <w:rsid w:val="00665DDA"/>
    <w:rsid w:val="00672807"/>
    <w:rsid w:val="006746CD"/>
    <w:rsid w:val="00687070"/>
    <w:rsid w:val="00695CC1"/>
    <w:rsid w:val="006965BE"/>
    <w:rsid w:val="006A2838"/>
    <w:rsid w:val="006B4B58"/>
    <w:rsid w:val="006B6438"/>
    <w:rsid w:val="006D4E12"/>
    <w:rsid w:val="006D6B15"/>
    <w:rsid w:val="006F3F81"/>
    <w:rsid w:val="006F4B73"/>
    <w:rsid w:val="00702F62"/>
    <w:rsid w:val="007059E9"/>
    <w:rsid w:val="00706049"/>
    <w:rsid w:val="007152AF"/>
    <w:rsid w:val="00736FBA"/>
    <w:rsid w:val="0074160E"/>
    <w:rsid w:val="007418EC"/>
    <w:rsid w:val="007659AC"/>
    <w:rsid w:val="0079060C"/>
    <w:rsid w:val="007A42AB"/>
    <w:rsid w:val="007C71DE"/>
    <w:rsid w:val="00822C94"/>
    <w:rsid w:val="008363E4"/>
    <w:rsid w:val="00851460"/>
    <w:rsid w:val="0085430F"/>
    <w:rsid w:val="0087052C"/>
    <w:rsid w:val="00870CF2"/>
    <w:rsid w:val="0087412A"/>
    <w:rsid w:val="00874862"/>
    <w:rsid w:val="00875A9C"/>
    <w:rsid w:val="00887FDC"/>
    <w:rsid w:val="008B251A"/>
    <w:rsid w:val="008D6D06"/>
    <w:rsid w:val="008F0DDD"/>
    <w:rsid w:val="00900CAE"/>
    <w:rsid w:val="00904AD5"/>
    <w:rsid w:val="00907CCA"/>
    <w:rsid w:val="009154FF"/>
    <w:rsid w:val="00917A85"/>
    <w:rsid w:val="0094646B"/>
    <w:rsid w:val="00966038"/>
    <w:rsid w:val="00991F16"/>
    <w:rsid w:val="009A65D8"/>
    <w:rsid w:val="009B0305"/>
    <w:rsid w:val="009B4539"/>
    <w:rsid w:val="009F230F"/>
    <w:rsid w:val="00A04576"/>
    <w:rsid w:val="00A07C40"/>
    <w:rsid w:val="00A15973"/>
    <w:rsid w:val="00A233E9"/>
    <w:rsid w:val="00A46736"/>
    <w:rsid w:val="00A507FC"/>
    <w:rsid w:val="00A5426B"/>
    <w:rsid w:val="00A845EF"/>
    <w:rsid w:val="00A84E16"/>
    <w:rsid w:val="00A93389"/>
    <w:rsid w:val="00A93F8C"/>
    <w:rsid w:val="00AA0426"/>
    <w:rsid w:val="00AB74D6"/>
    <w:rsid w:val="00AC7149"/>
    <w:rsid w:val="00AD730A"/>
    <w:rsid w:val="00AE1432"/>
    <w:rsid w:val="00AE4459"/>
    <w:rsid w:val="00AF25FC"/>
    <w:rsid w:val="00AF2819"/>
    <w:rsid w:val="00B0638A"/>
    <w:rsid w:val="00B10564"/>
    <w:rsid w:val="00B24698"/>
    <w:rsid w:val="00B41B4D"/>
    <w:rsid w:val="00B537CA"/>
    <w:rsid w:val="00B63FE1"/>
    <w:rsid w:val="00B72691"/>
    <w:rsid w:val="00B74821"/>
    <w:rsid w:val="00B77A45"/>
    <w:rsid w:val="00B8066A"/>
    <w:rsid w:val="00B85286"/>
    <w:rsid w:val="00B90B7F"/>
    <w:rsid w:val="00B9188F"/>
    <w:rsid w:val="00B93401"/>
    <w:rsid w:val="00BA48D2"/>
    <w:rsid w:val="00BC1B1F"/>
    <w:rsid w:val="00BE0C84"/>
    <w:rsid w:val="00BE293C"/>
    <w:rsid w:val="00BE5062"/>
    <w:rsid w:val="00C046F3"/>
    <w:rsid w:val="00C10F61"/>
    <w:rsid w:val="00C22CC4"/>
    <w:rsid w:val="00C2336C"/>
    <w:rsid w:val="00C35E35"/>
    <w:rsid w:val="00C41E32"/>
    <w:rsid w:val="00C92798"/>
    <w:rsid w:val="00CB34F1"/>
    <w:rsid w:val="00CB7B07"/>
    <w:rsid w:val="00CC3983"/>
    <w:rsid w:val="00CF0E11"/>
    <w:rsid w:val="00D00CC7"/>
    <w:rsid w:val="00D100D1"/>
    <w:rsid w:val="00D14FCE"/>
    <w:rsid w:val="00D15308"/>
    <w:rsid w:val="00D1583C"/>
    <w:rsid w:val="00D15D1E"/>
    <w:rsid w:val="00D23D18"/>
    <w:rsid w:val="00D42398"/>
    <w:rsid w:val="00D44842"/>
    <w:rsid w:val="00D677D5"/>
    <w:rsid w:val="00D755F1"/>
    <w:rsid w:val="00D767AC"/>
    <w:rsid w:val="00D773DF"/>
    <w:rsid w:val="00D81420"/>
    <w:rsid w:val="00D82FCC"/>
    <w:rsid w:val="00D85E21"/>
    <w:rsid w:val="00D87B31"/>
    <w:rsid w:val="00DB429F"/>
    <w:rsid w:val="00DB65C2"/>
    <w:rsid w:val="00DC4160"/>
    <w:rsid w:val="00DC6A1B"/>
    <w:rsid w:val="00DD5A66"/>
    <w:rsid w:val="00DE672F"/>
    <w:rsid w:val="00E15A86"/>
    <w:rsid w:val="00E25DC5"/>
    <w:rsid w:val="00E44BB0"/>
    <w:rsid w:val="00E471BE"/>
    <w:rsid w:val="00E57F50"/>
    <w:rsid w:val="00E660E2"/>
    <w:rsid w:val="00EA25AE"/>
    <w:rsid w:val="00EB3A71"/>
    <w:rsid w:val="00EE011D"/>
    <w:rsid w:val="00EE3E0D"/>
    <w:rsid w:val="00EF03A3"/>
    <w:rsid w:val="00EF11AD"/>
    <w:rsid w:val="00F01532"/>
    <w:rsid w:val="00F27170"/>
    <w:rsid w:val="00F459F7"/>
    <w:rsid w:val="00F5086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F7257"/>
  <w15:chartTrackingRefBased/>
  <w15:docId w15:val="{C96CA274-2611-4930-A483-DECAFDDC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D96"/>
    <w:rPr>
      <w:rFonts w:ascii="Arial" w:hAnsi="Arial"/>
      <w:b/>
      <w:kern w:val="28"/>
      <w:sz w:val="28"/>
    </w:rPr>
  </w:style>
  <w:style w:type="character" w:customStyle="1" w:styleId="Heading2Char">
    <w:name w:val="Heading 2 Char"/>
    <w:basedOn w:val="DefaultParagraphFont"/>
    <w:link w:val="Heading2"/>
    <w:semiHidden/>
    <w:rsid w:val="00203D96"/>
    <w:rPr>
      <w:rFonts w:ascii="Arial" w:hAnsi="Arial"/>
      <w:b/>
      <w:i/>
      <w:sz w:val="24"/>
    </w:rPr>
  </w:style>
  <w:style w:type="character" w:customStyle="1" w:styleId="Heading3Char">
    <w:name w:val="Heading 3 Char"/>
    <w:basedOn w:val="DefaultParagraphFont"/>
    <w:link w:val="Heading3"/>
    <w:semiHidden/>
    <w:rsid w:val="00203D96"/>
    <w:rPr>
      <w:rFonts w:ascii="Arial" w:hAnsi="Arial"/>
      <w:sz w:val="24"/>
    </w:rPr>
  </w:style>
  <w:style w:type="character" w:customStyle="1" w:styleId="Heading4Char">
    <w:name w:val="Heading 4 Char"/>
    <w:basedOn w:val="DefaultParagraphFont"/>
    <w:link w:val="Heading4"/>
    <w:semiHidden/>
    <w:rsid w:val="00203D96"/>
    <w:rPr>
      <w:rFonts w:ascii="Arial" w:hAnsi="Arial"/>
      <w:b/>
      <w:sz w:val="24"/>
    </w:rPr>
  </w:style>
  <w:style w:type="character" w:customStyle="1" w:styleId="Heading5Char">
    <w:name w:val="Heading 5 Char"/>
    <w:basedOn w:val="DefaultParagraphFont"/>
    <w:link w:val="Heading5"/>
    <w:semiHidden/>
    <w:rsid w:val="00203D96"/>
    <w:rPr>
      <w:sz w:val="22"/>
    </w:rPr>
  </w:style>
  <w:style w:type="character" w:customStyle="1" w:styleId="Heading6Char">
    <w:name w:val="Heading 6 Char"/>
    <w:basedOn w:val="DefaultParagraphFont"/>
    <w:link w:val="Heading6"/>
    <w:semiHidden/>
    <w:rsid w:val="00203D96"/>
    <w:rPr>
      <w:i/>
      <w:sz w:val="22"/>
    </w:rPr>
  </w:style>
  <w:style w:type="character" w:customStyle="1" w:styleId="Heading7Char">
    <w:name w:val="Heading 7 Char"/>
    <w:basedOn w:val="DefaultParagraphFont"/>
    <w:link w:val="Heading7"/>
    <w:semiHidden/>
    <w:rsid w:val="00203D96"/>
    <w:rPr>
      <w:rFonts w:ascii="Arial" w:hAnsi="Arial"/>
      <w:sz w:val="24"/>
    </w:rPr>
  </w:style>
  <w:style w:type="character" w:customStyle="1" w:styleId="Heading8Char">
    <w:name w:val="Heading 8 Char"/>
    <w:basedOn w:val="DefaultParagraphFont"/>
    <w:link w:val="Heading8"/>
    <w:semiHidden/>
    <w:rsid w:val="00203D96"/>
    <w:rPr>
      <w:rFonts w:ascii="Arial" w:hAnsi="Arial"/>
      <w:i/>
      <w:sz w:val="24"/>
    </w:rPr>
  </w:style>
  <w:style w:type="character" w:customStyle="1" w:styleId="Heading9Char">
    <w:name w:val="Heading 9 Char"/>
    <w:basedOn w:val="DefaultParagraphFont"/>
    <w:link w:val="Heading9"/>
    <w:semiHidden/>
    <w:rsid w:val="00203D96"/>
    <w:rPr>
      <w:rFonts w:ascii="Arial" w:hAnsi="Arial"/>
      <w:b/>
      <w:i/>
      <w:sz w:val="18"/>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03D96"/>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uiPriority w:val="39"/>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noteTextChar">
    <w:name w:val="Footnote Text Char"/>
    <w:basedOn w:val="DefaultParagraphFont"/>
    <w:link w:val="FootnoteText"/>
    <w:uiPriority w:val="99"/>
    <w:rsid w:val="00203D96"/>
    <w:rPr>
      <w:rFonts w:eastAsiaTheme="minorHAnsi"/>
      <w:lang w:eastAsia="en-US"/>
    </w:rPr>
  </w:style>
  <w:style w:type="paragraph" w:styleId="FootnoteText">
    <w:name w:val="footnote text"/>
    <w:basedOn w:val="Normal"/>
    <w:link w:val="FootnoteTextChar"/>
    <w:uiPriority w:val="99"/>
    <w:unhideWhenUsed/>
    <w:rsid w:val="00203D96"/>
    <w:pPr>
      <w:widowControl/>
      <w:ind w:left="720" w:hanging="720"/>
      <w:jc w:val="both"/>
    </w:pPr>
    <w:rPr>
      <w:rFonts w:eastAsiaTheme="minorHAnsi"/>
      <w:sz w:val="20"/>
      <w:lang w:eastAsia="en-US"/>
    </w:rPr>
  </w:style>
  <w:style w:type="character" w:customStyle="1" w:styleId="CommentTextChar">
    <w:name w:val="Comment Text Char"/>
    <w:basedOn w:val="DefaultParagraphFont"/>
    <w:link w:val="CommentText"/>
    <w:rsid w:val="00203D96"/>
  </w:style>
  <w:style w:type="paragraph" w:styleId="CommentText">
    <w:name w:val="annotation text"/>
    <w:basedOn w:val="Normal"/>
    <w:link w:val="CommentTextChar"/>
    <w:unhideWhenUsed/>
    <w:rsid w:val="00203D96"/>
    <w:rPr>
      <w:sz w:val="20"/>
    </w:rPr>
  </w:style>
  <w:style w:type="character" w:customStyle="1" w:styleId="FooterChar">
    <w:name w:val="Footer Char"/>
    <w:basedOn w:val="DefaultParagraphFont"/>
    <w:link w:val="Footer"/>
    <w:semiHidden/>
    <w:rsid w:val="00203D96"/>
    <w:rPr>
      <w:sz w:val="24"/>
    </w:rPr>
  </w:style>
  <w:style w:type="paragraph" w:styleId="Footer">
    <w:name w:val="footer"/>
    <w:basedOn w:val="Normal"/>
    <w:link w:val="FooterChar"/>
    <w:semiHidden/>
    <w:unhideWhenUsed/>
    <w:rsid w:val="00203D96"/>
    <w:pPr>
      <w:tabs>
        <w:tab w:val="center" w:pos="4513"/>
        <w:tab w:val="right" w:pos="9026"/>
      </w:tabs>
    </w:pPr>
  </w:style>
  <w:style w:type="character" w:customStyle="1" w:styleId="CommentSubjectChar">
    <w:name w:val="Comment Subject Char"/>
    <w:basedOn w:val="CommentTextChar"/>
    <w:link w:val="CommentSubject"/>
    <w:semiHidden/>
    <w:rsid w:val="00203D96"/>
    <w:rPr>
      <w:b/>
      <w:bCs/>
    </w:rPr>
  </w:style>
  <w:style w:type="paragraph" w:styleId="CommentSubject">
    <w:name w:val="annotation subject"/>
    <w:basedOn w:val="CommentText"/>
    <w:next w:val="CommentText"/>
    <w:link w:val="CommentSubjectChar"/>
    <w:semiHidden/>
    <w:unhideWhenUsed/>
    <w:rsid w:val="00203D96"/>
    <w:rPr>
      <w:b/>
      <w:bCs/>
    </w:rPr>
  </w:style>
  <w:style w:type="character" w:customStyle="1" w:styleId="BalloonTextChar">
    <w:name w:val="Balloon Text Char"/>
    <w:basedOn w:val="DefaultParagraphFont"/>
    <w:link w:val="BalloonText"/>
    <w:semiHidden/>
    <w:rsid w:val="00203D96"/>
    <w:rPr>
      <w:rFonts w:ascii="Segoe UI" w:hAnsi="Segoe UI" w:cs="Segoe UI"/>
      <w:sz w:val="18"/>
      <w:szCs w:val="18"/>
    </w:rPr>
  </w:style>
  <w:style w:type="paragraph" w:styleId="BalloonText">
    <w:name w:val="Balloon Text"/>
    <w:basedOn w:val="Normal"/>
    <w:link w:val="BalloonTextChar"/>
    <w:semiHidden/>
    <w:unhideWhenUsed/>
    <w:rsid w:val="00203D96"/>
    <w:rPr>
      <w:rFonts w:ascii="Segoe UI" w:hAnsi="Segoe UI" w:cs="Segoe UI"/>
      <w:sz w:val="18"/>
      <w:szCs w:val="18"/>
    </w:rPr>
  </w:style>
  <w:style w:type="character" w:customStyle="1" w:styleId="Normal6Char">
    <w:name w:val="Normal6 Char"/>
    <w:basedOn w:val="DefaultParagraphFont"/>
    <w:link w:val="Normal6"/>
    <w:locked/>
    <w:rsid w:val="00203D96"/>
    <w:rPr>
      <w:sz w:val="24"/>
      <w:lang w:val="fr-FR"/>
    </w:rPr>
  </w:style>
  <w:style w:type="paragraph" w:customStyle="1" w:styleId="Normal6">
    <w:name w:val="Normal6"/>
    <w:basedOn w:val="Normal"/>
    <w:link w:val="Normal6Char"/>
    <w:rsid w:val="00203D96"/>
    <w:pPr>
      <w:spacing w:after="120"/>
    </w:pPr>
  </w:style>
  <w:style w:type="paragraph" w:customStyle="1" w:styleId="ColumnHeading">
    <w:name w:val="ColumnHeading"/>
    <w:basedOn w:val="Normal"/>
    <w:rsid w:val="00203D96"/>
    <w:pPr>
      <w:spacing w:after="240"/>
      <w:jc w:val="center"/>
    </w:pPr>
    <w:rPr>
      <w:i/>
    </w:rPr>
  </w:style>
  <w:style w:type="paragraph" w:customStyle="1" w:styleId="Normal12Italic">
    <w:name w:val="Normal12Italic"/>
    <w:basedOn w:val="Normal"/>
    <w:rsid w:val="00203D96"/>
    <w:pPr>
      <w:spacing w:after="240"/>
    </w:pPr>
    <w:rPr>
      <w:i/>
      <w:noProof/>
    </w:rPr>
  </w:style>
  <w:style w:type="paragraph" w:customStyle="1" w:styleId="TableParagraph">
    <w:name w:val="Table Paragraph"/>
    <w:basedOn w:val="Normal"/>
    <w:uiPriority w:val="1"/>
    <w:qFormat/>
    <w:rsid w:val="00203D96"/>
    <w:pPr>
      <w:spacing w:line="252" w:lineRule="auto"/>
    </w:pPr>
    <w:rPr>
      <w:sz w:val="22"/>
      <w:szCs w:val="22"/>
      <w:lang w:eastAsia="en-US"/>
    </w:rPr>
  </w:style>
  <w:style w:type="paragraph" w:customStyle="1" w:styleId="Olang">
    <w:name w:val="Olang"/>
    <w:basedOn w:val="Normal"/>
    <w:rsid w:val="00203D96"/>
    <w:pPr>
      <w:spacing w:before="240" w:after="240"/>
      <w:jc w:val="right"/>
    </w:pPr>
    <w:rPr>
      <w:noProof/>
      <w:szCs w:val="24"/>
    </w:rPr>
  </w:style>
  <w:style w:type="character" w:styleId="FootnoteReference">
    <w:name w:val="footnote reference"/>
    <w:basedOn w:val="DefaultParagraphFont"/>
    <w:uiPriority w:val="99"/>
    <w:unhideWhenUsed/>
    <w:rsid w:val="00203D96"/>
    <w:rPr>
      <w:vertAlign w:val="superscript"/>
    </w:rPr>
  </w:style>
  <w:style w:type="paragraph" w:customStyle="1" w:styleId="Default">
    <w:name w:val="Default"/>
    <w:rsid w:val="0017484C"/>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101</Pages>
  <Words>23082</Words>
  <Characters>124451</Characters>
  <Application>Microsoft Office Word</Application>
  <DocSecurity>0</DocSecurity>
  <Lines>5199</Lines>
  <Paragraphs>1849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146067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NENICKOVA Sylvia</dc:creator>
  <cp:lastModifiedBy>ALIU MARIN Agnès</cp:lastModifiedBy>
  <cp:revision>2</cp:revision>
  <cp:lastPrinted>2007-06-22T14:02:00Z</cp:lastPrinted>
  <dcterms:created xsi:type="dcterms:W3CDTF">2025-04-24T14:59:00Z</dcterms:created>
  <dcterms:modified xsi:type="dcterms:W3CDTF">2025-04-24T14:59:00Z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1319572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\\eiciBRUpr1\pdocep$\DocEP\TRANSFIL\EN\AM_Com_LegReport.EN(16/08/2024 16:58:03)</vt:lpwstr>
  </property>
  <property fmtid="{D5CDD505-2E9C-101B-9397-08002B2CF9AE}" pid="7" name="&lt;Type&gt;">
    <vt:lpwstr>AM</vt:lpwstr>
  </property>
  <property fmtid="{D5CDD505-2E9C-101B-9397-08002B2CF9AE}" pid="8" name="Created with">
    <vt:lpwstr>10.0.1 Build [20250315]</vt:lpwstr>
  </property>
  <property fmtid="{D5CDD505-2E9C-101B-9397-08002B2CF9AE}" pid="9" name="FooterPath">
    <vt:lpwstr>AM\1319572FR.docx</vt:lpwstr>
  </property>
  <property fmtid="{D5CDD505-2E9C-101B-9397-08002B2CF9AE}" pid="10" name="LastEdited with">
    <vt:lpwstr>10.1.0 Build [20250401]</vt:lpwstr>
  </property>
  <property fmtid="{D5CDD505-2E9C-101B-9397-08002B2CF9AE}" pid="11" name="PE number">
    <vt:lpwstr>771.930</vt:lpwstr>
  </property>
  <property fmtid="{D5CDD505-2E9C-101B-9397-08002B2CF9AE}" pid="12" name="SendToEpades">
    <vt:lpwstr>OK(AMNUM) - 2025/04/09 09:01</vt:lpwstr>
  </property>
  <property fmtid="{D5CDD505-2E9C-101B-9397-08002B2CF9AE}" pid="13" name="Bookout">
    <vt:lpwstr>OK - 2025/04/24 16:54</vt:lpwstr>
  </property>
</Properties>
</file>