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42E31" w:rsidRPr="00442E31">
        <w:trPr>
          <w:trHeight w:hRule="exact" w:val="1417"/>
          <w:jc w:val="center"/>
        </w:trPr>
        <w:tc>
          <w:tcPr>
            <w:tcW w:w="6804" w:type="dxa"/>
            <w:tcBorders>
              <w:top w:val="nil"/>
              <w:left w:val="nil"/>
              <w:bottom w:val="nil"/>
              <w:right w:val="nil"/>
            </w:tcBorders>
            <w:vAlign w:val="center"/>
          </w:tcPr>
          <w:p w:rsidR="00CE0F4A" w:rsidRPr="00442E31" w:rsidRDefault="00BF0DE4">
            <w:pPr>
              <w:pStyle w:val="EPName"/>
            </w:pPr>
            <w:r w:rsidRPr="00442E31">
              <w:t>Europaparlamentet</w:t>
            </w:r>
          </w:p>
          <w:p w:rsidR="00CE0F4A" w:rsidRPr="00442E31" w:rsidRDefault="00BF0DE4">
            <w:pPr>
              <w:pStyle w:val="EPTerm"/>
            </w:pPr>
            <w:r w:rsidRPr="00442E31">
              <w:t>2024-2029</w:t>
            </w:r>
          </w:p>
        </w:tc>
        <w:tc>
          <w:tcPr>
            <w:tcW w:w="2268" w:type="dxa"/>
            <w:tcBorders>
              <w:top w:val="nil"/>
              <w:left w:val="nil"/>
              <w:bottom w:val="nil"/>
              <w:right w:val="nil"/>
            </w:tcBorders>
          </w:tcPr>
          <w:p w:rsidR="00CE0F4A" w:rsidRPr="00442E31" w:rsidRDefault="00442E31">
            <w:pPr>
              <w:pStyle w:val="EPLogo"/>
            </w:pPr>
            <w:r w:rsidRPr="00442E3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1.9pt;height:50.25pt">
                  <v:imagedata r:id="rId9" o:title=""/>
                </v:shape>
              </w:pict>
            </w:r>
          </w:p>
        </w:tc>
      </w:tr>
    </w:tbl>
    <w:p w:rsidR="00CE0F4A" w:rsidRPr="00442E31" w:rsidRDefault="00BF0DE4">
      <w:pPr>
        <w:pStyle w:val="LineTop"/>
      </w:pPr>
      <w:r w:rsidRPr="00442E31">
        <w:t xml:space="preserve"> </w:t>
      </w:r>
    </w:p>
    <w:p w:rsidR="00CE0F4A" w:rsidRPr="00442E31" w:rsidRDefault="00BF0DE4">
      <w:pPr>
        <w:pStyle w:val="EPBody"/>
      </w:pPr>
      <w:r w:rsidRPr="00442E31">
        <w:rPr>
          <w:rStyle w:val="HideTWBExt"/>
          <w:color w:val="auto"/>
        </w:rPr>
        <w:t>&lt;Commission&gt;</w:t>
      </w:r>
      <w:r w:rsidRPr="00442E31">
        <w:rPr>
          <w:rStyle w:val="HideTWBInt"/>
          <w:color w:val="auto"/>
        </w:rPr>
        <w:t>{PECH}</w:t>
      </w:r>
      <w:r w:rsidRPr="00442E31">
        <w:t>Fiskeriutskottet</w:t>
      </w:r>
      <w:r w:rsidRPr="00442E31">
        <w:rPr>
          <w:rStyle w:val="HideTWBExt"/>
          <w:color w:val="auto"/>
        </w:rPr>
        <w:t>&lt;/Commission&gt;</w:t>
      </w:r>
    </w:p>
    <w:p w:rsidR="00CE0F4A" w:rsidRPr="00442E31" w:rsidRDefault="00BF0DE4">
      <w:pPr>
        <w:pStyle w:val="LineBottom"/>
      </w:pPr>
      <w:r w:rsidRPr="00442E31">
        <w:t xml:space="preserve"> </w:t>
      </w:r>
    </w:p>
    <w:p w:rsidR="00CE0F4A" w:rsidRPr="00442E31" w:rsidRDefault="00BF0DE4">
      <w:pPr>
        <w:pStyle w:val="CoverReference"/>
      </w:pPr>
      <w:r w:rsidRPr="00442E31">
        <w:rPr>
          <w:rStyle w:val="HideTWBExt"/>
          <w:color w:val="auto"/>
        </w:rPr>
        <w:t>&lt;RefProc&gt;</w:t>
      </w:r>
      <w:r w:rsidRPr="00442E31">
        <w:t>2024/2123</w:t>
      </w:r>
      <w:r w:rsidRPr="00442E31">
        <w:rPr>
          <w:rStyle w:val="HideTWBExt"/>
          <w:color w:val="auto"/>
        </w:rPr>
        <w:t>&lt;/RefProc&gt;&lt;RefTypeProc&gt;</w:t>
      </w:r>
      <w:r w:rsidRPr="00442E31">
        <w:t>(INI)</w:t>
      </w:r>
      <w:r w:rsidRPr="00442E31">
        <w:rPr>
          <w:rStyle w:val="HideTWBExt"/>
          <w:color w:val="auto"/>
        </w:rPr>
        <w:t>&lt;/RefTypeProc&gt;</w:t>
      </w:r>
    </w:p>
    <w:p w:rsidR="00CE0F4A" w:rsidRPr="00442E31" w:rsidRDefault="00BF0DE4">
      <w:pPr>
        <w:pStyle w:val="CoverDate"/>
      </w:pPr>
      <w:r w:rsidRPr="00442E31">
        <w:rPr>
          <w:rStyle w:val="HideTWBExt"/>
          <w:color w:val="auto"/>
        </w:rPr>
        <w:t>&lt;Date&gt;</w:t>
      </w:r>
      <w:r w:rsidRPr="00442E31">
        <w:rPr>
          <w:rStyle w:val="HideTWBInt"/>
          <w:color w:val="auto"/>
        </w:rPr>
        <w:t>{07/06/2025}</w:t>
      </w:r>
      <w:r w:rsidRPr="00442E31">
        <w:t>7.6.2025</w:t>
      </w:r>
      <w:r w:rsidRPr="00442E31">
        <w:rPr>
          <w:rStyle w:val="HideTWBExt"/>
          <w:color w:val="auto"/>
        </w:rPr>
        <w:t>&lt;/Date&gt;</w:t>
      </w:r>
    </w:p>
    <w:p w:rsidR="00CE0F4A" w:rsidRPr="00442E31" w:rsidRDefault="00BF0DE4">
      <w:pPr>
        <w:pStyle w:val="CoverDocType"/>
      </w:pPr>
      <w:r w:rsidRPr="00442E31">
        <w:rPr>
          <w:rStyle w:val="HideTWBExt"/>
          <w:color w:val="auto"/>
        </w:rPr>
        <w:t>&lt;TypeAM&gt;</w:t>
      </w:r>
      <w:r w:rsidRPr="00442E31">
        <w:t>ÄNDRINGSFÖRSLAG</w:t>
      </w:r>
      <w:bookmarkStart w:id="0" w:name="_GoBack"/>
      <w:bookmarkEnd w:id="0"/>
      <w:r w:rsidRPr="00442E31">
        <w:rPr>
          <w:rStyle w:val="HideTWBExt"/>
          <w:color w:val="auto"/>
        </w:rPr>
        <w:t>&lt;/TypeAM&gt;</w:t>
      </w:r>
    </w:p>
    <w:p w:rsidR="00CE0F4A" w:rsidRPr="00442E31" w:rsidRDefault="00BF0DE4">
      <w:pPr>
        <w:pStyle w:val="CoverDocType24a"/>
      </w:pPr>
      <w:r w:rsidRPr="00442E31">
        <w:rPr>
          <w:rStyle w:val="HideTWBExt"/>
          <w:color w:val="auto"/>
        </w:rPr>
        <w:t>&lt;RangeAM&gt;</w:t>
      </w:r>
      <w:r w:rsidRPr="00442E31">
        <w:t>1 - 391</w:t>
      </w:r>
      <w:r w:rsidRPr="00442E31">
        <w:rPr>
          <w:rStyle w:val="HideTWBExt"/>
          <w:color w:val="auto"/>
        </w:rPr>
        <w:t>&lt;/RangeAM&gt;</w:t>
      </w:r>
    </w:p>
    <w:p w:rsidR="00CE0F4A" w:rsidRPr="00442E31" w:rsidRDefault="00BF0DE4">
      <w:pPr>
        <w:pStyle w:val="CoverBold"/>
      </w:pPr>
      <w:r w:rsidRPr="00442E31">
        <w:rPr>
          <w:rStyle w:val="HideTWBExt"/>
          <w:color w:val="auto"/>
        </w:rPr>
        <w:t>&lt;TitreType&gt;</w:t>
      </w:r>
      <w:r w:rsidRPr="00442E31">
        <w:t>Förslag till betänkande</w:t>
      </w:r>
      <w:r w:rsidRPr="00442E31">
        <w:rPr>
          <w:rStyle w:val="HideTWBExt"/>
          <w:color w:val="auto"/>
        </w:rPr>
        <w:t>&lt;/TitreType&gt;</w:t>
      </w:r>
    </w:p>
    <w:p w:rsidR="00CE0F4A" w:rsidRPr="00442E31" w:rsidRDefault="00BF0DE4">
      <w:pPr>
        <w:pStyle w:val="CoverBold"/>
      </w:pPr>
      <w:r w:rsidRPr="00442E31">
        <w:rPr>
          <w:rStyle w:val="HideTWBExt"/>
          <w:color w:val="auto"/>
        </w:rPr>
        <w:t>&lt;Rapporteur&gt;</w:t>
      </w:r>
      <w:r w:rsidRPr="00442E31">
        <w:t>Ton Diepeveen</w:t>
      </w:r>
      <w:r w:rsidRPr="00442E31">
        <w:rPr>
          <w:rStyle w:val="HideTWBExt"/>
          <w:color w:val="auto"/>
        </w:rPr>
        <w:t>&lt;/Rapporteur&gt;</w:t>
      </w:r>
    </w:p>
    <w:p w:rsidR="00CE0F4A" w:rsidRPr="00442E31" w:rsidRDefault="00BF0DE4">
      <w:pPr>
        <w:pStyle w:val="CoverNormal24a"/>
      </w:pPr>
      <w:r w:rsidRPr="00442E31">
        <w:rPr>
          <w:rStyle w:val="HideTWBExt"/>
          <w:color w:val="auto"/>
        </w:rPr>
        <w:t>&lt;DocRefPE&gt;</w:t>
      </w:r>
      <w:r w:rsidRPr="00442E31">
        <w:t>(PE772.077v01-00)</w:t>
      </w:r>
      <w:r w:rsidRPr="00442E31">
        <w:rPr>
          <w:rStyle w:val="HideTWBExt"/>
          <w:color w:val="auto"/>
        </w:rPr>
        <w:t>&lt;/DocRefPE&gt;</w:t>
      </w:r>
    </w:p>
    <w:p w:rsidR="00CE0F4A" w:rsidRPr="00442E31" w:rsidRDefault="00BF0DE4">
      <w:pPr>
        <w:pStyle w:val="CoverNormal"/>
      </w:pPr>
      <w:r w:rsidRPr="00442E31">
        <w:rPr>
          <w:rStyle w:val="HideTWBExt"/>
          <w:color w:val="auto"/>
        </w:rPr>
        <w:t>&lt;Titre&gt;</w:t>
      </w:r>
      <w:r w:rsidRPr="00442E31">
        <w:t>Minskade koldioxidutsläpp från och modernisering av fisket i EU samt utveckling och användning av fiskeredskap</w:t>
      </w:r>
      <w:r w:rsidRPr="00442E31">
        <w:rPr>
          <w:rStyle w:val="HideTWBExt"/>
          <w:color w:val="auto"/>
        </w:rPr>
        <w:t>&lt;/Titre&gt;</w:t>
      </w:r>
    </w:p>
    <w:p w:rsidR="00CE0F4A" w:rsidRPr="00442E31" w:rsidRDefault="00BF0DE4">
      <w:pPr>
        <w:pStyle w:val="CoverNormal24a"/>
      </w:pPr>
      <w:r w:rsidRPr="00442E31">
        <w:rPr>
          <w:rStyle w:val="HideTWBExt"/>
          <w:color w:val="auto"/>
        </w:rPr>
        <w:t>&lt;DocRef&gt;</w:t>
      </w:r>
      <w:r w:rsidRPr="00442E31">
        <w:t>(2024/2123(INI))</w:t>
      </w:r>
      <w:r w:rsidRPr="00442E31">
        <w:rPr>
          <w:rStyle w:val="HideTWBExt"/>
          <w:color w:val="auto"/>
        </w:rPr>
        <w:t>&lt;/DocRef&gt;</w:t>
      </w:r>
    </w:p>
    <w:p w:rsidR="00CE0F4A" w:rsidRPr="00442E31" w:rsidRDefault="00BF0DE4">
      <w:r w:rsidRPr="00442E31">
        <w:br w:type="page"/>
      </w:r>
      <w:r w:rsidRPr="00442E31">
        <w:lastRenderedPageBreak/>
        <w:t>AM_Com_NonLegReport</w:t>
      </w:r>
    </w:p>
    <w:p w:rsidR="00E06B07" w:rsidRPr="00442E31" w:rsidRDefault="00BF0DE4" w:rsidP="00E06B07">
      <w:pPr>
        <w:pStyle w:val="AmNumberTabs"/>
      </w:pPr>
      <w:r w:rsidRPr="00442E31">
        <w:br w:type="page"/>
      </w:r>
      <w:r w:rsidR="00E06B07" w:rsidRPr="00442E31">
        <w:rPr>
          <w:rStyle w:val="HideTWBExt"/>
          <w:b w:val="0"/>
          <w:color w:val="auto"/>
        </w:rPr>
        <w:lastRenderedPageBreak/>
        <w:t>&lt;RepeatBlock-Amend&gt;</w:t>
      </w:r>
      <w:r w:rsidR="00E06B07" w:rsidRPr="00442E31">
        <w:rPr>
          <w:rStyle w:val="HideTWBExt"/>
          <w:color w:val="auto"/>
        </w:rPr>
        <w:t>&lt;Amend&gt;</w:t>
      </w:r>
      <w:r w:rsidR="00E06B07" w:rsidRPr="00442E31">
        <w:t>Ändringsförslag</w:t>
      </w:r>
      <w:r w:rsidR="00E06B07" w:rsidRPr="00442E31">
        <w:tab/>
      </w:r>
      <w:r w:rsidR="00E06B07" w:rsidRPr="00442E31">
        <w:tab/>
      </w:r>
      <w:r w:rsidR="00E06B07" w:rsidRPr="00442E31">
        <w:rPr>
          <w:rStyle w:val="HideTWBExt"/>
          <w:color w:val="auto"/>
        </w:rPr>
        <w:t>&lt;NumAm&gt;</w:t>
      </w:r>
      <w:r w:rsidR="00E06B07" w:rsidRPr="00442E31">
        <w:t>1</w:t>
      </w:r>
      <w:r w:rsidR="00E06B07"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förordning (EU) 2019/1241 av den 20 juni 2019 om bevarande av fiskeresurserna och skydd av marina ekosystem genom tekniska åtgärder, om ändring av rådets förordningar (EG) nr 1967/2006 och (EG) nr 1224/2009, och Europaparlamentets och rådets förordningar (EU) nr 1380/2013, (EU) 2016/1139, (EU) 2018/973, (EU) 2019/472 och (EU) 2019/1022, samt om upphävande av rådets förordningar (EG) nr 894/97, (EG) nr 850/98, (EG) nr 2549/2000, (EG) nr 254/2002, (EG) nr 812/2004 och (EG) nr 2187/2005,</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förordning (EU) 2021/1119 av den 30 juni 2021 om inrättande av en ram för att uppnå klimatneutralitet och om ändring av förordningarna (EG) nr 401/2009 och (EU) 2018/1999 (europeisk klimatlag),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förordning (EU) 2019/1241 av den 20 juni 2019 om bevarande av fiskeresurserna och skydd av marina ekosystem genom tekniska åtgärder,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beslut (EU) 2022/591 av den 6 april 2022 om ett allmänt miljöhandlingsprogram för unionen till 2030,</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 xml:space="preserve">med beaktande av kommissionens meddelande av den 11 december 2019 </w:t>
            </w:r>
            <w:r w:rsidRPr="00442E31">
              <w:rPr>
                <w:b/>
                <w:i/>
                <w:iCs/>
              </w:rPr>
              <w:t>Den europeiska gröna given</w:t>
            </w:r>
            <w:r w:rsidRPr="00442E31">
              <w:rPr>
                <w:b/>
                <w:i/>
              </w:rPr>
              <w:t xml:space="preserve"> (COM(2019)0640),</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Ices yttrande på särskild begäran med titeln EU request on review of innovative gears for potential use in EU waters and their impacts av den 22 oktober 2020 (ICES Advice 2020, sr.2020.12),</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förordning (EU) 2014/1804 av den 13 september 2023 om utbyggnad av infrastruktur för alternativa drivmedel,</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förordning (EU) nr 1380/2013 av den 11 december 2013 om den gemensamma fiskeripolitiken,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sin resolution av den 15 januari 2020 om den europeiska gröna given,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artikel 191 i fördraget om Europeiska unionens funktionssätt,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Europeiska revisionsrättens särskilda rapporter Översikt 01/2022: Energibeskattning, koldioxidprissättning och energisubventioner och 26/2020: Den marina miljön: EU:s skydd är brett men saknar djup,</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förordning (EU) 2023/1805 av den 13 september 2023 om användning av förnybara och koldioxidsnåla bränslen för sjötransport,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kommissionens meddelande av den 12 maj 2021 med titeln Strategiska riktlinjer för ett mer hållbart och konkurrenskraftigt vattenbruk i EU för perioden 2021–2030,</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kommissionens meddelande av den 21 februari 2023 om energiomställningen inom EU:s fiskeri- och vattenbrukssektor (COM(2023)0100),</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kommissionens meddelande av den 21 februari 2023 om energiomställningen inom EU:s fiskeri- och vattenbrukssektor (COM(2023)0100),</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1d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kommissionens vägledning från november 2023 om finansieringsmöjligheter för den gröna omställningen av fiske och vattenbruk till stöd för energiomställningen inom fiske och vattenbruk genom EU:s finansieringsmöjligheter inom den fleråriga budgetramen 2021–2027, NextGenerationEU och därefter,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1d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direktiv (EU) 2023/2413 av den 18 oktober 2023 om ändring av direktiv (EU) 2018/2001, förordning (EU) 2018/1999 och direktiv 98/70/EG vad gäller främjande av energi från förnybara energikällor,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1d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studien från Europaparlamentets utredningstjänst från juni 2023 med titeln Decarbonising the fishing sector (PE 740.225),</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1d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sin resolution av den 19 januari 2023 om läget för det småskaliga fisket i EU och framtidsutsikter,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1e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direktiv 2003/87/EG av den 13 oktober 2003 om ett system för handel med utsläppsrätter för växthusgaser inom unionen,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1e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Europeiska ekonomiska och sociala kommitténs yttrande av den 12 juli 2023 om utfasning av fossila bränslen i fiskeflottan (EESC NAT/895),</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1e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rekommendationerna av den 19 maj 2025 från den rådgivande nämnden för Nordsjön om utvärdering av den gemensamma fiskeripolitiken,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1f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direktiv (EU) 2023/2413 av den 18 oktober 2023 om ändring av direktiv (EU) 2018/2001, förordning (EU) 2018/1999 och direktiv 98/70/EG vad gäller främjande av energi från förnybara energikällor, och om upphävande av rådets direktiv (EU) 2015/652,</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1f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yttrandet av den 28 november 2023 från den rådgivande nämnden för nordvästliga vatten om kommissionens meddelande om energiomställningen inom EU:s fiskeri- och vattenbrukssektor,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1f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beslut (EU) 2022/591 av den 6 april 2022 om ett allmänt miljöhandlingsprogram för unionen till 2030,</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1g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Europeiska revisionsrättens särskilda rapport 25/2023 av den 15 november 2023 EU:s med titeln vattenbrukspolitik – Stagnerande produktion och oklara resultat trots ökat EU-stöd,</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1g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rekommendationerna av den 27 september 2023 från den rådgivande nämnden för Östersjön om energiomställningen inom fisket i Östersjön,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1g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Parisavtalet från 2015 som antogs inom ramen för FN:s ramkonvention om klimatförändringar,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1h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yttrandet av den 28 november 2023 från den rådgivande nämnden för nordvästliga vatten om kommissionens meddelande om energiomställningen inom EU:s fiskeri- och vattenbrukssektor (COM(2023)0100),</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{Verts/ALE}</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1h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kommissionens meddelande från 2023 med titeln EU:s handlingsplan: Skydda och återställa marina ekosystem för ett hållbart och resilient fiske,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1i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studie från mars 2024 med titeln The Future of the EU Fishing Fleet: Innovation, adaptation and resilience (IPOL_STU(2024)759324),</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{Verts/ALE}</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1i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Europeiska revisionsrättens särskilda rapport nr 26/2020 med titeln Den marina miljön: EU:s skydd är brett men saknar djup,</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1j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Europeiska revisionsrättens särskilda rapport från 2023 med titeln EU:s vattenbrukspolitik – Stagnerande produktion och oklara resultat trots ökat EU-stöd,</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1j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yttrandet från rådgivande nämnden för marknader av den 29 april 2024 med titeln Energy Transition in EU Fisheries and Aquaculture,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1k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rapporten från 2023 från Europaparlamentets enhet för vetenskaplig framsyn (Stoa)med titeln Decarbonising the fishing sector: Energy efficiency measures and alternative energy solutions for fishing vessels,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1k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kommissionens rapport till Europaparlamentet och rådet av den 30 juli 2024 om genomförandet av förordningen om tekniska åtgärder,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1l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rapporten från 2025 från det europeiska vetenskapliga rådgivande organet för klimatförändringar om EU:s mål för 2040 med titeln Scientific advice for amending the European Climate Law – Setting climate goals to strengthen EU strategic priorities,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1m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rapporten från 2025 från Copernicus klimatförändringstjänst och Meteorologiska världsorganisationen (WMO) med titeln European State of the Climate 2024,</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sin ståndpunkt av den 18 januari 2024 om nuläget i genomförandet av den gemensamma fiskeripolitiken och framtidsutsikterna,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kommissionens meddelande om energiomställningen inom EU:s fiskeri- och vattenbrukssektor,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artiklarna 3, 4, 9, 38, 174 och 349 i fördraget om Europeiska unionens funktionssätt (EUF-fördraget),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kommissionens meddelande EU:s handlingsplan: Skydda och återställa marina ekosystem för ett hållbart och resilient fiske,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Internationella konventionen om säkerheten för människoliv till sjöss (Solas),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konventionen om upprättande av Internationella sjöfartsorganisationen (IMO),</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2d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konventionen om inrättande av Internationella arbetsorganisationen (ILO),</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2e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det avtal som antogs vid den 21:a partskonferensen för FN:s ramkonvention om klimatförändringar (COP21) i Paris den 12 december 2015 (Parisavtalet),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2f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förordning (EU) nr 1380/2013</w:t>
            </w:r>
            <w:r w:rsidRPr="00442E31">
              <w:rPr>
                <w:b/>
                <w:i/>
                <w:vertAlign w:val="superscript"/>
              </w:rPr>
              <w:t>1a</w:t>
            </w:r>
            <w:r w:rsidRPr="00442E31">
              <w:rPr>
                <w:b/>
                <w:i/>
              </w:rPr>
              <w:t xml:space="preserve"> om den gemensamma fiskeripolitiken,</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tc>
        <w:tc>
          <w:tcPr>
            <w:tcW w:w="4876" w:type="dxa"/>
            <w:tcBorders>
              <w:top w:val="nil"/>
              <w:left w:val="nil"/>
              <w:bottom w:val="nil"/>
              <w:right w:val="nil"/>
            </w:tcBorders>
          </w:tcPr>
          <w:p w:rsidR="00E06B07" w:rsidRPr="00442E31" w:rsidRDefault="00E06B07" w:rsidP="00B27E19">
            <w:pPr>
              <w:pStyle w:val="Normal6a"/>
            </w:pPr>
            <w:r w:rsidRPr="00442E31">
              <w:rPr>
                <w:b/>
                <w:i/>
              </w:rPr>
              <w:t>_________________</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tc>
        <w:tc>
          <w:tcPr>
            <w:tcW w:w="4876" w:type="dxa"/>
            <w:tcBorders>
              <w:top w:val="nil"/>
              <w:left w:val="nil"/>
              <w:bottom w:val="nil"/>
              <w:right w:val="nil"/>
            </w:tcBorders>
          </w:tcPr>
          <w:p w:rsidR="00E06B07" w:rsidRPr="00442E31" w:rsidRDefault="00E06B07" w:rsidP="00B27E19">
            <w:pPr>
              <w:pStyle w:val="Normal6a"/>
            </w:pPr>
            <w:r w:rsidRPr="00442E31">
              <w:rPr>
                <w:b/>
                <w:i/>
                <w:vertAlign w:val="superscript"/>
              </w:rPr>
              <w:t>1a</w:t>
            </w:r>
            <w:r w:rsidRPr="00442E31">
              <w:t xml:space="preserve"> </w:t>
            </w:r>
            <w:r w:rsidRPr="00442E31">
              <w:rPr>
                <w:b/>
                <w:i/>
              </w:rPr>
              <w:t>EUT L 354, 28.12.2013, s. 22. ELI: https://eur-lex.europa.eu/eli/reg/2013/1380/oj?locale=sv</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2g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förordning (EU) 2021/1139</w:t>
            </w:r>
            <w:r w:rsidRPr="00442E31">
              <w:rPr>
                <w:b/>
                <w:i/>
                <w:vertAlign w:val="superscript"/>
              </w:rPr>
              <w:t>2a</w:t>
            </w:r>
            <w:r w:rsidRPr="00442E31">
              <w:rPr>
                <w:b/>
                <w:i/>
              </w:rPr>
              <w:t xml:space="preserve"> om Europeiska havs-, fiskeri- och vattenbruksfonden och om ändring av förordning (EU) 2017/1004,</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tc>
        <w:tc>
          <w:tcPr>
            <w:tcW w:w="4876" w:type="dxa"/>
            <w:tcBorders>
              <w:top w:val="nil"/>
              <w:left w:val="nil"/>
              <w:bottom w:val="nil"/>
              <w:right w:val="nil"/>
            </w:tcBorders>
          </w:tcPr>
          <w:p w:rsidR="00E06B07" w:rsidRPr="00442E31" w:rsidRDefault="00E06B07" w:rsidP="00B27E19">
            <w:pPr>
              <w:pStyle w:val="Normal6a"/>
            </w:pPr>
            <w:r w:rsidRPr="00442E31">
              <w:rPr>
                <w:b/>
                <w:i/>
              </w:rPr>
              <w:t>_________________</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tc>
        <w:tc>
          <w:tcPr>
            <w:tcW w:w="4876" w:type="dxa"/>
            <w:tcBorders>
              <w:top w:val="nil"/>
              <w:left w:val="nil"/>
              <w:bottom w:val="nil"/>
              <w:right w:val="nil"/>
            </w:tcBorders>
          </w:tcPr>
          <w:p w:rsidR="00E06B07" w:rsidRPr="00442E31" w:rsidRDefault="00E06B07" w:rsidP="00B27E19">
            <w:pPr>
              <w:pStyle w:val="Normal6a"/>
            </w:pPr>
            <w:r w:rsidRPr="00442E31">
              <w:rPr>
                <w:b/>
                <w:i/>
                <w:vertAlign w:val="superscript"/>
              </w:rPr>
              <w:t>2a</w:t>
            </w:r>
            <w:r w:rsidRPr="00442E31">
              <w:t xml:space="preserve"> </w:t>
            </w:r>
            <w:r w:rsidRPr="00442E31">
              <w:rPr>
                <w:b/>
                <w:i/>
              </w:rPr>
              <w:t>EUT L 247, 13.7.2021, s. 1. ELI: http://data.europa.eu/eli/reg/2021/1139/oj/swe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49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2h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Europaparlamentets och rådets förordning (EU) 2023/2842</w:t>
            </w:r>
            <w:r w:rsidRPr="00442E31">
              <w:rPr>
                <w:b/>
                <w:i/>
                <w:vertAlign w:val="superscript"/>
              </w:rPr>
              <w:t>3a</w:t>
            </w:r>
            <w:r w:rsidRPr="00442E31">
              <w:rPr>
                <w:b/>
                <w:i/>
              </w:rPr>
              <w:t xml:space="preserve"> av den 22 november 2023 om ändring av rådets förordning (EG) nr 1224/2009, och om ändring av rådets förordningar (EG) nr 1967/2006 och (EG) nr 1005/2008 och Europaparlamentets och rådets förordningar (EU) 2016/1139, (EU) 2017/2403 och (EU) 2019/473 vad gäller fiskerikontroll,</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tc>
        <w:tc>
          <w:tcPr>
            <w:tcW w:w="4876" w:type="dxa"/>
            <w:tcBorders>
              <w:top w:val="nil"/>
              <w:left w:val="nil"/>
              <w:bottom w:val="nil"/>
              <w:right w:val="nil"/>
            </w:tcBorders>
          </w:tcPr>
          <w:p w:rsidR="00E06B07" w:rsidRPr="00442E31" w:rsidRDefault="00E06B07" w:rsidP="00B27E19">
            <w:pPr>
              <w:pStyle w:val="Normal6a"/>
            </w:pPr>
            <w:r w:rsidRPr="00442E31">
              <w:rPr>
                <w:b/>
                <w:i/>
              </w:rPr>
              <w:t>_________________</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tc>
        <w:tc>
          <w:tcPr>
            <w:tcW w:w="4876" w:type="dxa"/>
            <w:tcBorders>
              <w:top w:val="nil"/>
              <w:left w:val="nil"/>
              <w:bottom w:val="nil"/>
              <w:right w:val="nil"/>
            </w:tcBorders>
          </w:tcPr>
          <w:p w:rsidR="00E06B07" w:rsidRPr="00442E31" w:rsidRDefault="00E06B07" w:rsidP="00B27E19">
            <w:pPr>
              <w:pStyle w:val="Normal6a"/>
            </w:pPr>
            <w:r w:rsidRPr="00442E31">
              <w:rPr>
                <w:b/>
                <w:i/>
                <w:vertAlign w:val="superscript"/>
              </w:rPr>
              <w:t>3a</w:t>
            </w:r>
            <w:r w:rsidRPr="00442E31">
              <w:t xml:space="preserve"> </w:t>
            </w:r>
            <w:r w:rsidRPr="00442E31">
              <w:rPr>
                <w:b/>
                <w:i/>
              </w:rPr>
              <w:t>EUT L, 2023/2842, 5.7.2024. ELI: http://data.europa.eu/eli/reg/2023/2842/oj/swe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2h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kommissionens meddelande av den 11 december 2019 med titeln Den europeiska gröna given (COM(2019)0640),</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2j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kommissionens meddelande av den 17 maj 2021 om en ny strategi för en hållbar blå ekonomi i EU – omställning av EU:s blå ekonomi för en hållbar framtid (COM(2021)0240),</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2k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sin resolution av den 14 september 2021 mot ett starkare partnerskap med EU:s yttersta randområden (2020/2120(INI)),</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2l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sin resolution av den 16 september 2021 om fiskare för framtiden: locka en ny generation arbetskraft till fiskerinäringen och skapa sysselsättning i kustsamhällen (2019/2161(INI)),</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2m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sin resolution av den 3 maj 2022 Mot en hållbar blå ekonomi i EU: fiskeri- och vattenbrukssektorns roll (2021/2188(INI)),</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Beaktandeled 2n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w:t>
            </w:r>
            <w:r w:rsidRPr="00442E31">
              <w:tab/>
            </w:r>
            <w:r w:rsidRPr="00442E31">
              <w:rPr>
                <w:b/>
                <w:i/>
              </w:rPr>
              <w:t>med beaktande av sin resolution av den 19 januari 2023 om läget för det småskaliga fisket i EU och framtidsutsikter (2021/2056(INI)),</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Emma Wiesner,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A.</w:t>
            </w:r>
            <w:r w:rsidRPr="00442E31">
              <w:tab/>
              <w:t xml:space="preserve">EU:s klimatmål för 2050 </w:t>
            </w:r>
            <w:r w:rsidRPr="00442E31">
              <w:rPr>
                <w:b/>
                <w:i/>
              </w:rPr>
              <w:t>kräver</w:t>
            </w:r>
            <w:r w:rsidRPr="00442E31">
              <w:t xml:space="preserve"> en </w:t>
            </w:r>
            <w:r w:rsidRPr="00442E31">
              <w:rPr>
                <w:b/>
                <w:i/>
              </w:rPr>
              <w:t>pragmatisk och ekonomiskt</w:t>
            </w:r>
            <w:r w:rsidRPr="00442E31">
              <w:t xml:space="preserve"> bärkraftig strategi för minskade koldioxidutsläpp från och modernisering av EU:s </w:t>
            </w:r>
            <w:r w:rsidRPr="00442E31">
              <w:rPr>
                <w:b/>
                <w:i/>
              </w:rPr>
              <w:t>fiskeflotta</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A.</w:t>
            </w:r>
            <w:r w:rsidRPr="00442E31">
              <w:tab/>
              <w:t xml:space="preserve">EU:s klimatmål för 2050 </w:t>
            </w:r>
            <w:r w:rsidRPr="00442E31">
              <w:rPr>
                <w:b/>
                <w:i/>
              </w:rPr>
              <w:t>behövs för att bekämpa klimatförändringarna och undvika stora kostnader för ekonomin och miljön. För att uppnå dessa mål krävs</w:t>
            </w:r>
            <w:r w:rsidRPr="00442E31">
              <w:t xml:space="preserve"> en </w:t>
            </w:r>
            <w:r w:rsidRPr="00442E31">
              <w:rPr>
                <w:b/>
                <w:i/>
              </w:rPr>
              <w:t>socioekonomiskt</w:t>
            </w:r>
            <w:r w:rsidRPr="00442E31">
              <w:t xml:space="preserve"> bärkraftig strategi för minskade koldioxidutsläpp från och modernisering av EU:s </w:t>
            </w:r>
            <w:r w:rsidRPr="00442E31">
              <w:rPr>
                <w:b/>
                <w:i/>
              </w:rPr>
              <w:t>fiskerisektor och dess flotta</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A.</w:t>
            </w:r>
            <w:r w:rsidRPr="00442E31">
              <w:tab/>
            </w:r>
            <w:r w:rsidRPr="00442E31">
              <w:rPr>
                <w:b/>
                <w:i/>
              </w:rPr>
              <w:t>EU:s klimatmål för</w:t>
            </w:r>
            <w:r w:rsidRPr="00442E31">
              <w:t xml:space="preserve"> 2050 </w:t>
            </w:r>
            <w:r w:rsidRPr="00442E31">
              <w:rPr>
                <w:b/>
                <w:i/>
              </w:rPr>
              <w:t>kräver</w:t>
            </w:r>
            <w:r w:rsidRPr="00442E31">
              <w:t xml:space="preserve"> en </w:t>
            </w:r>
            <w:r w:rsidRPr="00442E31">
              <w:rPr>
                <w:b/>
                <w:i/>
              </w:rPr>
              <w:t>pragmatisk</w:t>
            </w:r>
            <w:r w:rsidRPr="00442E31">
              <w:t xml:space="preserve"> och</w:t>
            </w:r>
            <w:r w:rsidRPr="00442E31">
              <w:rPr>
                <w:b/>
                <w:i/>
              </w:rPr>
              <w:t xml:space="preserve"> ekonomiskt bärkraftig strategi för minskade koldioxidutsläpp från</w:t>
            </w:r>
            <w:r w:rsidRPr="00442E31">
              <w:t xml:space="preserve"> och </w:t>
            </w:r>
            <w:r w:rsidRPr="00442E31">
              <w:rPr>
                <w:b/>
                <w:i/>
              </w:rPr>
              <w:t>modernisering</w:t>
            </w:r>
            <w:r w:rsidRPr="00442E31">
              <w:t xml:space="preserve"> av </w:t>
            </w:r>
            <w:r w:rsidRPr="00442E31">
              <w:rPr>
                <w:b/>
                <w:i/>
              </w:rPr>
              <w:t>EU:s fiskeflotta</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A.</w:t>
            </w:r>
            <w:r w:rsidRPr="00442E31">
              <w:tab/>
            </w:r>
            <w:r w:rsidRPr="00442E31">
              <w:rPr>
                <w:b/>
                <w:i/>
              </w:rPr>
              <w:t>För att uppnå klimatneutralitet senast</w:t>
            </w:r>
            <w:r w:rsidRPr="00442E31">
              <w:t xml:space="preserve"> 2050 </w:t>
            </w:r>
            <w:r w:rsidRPr="00442E31">
              <w:rPr>
                <w:b/>
                <w:i/>
              </w:rPr>
              <w:t>krävs</w:t>
            </w:r>
            <w:r w:rsidRPr="00442E31">
              <w:t xml:space="preserve"> en</w:t>
            </w:r>
            <w:r w:rsidRPr="00442E31">
              <w:rPr>
                <w:b/>
                <w:i/>
              </w:rPr>
              <w:t xml:space="preserve"> rättvis, inkluderande </w:t>
            </w:r>
            <w:r w:rsidRPr="00442E31">
              <w:t xml:space="preserve">och </w:t>
            </w:r>
            <w:r w:rsidRPr="00442E31">
              <w:rPr>
                <w:b/>
                <w:i/>
              </w:rPr>
              <w:t>hållbar omställning av EU:s fiskerisektor, som bygger på en balans mellan miljöskydd, social rättvisa och ekonomisk bärkraft</w:t>
            </w:r>
            <w:r w:rsidRPr="00442E31">
              <w:t xml:space="preserve"> och </w:t>
            </w:r>
            <w:r w:rsidRPr="00442E31">
              <w:rPr>
                <w:b/>
                <w:i/>
              </w:rPr>
              <w:t>stöds</w:t>
            </w:r>
            <w:r w:rsidRPr="00442E31">
              <w:t xml:space="preserve"> av</w:t>
            </w:r>
            <w:r w:rsidRPr="00442E31">
              <w:rPr>
                <w:b/>
                <w:i/>
              </w:rPr>
              <w:t xml:space="preserve"> offentliga investeringar och innovation</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A.</w:t>
            </w:r>
            <w:r w:rsidRPr="00442E31">
              <w:tab/>
              <w:t>EU:s klimatmål för 2050 kräver en pragmatisk och ekonomiskt bärkraftig strategi för minskade koldioxidutsläpp från och modernisering av EU:s fiskeflotta.</w:t>
            </w:r>
          </w:p>
        </w:tc>
        <w:tc>
          <w:tcPr>
            <w:tcW w:w="4876" w:type="dxa"/>
            <w:tcBorders>
              <w:top w:val="nil"/>
              <w:left w:val="nil"/>
              <w:bottom w:val="nil"/>
              <w:right w:val="nil"/>
            </w:tcBorders>
          </w:tcPr>
          <w:p w:rsidR="00E06B07" w:rsidRPr="00442E31" w:rsidRDefault="00E06B07" w:rsidP="00B27E19">
            <w:pPr>
              <w:pStyle w:val="Normal6a"/>
            </w:pPr>
            <w:r w:rsidRPr="00442E31">
              <w:t>A.</w:t>
            </w:r>
            <w:r w:rsidRPr="00442E31">
              <w:tab/>
              <w:t xml:space="preserve">EU:s klimatmål för 2050 kräver en pragmatisk och ekonomiskt bärkraftig strategi för minskade koldioxidutsläpp från och modernisering av EU:s fiskeflotta. </w:t>
            </w:r>
            <w:r w:rsidRPr="00442E31">
              <w:rPr>
                <w:b/>
                <w:i/>
                <w:iCs/>
              </w:rPr>
              <w:t>Fiskefartyg i EU är i genomsnitt över 31,5 år gamla.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59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A.</w:t>
            </w:r>
            <w:r w:rsidRPr="00442E31">
              <w:tab/>
              <w:t xml:space="preserve">EU:s klimatmål för 2050 kräver en </w:t>
            </w:r>
            <w:r w:rsidRPr="00442E31">
              <w:rPr>
                <w:b/>
                <w:i/>
              </w:rPr>
              <w:t>pragmatisk</w:t>
            </w:r>
            <w:r w:rsidRPr="00442E31">
              <w:t xml:space="preserve"> och </w:t>
            </w:r>
            <w:r w:rsidRPr="00442E31">
              <w:rPr>
                <w:b/>
                <w:i/>
              </w:rPr>
              <w:t>ekonomiskt bärkraftig</w:t>
            </w:r>
            <w:r w:rsidRPr="00442E31">
              <w:t xml:space="preserve"> strategi för minskade koldioxidutsläpp från och modernisering av EU:s fiskeflotta.</w:t>
            </w:r>
          </w:p>
        </w:tc>
        <w:tc>
          <w:tcPr>
            <w:tcW w:w="4876" w:type="dxa"/>
            <w:tcBorders>
              <w:top w:val="nil"/>
              <w:left w:val="nil"/>
              <w:bottom w:val="nil"/>
              <w:right w:val="nil"/>
            </w:tcBorders>
          </w:tcPr>
          <w:p w:rsidR="00E06B07" w:rsidRPr="00442E31" w:rsidRDefault="00E06B07" w:rsidP="00B27E19">
            <w:pPr>
              <w:pStyle w:val="Normal6a"/>
            </w:pPr>
            <w:r w:rsidRPr="00442E31">
              <w:t>A.</w:t>
            </w:r>
            <w:r w:rsidRPr="00442E31">
              <w:tab/>
              <w:t xml:space="preserve">EU:s klimatmål för 2050 kräver en </w:t>
            </w:r>
            <w:r w:rsidRPr="00442E31">
              <w:rPr>
                <w:b/>
                <w:i/>
              </w:rPr>
              <w:t>ambitiös, socialt rättvis</w:t>
            </w:r>
            <w:r w:rsidRPr="00442E31">
              <w:t xml:space="preserve"> och </w:t>
            </w:r>
            <w:r w:rsidRPr="00442E31">
              <w:rPr>
                <w:b/>
                <w:i/>
              </w:rPr>
              <w:t>ekologiskt sund</w:t>
            </w:r>
            <w:r w:rsidRPr="00442E31">
              <w:t xml:space="preserve"> strategi för minskade koldioxidutsläpp från och modernisering av EU:s fiskeflotta.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Aa.</w:t>
            </w:r>
            <w:r w:rsidRPr="00442E31">
              <w:tab/>
            </w:r>
            <w:r w:rsidRPr="00442E31">
              <w:rPr>
                <w:b/>
                <w:i/>
              </w:rPr>
              <w:t>Den europeiska fiskerisektorn har redan minskat sina växthusgasutsläpp med mer än 50 % sedan 1990, och kommer att överskrida minskningen på 55 % innan 2050 med god marginal. Denna väsentliga minskning beror på nedskärning av den europeiska fiskeflottan, men även på fartygens ökade energieffektivitet och bättre fångstresultat.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Aa.</w:t>
            </w:r>
            <w:r w:rsidRPr="00442E31">
              <w:tab/>
            </w:r>
            <w:r w:rsidRPr="00442E31">
              <w:rPr>
                <w:b/>
                <w:i/>
              </w:rPr>
              <w:t>Även om växthusgasutsläppen från sjöfartssektorn har ökat globalt under de senaste åren har utsläppen från EU:s fiskeflotta minskat och fortsätter att minska, parallellt med minskningen av flottan.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Aa.</w:t>
            </w:r>
            <w:r w:rsidRPr="00442E31">
              <w:tab/>
            </w:r>
            <w:r w:rsidRPr="00442E31">
              <w:rPr>
                <w:b/>
                <w:i/>
              </w:rPr>
              <w:t>Att ta itu med klimat- och miljörelaterade utmaningar och uppnå målen i Parisavtalet står i centrum för kommissionens meddelande från 2019 med titeln Den europeiska gröna given.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Emma Wiesner,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Aa.</w:t>
            </w:r>
            <w:r w:rsidRPr="00442E31">
              <w:tab/>
            </w:r>
            <w:r w:rsidRPr="00442E31">
              <w:rPr>
                <w:b/>
                <w:i/>
              </w:rPr>
              <w:t>EU:s fiskerisektor står inför stora utmaningar i samband med klimatförändringarna, från att väderförhållandena till sjöss blir mer ogynnsamma, till att fiskbestånden migrerar på grund av varmare havstemperaturer.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Sander Smit</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Aa.</w:t>
            </w:r>
            <w:r w:rsidRPr="00442E31">
              <w:tab/>
            </w:r>
            <w:r w:rsidRPr="00442E31">
              <w:rPr>
                <w:b/>
                <w:i/>
              </w:rPr>
              <w:t>EU:s fiskeflotta har redan minskat sina koldioxidutsläpp med mer än 50 % sedan 1990-talet, vilket måste erkännas när framtida mål fastställs.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Sebastian Everding, Anja Hazekamp</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Aa.</w:t>
            </w:r>
            <w:r w:rsidRPr="00442E31">
              <w:tab/>
            </w:r>
            <w:r w:rsidRPr="00442E31">
              <w:rPr>
                <w:b/>
                <w:i/>
              </w:rPr>
              <w:t>I fördraget om Europeiska unionens funktionssätt erkänns fisk som kännande varelser som kan känna smärta och ångest och uppleva välbefinnande.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Aa.</w:t>
            </w:r>
            <w:r w:rsidRPr="00442E31">
              <w:tab/>
            </w:r>
            <w:r w:rsidRPr="00442E31">
              <w:rPr>
                <w:b/>
                <w:i/>
              </w:rPr>
              <w:t>Det brådskar med att ta itu med den tredubbla världsomspännande kris som orsakas av klimatförändringar, föroreningar och förlust av biologisk mångfald och som påverkar havet.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Emma Wiesner,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Ab.</w:t>
            </w:r>
            <w:r w:rsidRPr="00442E31">
              <w:tab/>
            </w:r>
            <w:r w:rsidRPr="00442E31">
              <w:rPr>
                <w:b/>
                <w:i/>
              </w:rPr>
              <w:t>Kampen mot klimatförändringarna är nödvändig för att undvika de mest negativa effekterna på samhället och ekonomin och för att se till att kommande generationer, inklusive kommande generationer av fiskare, är bättre rustade för att möta klimatförändringarnas oundvikliga effekter.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Ab.</w:t>
            </w:r>
            <w:r w:rsidRPr="00442E31">
              <w:tab/>
            </w:r>
            <w:r w:rsidRPr="00442E31">
              <w:rPr>
                <w:b/>
                <w:i/>
              </w:rPr>
              <w:t>Enligt det värsta scenariot beräknas den europeiska fiskeflottan stå för 0,015 % av de globala koldioxidutsläppen. EU-flottan har redan minskat sina utsläpp med mer än 52 % jämfört med 1990.</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69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{Verts/ALE}</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Ab.</w:t>
            </w:r>
            <w:r w:rsidRPr="00442E31">
              <w:tab/>
            </w:r>
            <w:r w:rsidRPr="00442E31">
              <w:rPr>
                <w:b/>
                <w:i/>
              </w:rPr>
              <w:t>De energiprodukter som levereras för användning som bränsle till fartyg för navigering på EU:s vatten (däribland för fiske) är helt och hållet undantagna från beskattning enligt energiskattedirektivet.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Ab.</w:t>
            </w:r>
            <w:r w:rsidRPr="00442E31">
              <w:tab/>
            </w:r>
            <w:r w:rsidRPr="00442E31">
              <w:rPr>
                <w:b/>
                <w:i/>
              </w:rPr>
              <w:t>Protein från fisk är det animaliska protein som har lägst koldioxidavtryck och är minst energikrävande.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Ac.</w:t>
            </w:r>
            <w:r w:rsidRPr="00442E31">
              <w:tab/>
            </w:r>
            <w:r w:rsidRPr="00442E31">
              <w:rPr>
                <w:b/>
                <w:i/>
              </w:rPr>
              <w:t>I det åttonde miljöhandlingsprogrammet beskrivs Europeiska unionens åtagande att fasa ut subventioner för fossila bränslen i Europeiska unionen.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Ac.</w:t>
            </w:r>
            <w:r w:rsidRPr="00442E31">
              <w:tab/>
            </w:r>
            <w:r w:rsidRPr="00442E31">
              <w:rPr>
                <w:b/>
                <w:i/>
              </w:rPr>
              <w:t>Fisk och skaldjur är det hälsosammaste animaliska proteinet globalt, med det lägsta koldioxidavtrycket.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Ad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Ad.</w:t>
            </w:r>
            <w:r w:rsidRPr="00442E31">
              <w:tab/>
            </w:r>
            <w:r w:rsidRPr="00442E31">
              <w:rPr>
                <w:b/>
                <w:i/>
              </w:rPr>
              <w:t>De kollektiva framstegen mot uppnåendet av de långsiktiga målen i Parisavtalet har varit otillräckliga sedan det antogs 2015.</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B</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B.</w:t>
            </w:r>
            <w:r w:rsidRPr="00442E31">
              <w:tab/>
              <w:t>Alternativa bränslen och motorer som</w:t>
            </w:r>
            <w:r w:rsidRPr="00442E31">
              <w:rPr>
                <w:b/>
                <w:i/>
              </w:rPr>
              <w:t xml:space="preserve"> föreslås i den nuvarande EU-lagstiftningen</w:t>
            </w:r>
            <w:r w:rsidRPr="00442E31">
              <w:t xml:space="preserve"> är ännu inte kommersiellt bärkraftiga i stor skala</w:t>
            </w:r>
            <w:r w:rsidRPr="00442E31">
              <w:rPr>
                <w:b/>
                <w:i/>
              </w:rPr>
              <w:t>,</w:t>
            </w:r>
            <w:r w:rsidRPr="00442E31">
              <w:t xml:space="preserve"> </w:t>
            </w:r>
            <w:r w:rsidRPr="00442E31">
              <w:rPr>
                <w:b/>
                <w:i/>
              </w:rPr>
              <w:t>vilket avsevärt ökar</w:t>
            </w:r>
            <w:r w:rsidRPr="00442E31">
              <w:t xml:space="preserve"> energikostnaderna </w:t>
            </w:r>
            <w:r w:rsidRPr="00442E31">
              <w:rPr>
                <w:b/>
                <w:i/>
              </w:rPr>
              <w:t>för flottan</w:t>
            </w:r>
            <w:r w:rsidRPr="00442E31">
              <w:t xml:space="preserve"> och </w:t>
            </w:r>
            <w:r w:rsidRPr="00442E31">
              <w:rPr>
                <w:b/>
                <w:i/>
              </w:rPr>
              <w:t>kräver betydande ekonomiska</w:t>
            </w:r>
            <w:r w:rsidRPr="00442E31">
              <w:t xml:space="preserve"> investeringar för formgivning, utbildning av besättningar, lagring, hanteringssystem och infrastrukturutveckling.</w:t>
            </w:r>
          </w:p>
        </w:tc>
        <w:tc>
          <w:tcPr>
            <w:tcW w:w="4876" w:type="dxa"/>
            <w:tcBorders>
              <w:top w:val="nil"/>
              <w:left w:val="nil"/>
              <w:bottom w:val="nil"/>
              <w:right w:val="nil"/>
            </w:tcBorders>
          </w:tcPr>
          <w:p w:rsidR="00E06B07" w:rsidRPr="00442E31" w:rsidRDefault="00E06B07" w:rsidP="00B27E19">
            <w:pPr>
              <w:pStyle w:val="Normal6a"/>
            </w:pPr>
            <w:r w:rsidRPr="00442E31">
              <w:t>B.</w:t>
            </w:r>
            <w:r w:rsidRPr="00442E31">
              <w:tab/>
              <w:t xml:space="preserve">Alternativa bränslen och motorer som </w:t>
            </w:r>
            <w:r w:rsidRPr="00442E31">
              <w:rPr>
                <w:b/>
                <w:i/>
              </w:rPr>
              <w:t>finns tillgängliga på marknaden</w:t>
            </w:r>
            <w:r w:rsidRPr="00442E31">
              <w:t xml:space="preserve"> är ännu inte </w:t>
            </w:r>
            <w:r w:rsidRPr="00442E31">
              <w:rPr>
                <w:b/>
                <w:i/>
              </w:rPr>
              <w:t>fullt</w:t>
            </w:r>
            <w:r w:rsidRPr="00442E31">
              <w:t xml:space="preserve"> kommersiellt bärkraftiga i stor skala</w:t>
            </w:r>
            <w:r w:rsidRPr="00442E31">
              <w:rPr>
                <w:b/>
                <w:i/>
              </w:rPr>
              <w:t>. För att de ska kunna införas på ett framgångsrikt sätt måste alla betydande ökningar av</w:t>
            </w:r>
            <w:r w:rsidRPr="00442E31">
              <w:t xml:space="preserve"> energikostnaderna</w:t>
            </w:r>
            <w:r w:rsidRPr="00442E31">
              <w:rPr>
                <w:b/>
                <w:i/>
              </w:rPr>
              <w:t xml:space="preserve"> undvikas, samtidigt som stöd</w:t>
            </w:r>
            <w:r w:rsidRPr="00442E31">
              <w:t xml:space="preserve"> och investeringar för formgivning, utbildning av besättningar, lagring, hanteringssystem och infrastrukturutveckling </w:t>
            </w:r>
            <w:r w:rsidRPr="00442E31">
              <w:rPr>
                <w:b/>
                <w:i/>
              </w:rPr>
              <w:t>bör läggas fram och underlättas</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B</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B.</w:t>
            </w:r>
            <w:r w:rsidRPr="00442E31">
              <w:tab/>
            </w:r>
            <w:r w:rsidRPr="00442E31">
              <w:rPr>
                <w:b/>
                <w:i/>
              </w:rPr>
              <w:t>Alternativa bränslen och motorer som föreslås i den nuvarande EU-lagstiftningen är ännu inte kommersiellt bärkraftiga i stor skala, vilket avsevärt ökar energikostnaderna för flottan och</w:t>
            </w:r>
            <w:r w:rsidRPr="00442E31">
              <w:t xml:space="preserve"> kräver betydande </w:t>
            </w:r>
            <w:r w:rsidRPr="00442E31">
              <w:rPr>
                <w:b/>
                <w:i/>
              </w:rPr>
              <w:t>ekonomiska</w:t>
            </w:r>
            <w:r w:rsidRPr="00442E31">
              <w:t xml:space="preserve"> investeringar</w:t>
            </w:r>
            <w:r w:rsidRPr="00442E31">
              <w:rPr>
                <w:b/>
                <w:i/>
              </w:rPr>
              <w:t xml:space="preserve"> för </w:t>
            </w:r>
            <w:r w:rsidRPr="00442E31">
              <w:t>formgivning</w:t>
            </w:r>
            <w:r w:rsidRPr="00442E31">
              <w:rPr>
                <w:b/>
                <w:i/>
              </w:rPr>
              <w:t>,</w:t>
            </w:r>
            <w:r w:rsidRPr="00442E31">
              <w:t xml:space="preserve"> utbildning av besättningar,</w:t>
            </w:r>
            <w:r w:rsidRPr="00442E31">
              <w:rPr>
                <w:b/>
                <w:i/>
              </w:rPr>
              <w:t xml:space="preserve"> lagring, hanteringssystem</w:t>
            </w:r>
            <w:r w:rsidRPr="00442E31">
              <w:t xml:space="preserve"> och </w:t>
            </w:r>
            <w:r w:rsidRPr="00442E31">
              <w:rPr>
                <w:b/>
                <w:i/>
              </w:rPr>
              <w:t>infrastrukturutveckling</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B.</w:t>
            </w:r>
            <w:r w:rsidRPr="00442E31">
              <w:tab/>
            </w:r>
            <w:r w:rsidRPr="00442E31">
              <w:rPr>
                <w:b/>
                <w:i/>
              </w:rPr>
              <w:t>Omställningen till koldioxidsnåla framdrivningssystem</w:t>
            </w:r>
            <w:r w:rsidRPr="00442E31">
              <w:t xml:space="preserve"> kräver betydande investeringar</w:t>
            </w:r>
            <w:r w:rsidRPr="00442E31">
              <w:rPr>
                <w:b/>
                <w:i/>
              </w:rPr>
              <w:t xml:space="preserve"> i teknisk utveckling,</w:t>
            </w:r>
            <w:r w:rsidRPr="00442E31">
              <w:t xml:space="preserve"> formgivning</w:t>
            </w:r>
            <w:r w:rsidRPr="00442E31">
              <w:rPr>
                <w:b/>
                <w:i/>
              </w:rPr>
              <w:t xml:space="preserve"> av fartyg och</w:t>
            </w:r>
            <w:r w:rsidRPr="00442E31">
              <w:t xml:space="preserve"> utbildning av besättningar </w:t>
            </w:r>
            <w:r w:rsidRPr="00442E31">
              <w:rPr>
                <w:b/>
                <w:i/>
              </w:rPr>
              <w:t>samt hamninfrastruktur</w:t>
            </w:r>
            <w:r w:rsidRPr="00442E31">
              <w:t xml:space="preserve">, och </w:t>
            </w:r>
            <w:r w:rsidRPr="00442E31">
              <w:rPr>
                <w:b/>
                <w:i/>
              </w:rPr>
              <w:t>måste åtföljas av offentligt stöd för att säkerställa tillgänglighet och överkomlighet för alla flottsegment, särskilt småskaligt och icke-industriellt fiske</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B</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B.</w:t>
            </w:r>
            <w:r w:rsidRPr="00442E31">
              <w:tab/>
              <w:t xml:space="preserve">Alternativa bränslen och motorer som föreslås i den nuvarande EU-lagstiftningen är ännu inte kommersiellt bärkraftiga i stor skala, vilket </w:t>
            </w:r>
            <w:r w:rsidRPr="00442E31">
              <w:rPr>
                <w:b/>
                <w:i/>
              </w:rPr>
              <w:t>avsevärt</w:t>
            </w:r>
            <w:r w:rsidRPr="00442E31">
              <w:t xml:space="preserve"> ökar energikostnaderna för flottan och kräver betydande ekonomiska investeringar för formgivning, utbildning av besättningar, lagring, hanteringssystem och infrastrukturutveckling.</w:t>
            </w:r>
          </w:p>
        </w:tc>
        <w:tc>
          <w:tcPr>
            <w:tcW w:w="4876" w:type="dxa"/>
            <w:tcBorders>
              <w:top w:val="nil"/>
              <w:left w:val="nil"/>
              <w:bottom w:val="nil"/>
              <w:right w:val="nil"/>
            </w:tcBorders>
          </w:tcPr>
          <w:p w:rsidR="00E06B07" w:rsidRPr="00442E31" w:rsidRDefault="00E06B07" w:rsidP="00B27E19">
            <w:pPr>
              <w:pStyle w:val="Normal6a"/>
            </w:pPr>
            <w:r w:rsidRPr="00442E31">
              <w:t>B.</w:t>
            </w:r>
            <w:r w:rsidRPr="00442E31">
              <w:tab/>
              <w:t xml:space="preserve">Alternativa bränslen och motorer som föreslås i den nuvarande EU-lagstiftningen är ännu inte kommersiellt bärkraftiga i stor skala, vilket </w:t>
            </w:r>
            <w:r w:rsidRPr="00442E31">
              <w:rPr>
                <w:b/>
                <w:i/>
              </w:rPr>
              <w:t>därigenom tillfälligt</w:t>
            </w:r>
            <w:r w:rsidRPr="00442E31">
              <w:t xml:space="preserve"> ökar energikostnaderna för flottan och kräver betydande ekonomiska investeringar för formgivning, utbildning av besättningar, lagring, hanteringssystem och infrastrukturutveckling.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B</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B.</w:t>
            </w:r>
            <w:r w:rsidRPr="00442E31">
              <w:tab/>
              <w:t xml:space="preserve">Alternativa bränslen och motorer </w:t>
            </w:r>
            <w:r w:rsidRPr="00442E31">
              <w:rPr>
                <w:b/>
                <w:i/>
              </w:rPr>
              <w:t>som föreslås i den nuvarande EU-lagstiftningen</w:t>
            </w:r>
            <w:r w:rsidRPr="00442E31">
              <w:t xml:space="preserve"> är ännu inte kommersiellt </w:t>
            </w:r>
            <w:r w:rsidRPr="00442E31">
              <w:rPr>
                <w:b/>
                <w:i/>
              </w:rPr>
              <w:t>bärkraftiga</w:t>
            </w:r>
            <w:r w:rsidRPr="00442E31">
              <w:t xml:space="preserve"> i stor skala, vilket avsevärt ökar energikostnaderna för flottan och kräver betydande ekonomiska investeringar för formgivning, utbildning av besättningar, lagring, hanteringssystem och infrastrukturutveckling.</w:t>
            </w:r>
          </w:p>
        </w:tc>
        <w:tc>
          <w:tcPr>
            <w:tcW w:w="4876" w:type="dxa"/>
            <w:tcBorders>
              <w:top w:val="nil"/>
              <w:left w:val="nil"/>
              <w:bottom w:val="nil"/>
              <w:right w:val="nil"/>
            </w:tcBorders>
          </w:tcPr>
          <w:p w:rsidR="00E06B07" w:rsidRPr="00442E31" w:rsidRDefault="00E06B07" w:rsidP="00B27E19">
            <w:pPr>
              <w:pStyle w:val="Normal6a"/>
            </w:pPr>
            <w:r w:rsidRPr="00442E31">
              <w:t>B.</w:t>
            </w:r>
            <w:r w:rsidRPr="00442E31">
              <w:tab/>
              <w:t xml:space="preserve">Alternativa bränslen och motorer är </w:t>
            </w:r>
            <w:r w:rsidRPr="00442E31">
              <w:rPr>
                <w:b/>
                <w:i/>
              </w:rPr>
              <w:t>tekniker som</w:t>
            </w:r>
            <w:r w:rsidRPr="00442E31">
              <w:t xml:space="preserve"> ännu inte </w:t>
            </w:r>
            <w:r w:rsidRPr="00442E31">
              <w:rPr>
                <w:b/>
                <w:i/>
              </w:rPr>
              <w:t>erbjuds</w:t>
            </w:r>
            <w:r w:rsidRPr="00442E31">
              <w:t xml:space="preserve"> kommersiellt i stor skala, vilket avsevärt ökar energikostnaderna för flottan och kräver betydande </w:t>
            </w:r>
            <w:r w:rsidRPr="00442E31">
              <w:rPr>
                <w:b/>
                <w:i/>
              </w:rPr>
              <w:t>offentliga och privata</w:t>
            </w:r>
            <w:r w:rsidRPr="00442E31">
              <w:t xml:space="preserve"> ekonomiska investeringar för formgivning, utbildning av besättningar, lagring, hanteringssystem och infrastrukturutveckling.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Ba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Ba.</w:t>
            </w:r>
            <w:r w:rsidRPr="00442E31">
              <w:tab/>
            </w:r>
            <w:r w:rsidRPr="00442E31">
              <w:rPr>
                <w:b/>
                <w:i/>
              </w:rPr>
              <w:t>Partnerskapet för energiomställning, som lanserades 2023, är en värdefull plattform som utformats för att påskynda energiomställningen inom EU:s fiskeri- och vattenbrukssektor och sammanföra berörda parter. Partnerskapet tillhandahåller inte den finansiering som krävs för energiomställningen.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79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Ba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Ba.</w:t>
            </w:r>
            <w:r w:rsidRPr="00442E31">
              <w:tab/>
            </w:r>
            <w:r w:rsidRPr="00442E31">
              <w:rPr>
                <w:b/>
                <w:i/>
              </w:rPr>
              <w:t>Det finns för närvarande ingen enskild teknik som erbjuder en slutgiltig lösning för en fullständig utfasning av fossila bränslen ur fiskeflottan, men utveckling och framsteg måste aktivt stödjas genom forskning, demonstrationsprojekt och riktade investeringar.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Bc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Bc.</w:t>
            </w:r>
            <w:r w:rsidRPr="00442E31">
              <w:tab/>
            </w:r>
            <w:r w:rsidRPr="00442E31">
              <w:rPr>
                <w:b/>
                <w:i/>
              </w:rPr>
              <w:t>Tillgängliga och skalbara alternativa bränslen och tekniker måste prioriteras för att möjliggöra en rättvis och snabb omställning.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Bc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Bc.</w:t>
            </w:r>
            <w:r w:rsidRPr="00442E31">
              <w:tab/>
            </w:r>
            <w:r w:rsidRPr="00442E31">
              <w:rPr>
                <w:b/>
                <w:i/>
              </w:rPr>
              <w:t>Trots att den småskaliga kustflottan utgör 76 % av alla aktiva fiskefartyg som är i trafik i EU brottas den fortfarande med ihållande utmaningar när det gäller modernisering av flottan. Parlamentet noterar att den tekniska utvecklingen förblir begränsad trots antalet fartyg, särskilt när det gäller anpassade nya hybridmotorer, samt kostnaden för alternativa bränslen i jämförelse med fossila bränslen, vilket snedvrider omställningsprocessen. Parlamentet betonar det akuta behovet av riktade åtgärder för att stödja omställningen inom det småskaliga fisket.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C</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C.</w:t>
            </w:r>
            <w:r w:rsidRPr="00442E31">
              <w:tab/>
            </w:r>
            <w:r w:rsidRPr="00442E31">
              <w:rPr>
                <w:b/>
                <w:i/>
              </w:rPr>
              <w:t>Restriktiva regleringsvillkor i den gemensamma fiskeripolitiken och Europeiska havs-, fiskeri- och vattenbruksfonden (EHFVF) hindrar nödvändiga förbättringar av säkerhet och energieffektivitet, vilket påverkar fiskares konkurrenskraft och lönsamhet jämfört med flottor utanför EU.</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C</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C.</w:t>
            </w:r>
            <w:r w:rsidRPr="00442E31">
              <w:tab/>
              <w:t xml:space="preserve">Restriktiva regleringsvillkor i den gemensamma fiskeripolitiken och Europeiska havs-, fiskeri- och vattenbruksfonden (EHFVF) hindrar nödvändiga förbättringar av säkerhet och energieffektivitet, </w:t>
            </w:r>
            <w:r w:rsidRPr="00442E31">
              <w:rPr>
                <w:b/>
                <w:i/>
              </w:rPr>
              <w:t>vilket</w:t>
            </w:r>
            <w:r w:rsidRPr="00442E31">
              <w:t xml:space="preserve"> påverkar fiskares konkurrenskraft och lönsamhet jämfört med flottor utanför EU.</w:t>
            </w:r>
          </w:p>
        </w:tc>
        <w:tc>
          <w:tcPr>
            <w:tcW w:w="4876" w:type="dxa"/>
            <w:tcBorders>
              <w:top w:val="nil"/>
              <w:left w:val="nil"/>
              <w:bottom w:val="nil"/>
              <w:right w:val="nil"/>
            </w:tcBorders>
          </w:tcPr>
          <w:p w:rsidR="00E06B07" w:rsidRPr="00442E31" w:rsidRDefault="00E06B07" w:rsidP="00B27E19">
            <w:pPr>
              <w:pStyle w:val="Normal6a"/>
            </w:pPr>
            <w:r w:rsidRPr="00442E31">
              <w:t>C.</w:t>
            </w:r>
            <w:r w:rsidRPr="00442E31">
              <w:tab/>
              <w:t xml:space="preserve">Restriktiva regleringsvillkor i den gemensamma fiskeripolitiken och Europeiska havs-, fiskeri- och vattenbruksfonden (EHFVF) </w:t>
            </w:r>
            <w:r w:rsidRPr="00442E31">
              <w:rPr>
                <w:b/>
                <w:i/>
              </w:rPr>
              <w:t>förhindrar medlemsstaterna och regionerna att göra investeringar för att minska koldioxidutsläppen från sin fiskeflotta, vilket</w:t>
            </w:r>
            <w:r w:rsidRPr="00442E31">
              <w:t xml:space="preserve"> hindrar nödvändiga förbättringar av säkerhet och energieffektivitet, </w:t>
            </w:r>
            <w:r w:rsidRPr="00442E31">
              <w:rPr>
                <w:b/>
                <w:i/>
              </w:rPr>
              <w:t>och</w:t>
            </w:r>
            <w:r w:rsidRPr="00442E31">
              <w:t xml:space="preserve"> påverkar fiskares konkurrenskraft och lönsamhet jämfört med flottor utanför EU</w:t>
            </w:r>
            <w:r w:rsidRPr="00442E31">
              <w:rPr>
                <w:b/>
                <w:i/>
              </w:rPr>
              <w:t>, särskilt i de yttersta randområdena</w:t>
            </w:r>
            <w:r w:rsidRPr="00442E31">
              <w:t xml:space="preserve">. </w:t>
            </w:r>
            <w:r w:rsidRPr="00442E31">
              <w:rPr>
                <w:b/>
                <w:i/>
              </w:rPr>
              <w:t>Det krävs därför en översyn av den gemensamma fiskeripolitiken och Europeiska havs-, fiskeri- och vattenbruksfonden (EHFVF) för att uppdatera och anpassa lagstiftningen till nuvarande utmaningar.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C</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C.</w:t>
            </w:r>
            <w:r w:rsidRPr="00442E31">
              <w:tab/>
            </w:r>
            <w:r w:rsidRPr="00442E31">
              <w:rPr>
                <w:b/>
                <w:i/>
              </w:rPr>
              <w:t>Restriktiva regleringsvillkor</w:t>
            </w:r>
            <w:r w:rsidRPr="00442E31">
              <w:t xml:space="preserve"> i den gemensamma fiskeripolitiken och Europeiska havs-, fiskeri- och vattenbruksfonden (EHFVF)</w:t>
            </w:r>
            <w:r w:rsidRPr="00442E31">
              <w:rPr>
                <w:b/>
                <w:i/>
              </w:rPr>
              <w:t xml:space="preserve"> hindrar nödvändiga förbättringar av säkerhet </w:t>
            </w:r>
            <w:r w:rsidRPr="00442E31">
              <w:t>och</w:t>
            </w:r>
            <w:r w:rsidRPr="00442E31">
              <w:rPr>
                <w:b/>
                <w:i/>
              </w:rPr>
              <w:t xml:space="preserve"> energieffektivitet</w:t>
            </w:r>
            <w:r w:rsidRPr="00442E31">
              <w:t>,</w:t>
            </w:r>
            <w:r w:rsidRPr="00442E31">
              <w:rPr>
                <w:b/>
                <w:i/>
              </w:rPr>
              <w:t xml:space="preserve"> vilket påverkar</w:t>
            </w:r>
            <w:r w:rsidRPr="00442E31">
              <w:t xml:space="preserve"> fiskares konkurrenskraft och lönsamhet jämfört med flottor utanför EU.</w:t>
            </w:r>
          </w:p>
        </w:tc>
        <w:tc>
          <w:tcPr>
            <w:tcW w:w="4876" w:type="dxa"/>
            <w:tcBorders>
              <w:top w:val="nil"/>
              <w:left w:val="nil"/>
              <w:bottom w:val="nil"/>
              <w:right w:val="nil"/>
            </w:tcBorders>
          </w:tcPr>
          <w:p w:rsidR="00E06B07" w:rsidRPr="00442E31" w:rsidRDefault="00E06B07" w:rsidP="00B27E19">
            <w:pPr>
              <w:pStyle w:val="Normal6a"/>
            </w:pPr>
            <w:r w:rsidRPr="00442E31">
              <w:t>C.</w:t>
            </w:r>
            <w:r w:rsidRPr="00442E31">
              <w:tab/>
            </w:r>
            <w:r w:rsidRPr="00442E31">
              <w:rPr>
                <w:b/>
                <w:i/>
              </w:rPr>
              <w:t>Förbättringar av säkerhet och energieffektivitet kan stödjas med EU-medel enligt reglerna</w:t>
            </w:r>
            <w:r w:rsidRPr="00442E31">
              <w:t xml:space="preserve"> i den gemensamma fiskeripolitiken och Europeiska havs-, fiskeri- och vattenbruksfonden (EHFVF)</w:t>
            </w:r>
            <w:r w:rsidRPr="00442E31">
              <w:rPr>
                <w:b/>
                <w:i/>
              </w:rPr>
              <w:t xml:space="preserve">. </w:t>
            </w:r>
            <w:r w:rsidRPr="00442E31">
              <w:rPr>
                <w:b/>
                <w:bCs/>
                <w:i/>
                <w:iCs/>
              </w:rPr>
              <w:t>Nyligen genomförda studier visar att man i framtida stödinstrument för fisket bör överväga mindre restriktiva villkor</w:t>
            </w:r>
            <w:r w:rsidRPr="00442E31">
              <w:t xml:space="preserve"> och </w:t>
            </w:r>
            <w:r w:rsidRPr="00442E31">
              <w:rPr>
                <w:b/>
                <w:bCs/>
                <w:i/>
                <w:iCs/>
              </w:rPr>
              <w:t>samtidigt tillämpa begränsningar för att undvika överkapacitet eller överfiske på nivån för enskilda segment eller hela den nationella flottan</w:t>
            </w:r>
            <w:r w:rsidRPr="00442E31">
              <w:t xml:space="preserve">, </w:t>
            </w:r>
            <w:r w:rsidRPr="00442E31">
              <w:rPr>
                <w:b/>
                <w:bCs/>
                <w:i/>
                <w:iCs/>
              </w:rPr>
              <w:t>för att ytterligare stärka</w:t>
            </w:r>
            <w:r w:rsidRPr="00442E31">
              <w:rPr>
                <w:b/>
                <w:bCs/>
              </w:rPr>
              <w:t xml:space="preserve"> </w:t>
            </w:r>
            <w:r w:rsidRPr="00442E31">
              <w:t>fiskares konkurrenskraft och lönsamhet jämfört med flottor utanför EU.</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{Verts/ALE}</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C</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C.</w:t>
            </w:r>
            <w:r w:rsidRPr="00442E31">
              <w:tab/>
            </w:r>
            <w:r w:rsidRPr="00442E31">
              <w:rPr>
                <w:b/>
                <w:i/>
              </w:rPr>
              <w:t>Restriktiva regleringsvillkor</w:t>
            </w:r>
            <w:r w:rsidRPr="00442E31">
              <w:t xml:space="preserve"> i den gemensamma fiskeripolitiken och Europeiska havs-, fiskeri- och vattenbruksfonden (EHFVF) </w:t>
            </w:r>
            <w:r w:rsidRPr="00442E31">
              <w:rPr>
                <w:b/>
                <w:i/>
              </w:rPr>
              <w:t>hindrar nödvändiga förbättringar av säkerhet</w:t>
            </w:r>
            <w:r w:rsidRPr="00442E31">
              <w:t xml:space="preserve"> och </w:t>
            </w:r>
            <w:r w:rsidRPr="00442E31">
              <w:rPr>
                <w:b/>
                <w:i/>
              </w:rPr>
              <w:t>energieffektivitet,</w:t>
            </w:r>
            <w:r w:rsidRPr="00442E31">
              <w:t xml:space="preserve"> </w:t>
            </w:r>
            <w:r w:rsidRPr="00442E31">
              <w:rPr>
                <w:b/>
                <w:i/>
              </w:rPr>
              <w:t>vilket påverkar fiskares</w:t>
            </w:r>
            <w:r w:rsidRPr="00442E31">
              <w:t xml:space="preserve"> konkurrenskraft och lönsamhet jämfört med flottor utanför EU.</w:t>
            </w:r>
          </w:p>
        </w:tc>
        <w:tc>
          <w:tcPr>
            <w:tcW w:w="4876" w:type="dxa"/>
            <w:tcBorders>
              <w:top w:val="nil"/>
              <w:left w:val="nil"/>
              <w:bottom w:val="nil"/>
              <w:right w:val="nil"/>
            </w:tcBorders>
          </w:tcPr>
          <w:p w:rsidR="00E06B07" w:rsidRPr="00442E31" w:rsidRDefault="00E06B07" w:rsidP="00B27E19">
            <w:pPr>
              <w:pStyle w:val="Normal6a"/>
            </w:pPr>
            <w:r w:rsidRPr="00442E31">
              <w:t>C.</w:t>
            </w:r>
            <w:r w:rsidRPr="00442E31">
              <w:tab/>
            </w:r>
            <w:r w:rsidRPr="00442E31">
              <w:rPr>
                <w:b/>
                <w:i/>
              </w:rPr>
              <w:t>Bestämmelserna</w:t>
            </w:r>
            <w:r w:rsidRPr="00442E31">
              <w:t xml:space="preserve"> i den gemensamma fiskeripolitiken och Europeiska havs-, fiskeri- och vattenbruksfonden (EHFVF) </w:t>
            </w:r>
            <w:r w:rsidRPr="00442E31">
              <w:rPr>
                <w:b/>
                <w:i/>
              </w:rPr>
              <w:t>omfattar åtgärder och ekonomiskt stöd för att förbättra fartygssäkerheten</w:t>
            </w:r>
            <w:r w:rsidRPr="00442E31">
              <w:t xml:space="preserve"> och </w:t>
            </w:r>
            <w:r w:rsidRPr="00442E31">
              <w:rPr>
                <w:b/>
                <w:i/>
              </w:rPr>
              <w:t>energieffektiviteten. Dessa bestämmelser kunde ha varit mer ambitiösa när de antogs. Dessa bestämmelser kommer med tiden att leda till ökad</w:t>
            </w:r>
            <w:r w:rsidRPr="00442E31">
              <w:t xml:space="preserve"> konkurrenskraft och lönsamhet </w:t>
            </w:r>
            <w:r w:rsidRPr="00442E31">
              <w:rPr>
                <w:b/>
                <w:i/>
              </w:rPr>
              <w:t>för EU:s fiskare</w:t>
            </w:r>
            <w:r w:rsidRPr="00442E31">
              <w:t xml:space="preserve"> jämfört med flottor utanför EU.</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C</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C.</w:t>
            </w:r>
            <w:r w:rsidRPr="00442E31">
              <w:tab/>
            </w:r>
            <w:r w:rsidRPr="00442E31">
              <w:rPr>
                <w:b/>
                <w:i/>
              </w:rPr>
              <w:t>Restriktiva regleringsvillkor</w:t>
            </w:r>
            <w:r w:rsidRPr="00442E31">
              <w:t xml:space="preserve"> i den gemensamma fiskeripolitiken och Europeiska havs-, fiskeri- och vattenbruksfonden (EHFVF) </w:t>
            </w:r>
            <w:r w:rsidRPr="00442E31">
              <w:rPr>
                <w:b/>
                <w:i/>
              </w:rPr>
              <w:t>hindrar nödvändiga</w:t>
            </w:r>
            <w:r w:rsidRPr="00442E31">
              <w:t xml:space="preserve"> förbättringar av säkerhet och energieffektivitet, </w:t>
            </w:r>
            <w:r w:rsidRPr="00442E31">
              <w:rPr>
                <w:b/>
                <w:i/>
              </w:rPr>
              <w:t>vilket påverkar fiskares konkurrenskraft och lönsamhet jämfört med flottor utanför EU</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C.</w:t>
            </w:r>
            <w:r w:rsidRPr="00442E31">
              <w:tab/>
            </w:r>
            <w:r w:rsidRPr="00442E31">
              <w:rPr>
                <w:b/>
                <w:i/>
              </w:rPr>
              <w:t>Genom regleringsvillkoren</w:t>
            </w:r>
            <w:r w:rsidRPr="00442E31">
              <w:t xml:space="preserve"> i den gemensamma fiskeripolitiken och Europeiska havs-, fiskeri- och vattenbruksfonden (EHFVF)</w:t>
            </w:r>
            <w:r w:rsidRPr="00442E31">
              <w:rPr>
                <w:b/>
                <w:i/>
              </w:rPr>
              <w:t xml:space="preserve"> införs kriterier för</w:t>
            </w:r>
            <w:r w:rsidRPr="00442E31">
              <w:t xml:space="preserve"> förbättringar av säkerhet och energieffektivitet, </w:t>
            </w:r>
            <w:r w:rsidRPr="00442E31">
              <w:rPr>
                <w:b/>
                <w:i/>
              </w:rPr>
              <w:t>samtidigt som en balans säkerställs för att minska överkapaciteten</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Ca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Ca.</w:t>
            </w:r>
            <w:r w:rsidRPr="00442E31">
              <w:tab/>
            </w:r>
            <w:r w:rsidRPr="00442E31">
              <w:rPr>
                <w:b/>
                <w:i/>
              </w:rPr>
              <w:t>Det behövs därför grundläggande reformer både i den gemensamma fiskeripolitiken och i EHFVF, för att de bättre ska kunna tillgodose behoven i agendan för minskade koldioxidutsläpp och modernisering. Sådana reformer bör respektera den enorma regionala mångfalden i EU:s fiskeflotta och får inte använda en universallösning.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Ca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Ca.</w:t>
            </w:r>
            <w:r w:rsidRPr="00442E31">
              <w:tab/>
            </w:r>
            <w:r w:rsidRPr="00442E31">
              <w:rPr>
                <w:b/>
                <w:i/>
              </w:rPr>
              <w:t>Fiskare, i synnerhet småskaliga aktörer, är viktiga allierade när det gäller att skydda de marina ekosystemen och bör delta aktivt i genomförandet och övervakningen av politik som stöder omställningen till hållbara och skonsamma fiskemetoder.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89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Sebastian Everding, Anja Hazekamp</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D.</w:t>
            </w:r>
            <w:r w:rsidRPr="00442E31">
              <w:tab/>
            </w:r>
            <w:r w:rsidRPr="00442E31">
              <w:rPr>
                <w:b/>
                <w:i/>
              </w:rPr>
              <w:t>Innovativa</w:t>
            </w:r>
            <w:r w:rsidRPr="00442E31">
              <w:t xml:space="preserve"> fiskeredskap kan </w:t>
            </w:r>
            <w:r w:rsidRPr="00442E31">
              <w:rPr>
                <w:b/>
                <w:i/>
              </w:rPr>
              <w:t>spela en nyckelroll för att öka hållbarheten, men avsaknaden av tydliga EU-definitioner och effektiva godkännandeförfaranden riskerar att avsevärt försena miljömässiga, tekniska och ekonomiska fördelar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D.</w:t>
            </w:r>
            <w:r w:rsidRPr="00442E31">
              <w:tab/>
            </w:r>
            <w:r w:rsidRPr="00442E31">
              <w:rPr>
                <w:b/>
                <w:i/>
              </w:rPr>
              <w:t xml:space="preserve">Moderna </w:t>
            </w:r>
            <w:r w:rsidRPr="00442E31">
              <w:t xml:space="preserve">fiskeredskap kan </w:t>
            </w:r>
            <w:r w:rsidRPr="00442E31">
              <w:rPr>
                <w:b/>
                <w:i/>
              </w:rPr>
              <w:t>inverka negativt på fisk genom ökad smärta, skador och till och med döden, särskilt på grund av användningen av vissa metoder som elpulsfiske och bottentrålning</w:t>
            </w:r>
            <w:r w:rsidRPr="00442E31">
              <w:t xml:space="preserve">. </w:t>
            </w:r>
            <w:r w:rsidRPr="00442E31">
              <w:rPr>
                <w:b/>
                <w:i/>
              </w:rPr>
              <w:t>Dessa metoder kan stressa ut fisken, öka sannolikheten för att oönskade fångster kastas överbord och skada känsliga marina livsmiljöer.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Emma Wiesner,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D.</w:t>
            </w:r>
            <w:r w:rsidRPr="00442E31">
              <w:tab/>
            </w:r>
            <w:r w:rsidRPr="00442E31">
              <w:rPr>
                <w:b/>
                <w:i/>
              </w:rPr>
              <w:t>Innovativa fiskeredskap kan spela</w:t>
            </w:r>
            <w:r w:rsidRPr="00442E31">
              <w:t xml:space="preserve"> en nyckelroll för att öka hållbarheten</w:t>
            </w:r>
            <w:r w:rsidRPr="00442E31">
              <w:rPr>
                <w:b/>
                <w:i/>
              </w:rPr>
              <w:t>, men avsaknaden av tydliga EU-definitioner</w:t>
            </w:r>
            <w:r w:rsidRPr="00442E31">
              <w:t xml:space="preserve"> och</w:t>
            </w:r>
            <w:r w:rsidRPr="00442E31">
              <w:rPr>
                <w:b/>
                <w:i/>
              </w:rPr>
              <w:t xml:space="preserve"> effektiva </w:t>
            </w:r>
            <w:r w:rsidRPr="00442E31">
              <w:t xml:space="preserve">godkännandeförfaranden </w:t>
            </w:r>
            <w:r w:rsidRPr="00442E31">
              <w:rPr>
                <w:b/>
                <w:i/>
              </w:rPr>
              <w:t>riskerar att avsevärt försena miljömässiga, tekniska</w:t>
            </w:r>
            <w:r w:rsidRPr="00442E31">
              <w:t xml:space="preserve"> och </w:t>
            </w:r>
            <w:r w:rsidRPr="00442E31">
              <w:rPr>
                <w:b/>
                <w:i/>
              </w:rPr>
              <w:t>ekonomiska fördelar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D.</w:t>
            </w:r>
            <w:r w:rsidRPr="00442E31">
              <w:tab/>
            </w:r>
            <w:r w:rsidRPr="00442E31">
              <w:rPr>
                <w:b/>
                <w:i/>
              </w:rPr>
              <w:t>Innovation inom fiskerisektorn, även när det gäller redskap och metoder, spelar</w:t>
            </w:r>
            <w:r w:rsidRPr="00442E31">
              <w:t xml:space="preserve"> en nyckelroll för att öka hållbarheten och </w:t>
            </w:r>
            <w:r w:rsidRPr="00442E31">
              <w:rPr>
                <w:b/>
                <w:i/>
              </w:rPr>
              <w:t xml:space="preserve">måste därför stödjas, bland annat med effektivare </w:t>
            </w:r>
            <w:r w:rsidRPr="00442E31">
              <w:t>godkännandeförfaranden och</w:t>
            </w:r>
            <w:r w:rsidRPr="00442E31">
              <w:rPr>
                <w:b/>
                <w:i/>
              </w:rPr>
              <w:t xml:space="preserve"> med stöd för en bredare användning av ny innovativ teknik</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D.</w:t>
            </w:r>
            <w:r w:rsidRPr="00442E31">
              <w:tab/>
              <w:t>Innovativa fiskeredskap kan spela en nyckelroll för att öka hållbarheten</w:t>
            </w:r>
            <w:r w:rsidRPr="00442E31">
              <w:rPr>
                <w:b/>
                <w:i/>
              </w:rPr>
              <w:t>, men avsaknaden av tydliga EU-definitioner och effektiva godkännandeförfaranden riskerar att avsevärt försena miljömässiga, tekniska och ekonomiska fördelar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D.</w:t>
            </w:r>
            <w:r w:rsidRPr="00442E31">
              <w:tab/>
              <w:t>Innovativa fiskeredskap kan spela en nyckelroll för att öka hållbarheten.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D.</w:t>
            </w:r>
            <w:r w:rsidRPr="00442E31">
              <w:tab/>
              <w:t>Innovativa fiskeredskap kan spela en nyckelroll för att öka hållbarheten, men avsaknaden av tydliga EU-definitioner och effektiva godkännandeförfaranden riskerar att avsevärt försena miljömässiga, tekniska och ekonomiska fördelar.</w:t>
            </w:r>
          </w:p>
        </w:tc>
        <w:tc>
          <w:tcPr>
            <w:tcW w:w="4876" w:type="dxa"/>
            <w:tcBorders>
              <w:top w:val="nil"/>
              <w:left w:val="nil"/>
              <w:bottom w:val="nil"/>
              <w:right w:val="nil"/>
            </w:tcBorders>
          </w:tcPr>
          <w:p w:rsidR="00E06B07" w:rsidRPr="00442E31" w:rsidRDefault="00E06B07" w:rsidP="00B27E19">
            <w:pPr>
              <w:pStyle w:val="Normal6a"/>
            </w:pPr>
            <w:r w:rsidRPr="00442E31">
              <w:t>D.</w:t>
            </w:r>
            <w:r w:rsidRPr="00442E31">
              <w:tab/>
              <w:t>Innovativa fiskeredskap kan spela en nyckelroll för att öka hållbarheten, men avsaknaden av tydliga EU-definitioner och effektiva godkännandeförfaranden riskerar att avsevärt försena miljömässiga, tekniska och ekonomiska fördelar.</w:t>
            </w:r>
            <w:r w:rsidRPr="00442E31">
              <w:rPr>
                <w:b/>
                <w:i/>
              </w:rPr>
              <w:t> Tydliga EU-definitioner bör ta hänsyn till den regionala mångfalden i EU:s fiskeri- och vattenbrukssektor.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D.</w:t>
            </w:r>
            <w:r w:rsidRPr="00442E31">
              <w:tab/>
              <w:t xml:space="preserve">Innovativa fiskeredskap kan spela en nyckelroll för att öka hållbarheten, men avsaknaden av tydliga EU-definitioner och effektiva godkännandeförfaranden </w:t>
            </w:r>
            <w:r w:rsidRPr="00442E31">
              <w:rPr>
                <w:b/>
                <w:i/>
              </w:rPr>
              <w:t>riskerar att</w:t>
            </w:r>
            <w:r w:rsidRPr="00442E31">
              <w:t xml:space="preserve"> avsevärt </w:t>
            </w:r>
            <w:r w:rsidRPr="00442E31">
              <w:rPr>
                <w:b/>
                <w:i/>
              </w:rPr>
              <w:t>försena</w:t>
            </w:r>
            <w:r w:rsidRPr="00442E31">
              <w:t xml:space="preserve"> miljömässiga, tekniska och ekonomiska fördelar.</w:t>
            </w:r>
          </w:p>
        </w:tc>
        <w:tc>
          <w:tcPr>
            <w:tcW w:w="4876" w:type="dxa"/>
            <w:tcBorders>
              <w:top w:val="nil"/>
              <w:left w:val="nil"/>
              <w:bottom w:val="nil"/>
              <w:right w:val="nil"/>
            </w:tcBorders>
          </w:tcPr>
          <w:p w:rsidR="00E06B07" w:rsidRPr="00442E31" w:rsidRDefault="00E06B07" w:rsidP="00B27E19">
            <w:pPr>
              <w:pStyle w:val="Normal6a"/>
            </w:pPr>
            <w:r w:rsidRPr="00442E31">
              <w:t>D.</w:t>
            </w:r>
            <w:r w:rsidRPr="00442E31">
              <w:tab/>
              <w:t xml:space="preserve">Innovativa fiskeredskap kan spela en nyckelroll för att öka hållbarheten, men avsaknaden av tydliga EU-definitioner och effektiva godkännandeförfaranden </w:t>
            </w:r>
            <w:r w:rsidRPr="00442E31">
              <w:rPr>
                <w:b/>
                <w:i/>
              </w:rPr>
              <w:t>hindrar och försenar</w:t>
            </w:r>
            <w:r w:rsidRPr="00442E31">
              <w:t xml:space="preserve"> avsevärt </w:t>
            </w:r>
            <w:r w:rsidRPr="00442E31">
              <w:rPr>
                <w:b/>
                <w:i/>
              </w:rPr>
              <w:t>potentiella</w:t>
            </w:r>
            <w:r w:rsidRPr="00442E31">
              <w:t xml:space="preserve"> miljömässiga, tekniska och ekonomiska fördelar.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D.</w:t>
            </w:r>
            <w:r w:rsidRPr="00442E31">
              <w:tab/>
              <w:t xml:space="preserve">Innovativa fiskeredskap kan spela en nyckelroll för att öka hållbarheten, </w:t>
            </w:r>
            <w:r w:rsidRPr="00442E31">
              <w:rPr>
                <w:b/>
                <w:i/>
              </w:rPr>
              <w:t>men avsaknaden av tydliga EU-definitioner</w:t>
            </w:r>
            <w:r w:rsidRPr="00442E31">
              <w:t xml:space="preserve"> och </w:t>
            </w:r>
            <w:r w:rsidRPr="00442E31">
              <w:rPr>
                <w:b/>
                <w:i/>
              </w:rPr>
              <w:t>effektiva godkännandeförfaranden riskerar att avsevärt försena miljömässiga</w:t>
            </w:r>
            <w:r w:rsidRPr="00442E31">
              <w:t>,</w:t>
            </w:r>
            <w:r w:rsidRPr="00442E31">
              <w:rPr>
                <w:b/>
                <w:i/>
              </w:rPr>
              <w:t xml:space="preserve"> tekniska</w:t>
            </w:r>
            <w:r w:rsidRPr="00442E31">
              <w:t xml:space="preserve"> och</w:t>
            </w:r>
            <w:r w:rsidRPr="00442E31">
              <w:rPr>
                <w:b/>
                <w:i/>
              </w:rPr>
              <w:t xml:space="preserve"> ekonomiska fördelar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D.</w:t>
            </w:r>
            <w:r w:rsidRPr="00442E31">
              <w:tab/>
              <w:t xml:space="preserve">Innovativa fiskeredskap kan spela en nyckelroll för att öka </w:t>
            </w:r>
            <w:r w:rsidRPr="00442E31">
              <w:rPr>
                <w:b/>
                <w:i/>
              </w:rPr>
              <w:t>den miljömässiga</w:t>
            </w:r>
            <w:r w:rsidRPr="00442E31">
              <w:t xml:space="preserve"> hållbarheten, </w:t>
            </w:r>
            <w:r w:rsidRPr="00442E31">
              <w:rPr>
                <w:b/>
                <w:i/>
              </w:rPr>
              <w:t>öka den operativa effektiviteten</w:t>
            </w:r>
            <w:r w:rsidRPr="00442E31">
              <w:t xml:space="preserve"> och </w:t>
            </w:r>
            <w:r w:rsidRPr="00442E31">
              <w:rPr>
                <w:b/>
                <w:i/>
              </w:rPr>
              <w:t>minska bränsleförbrukningen</w:t>
            </w:r>
            <w:r w:rsidRPr="00442E31">
              <w:t xml:space="preserve">, och </w:t>
            </w:r>
            <w:r w:rsidRPr="00442E31">
              <w:rPr>
                <w:b/>
                <w:i/>
              </w:rPr>
              <w:t>bör stödjas genom riktade investeringar, kunskapsutbyte och snabbare utvärdering</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Da.</w:t>
            </w:r>
            <w:r w:rsidRPr="00442E31">
              <w:tab/>
            </w:r>
            <w:r w:rsidRPr="00442E31">
              <w:rPr>
                <w:b/>
                <w:i/>
              </w:rPr>
              <w:t>Innovativa fiskeredskap måste gå från prototypfasen till demonstrationsfasen, så att deras effektivitet och ändamålsenlighet vid verklig användning kan bekräftas, med stöd från EHFVF.</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{Verts/ALE}</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Da.</w:t>
            </w:r>
            <w:r w:rsidRPr="00442E31">
              <w:tab/>
            </w:r>
            <w:r w:rsidRPr="00442E31">
              <w:rPr>
                <w:b/>
                <w:i/>
              </w:rPr>
              <w:t>Vissa fiskemetoder, såsom släpredskap och mobilt bottenfiske, är extremt bränsleintensiva, vilket medför betydande kostnader för sektorn och ett särskilt stort koldioxidavtryck.</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Da.</w:t>
            </w:r>
            <w:r w:rsidRPr="00442E31">
              <w:tab/>
            </w:r>
            <w:r w:rsidRPr="00442E31">
              <w:rPr>
                <w:b/>
                <w:i/>
              </w:rPr>
              <w:t>Inga fiskeredskap är bra eller dåliga i sig, men deras förtjänster är beroende av hur de används och regleras. Det behövs en öppen, teknikneutral strategi.</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Db.</w:t>
            </w:r>
            <w:r w:rsidRPr="00442E31">
              <w:tab/>
            </w:r>
            <w:r w:rsidRPr="00442E31">
              <w:rPr>
                <w:b/>
                <w:i/>
              </w:rPr>
              <w:t>Dessa fiskemetoder äventyrar också fiskets hållbarhet och tillgången till fisk på medellång och lång sikt. De skadar också de ekosystem som detta fiske är beroende av.</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99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Dc.</w:t>
            </w:r>
            <w:r w:rsidRPr="00442E31">
              <w:tab/>
            </w:r>
            <w:r w:rsidRPr="00442E31">
              <w:rPr>
                <w:b/>
                <w:i/>
              </w:rPr>
              <w:t>Dessa fiskemetoder påverkar också koldioxidbindningen.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Dd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Dd.</w:t>
            </w:r>
            <w:r w:rsidRPr="00442E31">
              <w:tab/>
            </w:r>
            <w:r w:rsidRPr="00442E31">
              <w:rPr>
                <w:b/>
                <w:i/>
              </w:rPr>
              <w:t>Europeiska revisionsrätten har konstaterat att EU:s fiskerifonder inte bör användas för att finansiera åtgärder som ökar ett fartygs fiskekapacitet.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E</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E.</w:t>
            </w:r>
            <w:r w:rsidRPr="00442E31">
              <w:tab/>
              <w:t>Det är mycket viktigt att investera i forskning om och utveckling av fiskeredskap med liten påverkan för att bidra till att uppnå hållbarhetsmålen.</w:t>
            </w:r>
          </w:p>
        </w:tc>
        <w:tc>
          <w:tcPr>
            <w:tcW w:w="4876" w:type="dxa"/>
            <w:tcBorders>
              <w:top w:val="nil"/>
              <w:left w:val="nil"/>
              <w:bottom w:val="nil"/>
              <w:right w:val="nil"/>
            </w:tcBorders>
          </w:tcPr>
          <w:p w:rsidR="00E06B07" w:rsidRPr="00442E31" w:rsidRDefault="00E06B07" w:rsidP="00B27E19">
            <w:pPr>
              <w:pStyle w:val="Normal6a"/>
            </w:pPr>
            <w:r w:rsidRPr="00442E31">
              <w:t>E.</w:t>
            </w:r>
            <w:r w:rsidRPr="00442E31">
              <w:tab/>
              <w:t xml:space="preserve">Det är mycket viktigt att investera i forskning om och utveckling av </w:t>
            </w:r>
            <w:r w:rsidRPr="00442E31">
              <w:rPr>
                <w:b/>
                <w:i/>
              </w:rPr>
              <w:t>alternativa motorer och motorbränslen, instrument för att förbättra befintliga fartyg genom modifiering eller innovativ skeppsbyggnad, samt</w:t>
            </w:r>
            <w:r w:rsidRPr="00442E31">
              <w:t xml:space="preserve"> fiskeredskap med liten påverkan för att bidra till att uppnå hållbarhetsmålen.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E</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E.</w:t>
            </w:r>
            <w:r w:rsidRPr="00442E31">
              <w:tab/>
              <w:t>Det är mycket viktigt att investera i forskning om och utveckling av fiskeredskap med liten påverkan för att</w:t>
            </w:r>
            <w:r w:rsidRPr="00442E31">
              <w:rPr>
                <w:b/>
                <w:i/>
              </w:rPr>
              <w:t xml:space="preserve"> bidra</w:t>
            </w:r>
            <w:r w:rsidRPr="00442E31">
              <w:t xml:space="preserve"> till </w:t>
            </w:r>
            <w:r w:rsidRPr="00442E31">
              <w:rPr>
                <w:b/>
                <w:i/>
              </w:rPr>
              <w:t>att uppnå hållbarhetsmålen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E.</w:t>
            </w:r>
            <w:r w:rsidRPr="00442E31">
              <w:tab/>
              <w:t xml:space="preserve">Det är mycket viktigt att investera i forskning om och utveckling </w:t>
            </w:r>
            <w:r w:rsidRPr="00442E31">
              <w:rPr>
                <w:b/>
                <w:i/>
              </w:rPr>
              <w:t>och effektiv användning</w:t>
            </w:r>
            <w:r w:rsidRPr="00442E31">
              <w:t xml:space="preserve"> av fiskeredskap med liten påverkan</w:t>
            </w:r>
            <w:r w:rsidRPr="00442E31">
              <w:rPr>
                <w:b/>
                <w:i/>
              </w:rPr>
              <w:t>, inbegripet teknik som ger minskad bifångst, förbättrar bränsleeffektiviteten och minimerar påverkan på havsbotten,</w:t>
            </w:r>
            <w:r w:rsidRPr="00442E31">
              <w:t xml:space="preserve"> för att </w:t>
            </w:r>
            <w:r w:rsidRPr="00442E31">
              <w:rPr>
                <w:b/>
                <w:i/>
              </w:rPr>
              <w:t>stödja en rättvis och vetenskapligt baserad omställning</w:t>
            </w:r>
            <w:r w:rsidRPr="00442E31">
              <w:t xml:space="preserve"> till </w:t>
            </w:r>
            <w:r w:rsidRPr="00442E31">
              <w:rPr>
                <w:b/>
                <w:i/>
              </w:rPr>
              <w:t>hållbart fiske</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E</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E.</w:t>
            </w:r>
            <w:r w:rsidRPr="00442E31">
              <w:tab/>
              <w:t>Det är mycket viktigt att investera i forskning om och utveckling av fiskeredskap med liten påverkan för att</w:t>
            </w:r>
            <w:r w:rsidRPr="00442E31">
              <w:rPr>
                <w:b/>
                <w:i/>
              </w:rPr>
              <w:t xml:space="preserve"> bidra till att</w:t>
            </w:r>
            <w:r w:rsidRPr="00442E31">
              <w:t xml:space="preserve"> uppnå hållbarhetsmålen.</w:t>
            </w:r>
          </w:p>
        </w:tc>
        <w:tc>
          <w:tcPr>
            <w:tcW w:w="4876" w:type="dxa"/>
            <w:tcBorders>
              <w:top w:val="nil"/>
              <w:left w:val="nil"/>
              <w:bottom w:val="nil"/>
              <w:right w:val="nil"/>
            </w:tcBorders>
          </w:tcPr>
          <w:p w:rsidR="00E06B07" w:rsidRPr="00442E31" w:rsidRDefault="00E06B07" w:rsidP="00B27E19">
            <w:pPr>
              <w:pStyle w:val="Normal6a"/>
            </w:pPr>
            <w:r w:rsidRPr="00442E31">
              <w:t>E.</w:t>
            </w:r>
            <w:r w:rsidRPr="00442E31">
              <w:tab/>
              <w:t>Det är mycket viktigt att</w:t>
            </w:r>
            <w:r w:rsidRPr="00442E31">
              <w:rPr>
                <w:b/>
                <w:i/>
              </w:rPr>
              <w:t xml:space="preserve"> stödja och</w:t>
            </w:r>
            <w:r w:rsidRPr="00442E31">
              <w:t xml:space="preserve"> investera i forskning om och utveckling av </w:t>
            </w:r>
            <w:r w:rsidRPr="00442E31">
              <w:rPr>
                <w:b/>
                <w:i/>
              </w:rPr>
              <w:t>nya fiskeredskap, däribland</w:t>
            </w:r>
            <w:r w:rsidRPr="00442E31">
              <w:t xml:space="preserve"> fiskeredskap med liten påverkan</w:t>
            </w:r>
            <w:r w:rsidRPr="00442E31">
              <w:rPr>
                <w:b/>
                <w:i/>
              </w:rPr>
              <w:t>,</w:t>
            </w:r>
            <w:r w:rsidRPr="00442E31">
              <w:t xml:space="preserve"> för att uppnå </w:t>
            </w:r>
            <w:r w:rsidRPr="00442E31">
              <w:rPr>
                <w:b/>
                <w:i/>
              </w:rPr>
              <w:t>målen för EU:s fiskerilagstiftning och</w:t>
            </w:r>
            <w:r w:rsidRPr="00442E31">
              <w:t xml:space="preserve"> hållbarhetsmålen.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E</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E.</w:t>
            </w:r>
            <w:r w:rsidRPr="00442E31">
              <w:tab/>
              <w:t xml:space="preserve">Det är mycket viktigt att investera i forskning </w:t>
            </w:r>
            <w:r w:rsidRPr="00442E31">
              <w:rPr>
                <w:b/>
                <w:bCs/>
                <w:i/>
                <w:iCs/>
              </w:rPr>
              <w:t>om</w:t>
            </w:r>
            <w:r w:rsidRPr="00442E31">
              <w:t xml:space="preserve"> och utveckling </w:t>
            </w:r>
            <w:r w:rsidRPr="00442E31">
              <w:rPr>
                <w:b/>
                <w:bCs/>
                <w:i/>
                <w:iCs/>
              </w:rPr>
              <w:t>av</w:t>
            </w:r>
            <w:r w:rsidRPr="00442E31">
              <w:t xml:space="preserve"> fiskeredskap med liten påverkan för att bidra till att uppnå hållbarhetsmålen.</w:t>
            </w:r>
          </w:p>
        </w:tc>
        <w:tc>
          <w:tcPr>
            <w:tcW w:w="4876" w:type="dxa"/>
            <w:tcBorders>
              <w:top w:val="nil"/>
              <w:left w:val="nil"/>
              <w:bottom w:val="nil"/>
              <w:right w:val="nil"/>
            </w:tcBorders>
          </w:tcPr>
          <w:p w:rsidR="00E06B07" w:rsidRPr="00442E31" w:rsidRDefault="00E06B07" w:rsidP="00B27E19">
            <w:pPr>
              <w:pStyle w:val="Normal6a"/>
            </w:pPr>
            <w:r w:rsidRPr="00442E31">
              <w:t>E.</w:t>
            </w:r>
            <w:r w:rsidRPr="00442E31">
              <w:tab/>
              <w:t>Det är mycket viktigt att investera i forskning och utveckling</w:t>
            </w:r>
            <w:r w:rsidRPr="00442E31">
              <w:rPr>
                <w:b/>
                <w:i/>
              </w:rPr>
              <w:t>, bland annat med avseende på</w:t>
            </w:r>
            <w:r w:rsidRPr="00442E31">
              <w:t xml:space="preserve"> fiskeredskap med liten påverkan</w:t>
            </w:r>
            <w:r w:rsidRPr="00442E31">
              <w:rPr>
                <w:b/>
                <w:i/>
              </w:rPr>
              <w:t>,</w:t>
            </w:r>
            <w:r w:rsidRPr="00442E31">
              <w:t xml:space="preserve"> för att bidra till att uppnå hållbarhetsmålen.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Ea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Ea.</w:t>
            </w:r>
            <w:r w:rsidRPr="00442E31">
              <w:tab/>
            </w:r>
            <w:r w:rsidRPr="00442E31">
              <w:rPr>
                <w:b/>
                <w:i/>
              </w:rPr>
              <w:t>Den nuvarande befrielsen från bränsleskatt för den europeiska fiskeflottan, som motsvarar upp till 1,5 miljarder euro per år, försenar omställningen till koldioxidneutralt och skonsamt fiske.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Eb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Eb.</w:t>
            </w:r>
            <w:r w:rsidRPr="00442E31">
              <w:tab/>
            </w:r>
            <w:r w:rsidRPr="00442E31">
              <w:rPr>
                <w:b/>
                <w:i/>
              </w:rPr>
              <w:t>Det är viktigt att ta hänsyn till fiskets hela klimatpåverkan, inbegripet effekterna av viss fiskeverksamhet på ekosystem i och på havsbotten och havets avgörande roll för koldioxidbindning och anpassning till klimatförändringarnas effekter.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F.</w:t>
            </w:r>
            <w:r w:rsidRPr="00442E31">
              <w:tab/>
            </w:r>
            <w:r w:rsidRPr="00442E31">
              <w:rPr>
                <w:b/>
                <w:i/>
              </w:rPr>
              <w:t>Vattenbruk och algodling kan fungera som kompletterande verktyg i de bredare insatserna för att minska koldioxidutsläppen i EU:s fiskeverksamhet.</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F.</w:t>
            </w:r>
            <w:r w:rsidRPr="00442E31">
              <w:tab/>
              <w:t>Vattenbruk och algodling kan fungera som kompletterande verktyg i de bredare insatserna för att minska koldioxidutsläppen i EU:s fiskeverksamhet.</w:t>
            </w:r>
          </w:p>
        </w:tc>
        <w:tc>
          <w:tcPr>
            <w:tcW w:w="4876" w:type="dxa"/>
            <w:tcBorders>
              <w:top w:val="nil"/>
              <w:left w:val="nil"/>
              <w:bottom w:val="nil"/>
              <w:right w:val="nil"/>
            </w:tcBorders>
          </w:tcPr>
          <w:p w:rsidR="00E06B07" w:rsidRPr="00442E31" w:rsidRDefault="00E06B07" w:rsidP="00B27E19">
            <w:pPr>
              <w:pStyle w:val="Normal6a"/>
            </w:pPr>
            <w:r w:rsidRPr="00442E31">
              <w:t>F.</w:t>
            </w:r>
            <w:r w:rsidRPr="00442E31">
              <w:tab/>
            </w:r>
            <w:r w:rsidRPr="00442E31">
              <w:rPr>
                <w:b/>
                <w:bCs/>
                <w:i/>
                <w:iCs/>
              </w:rPr>
              <w:t>Verksamheter inom</w:t>
            </w:r>
            <w:r w:rsidRPr="00442E31">
              <w:rPr>
                <w:b/>
                <w:bCs/>
              </w:rPr>
              <w:t xml:space="preserve"> </w:t>
            </w:r>
            <w:r w:rsidRPr="00442E31">
              <w:t>vattenbruk och algodling kan fungera som kompletterande verktyg i de bredare insatserna för att minska koldioxidutsläppen i EU:s fiskeverksamhet</w:t>
            </w:r>
            <w:r w:rsidRPr="00442E31">
              <w:rPr>
                <w:b/>
                <w:i/>
              </w:rPr>
              <w:t>, under förutsättning att de uppfyller miljömässiga, sociala och djurskyddsrelaterade kriterier och att EU främjar regenerativt och lågtrofiskt vattenbruk såsom skaldjursodling</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109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F.</w:t>
            </w:r>
            <w:r w:rsidRPr="00442E31">
              <w:tab/>
              <w:t>Vattenbruk och algodling kan fungera som kompletterande verktyg i de bredare insatserna för att minska koldioxidutsläppen i EU:s fiskeverksamhet.</w:t>
            </w:r>
          </w:p>
        </w:tc>
        <w:tc>
          <w:tcPr>
            <w:tcW w:w="4876" w:type="dxa"/>
            <w:tcBorders>
              <w:top w:val="nil"/>
              <w:left w:val="nil"/>
              <w:bottom w:val="nil"/>
              <w:right w:val="nil"/>
            </w:tcBorders>
          </w:tcPr>
          <w:p w:rsidR="00E06B07" w:rsidRPr="00442E31" w:rsidRDefault="00E06B07" w:rsidP="00B27E19">
            <w:pPr>
              <w:pStyle w:val="Normal6a"/>
            </w:pPr>
            <w:r w:rsidRPr="00442E31">
              <w:t>F.</w:t>
            </w:r>
            <w:r w:rsidRPr="00442E31">
              <w:tab/>
              <w:t>Vattenbruk och algodling kan fungera som kompletterande verktyg i de bredare insatserna för att minska koldioxidutsläppen i EU:s fiskeverksamhet.</w:t>
            </w:r>
            <w:r w:rsidRPr="00442E31">
              <w:rPr>
                <w:b/>
                <w:i/>
              </w:rPr>
              <w:t> I detta avseende har extensivt – och inte intensivt – vattenbruk en särskilt viktig roll att spela.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Emma Wiesner,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F.</w:t>
            </w:r>
            <w:r w:rsidRPr="00442E31">
              <w:tab/>
              <w:t xml:space="preserve">Vattenbruk och algodling </w:t>
            </w:r>
            <w:r w:rsidRPr="00442E31">
              <w:rPr>
                <w:b/>
                <w:i/>
              </w:rPr>
              <w:t>kan fungera</w:t>
            </w:r>
            <w:r w:rsidRPr="00442E31">
              <w:t xml:space="preserve"> som </w:t>
            </w:r>
            <w:r w:rsidRPr="00442E31">
              <w:rPr>
                <w:b/>
                <w:i/>
              </w:rPr>
              <w:t>kompletterande verktyg i de bredare insatserna för att minska koldioxidutsläppen i</w:t>
            </w:r>
            <w:r w:rsidRPr="00442E31">
              <w:t xml:space="preserve"> EU:s fiskeverksamhet.</w:t>
            </w:r>
          </w:p>
        </w:tc>
        <w:tc>
          <w:tcPr>
            <w:tcW w:w="4876" w:type="dxa"/>
            <w:tcBorders>
              <w:top w:val="nil"/>
              <w:left w:val="nil"/>
              <w:bottom w:val="nil"/>
              <w:right w:val="nil"/>
            </w:tcBorders>
          </w:tcPr>
          <w:p w:rsidR="00E06B07" w:rsidRPr="00442E31" w:rsidRDefault="00E06B07" w:rsidP="00B27E19">
            <w:pPr>
              <w:pStyle w:val="Normal6a"/>
            </w:pPr>
            <w:r w:rsidRPr="00442E31">
              <w:t>F.</w:t>
            </w:r>
            <w:r w:rsidRPr="00442E31">
              <w:tab/>
              <w:t xml:space="preserve">Vattenbruk och algodling </w:t>
            </w:r>
            <w:r w:rsidRPr="00442E31">
              <w:rPr>
                <w:b/>
                <w:i/>
              </w:rPr>
              <w:t xml:space="preserve">är sektorer </w:t>
            </w:r>
            <w:r w:rsidRPr="00442E31">
              <w:t>som</w:t>
            </w:r>
            <w:r w:rsidRPr="00442E31">
              <w:rPr>
                <w:b/>
                <w:i/>
              </w:rPr>
              <w:t xml:space="preserve"> kompletterar</w:t>
            </w:r>
            <w:r w:rsidRPr="00442E31">
              <w:t xml:space="preserve"> EU:s fiskeverksamhet </w:t>
            </w:r>
            <w:r w:rsidRPr="00442E31">
              <w:rPr>
                <w:b/>
                <w:i/>
              </w:rPr>
              <w:t>och som kan bidra till en bredare utfasning av fossila bränslen i EU:s sektor för akvatiska livsmedel</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F.</w:t>
            </w:r>
            <w:r w:rsidRPr="00442E31">
              <w:tab/>
              <w:t xml:space="preserve">Vattenbruk och algodling </w:t>
            </w:r>
            <w:r w:rsidRPr="00442E31">
              <w:rPr>
                <w:b/>
                <w:i/>
              </w:rPr>
              <w:t>kan fungera som kompletterande verktyg</w:t>
            </w:r>
            <w:r w:rsidRPr="00442E31">
              <w:t xml:space="preserve"> i de bredare insatserna för att minska koldioxidutsläppen i EU:s fiskeverksamhet.</w:t>
            </w:r>
          </w:p>
        </w:tc>
        <w:tc>
          <w:tcPr>
            <w:tcW w:w="4876" w:type="dxa"/>
            <w:tcBorders>
              <w:top w:val="nil"/>
              <w:left w:val="nil"/>
              <w:bottom w:val="nil"/>
              <w:right w:val="nil"/>
            </w:tcBorders>
          </w:tcPr>
          <w:p w:rsidR="00E06B07" w:rsidRPr="00442E31" w:rsidRDefault="00E06B07" w:rsidP="00B27E19">
            <w:pPr>
              <w:pStyle w:val="Normal6a"/>
            </w:pPr>
            <w:r w:rsidRPr="00442E31">
              <w:t>F.</w:t>
            </w:r>
            <w:r w:rsidRPr="00442E31">
              <w:tab/>
              <w:t xml:space="preserve">Vattenbruk och algodling </w:t>
            </w:r>
            <w:r w:rsidRPr="00442E31">
              <w:rPr>
                <w:b/>
                <w:i/>
              </w:rPr>
              <w:t>är även nyckelsektorer</w:t>
            </w:r>
            <w:r w:rsidRPr="00442E31">
              <w:t xml:space="preserve"> i de bredare insatserna för att minska koldioxidutsläppen i EU:s fiskeverksamhet </w:t>
            </w:r>
            <w:r w:rsidRPr="00442E31">
              <w:rPr>
                <w:b/>
                <w:i/>
              </w:rPr>
              <w:t>och minska koldioxidavtrycket från importen</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F.</w:t>
            </w:r>
            <w:r w:rsidRPr="00442E31">
              <w:tab/>
              <w:t>Vattenbruk och algodling kan fungera som kompletterande verktyg i de bredare insatserna för att minska koldioxidutsläppen i EU:s fiskeverksamhet.</w:t>
            </w:r>
          </w:p>
        </w:tc>
        <w:tc>
          <w:tcPr>
            <w:tcW w:w="4876" w:type="dxa"/>
            <w:tcBorders>
              <w:top w:val="nil"/>
              <w:left w:val="nil"/>
              <w:bottom w:val="nil"/>
              <w:right w:val="nil"/>
            </w:tcBorders>
          </w:tcPr>
          <w:p w:rsidR="00E06B07" w:rsidRPr="00442E31" w:rsidRDefault="00E06B07" w:rsidP="00B27E19">
            <w:pPr>
              <w:pStyle w:val="Normal6a"/>
            </w:pPr>
            <w:r w:rsidRPr="00442E31">
              <w:t>F.</w:t>
            </w:r>
            <w:r w:rsidRPr="00442E31">
              <w:tab/>
              <w:t>Vattenbruk</w:t>
            </w:r>
            <w:r w:rsidRPr="00442E31">
              <w:rPr>
                <w:b/>
                <w:i/>
              </w:rPr>
              <w:t xml:space="preserve">, odling av skaldjur </w:t>
            </w:r>
            <w:r w:rsidRPr="00442E31">
              <w:t>och algodling kan fungera som kompletterande verktyg i de bredare insatserna för att minska koldioxidutsläppen i EU:s fiskeverksamhet.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Fa.</w:t>
            </w:r>
            <w:r w:rsidRPr="00442E31">
              <w:tab/>
            </w:r>
            <w:r w:rsidRPr="00442E31">
              <w:rPr>
                <w:b/>
                <w:i/>
              </w:rPr>
              <w:t>Utvecklingen av industriellt vattenbruk med odling av köttätande arter kräver stora mängder fiskmjöl och fiskolja från vildfångad fisk, har en skadlig inverkan på klimatet, på kustnära marina ekosystem och på djurskyddet, orsakar vattenföroreningar och leder till konkurrens med småskaliga fiskare om havsområden.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Fa.</w:t>
            </w:r>
            <w:r w:rsidRPr="00442E31">
              <w:tab/>
            </w:r>
            <w:r w:rsidRPr="00442E31">
              <w:rPr>
                <w:b/>
                <w:i/>
              </w:rPr>
              <w:t>Kommissionen bör ge riktat tekniskt stöd till medlemsstaterna för att effektivisera licensieringsförfarandena och minska regelbördan för vattenbruk, för att göra hållbara investeringar mer attraktiva och säkerställa lika villkor som för producenter i tredjeländer.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Carmen Crespo Díaz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Fa.</w:t>
            </w:r>
            <w:r w:rsidRPr="00442E31">
              <w:tab/>
            </w:r>
            <w:r w:rsidRPr="00442E31">
              <w:rPr>
                <w:b/>
                <w:i/>
              </w:rPr>
              <w:t>EU:s fiskeflotta har minskat sina utsläpp med 50 % sedan 1990, vilket endast är 0,01 % av de globala utsläppen, och ställs ändå inför krav på minskade koldioxidutsläpp som kommer att innebära oproportionerliga kostnader.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{ES}</w:t>
      </w:r>
      <w:r w:rsidRPr="00442E31">
        <w:t>es</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Fa.</w:t>
            </w:r>
            <w:r w:rsidRPr="00442E31">
              <w:tab/>
            </w:r>
            <w:r w:rsidRPr="00442E31">
              <w:rPr>
                <w:b/>
                <w:i/>
              </w:rPr>
              <w:t>Att förbättra arbets- och levnadsvillkoren ombord är avgörande för att säkerställa yrkesfiskarnas välbefinnande, locka nya generationer till sektorn och göra fiskeriyrket mer inkluderande, särskilt för kvinnor och ungdomar.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France Jamet, Ton Diepeveen,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Fa.</w:t>
            </w:r>
            <w:r w:rsidRPr="00442E31">
              <w:tab/>
            </w:r>
            <w:r w:rsidRPr="00442E31">
              <w:rPr>
                <w:b/>
                <w:i/>
              </w:rPr>
              <w:t>EU står för mindre än 1 % av det globala alg- och vattenbruket som huvudsakligen kommer från asiatiska länder, framför allt Kina.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Željana Zovko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Fa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Fa.</w:t>
            </w:r>
            <w:r w:rsidRPr="00442E31">
              <w:tab/>
            </w:r>
            <w:r w:rsidRPr="00442E31">
              <w:rPr>
                <w:b/>
                <w:i/>
              </w:rPr>
              <w:t>EU är fortfarande beroende av fisk- och skaldjursimport för över 70 % av sin konsumtion.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119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Fc.</w:t>
            </w:r>
            <w:r w:rsidRPr="00442E31">
              <w:tab/>
            </w:r>
            <w:r w:rsidRPr="00442E31">
              <w:rPr>
                <w:b/>
                <w:i/>
              </w:rPr>
              <w:t>Europeiska havs-, fiskeri- och vattenbruksfonden (EHFVF) omfattar bestämmelser för att stödja utfasning av fossila bränslen samt innovation och social hållbarhet inom fiskerisektorn, men dess faktiska bidrag är beroende av rättvis tillgång, minskade administrativa bördor och fullständig anpassning till målen för en rättvis och inkluderande omställning.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Fc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Fc.</w:t>
            </w:r>
            <w:r w:rsidRPr="00442E31">
              <w:tab/>
            </w:r>
            <w:r w:rsidRPr="00442E31">
              <w:rPr>
                <w:b/>
                <w:i/>
              </w:rPr>
              <w:t>En framgångsrik omställning av fiskerisektorn kräver inkluderande styrning som bygger på vetenskapliga rön och ett aktivt deltagande av berörda parter, däribland fiskare, kustsamhällen, forskare och regionala myndigheter.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Fd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Fd.</w:t>
            </w:r>
            <w:r w:rsidRPr="00442E31">
              <w:tab/>
            </w:r>
            <w:r w:rsidRPr="00442E31">
              <w:rPr>
                <w:b/>
                <w:i/>
              </w:rPr>
              <w:t>Den gemensamma fiskeripolitiken strävar efter att säkerställa att de marina biologiska resurserna bevaras och förvaltas på ett korrekt sätt och att fiskeverksamheten är miljömässigt hållbar på lång sikt och förvaltas på ett sätt som är förenligt med målen om att uppnå nytta i ekonomiskt, socialt och sysselsättningsmässigt hänseende samt bidra till en tryggad livsmedelsförsörjning.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Skäl Fe (nytt)</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Fe.</w:t>
            </w:r>
            <w:r w:rsidRPr="00442E31">
              <w:tab/>
            </w:r>
            <w:r w:rsidRPr="00442E31">
              <w:rPr>
                <w:b/>
                <w:i/>
              </w:rPr>
              <w:t>De yttersta randområdena har särskilda begränsningar, såsom avlägset läge, ökaraktär, små marknader och begränsad konnektivitet, vilka måste beaktas fullt ut vid genomförandet av fiskeripolitiken, bland annat genom anpassade kriterier för stödberättigande inom ramen för EHFVF och flexibla regler om kapacitet och förnyelse av flottan.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Minskade koldioxidutsläpp</w:t>
            </w:r>
            <w:r w:rsidRPr="00442E31">
              <w:t xml:space="preserve"> och modernisering</w:t>
            </w:r>
          </w:p>
        </w:tc>
        <w:tc>
          <w:tcPr>
            <w:tcW w:w="4876" w:type="dxa"/>
            <w:tcBorders>
              <w:top w:val="nil"/>
              <w:left w:val="nil"/>
              <w:bottom w:val="nil"/>
              <w:right w:val="nil"/>
            </w:tcBorders>
          </w:tcPr>
          <w:p w:rsidR="00E06B07" w:rsidRPr="00442E31" w:rsidRDefault="00E06B07" w:rsidP="00B27E19">
            <w:pPr>
              <w:pStyle w:val="Normal6a"/>
            </w:pPr>
            <w:r w:rsidRPr="00442E31">
              <w:rPr>
                <w:b/>
                <w:i/>
              </w:rPr>
              <w:t>Energiomställning</w:t>
            </w:r>
            <w:r w:rsidRPr="00442E31">
              <w:t xml:space="preserve"> och modernisering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Minskade koldioxidutsläpp</w:t>
            </w:r>
            <w:r w:rsidRPr="00442E31">
              <w:rPr>
                <w:b/>
                <w:i/>
              </w:rPr>
              <w:t xml:space="preserve"> och modernisering</w:t>
            </w:r>
          </w:p>
        </w:tc>
        <w:tc>
          <w:tcPr>
            <w:tcW w:w="4876" w:type="dxa"/>
            <w:tcBorders>
              <w:top w:val="nil"/>
              <w:left w:val="nil"/>
              <w:bottom w:val="nil"/>
              <w:right w:val="nil"/>
            </w:tcBorders>
          </w:tcPr>
          <w:p w:rsidR="00E06B07" w:rsidRPr="00442E31" w:rsidRDefault="00E06B07" w:rsidP="00B27E19">
            <w:pPr>
              <w:pStyle w:val="Normal6a"/>
            </w:pPr>
            <w:r w:rsidRPr="00442E31">
              <w:t>Minskade koldioxidutsläpp</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Bakgrund och utmaningar</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 xml:space="preserve">Bakgrund </w:t>
            </w:r>
            <w:r w:rsidRPr="00442E31">
              <w:rPr>
                <w:b/>
                <w:i/>
              </w:rPr>
              <w:t>och</w:t>
            </w:r>
            <w:r w:rsidRPr="00442E31">
              <w:t xml:space="preserve"> utmaningar</w:t>
            </w:r>
          </w:p>
        </w:tc>
        <w:tc>
          <w:tcPr>
            <w:tcW w:w="4876" w:type="dxa"/>
            <w:tcBorders>
              <w:top w:val="nil"/>
              <w:left w:val="nil"/>
              <w:bottom w:val="nil"/>
              <w:right w:val="nil"/>
            </w:tcBorders>
          </w:tcPr>
          <w:p w:rsidR="00E06B07" w:rsidRPr="00442E31" w:rsidRDefault="00E06B07" w:rsidP="00B27E19">
            <w:pPr>
              <w:pStyle w:val="Normal6a"/>
            </w:pPr>
            <w:r w:rsidRPr="00442E31">
              <w:t>Bakgrund</w:t>
            </w:r>
            <w:r w:rsidRPr="00442E31">
              <w:rPr>
                <w:b/>
                <w:i/>
              </w:rPr>
              <w:t>,</w:t>
            </w:r>
            <w:r w:rsidRPr="00442E31">
              <w:t xml:space="preserve"> utmaningar </w:t>
            </w:r>
            <w:r w:rsidRPr="00442E31">
              <w:rPr>
                <w:b/>
                <w:i/>
              </w:rPr>
              <w:t>och möjligheter för en rättvis omställning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{Verts/ALE}</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w:t>
            </w:r>
            <w:r w:rsidRPr="00442E31">
              <w:rPr>
                <w:b/>
                <w:i/>
              </w:rPr>
              <w:t>noterar</w:t>
            </w:r>
            <w:r w:rsidRPr="00442E31">
              <w:t xml:space="preserve"> EU:s mål att uppnå klimatneutralitet senast 2050. Parlamentet påpekar</w:t>
            </w:r>
            <w:r w:rsidRPr="00442E31">
              <w:rPr>
                <w:b/>
                <w:i/>
              </w:rPr>
              <w:t xml:space="preserve"> dock</w:t>
            </w:r>
            <w:r w:rsidRPr="00442E31">
              <w:t xml:space="preserve"> att vägen mot att uppnå detta mål kräver en nyanserad och balanserad strategi för att säkerställa hållbarhet för både branschen i sig och försörjningsmöjligheterna för dem som är beroende av den.</w:t>
            </w:r>
          </w:p>
        </w:tc>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w:t>
            </w:r>
            <w:r w:rsidRPr="00442E31">
              <w:rPr>
                <w:b/>
                <w:i/>
              </w:rPr>
              <w:t>välkomnar</w:t>
            </w:r>
            <w:r w:rsidRPr="00442E31">
              <w:t xml:space="preserve"> EU:s mål att uppnå klimatneutralitet senast 2050. </w:t>
            </w:r>
            <w:r w:rsidRPr="00442E31">
              <w:rPr>
                <w:b/>
                <w:i/>
              </w:rPr>
              <w:t>Parlamentet betonar att EU har inrättat ett regelverk med tydliga mål för att minska koldioxidutsläppen i sektorn genom att prissätta växthusgasutsläppen från sjöfartssektorn (t.ex. genom utsläppshandelssystemet), stimulera efterfrågan på hållbara bränslen för sjötransport genom sektoriella mål för progressiv minskning av växthusgasutsläppen (t.ex. genom FuelEU Maritime) och utbudssidan (t.ex. genom mål för förnybara bränslen för sjötransport av icke-biologiskt ursprung enligt direktivet om förnybar energi) och utveckla ren landströmsförsörjning (t.ex. genom förordningen om infrastruktur för alternativa drivmedel). Parlamentet betonar behovet av kompletterande lagstiftningsåtgärder för att öka samstämmigheten med den utvecklingsbana för minskade utsläpp från sjöfarten och den påskyndade användning av hållbara sjöfartsbränslen som fastställs i detta befintliga regelverk.</w:t>
            </w:r>
            <w:r w:rsidRPr="00442E31">
              <w:t xml:space="preserve"> Parlamentet påpekar att vägen mot att uppnå detta mål kräver en nyanserad och balanserad strategi för att säkerställa hållbarhet för både branschen i sig och försörjningsmöjligheterna för dem som är beroende av den.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Anja Hazekamp, Sebastian Everding</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w:t>
            </w:r>
            <w:r w:rsidRPr="00442E31">
              <w:rPr>
                <w:b/>
                <w:i/>
              </w:rPr>
              <w:t>noterar</w:t>
            </w:r>
            <w:r w:rsidRPr="00442E31">
              <w:t xml:space="preserve"> EU:s mål att uppnå klimatneutralitet senast 2050. Parlamentet påpekar </w:t>
            </w:r>
            <w:r w:rsidRPr="00442E31">
              <w:rPr>
                <w:b/>
                <w:i/>
              </w:rPr>
              <w:t>dock</w:t>
            </w:r>
            <w:r w:rsidRPr="00442E31">
              <w:t xml:space="preserve"> att </w:t>
            </w:r>
            <w:r w:rsidRPr="00442E31">
              <w:rPr>
                <w:b/>
                <w:i/>
              </w:rPr>
              <w:t xml:space="preserve">vägen mot att uppnå detta mål kräver </w:t>
            </w:r>
            <w:r w:rsidRPr="00442E31">
              <w:t>en</w:t>
            </w:r>
            <w:r w:rsidRPr="00442E31">
              <w:rPr>
                <w:b/>
                <w:i/>
              </w:rPr>
              <w:t xml:space="preserve"> nyanserad</w:t>
            </w:r>
            <w:r w:rsidRPr="00442E31">
              <w:t xml:space="preserve"> och </w:t>
            </w:r>
            <w:r w:rsidRPr="00442E31">
              <w:rPr>
                <w:b/>
                <w:i/>
              </w:rPr>
              <w:t>balanserad strategi</w:t>
            </w:r>
            <w:r w:rsidRPr="00442E31">
              <w:t xml:space="preserve"> för att säkerställa hållbarhet för både branschen i sig och </w:t>
            </w:r>
            <w:r w:rsidRPr="00442E31">
              <w:rPr>
                <w:b/>
                <w:i/>
              </w:rPr>
              <w:t>försörjningsmöjligheterna</w:t>
            </w:r>
            <w:r w:rsidRPr="00442E31">
              <w:t xml:space="preserve"> för </w:t>
            </w:r>
            <w:r w:rsidRPr="00442E31">
              <w:rPr>
                <w:b/>
                <w:i/>
              </w:rPr>
              <w:t>dem</w:t>
            </w:r>
            <w:r w:rsidRPr="00442E31">
              <w:t xml:space="preserve"> som är beroende av </w:t>
            </w:r>
            <w:r w:rsidRPr="00442E31">
              <w:rPr>
                <w:b/>
                <w:i/>
              </w:rPr>
              <w:t>den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w:t>
            </w:r>
            <w:r w:rsidRPr="00442E31">
              <w:rPr>
                <w:b/>
                <w:i/>
              </w:rPr>
              <w:t xml:space="preserve">upprepar vikten av </w:t>
            </w:r>
            <w:r w:rsidRPr="00442E31">
              <w:t xml:space="preserve">EU:s mål att uppnå klimatneutralitet senast 2050. Parlamentet påpekar att </w:t>
            </w:r>
            <w:r w:rsidRPr="00442E31">
              <w:rPr>
                <w:b/>
                <w:i/>
              </w:rPr>
              <w:t xml:space="preserve">havet befinner sig i ett nödläge eftersom ökande övergödning, försurning, uppvärmning av haven och plastföroreningar försämrar dess hälsa, samtidigt som den oroväckande trenden med överfiske kvarstår, vilket leder till utarmning av mer än </w:t>
            </w:r>
            <w:r w:rsidRPr="00442E31">
              <w:t xml:space="preserve">en </w:t>
            </w:r>
            <w:r w:rsidRPr="00442E31">
              <w:rPr>
                <w:b/>
                <w:i/>
              </w:rPr>
              <w:t>tredjedel av de globala fiskbestånden. Parlamentet uppmanar kommissionen</w:t>
            </w:r>
            <w:r w:rsidRPr="00442E31">
              <w:t xml:space="preserve"> och </w:t>
            </w:r>
            <w:r w:rsidRPr="00442E31">
              <w:rPr>
                <w:b/>
                <w:i/>
              </w:rPr>
              <w:t>medlemsstaterna att vidta beslutsamma åtgärder</w:t>
            </w:r>
            <w:r w:rsidRPr="00442E31">
              <w:t xml:space="preserve"> för att säkerställa hållbarhet för branschen i sig och för </w:t>
            </w:r>
            <w:r w:rsidRPr="00442E31">
              <w:rPr>
                <w:b/>
                <w:i/>
              </w:rPr>
              <w:t>havet och alla levande varelser</w:t>
            </w:r>
            <w:r w:rsidRPr="00442E31">
              <w:t xml:space="preserve"> som är beroende av </w:t>
            </w:r>
            <w:r w:rsidRPr="00442E31">
              <w:rPr>
                <w:b/>
                <w:i/>
              </w:rPr>
              <w:t>det</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129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w:t>
            </w:r>
            <w:r w:rsidRPr="00442E31">
              <w:rPr>
                <w:b/>
                <w:i/>
              </w:rPr>
              <w:t>noterar</w:t>
            </w:r>
            <w:r w:rsidRPr="00442E31">
              <w:t xml:space="preserve"> EU:s mål att uppnå klimatneutralitet senast 2050.</w:t>
            </w:r>
            <w:r w:rsidRPr="00442E31">
              <w:rPr>
                <w:b/>
                <w:i/>
              </w:rPr>
              <w:t xml:space="preserve"> </w:t>
            </w:r>
            <w:r w:rsidRPr="00442E31">
              <w:t xml:space="preserve">Parlamentet </w:t>
            </w:r>
            <w:r w:rsidRPr="00442E31">
              <w:rPr>
                <w:b/>
                <w:i/>
              </w:rPr>
              <w:t>påpekar dock</w:t>
            </w:r>
            <w:r w:rsidRPr="00442E31">
              <w:t xml:space="preserve"> att vägen mot att uppnå detta mål kräver en </w:t>
            </w:r>
            <w:r w:rsidRPr="00442E31">
              <w:rPr>
                <w:b/>
                <w:i/>
              </w:rPr>
              <w:t>nyanserad och balanserad</w:t>
            </w:r>
            <w:r w:rsidRPr="00442E31">
              <w:t xml:space="preserve"> strategi för att säkerställa </w:t>
            </w:r>
            <w:r w:rsidRPr="00442E31">
              <w:rPr>
                <w:b/>
                <w:i/>
              </w:rPr>
              <w:t>hållbarhet för både</w:t>
            </w:r>
            <w:r w:rsidRPr="00442E31">
              <w:t xml:space="preserve"> branschen </w:t>
            </w:r>
            <w:r w:rsidRPr="00442E31">
              <w:rPr>
                <w:b/>
                <w:i/>
              </w:rPr>
              <w:t>i sig och</w:t>
            </w:r>
            <w:r w:rsidRPr="00442E31">
              <w:t xml:space="preserve"> försörjningsmöjligheterna för dem som är beroende av den.</w:t>
            </w:r>
          </w:p>
        </w:tc>
        <w:tc>
          <w:tcPr>
            <w:tcW w:w="4876" w:type="dxa"/>
            <w:tcBorders>
              <w:top w:val="nil"/>
              <w:left w:val="nil"/>
              <w:bottom w:val="nil"/>
              <w:right w:val="nil"/>
            </w:tcBorders>
          </w:tcPr>
          <w:p w:rsidR="00E06B07" w:rsidRPr="00442E31" w:rsidRDefault="00E06B07" w:rsidP="00B27E19">
            <w:pPr>
              <w:pStyle w:val="Normal6a"/>
            </w:pPr>
            <w:r w:rsidRPr="00442E31">
              <w:t>1.</w:t>
            </w:r>
            <w:r w:rsidRPr="00442E31">
              <w:tab/>
              <w:t>Europaparlamentet</w:t>
            </w:r>
            <w:r w:rsidRPr="00442E31">
              <w:rPr>
                <w:b/>
                <w:i/>
              </w:rPr>
              <w:t xml:space="preserve"> bekräftar åter </w:t>
            </w:r>
            <w:r w:rsidRPr="00442E31">
              <w:t>EU:s mål att uppnå klimatneutralitet senast 2050</w:t>
            </w:r>
            <w:r w:rsidRPr="00442E31">
              <w:rPr>
                <w:b/>
                <w:i/>
              </w:rPr>
              <w:t>, och att detta mål har fastställts i EU-lagstiftningen</w:t>
            </w:r>
            <w:r w:rsidRPr="00442E31">
              <w:t>.</w:t>
            </w:r>
            <w:r w:rsidRPr="00442E31">
              <w:rPr>
                <w:b/>
                <w:i/>
              </w:rPr>
              <w:t xml:space="preserve"> </w:t>
            </w:r>
            <w:r w:rsidRPr="00442E31">
              <w:t xml:space="preserve">Parlamentet </w:t>
            </w:r>
            <w:r w:rsidRPr="00442E31">
              <w:rPr>
                <w:b/>
                <w:i/>
              </w:rPr>
              <w:t>framhåller</w:t>
            </w:r>
            <w:r w:rsidRPr="00442E31">
              <w:t xml:space="preserve"> att vägen mot att uppnå detta mål kräver en</w:t>
            </w:r>
            <w:r w:rsidRPr="00442E31">
              <w:rPr>
                <w:b/>
                <w:i/>
              </w:rPr>
              <w:t xml:space="preserve"> inkluderande</w:t>
            </w:r>
            <w:r w:rsidRPr="00442E31">
              <w:t xml:space="preserve"> strategi </w:t>
            </w:r>
            <w:r w:rsidRPr="00442E31">
              <w:rPr>
                <w:b/>
                <w:i/>
              </w:rPr>
              <w:t>och en rättvis omställning för alla</w:t>
            </w:r>
            <w:r w:rsidRPr="00442E31">
              <w:t xml:space="preserve"> för att säkerställa </w:t>
            </w:r>
            <w:r w:rsidRPr="00442E31">
              <w:rPr>
                <w:b/>
                <w:i/>
              </w:rPr>
              <w:t>att omställningen av</w:t>
            </w:r>
            <w:r w:rsidRPr="00442E31">
              <w:t xml:space="preserve"> branschen</w:t>
            </w:r>
            <w:r w:rsidRPr="00442E31">
              <w:rPr>
                <w:b/>
                <w:i/>
              </w:rPr>
              <w:t xml:space="preserve"> tryggar</w:t>
            </w:r>
            <w:r w:rsidRPr="00442E31">
              <w:t xml:space="preserve"> försörjningsmöjligheterna för dem som är beroende av den.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w:t>
            </w:r>
            <w:r w:rsidRPr="00442E31">
              <w:rPr>
                <w:b/>
                <w:i/>
              </w:rPr>
              <w:t>noterar EU:s mål</w:t>
            </w:r>
            <w:r w:rsidRPr="00442E31">
              <w:t xml:space="preserve"> att </w:t>
            </w:r>
            <w:r w:rsidRPr="00442E31">
              <w:rPr>
                <w:b/>
                <w:i/>
              </w:rPr>
              <w:t>uppnå</w:t>
            </w:r>
            <w:r w:rsidRPr="00442E31">
              <w:t xml:space="preserve"> klimatneutralitet senast 2050</w:t>
            </w:r>
            <w:r w:rsidRPr="00442E31">
              <w:rPr>
                <w:b/>
                <w:i/>
              </w:rPr>
              <w:t>. Parlamentet påpekar dock att vägen mot att uppnå detta mål</w:t>
            </w:r>
            <w:r w:rsidRPr="00442E31">
              <w:t xml:space="preserve"> kräver en </w:t>
            </w:r>
            <w:r w:rsidRPr="00442E31">
              <w:rPr>
                <w:b/>
                <w:i/>
              </w:rPr>
              <w:t>nyanserad</w:t>
            </w:r>
            <w:r w:rsidRPr="00442E31">
              <w:t xml:space="preserve"> och </w:t>
            </w:r>
            <w:r w:rsidRPr="00442E31">
              <w:rPr>
                <w:b/>
                <w:i/>
              </w:rPr>
              <w:t>balanserad strategi för att säkerställa hållbarhet för både branschen i sig och försörjningsmöjligheterna för dem som är beroende av den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w:t>
            </w:r>
            <w:r w:rsidRPr="00442E31">
              <w:rPr>
                <w:b/>
                <w:i/>
              </w:rPr>
              <w:t>betonar</w:t>
            </w:r>
            <w:r w:rsidRPr="00442E31">
              <w:t xml:space="preserve"> att</w:t>
            </w:r>
            <w:r w:rsidRPr="00442E31">
              <w:rPr>
                <w:b/>
                <w:i/>
              </w:rPr>
              <w:t xml:space="preserve"> uppnåendet av</w:t>
            </w:r>
            <w:r w:rsidRPr="00442E31">
              <w:t xml:space="preserve"> klimatneutralitet senast 2050</w:t>
            </w:r>
            <w:r w:rsidRPr="00442E31">
              <w:rPr>
                <w:b/>
                <w:i/>
              </w:rPr>
              <w:t>, i linje med den europeiska gröna given och FN:s Parisavtal,</w:t>
            </w:r>
            <w:r w:rsidRPr="00442E31">
              <w:t xml:space="preserve"> kräver en</w:t>
            </w:r>
            <w:r w:rsidRPr="00442E31">
              <w:rPr>
                <w:b/>
                <w:i/>
              </w:rPr>
              <w:t xml:space="preserve"> strukturerad</w:t>
            </w:r>
            <w:r w:rsidRPr="00442E31">
              <w:t xml:space="preserve"> och</w:t>
            </w:r>
            <w:r w:rsidRPr="00442E31">
              <w:rPr>
                <w:b/>
                <w:i/>
              </w:rPr>
              <w:t xml:space="preserve"> inkluderande omställning inom EU:s fiskerisektor</w:t>
            </w:r>
            <w:r w:rsidRPr="00442E31">
              <w:t>.</w:t>
            </w:r>
            <w:r w:rsidRPr="00442E31">
              <w:rPr>
                <w:b/>
                <w:i/>
              </w:rPr>
              <w:t xml:space="preserve"> </w:t>
            </w:r>
            <w:r w:rsidRPr="00442E31">
              <w:rPr>
                <w:b/>
                <w:bCs/>
                <w:i/>
                <w:iCs/>
              </w:rPr>
              <w:t>Parlamentet understryker att denna omställning måste bygga på en rättvis balans mellan miljöskydd, ekonomisk bärkraft och social sammanhållning, och måste bidra på ett meningsfullt sätt till unionens klimatmål utan att undergräva fiskesamhällenas motståndskraft.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w:t>
            </w:r>
            <w:r w:rsidRPr="00442E31">
              <w:rPr>
                <w:b/>
                <w:i/>
              </w:rPr>
              <w:t>noterar</w:t>
            </w:r>
            <w:r w:rsidRPr="00442E31">
              <w:t xml:space="preserve"> EU:s mål att uppnå klimatneutralitet senast 2050. Parlamentet </w:t>
            </w:r>
            <w:r w:rsidRPr="00442E31">
              <w:rPr>
                <w:b/>
                <w:i/>
              </w:rPr>
              <w:t>påpekar dock</w:t>
            </w:r>
            <w:r w:rsidRPr="00442E31">
              <w:t xml:space="preserve"> att </w:t>
            </w:r>
            <w:r w:rsidRPr="00442E31">
              <w:rPr>
                <w:b/>
                <w:i/>
              </w:rPr>
              <w:t>vägen mot att uppnå detta mål kräver en nyanserad och balanserad strategi för</w:t>
            </w:r>
            <w:r w:rsidRPr="00442E31">
              <w:t xml:space="preserve"> att</w:t>
            </w:r>
            <w:r w:rsidRPr="00442E31">
              <w:rPr>
                <w:b/>
                <w:i/>
              </w:rPr>
              <w:t xml:space="preserve"> säkerställa hållbarhet för både branschen i sig</w:t>
            </w:r>
            <w:r w:rsidRPr="00442E31">
              <w:t xml:space="preserve"> och </w:t>
            </w:r>
            <w:r w:rsidRPr="00442E31">
              <w:rPr>
                <w:b/>
                <w:i/>
              </w:rPr>
              <w:t>försörjningsmöjligheterna för dem som är beroende av den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w:t>
            </w:r>
            <w:r w:rsidRPr="00442E31">
              <w:rPr>
                <w:b/>
                <w:i/>
              </w:rPr>
              <w:t>välkomnar</w:t>
            </w:r>
            <w:r w:rsidRPr="00442E31">
              <w:t xml:space="preserve"> EU:s mål att uppnå klimatneutralitet senast 2050. Parlamentet </w:t>
            </w:r>
            <w:r w:rsidRPr="00442E31">
              <w:rPr>
                <w:b/>
                <w:i/>
              </w:rPr>
              <w:t>anser</w:t>
            </w:r>
            <w:r w:rsidRPr="00442E31">
              <w:t xml:space="preserve"> att </w:t>
            </w:r>
            <w:r w:rsidRPr="00442E31">
              <w:rPr>
                <w:b/>
                <w:i/>
              </w:rPr>
              <w:t xml:space="preserve">en rättvis omställning till koldioxidneutralt fiske medför utmaningar, men även möjligheter, bland annat genom </w:t>
            </w:r>
            <w:r w:rsidRPr="00442E31">
              <w:t>att</w:t>
            </w:r>
            <w:r w:rsidRPr="00442E31">
              <w:rPr>
                <w:b/>
                <w:i/>
              </w:rPr>
              <w:t xml:space="preserve"> minska sektorns beroende av de fluktuerande priserna på fossila bränslen</w:t>
            </w:r>
            <w:r w:rsidRPr="00442E31">
              <w:t xml:space="preserve"> och </w:t>
            </w:r>
            <w:r w:rsidRPr="00442E31">
              <w:rPr>
                <w:b/>
                <w:i/>
              </w:rPr>
              <w:t>skapa en konkurrensfördel</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w:t>
            </w:r>
            <w:r w:rsidRPr="00442E31">
              <w:tab/>
              <w:t>Europaparlamentet noterar EU:s mål att uppnå klimatneutralitet senast 2050. Parlamentet påpekar dock att vägen mot att uppnå detta mål kräver en nyanserad och balanserad strategi för att säkerställa hållbarhet för både branschen i sig och försörjningsmöjligheterna för dem som är beroende av den.</w:t>
            </w:r>
          </w:p>
        </w:tc>
        <w:tc>
          <w:tcPr>
            <w:tcW w:w="4876" w:type="dxa"/>
            <w:tcBorders>
              <w:top w:val="nil"/>
              <w:left w:val="nil"/>
              <w:bottom w:val="nil"/>
              <w:right w:val="nil"/>
            </w:tcBorders>
          </w:tcPr>
          <w:p w:rsidR="00E06B07" w:rsidRPr="00442E31" w:rsidRDefault="00E06B07" w:rsidP="00B27E19">
            <w:pPr>
              <w:pStyle w:val="Normal6a"/>
            </w:pPr>
            <w:r w:rsidRPr="00442E31">
              <w:t>1.</w:t>
            </w:r>
            <w:r w:rsidRPr="00442E31">
              <w:tab/>
              <w:t>Europaparlamentet noterar EU:s mål att uppnå klimatneutralitet senast 2050. Parlamentet påpekar dock att vägen mot att uppnå detta mål kräver en nyanserad och balanserad strategi för att säkerställa hållbarhet för både branschen i sig och försörjningsmöjligheterna för dem som är beroende av den.</w:t>
            </w:r>
            <w:r w:rsidRPr="00442E31">
              <w:rPr>
                <w:b/>
                <w:i/>
              </w:rPr>
              <w:t> Parlamentet anser att det är absolut nödvändigt att denna nyanserade och balanserade strategi tar full hänsyn till regionala skillnader.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noterar EU:s mål att uppnå klimatneutralitet senast 2050. Parlamentet påpekar </w:t>
            </w:r>
            <w:r w:rsidRPr="00442E31">
              <w:rPr>
                <w:b/>
                <w:i/>
              </w:rPr>
              <w:t>dock</w:t>
            </w:r>
            <w:r w:rsidRPr="00442E31">
              <w:t xml:space="preserve"> att vägen mot att uppnå detta mål kräver en nyanserad och balanserad strategi för att säkerställa hållbarhet för både branschen i sig och försörjningsmöjligheterna för dem som är beroende av den.</w:t>
            </w:r>
          </w:p>
        </w:tc>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noterar EU:s mål att uppnå klimatneutralitet senast 2050. Parlamentet påpekar att vägen mot att uppnå detta mål kräver en nyanserad och balanserad strategi för att säkerställa </w:t>
            </w:r>
            <w:r w:rsidRPr="00442E31">
              <w:rPr>
                <w:b/>
                <w:i/>
              </w:rPr>
              <w:t>ekonomisk och social</w:t>
            </w:r>
            <w:r w:rsidRPr="00442E31">
              <w:t xml:space="preserve"> hållbarhet för både branschen i sig och försörjningsmöjligheterna för dem som är beroende av den </w:t>
            </w:r>
            <w:r w:rsidRPr="00442E31">
              <w:rPr>
                <w:b/>
                <w:i/>
              </w:rPr>
              <w:t>i enlighet med de tre pelarna för hållbar utveckling</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Željana Zovko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w:t>
            </w:r>
            <w:r w:rsidRPr="00442E31">
              <w:tab/>
              <w:t>Europaparlamentet noterar EU:s mål att uppnå klimatneutralitet senast 2050. Parlamentet påpekar dock att vägen mot att uppnå detta mål kräver en nyanserad och balanserad strategi för att säkerställa hållbarhet för både branschen i sig och försörjningsmöjligheterna för dem som är beroende av den.</w:t>
            </w:r>
          </w:p>
        </w:tc>
        <w:tc>
          <w:tcPr>
            <w:tcW w:w="4876" w:type="dxa"/>
            <w:tcBorders>
              <w:top w:val="nil"/>
              <w:left w:val="nil"/>
              <w:bottom w:val="nil"/>
              <w:right w:val="nil"/>
            </w:tcBorders>
          </w:tcPr>
          <w:p w:rsidR="00E06B07" w:rsidRPr="00442E31" w:rsidRDefault="00E06B07" w:rsidP="00B27E19">
            <w:pPr>
              <w:pStyle w:val="Normal6a"/>
            </w:pPr>
            <w:r w:rsidRPr="00442E31">
              <w:t>1.</w:t>
            </w:r>
            <w:r w:rsidRPr="00442E31">
              <w:tab/>
              <w:t xml:space="preserve">Europaparlamentet noterar EU:s mål att uppnå klimatneutralitet senast 2050. Parlamentet påpekar dock att vägen mot att uppnå detta mål kräver en nyanserad och balanserad strategi för att säkerställa </w:t>
            </w:r>
            <w:r w:rsidRPr="00442E31">
              <w:rPr>
                <w:b/>
                <w:i/>
              </w:rPr>
              <w:t>ekonomisk, social och miljömässig</w:t>
            </w:r>
            <w:r w:rsidRPr="00442E31">
              <w:t xml:space="preserve"> hållbarhet för både branschen i sig och försörjningsmöjligheterna för dem som är beroende av den.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1a.</w:t>
            </w:r>
            <w:r w:rsidRPr="00442E31">
              <w:tab/>
            </w:r>
            <w:r w:rsidRPr="00442E31">
              <w:rPr>
                <w:b/>
                <w:i/>
              </w:rPr>
              <w:t>Europaparlamentet påminner om att EU:s klimatväg måste vara förutseende och vägledas av offentligt ansvar, vetenskapliga rön och solidaritet. Parlamentet efterlyser samordnade och långsiktiga politiska ramar som inbegriper fisket i unionens bredare insatser för minskade koldioxidutsläpp och säkerställer att inga flottsegment eller regioner lämnas utanför.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Sander Smit</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1a.</w:t>
            </w:r>
            <w:r w:rsidRPr="00442E31">
              <w:tab/>
            </w:r>
            <w:r w:rsidRPr="00442E31">
              <w:rPr>
                <w:b/>
                <w:i/>
              </w:rPr>
              <w:t>Europaparlamentet betonar behovet av en realistisk och stegvis färdplan för utfasning av fossila bränslen som samordnar den tekniska utvecklingen, logistiska förbättringar, tillgången till alternativa bränslen samt lagstiftningsmässiga tidsramar för att säkerställa ett genomförbart och effektivt genomförande inom alla flottsegment.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1a.</w:t>
            </w:r>
            <w:r w:rsidRPr="00442E31">
              <w:tab/>
            </w:r>
            <w:r w:rsidRPr="00442E31">
              <w:rPr>
                <w:b/>
                <w:i/>
              </w:rPr>
              <w:t>Europaparlamentet framhåller att havet genererar 50 % av det syre vi behöver, absorberar 30 % av alla koldioxidutsläpp och fångar upp 90 % av överskottsvärmen som hålls kvar av dessa utsläpp.</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1a.</w:t>
            </w:r>
            <w:r w:rsidRPr="00442E31">
              <w:tab/>
            </w:r>
            <w:r w:rsidRPr="00442E31">
              <w:rPr>
                <w:b/>
                <w:i/>
              </w:rPr>
              <w:t>Europaparlamentet påminner om EU:s åtagande att upphöra med skadliga fiskerisubventioner i linje med WTO-avtalet och mål 14 för hållbar utveckling.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139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{Verts/ALE}</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1b.</w:t>
            </w:r>
            <w:r w:rsidRPr="00442E31">
              <w:tab/>
            </w:r>
            <w:r w:rsidRPr="00442E31">
              <w:rPr>
                <w:b/>
                <w:i/>
              </w:rPr>
              <w:t>Europaparlamentet uppmanar kommissionen att i sin kommande världshavspakt fastställa en ambitiös färdplan för minskade koldioxidutsläpp inom fisket med mellanliggande, verkställbara milstolpar som är anpassade till EU:s klimatlag.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w:t>
            </w:r>
            <w:r w:rsidRPr="00442E31">
              <w:tab/>
              <w:t xml:space="preserve">Europaparlamentet </w:t>
            </w:r>
            <w:r w:rsidRPr="00442E31">
              <w:rPr>
                <w:b/>
                <w:i/>
              </w:rPr>
              <w:t>noterar</w:t>
            </w:r>
            <w:r w:rsidRPr="00442E31">
              <w:t xml:space="preserve"> att </w:t>
            </w:r>
            <w:r w:rsidRPr="00442E31">
              <w:rPr>
                <w:b/>
                <w:i/>
              </w:rPr>
              <w:t xml:space="preserve">EU:s insatser </w:t>
            </w:r>
            <w:r w:rsidRPr="00442E31">
              <w:t>för</w:t>
            </w:r>
            <w:r w:rsidRPr="00442E31">
              <w:rPr>
                <w:b/>
                <w:i/>
              </w:rPr>
              <w:t xml:space="preserve"> minskade koldioxidutsläpp är inriktade på hela fiskeflottan</w:t>
            </w:r>
            <w:r w:rsidRPr="00442E31">
              <w:t xml:space="preserve">, </w:t>
            </w:r>
            <w:r w:rsidRPr="00442E31">
              <w:rPr>
                <w:b/>
                <w:i/>
              </w:rPr>
              <w:t>med särskild tonvikt på fartyg</w:t>
            </w:r>
            <w:r w:rsidRPr="00442E31">
              <w:t xml:space="preserve"> med </w:t>
            </w:r>
            <w:r w:rsidRPr="00442E31">
              <w:rPr>
                <w:b/>
                <w:i/>
              </w:rPr>
              <w:t>en längd över 12 meter</w:t>
            </w:r>
            <w:r w:rsidRPr="00442E31">
              <w:t>.</w:t>
            </w:r>
            <w:r w:rsidRPr="00442E31">
              <w:rPr>
                <w:b/>
                <w:i/>
              </w:rPr>
              <w:t xml:space="preserve"> </w:t>
            </w:r>
            <w:r w:rsidRPr="00442E31">
              <w:t xml:space="preserve">Parlamentet </w:t>
            </w:r>
            <w:r w:rsidRPr="00442E31">
              <w:rPr>
                <w:b/>
                <w:bCs/>
                <w:i/>
                <w:iCs/>
              </w:rPr>
              <w:t>konstaterar</w:t>
            </w:r>
            <w:r w:rsidRPr="00442E31">
              <w:t xml:space="preserve"> att </w:t>
            </w:r>
            <w:r w:rsidRPr="00442E31">
              <w:rPr>
                <w:b/>
                <w:bCs/>
                <w:i/>
                <w:iCs/>
              </w:rPr>
              <w:t>fiskefartyg i EU i genomsnitt är över 31,5 år gamla</w:t>
            </w:r>
            <w:r w:rsidRPr="00442E31">
              <w:t xml:space="preserve">, </w:t>
            </w:r>
            <w:r w:rsidRPr="00442E31">
              <w:rPr>
                <w:b/>
                <w:bCs/>
                <w:i/>
                <w:iCs/>
              </w:rPr>
              <w:t>vilket försvårar eftermontering respektive uppgradering till alternativa energikällor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w:t>
            </w:r>
            <w:r w:rsidRPr="00442E31">
              <w:tab/>
              <w:t xml:space="preserve">Europaparlamentet </w:t>
            </w:r>
            <w:r w:rsidRPr="00442E31">
              <w:rPr>
                <w:b/>
                <w:i/>
              </w:rPr>
              <w:t>medger</w:t>
            </w:r>
            <w:r w:rsidRPr="00442E31">
              <w:t xml:space="preserve"> att</w:t>
            </w:r>
            <w:r w:rsidRPr="00442E31">
              <w:rPr>
                <w:b/>
                <w:i/>
              </w:rPr>
              <w:t xml:space="preserve"> övergången till koldioxidsnåla framdrivningssystem och energisystem utgör en betydande utmaning</w:t>
            </w:r>
            <w:r w:rsidRPr="00442E31">
              <w:t xml:space="preserve"> för </w:t>
            </w:r>
            <w:r w:rsidRPr="00442E31">
              <w:rPr>
                <w:b/>
                <w:i/>
              </w:rPr>
              <w:t>fiskerisektorn</w:t>
            </w:r>
            <w:r w:rsidRPr="00442E31">
              <w:t xml:space="preserve">, </w:t>
            </w:r>
            <w:r w:rsidRPr="00442E31">
              <w:rPr>
                <w:b/>
                <w:i/>
              </w:rPr>
              <w:t>särskilt för mindre aktörer</w:t>
            </w:r>
            <w:r w:rsidRPr="00442E31">
              <w:t xml:space="preserve"> med </w:t>
            </w:r>
            <w:r w:rsidRPr="00442E31">
              <w:rPr>
                <w:b/>
                <w:i/>
              </w:rPr>
              <w:t>begränsad ekonomisk och teknisk kapacitet</w:t>
            </w:r>
            <w:r w:rsidRPr="00442E31">
              <w:t>.</w:t>
            </w:r>
            <w:r w:rsidRPr="00442E31">
              <w:rPr>
                <w:b/>
                <w:i/>
              </w:rPr>
              <w:t xml:space="preserve"> </w:t>
            </w:r>
            <w:r w:rsidRPr="00442E31">
              <w:t>Parlamentet</w:t>
            </w:r>
            <w:r w:rsidRPr="00442E31">
              <w:rPr>
                <w:b/>
                <w:bCs/>
                <w:i/>
                <w:iCs/>
              </w:rPr>
              <w:t xml:space="preserve"> påminner om</w:t>
            </w:r>
            <w:r w:rsidRPr="00442E31">
              <w:t xml:space="preserve"> att </w:t>
            </w:r>
            <w:r w:rsidRPr="00442E31">
              <w:rPr>
                <w:b/>
                <w:bCs/>
                <w:i/>
                <w:iCs/>
              </w:rPr>
              <w:t>uppnåendet av en inkluderande omställning kräver att man avlägsnar strukturella hinder för tillträde</w:t>
            </w:r>
            <w:r w:rsidRPr="00442E31">
              <w:t>,</w:t>
            </w:r>
            <w:r w:rsidRPr="00442E31">
              <w:rPr>
                <w:b/>
                <w:bCs/>
                <w:i/>
                <w:iCs/>
              </w:rPr>
              <w:t xml:space="preserve"> däribland höga inträdeskostnader, brist på utbildning samt otillräcklig hamninfrastruktur</w:t>
            </w:r>
            <w:r w:rsidRPr="00442E31">
              <w:t xml:space="preserve">. </w:t>
            </w:r>
            <w:r w:rsidRPr="00442E31">
              <w:rPr>
                <w:b/>
                <w:i/>
              </w:rPr>
              <w:t>Parlamentet betonar att en universallösning inte är lämplig för mångfalden av flottor, regioner och socioekonomiska sammanhang i unionen.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w:t>
            </w:r>
            <w:r w:rsidRPr="00442E31">
              <w:tab/>
              <w:t>Europaparlamentet noterar att EU:s insatser för minskade koldioxidutsläpp är inriktade på hela fiskeflottan, med särskild tonvikt på fartyg med en längd över 12 meter. Parlamentet konstaterar att fiskefartyg i EU i genomsnitt är över 31,5 år gamla, vilket försvårar eftermontering respektive uppgradering till alternativa energikällor.</w:t>
            </w:r>
          </w:p>
        </w:tc>
        <w:tc>
          <w:tcPr>
            <w:tcW w:w="4876" w:type="dxa"/>
            <w:tcBorders>
              <w:top w:val="nil"/>
              <w:left w:val="nil"/>
              <w:bottom w:val="nil"/>
              <w:right w:val="nil"/>
            </w:tcBorders>
          </w:tcPr>
          <w:p w:rsidR="00E06B07" w:rsidRPr="00442E31" w:rsidRDefault="00E06B07" w:rsidP="00B27E19">
            <w:pPr>
              <w:pStyle w:val="Normal6a"/>
            </w:pPr>
            <w:r w:rsidRPr="00442E31">
              <w:t>2.</w:t>
            </w:r>
            <w:r w:rsidRPr="00442E31">
              <w:tab/>
              <w:t xml:space="preserve">Europaparlamentet noterar att EU:s insatser för minskade koldioxidutsläpp är inriktade på hela fiskeflottan, med särskild tonvikt på fartyg med en längd över 12 meter. Parlamentet konstaterar att fiskefartyg i EU i genomsnitt är över 31,5 år gamla, vilket försvårar eftermontering respektive uppgradering till alternativa energikällor. </w:t>
            </w:r>
            <w:r w:rsidRPr="00442E31">
              <w:rPr>
                <w:b/>
                <w:i/>
              </w:rPr>
              <w:t>Parlamentet betonar det akuta behovet av offentlig finansiering för förnyelse av flottan, samtidigt som man ser till att det finns skyddsåtgärder för att förhindra en ökning av fartygens förmåga att fiska.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w:t>
            </w:r>
            <w:r w:rsidRPr="00442E31">
              <w:tab/>
              <w:t xml:space="preserve">Europaparlamentet noterar att EU:s </w:t>
            </w:r>
            <w:r w:rsidRPr="00442E31">
              <w:rPr>
                <w:b/>
                <w:i/>
              </w:rPr>
              <w:t>insatser</w:t>
            </w:r>
            <w:r w:rsidRPr="00442E31">
              <w:t xml:space="preserve"> för minskade koldioxidutsläpp </w:t>
            </w:r>
            <w:r w:rsidRPr="00442E31">
              <w:rPr>
                <w:b/>
                <w:i/>
              </w:rPr>
              <w:t>är inriktade på</w:t>
            </w:r>
            <w:r w:rsidRPr="00442E31">
              <w:t xml:space="preserve"> hela fiskeflottan, </w:t>
            </w:r>
            <w:r w:rsidRPr="00442E31">
              <w:rPr>
                <w:b/>
                <w:i/>
              </w:rPr>
              <w:t>med särskild tonvikt på fartyg med</w:t>
            </w:r>
            <w:r w:rsidRPr="00442E31">
              <w:t xml:space="preserve"> en </w:t>
            </w:r>
            <w:r w:rsidRPr="00442E31">
              <w:rPr>
                <w:b/>
                <w:i/>
              </w:rPr>
              <w:t>längd över 12 meter</w:t>
            </w:r>
            <w:r w:rsidRPr="00442E31">
              <w:t>. Parlamentet konstaterar att fiskefartyg i EU i genomsnitt är över 31,5 år gamla</w:t>
            </w:r>
            <w:r w:rsidRPr="00442E31">
              <w:rPr>
                <w:b/>
                <w:i/>
              </w:rPr>
              <w:t>, vilket försvårar eftermontering respektive uppgradering till alternativa energikällor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w:t>
            </w:r>
            <w:r w:rsidRPr="00442E31">
              <w:tab/>
              <w:t xml:space="preserve">Europaparlamentet noterar att EU:s </w:t>
            </w:r>
            <w:r w:rsidRPr="00442E31">
              <w:rPr>
                <w:b/>
                <w:i/>
              </w:rPr>
              <w:t>mål</w:t>
            </w:r>
            <w:r w:rsidRPr="00442E31">
              <w:t xml:space="preserve"> för minskade koldioxidutsläpp </w:t>
            </w:r>
            <w:r w:rsidRPr="00442E31">
              <w:rPr>
                <w:b/>
                <w:i/>
              </w:rPr>
              <w:t>omfattar</w:t>
            </w:r>
            <w:r w:rsidRPr="00442E31">
              <w:t xml:space="preserve"> hela fiskeflottan, </w:t>
            </w:r>
            <w:r w:rsidRPr="00442E31">
              <w:rPr>
                <w:b/>
                <w:i/>
              </w:rPr>
              <w:t>där eftermontering eller uppgradering till alternativa energikällor kommer att vara</w:t>
            </w:r>
            <w:r w:rsidRPr="00442E31">
              <w:t xml:space="preserve"> en </w:t>
            </w:r>
            <w:r w:rsidRPr="00442E31">
              <w:rPr>
                <w:b/>
                <w:i/>
              </w:rPr>
              <w:t>utmaning</w:t>
            </w:r>
            <w:r w:rsidRPr="00442E31">
              <w:t>. Parlamentet konstaterar att fiskefartyg i EU i genomsnitt är över 31,5 år gamla</w:t>
            </w:r>
            <w:r w:rsidRPr="00442E31">
              <w:rPr>
                <w:b/>
                <w:i/>
              </w:rPr>
              <w:t xml:space="preserve"> och att den småskaliga kustflottan stod för 76 % av den aktiva flottan 2021</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w:t>
            </w:r>
            <w:r w:rsidRPr="00442E31">
              <w:tab/>
              <w:t xml:space="preserve">Europaparlamentet noterar att EU:s insatser för minskade koldioxidutsläpp är inriktade på hela fiskeflottan, med särskild tonvikt på fartyg med en längd över 12 meter. Parlamentet konstaterar att fiskefartyg i EU i genomsnitt är över 31,5 år gamla, vilket </w:t>
            </w:r>
            <w:r w:rsidRPr="00442E31">
              <w:rPr>
                <w:b/>
                <w:i/>
              </w:rPr>
              <w:t>försvårar</w:t>
            </w:r>
            <w:r w:rsidRPr="00442E31">
              <w:t xml:space="preserve"> eftermontering respektive uppgradering till alternativa energikällor.</w:t>
            </w:r>
          </w:p>
        </w:tc>
        <w:tc>
          <w:tcPr>
            <w:tcW w:w="4876" w:type="dxa"/>
            <w:tcBorders>
              <w:top w:val="nil"/>
              <w:left w:val="nil"/>
              <w:bottom w:val="nil"/>
              <w:right w:val="nil"/>
            </w:tcBorders>
          </w:tcPr>
          <w:p w:rsidR="00E06B07" w:rsidRPr="00442E31" w:rsidRDefault="00E06B07" w:rsidP="00B27E19">
            <w:pPr>
              <w:pStyle w:val="Normal6a"/>
            </w:pPr>
            <w:r w:rsidRPr="00442E31">
              <w:t>2.</w:t>
            </w:r>
            <w:r w:rsidRPr="00442E31">
              <w:tab/>
              <w:t xml:space="preserve">Europaparlamentet noterar att EU:s insatser för minskade koldioxidutsläpp är inriktade på hela fiskeflottan, med särskild tonvikt på fartyg med en längd över 12 meter. </w:t>
            </w:r>
            <w:r w:rsidRPr="00442E31">
              <w:rPr>
                <w:b/>
                <w:i/>
              </w:rPr>
              <w:t>Parlamentet betonar att fiskefångstfartyg och fiskberedningsfartyg undantas i förordning (EU) 2023/1805.</w:t>
            </w:r>
            <w:r w:rsidRPr="00442E31">
              <w:t xml:space="preserve"> Parlamentet konstaterar att fiskefartyg i EU i genomsnitt är över 31,5 år gamla, vilket </w:t>
            </w:r>
            <w:r w:rsidRPr="00442E31">
              <w:rPr>
                <w:b/>
                <w:i/>
              </w:rPr>
              <w:t xml:space="preserve">innebär att </w:t>
            </w:r>
            <w:r w:rsidRPr="00442E31">
              <w:t xml:space="preserve">eftermontering respektive uppgradering till alternativa energikällor </w:t>
            </w:r>
            <w:r w:rsidRPr="00442E31">
              <w:rPr>
                <w:b/>
                <w:i/>
              </w:rPr>
              <w:t>prioriteras för att uppnå de fastställda målen</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w:t>
            </w:r>
            <w:r w:rsidRPr="00442E31">
              <w:tab/>
              <w:t xml:space="preserve">Europaparlamentet noterar att EU:s insatser för </w:t>
            </w:r>
            <w:r w:rsidRPr="00442E31">
              <w:rPr>
                <w:b/>
                <w:i/>
              </w:rPr>
              <w:t>minskade koldioxidutsläpp</w:t>
            </w:r>
            <w:r w:rsidRPr="00442E31">
              <w:t xml:space="preserve"> är inriktade på hela fiskeflottan</w:t>
            </w:r>
            <w:r w:rsidRPr="00442E31">
              <w:rPr>
                <w:b/>
                <w:i/>
              </w:rPr>
              <w:t>, med särskild tonvikt på fartyg med en längd över 12 meter</w:t>
            </w:r>
            <w:r w:rsidRPr="00442E31">
              <w:t>. Parlamentet konstaterar att fiskefartyg i EU i genomsnitt är över 31,5 år gamla, vilket försvårar eftermontering respektive uppgradering till alternativa energikällor.</w:t>
            </w:r>
          </w:p>
        </w:tc>
        <w:tc>
          <w:tcPr>
            <w:tcW w:w="4876" w:type="dxa"/>
            <w:tcBorders>
              <w:top w:val="nil"/>
              <w:left w:val="nil"/>
              <w:bottom w:val="nil"/>
              <w:right w:val="nil"/>
            </w:tcBorders>
          </w:tcPr>
          <w:p w:rsidR="00E06B07" w:rsidRPr="00442E31" w:rsidRDefault="00E06B07" w:rsidP="00B27E19">
            <w:pPr>
              <w:pStyle w:val="Normal6a"/>
            </w:pPr>
            <w:r w:rsidRPr="00442E31">
              <w:t>2.</w:t>
            </w:r>
            <w:r w:rsidRPr="00442E31">
              <w:tab/>
              <w:t xml:space="preserve">Europaparlamentet noterar att EU:s insatser för </w:t>
            </w:r>
            <w:r w:rsidRPr="00442E31">
              <w:rPr>
                <w:b/>
                <w:i/>
              </w:rPr>
              <w:t>energiomställningen</w:t>
            </w:r>
            <w:r w:rsidRPr="00442E31">
              <w:t xml:space="preserve"> är inriktade på hela fiskeflottan Parlamentet konstaterar att fiskefartyg i EU i genomsnitt är över 31,5 år gamla, vilket försvårar eftermontering respektive uppgradering till alternativa energikällor</w:t>
            </w:r>
            <w:r w:rsidRPr="00442E31">
              <w:rPr>
                <w:b/>
                <w:i/>
              </w:rPr>
              <w:t>, särskilt i de yttersta randområdena</w:t>
            </w:r>
            <w:r w:rsidRPr="00442E31">
              <w:t xml:space="preserve">. </w:t>
            </w:r>
            <w:r w:rsidRPr="00442E31">
              <w:rPr>
                <w:b/>
                <w:i/>
              </w:rPr>
              <w:t>Parlamentet noterar att förnyelsetakten av fartyg är närmast obefintlig. </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2a.</w:t>
            </w:r>
            <w:r w:rsidRPr="00442E31">
              <w:tab/>
            </w:r>
            <w:r w:rsidRPr="00442E31">
              <w:rPr>
                <w:b/>
                <w:i/>
              </w:rPr>
              <w:t>Europaparlamentet framhåller därför att diskussionen inte enbart behöver gälla modernisering, utan även möjligheterna att förnya fartyg för att uppnå EU:s mål om minskade koldioxidutsläpp. Parlamentet beklagar att den nuvarande ramen för den gemensamma fiskeripolitiken och Europeiska havs- och fiskerifonden strängt begränsar möjligheten till offentligt stöd, vilket även avskräcker privat finansiering av förnyelse av fartyg och de facto förhindrar en minskning av EU:s fiskeflotta. Parlamentet vill därför se en utveckling av den befintliga lagstiftningen.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Anja Hazekamp, Sebastian Everding</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2a.</w:t>
            </w:r>
            <w:r w:rsidRPr="00442E31">
              <w:tab/>
            </w:r>
            <w:r w:rsidRPr="00442E31">
              <w:rPr>
                <w:b/>
                <w:i/>
              </w:rPr>
              <w:t>Europaparlamentet betonar att bottentrålning till havs släpper ut lika mycket koldioxid som luftfarten globalt, och i Europa kostar samhället upp till 11 miljarder euro per år. Parlamentet uppmanar kommissionen och medlemsstaterna att påskynda insatserna för att fasa ut bottentrålning och andra skadliga fiskemetoder i alla marina skyddsområden i syfte att skydda den biologiska mångfalden och minska utsläppen från EU:s fiskeflotta.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Eric Sargiacomo, Sérgio Gonçalves</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2a.</w:t>
            </w:r>
            <w:r w:rsidRPr="00442E31">
              <w:tab/>
            </w:r>
            <w:r w:rsidRPr="00442E31">
              <w:rPr>
                <w:b/>
                <w:i/>
              </w:rPr>
              <w:t>Europaparlamentet uppmanar kommissionen att inkludera medlemsstaternas insatser för minskade koldioxidutsläpp i kriterierna för prioriterad tilldelning av fiskemöjligheter för kustfiske som miljökriterium kopplat till artikel 17 i den gemensamma fiskeripolitiken. Parlamentet anser att förnyelse av flottan och minskning av dess koldioxidutsläpp är viktiga attraktionskrafter för generationsväxlingen.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2a.</w:t>
            </w:r>
            <w:r w:rsidRPr="00442E31">
              <w:tab/>
            </w:r>
            <w:r w:rsidRPr="00442E31">
              <w:rPr>
                <w:b/>
                <w:i/>
              </w:rPr>
              <w:t>Europaparlamentet understryker att omställningen till koldioxidsnåla och energieffektiva fiskemetoder måste vara inkluderande och tillgänglig för alla segment i sektorn, särskilt småskaliga och icke-industriella fiskare, och stödjas av offentliga investeringar, utbildning och kunskapsöverföring.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149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2a.</w:t>
            </w:r>
            <w:r w:rsidRPr="00442E31">
              <w:tab/>
            </w:r>
            <w:r w:rsidRPr="00442E31">
              <w:rPr>
                <w:b/>
                <w:i/>
              </w:rPr>
              <w:t>Europaparlamentet framhåller att avsevärda minskningar av bränsleanvändningen kan uppnås genom att minska bränsleintensiteten, särskilt genom att optimera fiskefartygen och fiskeredskapen eller genom att anpassa fiskemönstret.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2a.</w:t>
            </w:r>
            <w:r w:rsidRPr="00442E31">
              <w:tab/>
            </w:r>
            <w:r w:rsidRPr="00442E31">
              <w:rPr>
                <w:b/>
                <w:i/>
              </w:rPr>
              <w:t>Europaparlamentet noterar också att övergången till en utfasning av fossila bränslen kommer att medföra särskilda utmaningar för den småskaliga flottan och att dess behov måste beaktas fullt ut i utvecklingen av EU:s politik.</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2b.</w:t>
            </w:r>
            <w:r w:rsidRPr="00442E31">
              <w:tab/>
            </w:r>
            <w:r w:rsidRPr="00442E31">
              <w:rPr>
                <w:b/>
                <w:i/>
              </w:rPr>
              <w:t>Europaparlamentet betonar att hållbar fiskeriförvaltning är avgörande för att begränsa bränsleförbrukningen och utsläppen av växthusgaser. Parlamentet påpekar att friska och rikliga fiskpopulationer kan innebära större fångst trots lägre fiskeansträngning och möjliggöra en minskning av bränsleanvändningen och andra kostnader.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2c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2c.</w:t>
            </w:r>
            <w:r w:rsidRPr="00442E31">
              <w:tab/>
            </w:r>
            <w:r w:rsidRPr="00442E31">
              <w:rPr>
                <w:b/>
                <w:i/>
              </w:rPr>
              <w:t>Europaparlamentet uppmärksammar de särskilt stora miljöeffekterna av bottentrålning, en fiskemetod som på grund av sin natur bidrar till koldioxidutsläpp från marina ekosystem.</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2d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2d.</w:t>
            </w:r>
            <w:r w:rsidRPr="00442E31">
              <w:tab/>
            </w:r>
            <w:r w:rsidRPr="00442E31">
              <w:rPr>
                <w:b/>
                <w:i/>
              </w:rPr>
              <w:t>Europaparlamentet understryker att havet absorberar över 30 % av de globala koldioxidutsläppen, vilket gör det till världens främsta bundsförvant i kampen mot klimatförändringarna och i uppnåendet av målet om klimatneutralitet. Parlamentet anser att denna dimension bör beaktas vid utarbetandet av scenarier för minskning av koldioxidutsläpp.</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w:t>
            </w:r>
            <w:r w:rsidRPr="00442E31">
              <w:rPr>
                <w:b/>
                <w:i/>
              </w:rPr>
              <w:t>beklagar att de nuvarande lagstiftningsförslagen fokuserar på</w:t>
            </w:r>
            <w:r w:rsidRPr="00442E31">
              <w:t xml:space="preserve"> hybridmotorer och användning av vätgas, ammoniak och biobränslen som ersättning för fossila bränslen. </w:t>
            </w:r>
            <w:r w:rsidRPr="00442E31">
              <w:rPr>
                <w:b/>
                <w:i/>
              </w:rPr>
              <w:t>Parlamentet betonar att</w:t>
            </w:r>
            <w:r w:rsidRPr="00442E31">
              <w:t xml:space="preserve"> dessa alternativ visserligen </w:t>
            </w:r>
            <w:r w:rsidRPr="00442E31">
              <w:rPr>
                <w:b/>
                <w:i/>
              </w:rPr>
              <w:t>är lovande</w:t>
            </w:r>
            <w:r w:rsidRPr="00442E31">
              <w:t xml:space="preserve"> men</w:t>
            </w:r>
            <w:r w:rsidRPr="00442E31">
              <w:rPr>
                <w:b/>
                <w:i/>
              </w:rPr>
              <w:t xml:space="preserve"> att de</w:t>
            </w:r>
            <w:r w:rsidRPr="00442E31">
              <w:t xml:space="preserve"> ännu inte</w:t>
            </w:r>
            <w:r w:rsidRPr="00442E31">
              <w:rPr>
                <w:b/>
                <w:i/>
              </w:rPr>
              <w:t xml:space="preserve"> är</w:t>
            </w:r>
            <w:r w:rsidRPr="00442E31">
              <w:t xml:space="preserve"> kommersiellt bärkraftiga i stor skala, med dubbelt så höga kostnader jämfört med diesel, och omgärdas av tekniska, logistiska och ekonomiska hinder som måste utvärderas grundligt.</w:t>
            </w:r>
          </w:p>
        </w:tc>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w:t>
            </w:r>
            <w:r w:rsidRPr="00442E31">
              <w:rPr>
                <w:b/>
                <w:i/>
              </w:rPr>
              <w:t xml:space="preserve">noterar </w:t>
            </w:r>
            <w:r w:rsidRPr="00442E31">
              <w:t xml:space="preserve">hybridmotorer och användning av vätgas, ammoniak och biobränslen som ersättning för fossila bränslen. Dessa alternativ </w:t>
            </w:r>
            <w:r w:rsidRPr="00442E31">
              <w:rPr>
                <w:b/>
                <w:i/>
              </w:rPr>
              <w:t>erbjuder</w:t>
            </w:r>
            <w:r w:rsidRPr="00442E31">
              <w:t xml:space="preserve"> visserligen </w:t>
            </w:r>
            <w:r w:rsidRPr="00442E31">
              <w:rPr>
                <w:b/>
                <w:i/>
              </w:rPr>
              <w:t>vissa framtidsutsikter,</w:t>
            </w:r>
            <w:r w:rsidRPr="00442E31">
              <w:t xml:space="preserve"> men </w:t>
            </w:r>
            <w:r w:rsidRPr="00442E31">
              <w:rPr>
                <w:b/>
                <w:i/>
              </w:rPr>
              <w:t>är inte nödvändigtvis hållbara och är</w:t>
            </w:r>
            <w:r w:rsidRPr="00442E31">
              <w:t xml:space="preserve"> ännu inte kommersiellt bärkraftiga i stor skala, med dubbelt så höga kostnader jämfört med diesel, och omgärdas av tekniska, logistiska och ekonomiska hinder som måste utvärderas grundligt. </w:t>
            </w:r>
            <w:r w:rsidRPr="00442E31">
              <w:rPr>
                <w:b/>
                <w:i/>
              </w:rPr>
              <w:t>Parlamentet betonar att utfasningen av fossila bränslen också bör främjas genom att använda befintliga verktyg och anta en helhetsstrategi, med början i att avsevärt minska bränsleintensiteten och förbättra energieffektiviteten.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w:t>
            </w:r>
            <w:r w:rsidRPr="00442E31">
              <w:rPr>
                <w:b/>
                <w:i/>
              </w:rPr>
              <w:t>beklagar</w:t>
            </w:r>
            <w:r w:rsidRPr="00442E31">
              <w:t xml:space="preserve"> att </w:t>
            </w:r>
            <w:r w:rsidRPr="00442E31">
              <w:rPr>
                <w:b/>
                <w:i/>
              </w:rPr>
              <w:t xml:space="preserve">de nuvarande lagstiftningsförslagen fokuserar </w:t>
            </w:r>
            <w:r w:rsidRPr="00442E31">
              <w:t>på</w:t>
            </w:r>
            <w:r w:rsidRPr="00442E31">
              <w:rPr>
                <w:b/>
                <w:i/>
              </w:rPr>
              <w:t xml:space="preserve"> hybridmotorer och användning </w:t>
            </w:r>
            <w:r w:rsidRPr="00442E31">
              <w:t>av</w:t>
            </w:r>
            <w:r w:rsidRPr="00442E31">
              <w:rPr>
                <w:b/>
                <w:i/>
              </w:rPr>
              <w:t xml:space="preserve"> vätgas</w:t>
            </w:r>
            <w:r w:rsidRPr="00442E31">
              <w:t xml:space="preserve">, </w:t>
            </w:r>
            <w:r w:rsidRPr="00442E31">
              <w:rPr>
                <w:b/>
                <w:i/>
              </w:rPr>
              <w:t xml:space="preserve">ammoniak </w:t>
            </w:r>
            <w:r w:rsidRPr="00442E31">
              <w:t>och</w:t>
            </w:r>
            <w:r w:rsidRPr="00442E31">
              <w:rPr>
                <w:b/>
                <w:i/>
              </w:rPr>
              <w:t xml:space="preserve"> biobränslen som ersättning för fossila bränslen</w:t>
            </w:r>
            <w:r w:rsidRPr="00442E31">
              <w:t xml:space="preserve">. Parlamentet betonar att </w:t>
            </w:r>
            <w:r w:rsidRPr="00442E31">
              <w:rPr>
                <w:b/>
                <w:i/>
              </w:rPr>
              <w:t>dessa alternativ visserligen är lovande men att de ännu inte är kommersiellt bärkraftiga i stor skala, med dubbelt så höga kostnader jämfört med diesel,</w:t>
            </w:r>
            <w:r w:rsidRPr="00442E31">
              <w:t xml:space="preserve"> och </w:t>
            </w:r>
            <w:r w:rsidRPr="00442E31">
              <w:rPr>
                <w:b/>
                <w:i/>
              </w:rPr>
              <w:t>omgärdas</w:t>
            </w:r>
            <w:r w:rsidRPr="00442E31">
              <w:t xml:space="preserve"> av </w:t>
            </w:r>
            <w:r w:rsidRPr="00442E31">
              <w:rPr>
                <w:b/>
                <w:i/>
              </w:rPr>
              <w:t>tekniska</w:t>
            </w:r>
            <w:r w:rsidRPr="00442E31">
              <w:t>,</w:t>
            </w:r>
            <w:r w:rsidRPr="00442E31">
              <w:rPr>
                <w:b/>
                <w:i/>
              </w:rPr>
              <w:t xml:space="preserve"> logistiska och ekonomiska hinder som måste utvärderas grundligt</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w:t>
            </w:r>
            <w:r w:rsidRPr="00442E31">
              <w:rPr>
                <w:b/>
                <w:i/>
              </w:rPr>
              <w:t>medger</w:t>
            </w:r>
            <w:r w:rsidRPr="00442E31">
              <w:t xml:space="preserve"> att </w:t>
            </w:r>
            <w:r w:rsidRPr="00442E31">
              <w:rPr>
                <w:b/>
                <w:i/>
              </w:rPr>
              <w:t>det för närvarande inte finns någon enskild framdrivnings- eller bränsleteknik som erbjuder en slutgiltig lösning för en fullständig utfasning av fossila bränslen i fiskerisektorn,</w:t>
            </w:r>
            <w:r w:rsidRPr="00442E31">
              <w:t xml:space="preserve"> på </w:t>
            </w:r>
            <w:r w:rsidRPr="00442E31">
              <w:rPr>
                <w:b/>
                <w:i/>
              </w:rPr>
              <w:t>grund</w:t>
            </w:r>
            <w:r w:rsidRPr="00442E31">
              <w:t xml:space="preserve"> av </w:t>
            </w:r>
            <w:r w:rsidRPr="00442E31">
              <w:rPr>
                <w:b/>
                <w:i/>
              </w:rPr>
              <w:t>den stora mångfalden av fartygstyper</w:t>
            </w:r>
            <w:r w:rsidRPr="00442E31">
              <w:t xml:space="preserve">, </w:t>
            </w:r>
            <w:r w:rsidRPr="00442E31">
              <w:rPr>
                <w:b/>
                <w:i/>
              </w:rPr>
              <w:t>operativa profiler</w:t>
            </w:r>
            <w:r w:rsidRPr="00442E31">
              <w:t xml:space="preserve"> och </w:t>
            </w:r>
            <w:r w:rsidRPr="00442E31">
              <w:rPr>
                <w:b/>
                <w:i/>
              </w:rPr>
              <w:t>regionala sammanhang</w:t>
            </w:r>
            <w:r w:rsidRPr="00442E31">
              <w:t xml:space="preserve">. Parlamentet betonar att </w:t>
            </w:r>
            <w:r w:rsidRPr="00442E31">
              <w:rPr>
                <w:b/>
                <w:i/>
              </w:rPr>
              <w:t>unionens strategi för minskade koldioxidutsläpp därför måste förbli teknikmässigt öppen</w:t>
            </w:r>
            <w:r w:rsidRPr="00442E31">
              <w:t xml:space="preserve"> och </w:t>
            </w:r>
            <w:r w:rsidRPr="00442E31">
              <w:rPr>
                <w:b/>
                <w:i/>
              </w:rPr>
              <w:t>vägledas</w:t>
            </w:r>
            <w:r w:rsidRPr="00442E31">
              <w:t xml:space="preserve"> av </w:t>
            </w:r>
            <w:r w:rsidRPr="00442E31">
              <w:rPr>
                <w:b/>
                <w:i/>
              </w:rPr>
              <w:t>vetenskap</w:t>
            </w:r>
            <w:r w:rsidRPr="00442E31">
              <w:t xml:space="preserve">, </w:t>
            </w:r>
            <w:r w:rsidRPr="00442E31">
              <w:rPr>
                <w:b/>
                <w:i/>
              </w:rPr>
              <w:t>för att undvika förhastad standardisering eller tekniska inlåsningseffekter</w:t>
            </w:r>
            <w:r w:rsidRPr="00442E31">
              <w:t xml:space="preserve">. </w:t>
            </w:r>
            <w:r w:rsidRPr="00442E31">
              <w:rPr>
                <w:b/>
                <w:i/>
              </w:rPr>
              <w:t>Parlamentet understryker behovet av att öka de riktade offentliga investeringarna i forsknings-, innovations- och demonstrationsprojekt för alternativa framdrivningssystem, i syfte att stödja utvecklingen av säkra, effektiva och skalbara lösningar som är anpassade till sektorns behov.</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3.</w:t>
            </w:r>
            <w:r w:rsidRPr="00442E31">
              <w:tab/>
              <w:t>Europaparlamentet beklagar att de nuvarande lagstiftningsförslagen fokuserar på hybridmotorer och användning av vätgas, ammoniak och biobränslen som ersättning för fossila bränslen. Parlamentet betonar att dessa alternativ visserligen är lovande men att de ännu inte är kommersiellt bärkraftiga i stor skala, med dubbelt så höga kostnader jämfört med diesel, och omgärdas av tekniska, logistiska och ekonomiska hinder som måste utvärderas grundligt.</w:t>
            </w:r>
          </w:p>
        </w:tc>
        <w:tc>
          <w:tcPr>
            <w:tcW w:w="4876" w:type="dxa"/>
            <w:tcBorders>
              <w:top w:val="nil"/>
              <w:left w:val="nil"/>
              <w:bottom w:val="nil"/>
              <w:right w:val="nil"/>
            </w:tcBorders>
          </w:tcPr>
          <w:p w:rsidR="00E06B07" w:rsidRPr="00442E31" w:rsidRDefault="00E06B07" w:rsidP="00B27E19">
            <w:pPr>
              <w:pStyle w:val="Normal6a"/>
            </w:pPr>
            <w:r w:rsidRPr="00442E31">
              <w:t>3.</w:t>
            </w:r>
            <w:r w:rsidRPr="00442E31">
              <w:tab/>
              <w:t>Europaparlamentet beklagar att de nuvarande lagstiftningsförslagen fokuserar på hybridmotorer och användning av vätgas, ammoniak och biobränslen som ersättning för fossila bränslen. Parlamentet betonar att dessa alternativ visserligen är lovande men att de ännu inte är kommersiellt bärkraftiga i stor skala, med dubbelt så höga kostnader jämfört med diesel, och omgärdas av tekniska, logistiska och ekonomiska hinder som måste utvärderas grundligt.</w:t>
            </w:r>
            <w:r w:rsidRPr="00442E31">
              <w:rPr>
                <w:b/>
                <w:i/>
              </w:rPr>
              <w:t> Parlamentet anser att en universallösning inte kommer att vara lämplig eftersom ny teknik utvecklas och behoven hos enskilda flottor kommer att behöva beaktas.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3.</w:t>
            </w:r>
            <w:r w:rsidRPr="00442E31">
              <w:tab/>
              <w:t>Europaparlamentet</w:t>
            </w:r>
            <w:r w:rsidRPr="00442E31">
              <w:rPr>
                <w:b/>
                <w:i/>
              </w:rPr>
              <w:t xml:space="preserve"> beklagar att de nuvarande lagstiftningsförslagen fokuserar på hybridmotorer och användning av vätgas, ammoniak och biobränslen som ersättning för fossila bränslen.</w:t>
            </w:r>
            <w:r w:rsidRPr="00442E31">
              <w:t xml:space="preserve"> </w:t>
            </w:r>
            <w:r w:rsidRPr="00442E31">
              <w:rPr>
                <w:b/>
                <w:i/>
              </w:rPr>
              <w:t>Parlamentet</w:t>
            </w:r>
            <w:r w:rsidRPr="00442E31">
              <w:t xml:space="preserve"> betonar att</w:t>
            </w:r>
            <w:r w:rsidRPr="00442E31">
              <w:rPr>
                <w:b/>
                <w:i/>
              </w:rPr>
              <w:t xml:space="preserve"> dessa alternativ</w:t>
            </w:r>
            <w:r w:rsidRPr="00442E31">
              <w:t xml:space="preserve"> visserligen är lovande men att de ännu inte är kommersiellt bärkraftiga i stor skala</w:t>
            </w:r>
            <w:r w:rsidRPr="00442E31">
              <w:rPr>
                <w:b/>
                <w:i/>
              </w:rPr>
              <w:t>, med dubbelt så höga kostnader jämfört med diesel,</w:t>
            </w:r>
            <w:r w:rsidRPr="00442E31">
              <w:t xml:space="preserve"> och</w:t>
            </w:r>
            <w:r w:rsidRPr="00442E31">
              <w:rPr>
                <w:b/>
                <w:i/>
              </w:rPr>
              <w:t xml:space="preserve"> omgärdas av</w:t>
            </w:r>
            <w:r w:rsidRPr="00442E31">
              <w:t xml:space="preserve"> tekniska, logistiska och ekonomiska hinder </w:t>
            </w:r>
            <w:r w:rsidRPr="00442E31">
              <w:rPr>
                <w:b/>
                <w:i/>
              </w:rPr>
              <w:t>som måste utvärderas grundligt</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betonar att </w:t>
            </w:r>
            <w:r w:rsidRPr="00442E31">
              <w:rPr>
                <w:b/>
                <w:i/>
              </w:rPr>
              <w:t>många nya alternativa bränslen och framdrivningssystem</w:t>
            </w:r>
            <w:r w:rsidRPr="00442E31">
              <w:t xml:space="preserve"> visserligen är lovande men att de ännu inte är </w:t>
            </w:r>
            <w:r w:rsidRPr="00442E31">
              <w:rPr>
                <w:b/>
                <w:i/>
              </w:rPr>
              <w:t>fullt</w:t>
            </w:r>
            <w:r w:rsidRPr="00442E31">
              <w:t xml:space="preserve"> kommersiellt bärkraftiga i stor skala</w:t>
            </w:r>
            <w:r w:rsidRPr="00442E31">
              <w:rPr>
                <w:b/>
                <w:i/>
              </w:rPr>
              <w:t>. Parlamentet betonar behovet av att tillhandahålla stöd</w:t>
            </w:r>
            <w:r w:rsidRPr="00442E31">
              <w:t xml:space="preserve"> och</w:t>
            </w:r>
            <w:r w:rsidRPr="00442E31">
              <w:rPr>
                <w:b/>
                <w:i/>
              </w:rPr>
              <w:t xml:space="preserve"> investeringar för att undvika ökade bränslekostnader och övervinna</w:t>
            </w:r>
            <w:r w:rsidRPr="00442E31">
              <w:t xml:space="preserve"> tekniska, logistiska och ekonomiska hinder </w:t>
            </w:r>
            <w:r w:rsidRPr="00442E31">
              <w:rPr>
                <w:b/>
                <w:i/>
              </w:rPr>
              <w:t>i syfte att säkerställa en rättvis omställning vid utfasningen av fossila bränslen från flottan</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w:t>
            </w:r>
            <w:r w:rsidRPr="00442E31">
              <w:rPr>
                <w:b/>
                <w:i/>
              </w:rPr>
              <w:t>beklagar</w:t>
            </w:r>
            <w:r w:rsidRPr="00442E31">
              <w:t xml:space="preserve"> att de nuvarande </w:t>
            </w:r>
            <w:r w:rsidRPr="00442E31">
              <w:rPr>
                <w:b/>
                <w:i/>
              </w:rPr>
              <w:t>lagstiftningsförslagen</w:t>
            </w:r>
            <w:r w:rsidRPr="00442E31">
              <w:t xml:space="preserve"> fokuserar på hybridmotorer och användning av vätgas, ammoniak och biobränslen som ersättning för fossila bränslen. Parlamentet betonar att dessa alternativ visserligen är lovande men att de ännu inte är kommersiellt bärkraftiga i stor skala, med dubbelt så höga kostnader jämfört med diesel, och omgärdas av tekniska, logistiska och ekonomiska hinder som måste </w:t>
            </w:r>
            <w:r w:rsidRPr="00442E31">
              <w:rPr>
                <w:b/>
                <w:i/>
              </w:rPr>
              <w:t>utvärderas</w:t>
            </w:r>
            <w:r w:rsidRPr="00442E31">
              <w:t xml:space="preserve"> grundligt.</w:t>
            </w:r>
          </w:p>
        </w:tc>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w:t>
            </w:r>
            <w:r w:rsidRPr="00442E31">
              <w:rPr>
                <w:b/>
                <w:i/>
              </w:rPr>
              <w:t>noterar</w:t>
            </w:r>
            <w:r w:rsidRPr="00442E31">
              <w:t xml:space="preserve"> att de nuvarande </w:t>
            </w:r>
            <w:r w:rsidRPr="00442E31">
              <w:rPr>
                <w:b/>
                <w:i/>
              </w:rPr>
              <w:t>prognoserna</w:t>
            </w:r>
            <w:r w:rsidRPr="00442E31">
              <w:t xml:space="preserve"> fokuserar på hybridmotorer och användning av vätgas, ammoniak och biobränslen som ersättning för fossila bränslen. Parlamentet betonar att dessa alternativ visserligen är lovande men att de ännu inte är kommersiellt bärkraftiga i stor skala, med dubbelt så höga kostnader jämfört med diesel, och omgärdas av tekniska, logistiska och ekonomiska hinder som måste </w:t>
            </w:r>
            <w:r w:rsidRPr="00442E31">
              <w:rPr>
                <w:b/>
                <w:i/>
              </w:rPr>
              <w:t>konsekvensbedömas</w:t>
            </w:r>
            <w:r w:rsidRPr="00442E31">
              <w:t xml:space="preserve"> grundligt.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159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{Verts/ALE}</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w:t>
            </w:r>
            <w:r w:rsidRPr="00442E31">
              <w:rPr>
                <w:b/>
                <w:i/>
              </w:rPr>
              <w:t>beklagar</w:t>
            </w:r>
            <w:r w:rsidRPr="00442E31">
              <w:t xml:space="preserve"> att </w:t>
            </w:r>
            <w:r w:rsidRPr="00442E31">
              <w:rPr>
                <w:b/>
                <w:i/>
              </w:rPr>
              <w:t>de nuvarande lagstiftningsförslagen fokuserar på hybridmotorer och användning av</w:t>
            </w:r>
            <w:r w:rsidRPr="00442E31">
              <w:t xml:space="preserve"> vätgas, ammoniak och biobränslen som ersättning för fossila bränslen</w:t>
            </w:r>
            <w:r w:rsidRPr="00442E31">
              <w:rPr>
                <w:b/>
                <w:i/>
              </w:rPr>
              <w:t>. Parlamentet betonar</w:t>
            </w:r>
            <w:r w:rsidRPr="00442E31">
              <w:t xml:space="preserve"> att </w:t>
            </w:r>
            <w:r w:rsidRPr="00442E31">
              <w:rPr>
                <w:b/>
                <w:i/>
              </w:rPr>
              <w:t>dessa alternativ visserligen är lovande men att de ännu inte är kommersiellt bärkraftiga i stor skala, med dubbelt så höga kostnader jämfört med diesel</w:t>
            </w:r>
            <w:r w:rsidRPr="00442E31">
              <w:t>, och</w:t>
            </w:r>
            <w:r w:rsidRPr="00442E31">
              <w:rPr>
                <w:b/>
                <w:i/>
              </w:rPr>
              <w:t xml:space="preserve"> omgärdas av</w:t>
            </w:r>
            <w:r w:rsidRPr="00442E31">
              <w:t xml:space="preserve"> tekniska, logistiska och ekonomiska hinder </w:t>
            </w:r>
            <w:r w:rsidRPr="00442E31">
              <w:rPr>
                <w:b/>
                <w:i/>
              </w:rPr>
              <w:t>som</w:t>
            </w:r>
            <w:r w:rsidRPr="00442E31">
              <w:t xml:space="preserve"> måste </w:t>
            </w:r>
            <w:r w:rsidRPr="00442E31">
              <w:rPr>
                <w:b/>
                <w:i/>
              </w:rPr>
              <w:t>utvärderas</w:t>
            </w:r>
            <w:r w:rsidRPr="00442E31">
              <w:t xml:space="preserve"> grundligt.</w:t>
            </w:r>
          </w:p>
        </w:tc>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w:t>
            </w:r>
            <w:r w:rsidRPr="00442E31">
              <w:rPr>
                <w:b/>
                <w:i/>
              </w:rPr>
              <w:t>betonar</w:t>
            </w:r>
            <w:r w:rsidRPr="00442E31">
              <w:t xml:space="preserve"> att </w:t>
            </w:r>
            <w:r w:rsidRPr="00442E31">
              <w:rPr>
                <w:b/>
                <w:i/>
              </w:rPr>
              <w:t>det är nödvändigt att använda</w:t>
            </w:r>
            <w:r w:rsidRPr="00442E31">
              <w:t xml:space="preserve"> vätgas, ammoniak och biobränslen som ersättning för fossila bränslen </w:t>
            </w:r>
            <w:r w:rsidRPr="00442E31">
              <w:rPr>
                <w:b/>
                <w:i/>
              </w:rPr>
              <w:t xml:space="preserve">för </w:t>
            </w:r>
            <w:r w:rsidRPr="00442E31">
              <w:t xml:space="preserve">att </w:t>
            </w:r>
            <w:r w:rsidRPr="00442E31">
              <w:rPr>
                <w:b/>
                <w:i/>
              </w:rPr>
              <w:t>uppnå sektorns mål för minskade koldioxidutsläpp</w:t>
            </w:r>
            <w:r w:rsidRPr="00442E31">
              <w:t>, och</w:t>
            </w:r>
            <w:r w:rsidRPr="00442E31">
              <w:rPr>
                <w:b/>
                <w:i/>
              </w:rPr>
              <w:t xml:space="preserve"> understryker att alla relaterade</w:t>
            </w:r>
            <w:r w:rsidRPr="00442E31">
              <w:t xml:space="preserve"> tekniska, logistiska och ekonomiska hinder måste </w:t>
            </w:r>
            <w:r w:rsidRPr="00442E31">
              <w:rPr>
                <w:b/>
                <w:i/>
              </w:rPr>
              <w:t>hanteras</w:t>
            </w:r>
            <w:r w:rsidRPr="00442E31">
              <w:t xml:space="preserve"> grundligt.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beklagar att </w:t>
            </w:r>
            <w:r w:rsidRPr="00442E31">
              <w:rPr>
                <w:b/>
                <w:i/>
              </w:rPr>
              <w:t>de nuvarande lagstiftningsförslagen</w:t>
            </w:r>
            <w:r w:rsidRPr="00442E31">
              <w:t xml:space="preserve"> fokuserar på hybridmotorer och användning av vätgas, ammoniak och biobränslen som ersättning för fossila bränslen. Parlamentet betonar att dessa alternativ visserligen är lovande men att de ännu inte är kommersiellt bärkraftiga i stor skala, med dubbelt så höga kostnader jämfört med diesel, och omgärdas av tekniska, logistiska och ekonomiska hinder som måste utvärderas grundligt.</w:t>
            </w:r>
          </w:p>
        </w:tc>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beklagar att </w:t>
            </w:r>
            <w:r w:rsidRPr="00442E31">
              <w:rPr>
                <w:b/>
                <w:i/>
              </w:rPr>
              <w:t>aktuella meddelanden och förslag</w:t>
            </w:r>
            <w:r w:rsidRPr="00442E31">
              <w:t xml:space="preserve"> fokuserar på hybridmotorer och användning av vätgas, ammoniak och biobränslen som ersättning för fossila bränslen. Parlamentet betonar att dessa alternativ visserligen är lovande men att de ännu inte är kommersiellt bärkraftiga i stor skala, med dubbelt så höga kostnader jämfört med diesel, och omgärdas av tekniska, logistiska och ekonomiska hinder som måste utvärderas grundligt.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3.</w:t>
            </w:r>
            <w:r w:rsidRPr="00442E31">
              <w:tab/>
              <w:t>Europaparlamentet beklagar att de nuvarande</w:t>
            </w:r>
            <w:r w:rsidRPr="00442E31">
              <w:rPr>
                <w:b/>
                <w:i/>
              </w:rPr>
              <w:t xml:space="preserve"> lagstiftningsförslagen</w:t>
            </w:r>
            <w:r w:rsidRPr="00442E31">
              <w:t xml:space="preserve"> fokuserar på hybridmotorer och användning av vätgas, ammoniak och biobränslen som ersättning för fossila bränslen. Parlamentet betonar att dessa alternativ visserligen är lovande men att de ännu inte är kommersiellt bärkraftiga i stor skala, med dubbelt så höga kostnader jämfört med diesel, och omgärdas av tekniska, logistiska och ekonomiska hinder som måste utvärderas grundligt.</w:t>
            </w:r>
          </w:p>
        </w:tc>
        <w:tc>
          <w:tcPr>
            <w:tcW w:w="4876" w:type="dxa"/>
            <w:tcBorders>
              <w:top w:val="nil"/>
              <w:left w:val="nil"/>
              <w:bottom w:val="nil"/>
              <w:right w:val="nil"/>
            </w:tcBorders>
          </w:tcPr>
          <w:p w:rsidR="00E06B07" w:rsidRPr="00442E31" w:rsidRDefault="00E06B07" w:rsidP="00B27E19">
            <w:pPr>
              <w:pStyle w:val="Normal6a"/>
            </w:pPr>
            <w:r w:rsidRPr="00442E31">
              <w:t>3.</w:t>
            </w:r>
            <w:r w:rsidRPr="00442E31">
              <w:tab/>
              <w:t xml:space="preserve">Europaparlamentet beklagar att de nuvarande </w:t>
            </w:r>
            <w:r w:rsidRPr="00442E31">
              <w:rPr>
                <w:b/>
                <w:i/>
              </w:rPr>
              <w:t>initiativen</w:t>
            </w:r>
            <w:r w:rsidRPr="00442E31">
              <w:t xml:space="preserve"> fokuserar på hybridmotorer och användning av vätgas, ammoniak och biobränslen som ersättning för fossila bränslen. Parlamentet betonar att dessa alternativ visserligen är lovande men att de ännu inte är kommersiellt bärkraftiga i stor skala, med dubbelt så höga kostnader jämfört med diesel, och omgärdas av tekniska, logistiska och ekonomiska hinder som måste utvärderas grundligt.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Sander Smit</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3a.</w:t>
            </w:r>
            <w:r w:rsidRPr="00442E31">
              <w:tab/>
            </w:r>
            <w:r w:rsidRPr="00442E31">
              <w:rPr>
                <w:b/>
                <w:i/>
              </w:rPr>
              <w:t>Europaparlamentet framhåller att avancerade biobränslen, inklusive grön biogas, på kort sikt är det mest genomförbara alternativet till diesel på grund av sin kompatibilitet och sin praktiskhet vid en omställning. Parlamentet efterlyser prioriterad tillgång till dessa bränslen och särskilda finansieringsmekanismer för att kompensera för deras högre kostnader och begränsade tillgänglighet.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3a.</w:t>
            </w:r>
            <w:r w:rsidRPr="00442E31">
              <w:tab/>
            </w:r>
            <w:r w:rsidRPr="00442E31">
              <w:rPr>
                <w:b/>
                <w:i/>
              </w:rPr>
              <w:t>Europaparlamentet understryker att en ändring av framdrivningssystem nödvändigtvis innebär, utöver anpassning av fartygen, stora förändringar av hamnarnas infrastruktur och utrustning.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{Verts/ALE}</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3a.</w:t>
            </w:r>
            <w:r w:rsidRPr="00442E31">
              <w:tab/>
            </w:r>
            <w:r w:rsidRPr="00442E31">
              <w:rPr>
                <w:b/>
                <w:i/>
              </w:rPr>
              <w:t>Europaparlamentet vill se att man prioriterar investeringar i produktion av grön vätgas och hamnbaserad bränsle- och elinfrastruktur för att stödja utbyggnaden av framdrivningssystem baserade på förnybar energi.</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3a.</w:t>
            </w:r>
            <w:r w:rsidRPr="00442E31">
              <w:tab/>
            </w:r>
            <w:r w:rsidRPr="00442E31">
              <w:rPr>
                <w:b/>
                <w:i/>
              </w:rPr>
              <w:t>Europaparlamentet framhåller potentialen hos hybridlösningar och vindassisterad framdrivning som lovande vägar till minskade växthusgasutsläpp inom fiskerisektorn.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3b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3b.</w:t>
            </w:r>
            <w:r w:rsidRPr="00442E31">
              <w:tab/>
            </w:r>
            <w:r w:rsidRPr="00442E31">
              <w:rPr>
                <w:b/>
                <w:i/>
              </w:rPr>
              <w:t>Europaparlamentet noterar att mångfalden i den europeiska fiskeflottan innebär att det måste finnas olika tekniska lösningar som är anpassade efter alla slags fiske. Lösningarna med alternativa motorbränslen kommer inte att kunna hantera alla flottors begränsningar. Parlamentet framhåller behovet av att utvärdera fiskefartygens energisituation för att optimera deras effektivitet.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4.</w:t>
            </w:r>
            <w:r w:rsidRPr="00442E31">
              <w:tab/>
              <w:t xml:space="preserve">Europaparlamentet betonar att modernisering av EU:s flotta för anpassning till koldioxidsnål teknik kräver betydande investeringar </w:t>
            </w:r>
            <w:r w:rsidRPr="00442E31">
              <w:rPr>
                <w:b/>
                <w:i/>
              </w:rPr>
              <w:t>och ställer höga krav</w:t>
            </w:r>
            <w:r w:rsidRPr="00442E31">
              <w:t xml:space="preserve"> på formgivning, stora lagringsutrymmen och utbildning av besättningen. Parlamentet noterar att kostnaderna för förnyelse av fartyg över 12 meter kan ligga på mellan 22 och 36 miljarder euro. Utöver det krävs ytterligare investeringar i hamninfrastruktur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t>4.</w:t>
            </w:r>
            <w:r w:rsidRPr="00442E31">
              <w:tab/>
              <w:t xml:space="preserve">Europaparlamentet betonar att modernisering av EU:s flotta för anpassning till koldioxidsnål teknik kräver betydande investeringar </w:t>
            </w:r>
            <w:r w:rsidRPr="00442E31">
              <w:rPr>
                <w:b/>
                <w:i/>
              </w:rPr>
              <w:t>från</w:t>
            </w:r>
            <w:r w:rsidRPr="00442E31">
              <w:t xml:space="preserve"> formgivning </w:t>
            </w:r>
            <w:r w:rsidRPr="00442E31">
              <w:rPr>
                <w:b/>
                <w:i/>
              </w:rPr>
              <w:t>till genomförande</w:t>
            </w:r>
            <w:r w:rsidRPr="00442E31">
              <w:t xml:space="preserve">, stora lagringsutrymmen och utbildning av besättningen. Parlamentet noterar att kostnaderna för förnyelse av fartyg över 12 meter kan ligga på mellan 22 och 36 miljarder euro. Utöver det krävs ytterligare investeringar i hamninfrastruktur för alternativa bränslen. </w:t>
            </w:r>
            <w:r w:rsidRPr="00442E31">
              <w:rPr>
                <w:b/>
                <w:i/>
              </w:rPr>
              <w:t>Parlamentet betonar att behoven av finansiering skulle behöva undersökas grundligt av kommissionen. Det gäller även lösningar som omfattar européernas sparprodukter, samt av specialiserade banker som sjöfartsbanker, för att föreslå finansiering med stöd av en europeisk garanti för dessa finansiella produkter och med stöd från Europeiska investeringsbanken.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4.</w:t>
            </w:r>
            <w:r w:rsidRPr="00442E31">
              <w:tab/>
              <w:t>Europaparlamentet betonar att modernisering av EU:s flotta för anpassning till koldioxidsnål teknik kräver betydande investeringar och ställer höga krav på formgivning, stora lagringsutrymmen och utbildning av besättningen. Parlamentet noterar att kostnaderna för förnyelse av fartyg över 12 meter kan ligga på mellan 22 och 36 miljarder euro. Utöver det krävs ytterligare investeringar i hamninfrastruktur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t>4.</w:t>
            </w:r>
            <w:r w:rsidRPr="00442E31">
              <w:tab/>
              <w:t xml:space="preserve">Europaparlamentet betonar att modernisering av EU:s flotta för anpassning till koldioxidsnål teknik kräver betydande investeringar och ställer höga krav på formgivning, stora lagringsutrymmen och utbildning av besättningen. Parlamentet noterar att kostnaderna för förnyelse av fartyg över 12 meter kan ligga på mellan 22 och 36 miljarder euro. Utöver det krävs ytterligare investeringar i hamninfrastruktur för alternativa bränslen. </w:t>
            </w:r>
            <w:r w:rsidRPr="00442E31">
              <w:rPr>
                <w:b/>
                <w:i/>
              </w:rPr>
              <w:t>Parlamentet betonar att det är viktigt att Europeiska havs-, fiskeri- och vattenbruksfonden, tillsammans med statligt stöd, kan finansiera dessa investeringar.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169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4.</w:t>
            </w:r>
            <w:r w:rsidRPr="00442E31">
              <w:tab/>
              <w:t xml:space="preserve">Europaparlamentet betonar att </w:t>
            </w:r>
            <w:r w:rsidRPr="00442E31">
              <w:rPr>
                <w:b/>
                <w:i/>
              </w:rPr>
              <w:t>modernisering av EU:s flotta för anpassning till koldioxidsnål teknik kräver betydande investeringar</w:t>
            </w:r>
            <w:r w:rsidRPr="00442E31">
              <w:t xml:space="preserve"> och </w:t>
            </w:r>
            <w:r w:rsidRPr="00442E31">
              <w:rPr>
                <w:b/>
                <w:i/>
              </w:rPr>
              <w:t xml:space="preserve">ställer höga krav på formgivning, stora lagringsutrymmen </w:t>
            </w:r>
            <w:r w:rsidRPr="00442E31">
              <w:t>och</w:t>
            </w:r>
            <w:r w:rsidRPr="00442E31">
              <w:rPr>
                <w:b/>
                <w:i/>
              </w:rPr>
              <w:t xml:space="preserve"> utbildning av besättningen</w:t>
            </w:r>
            <w:r w:rsidRPr="00442E31">
              <w:t>.</w:t>
            </w:r>
            <w:r w:rsidRPr="00442E31">
              <w:rPr>
                <w:b/>
                <w:i/>
              </w:rPr>
              <w:t xml:space="preserve"> </w:t>
            </w:r>
            <w:r w:rsidRPr="00442E31">
              <w:t xml:space="preserve">Parlamentet </w:t>
            </w:r>
            <w:r w:rsidRPr="00442E31">
              <w:rPr>
                <w:b/>
                <w:bCs/>
                <w:i/>
                <w:iCs/>
              </w:rPr>
              <w:t>noterar</w:t>
            </w:r>
            <w:r w:rsidRPr="00442E31">
              <w:t xml:space="preserve"> att </w:t>
            </w:r>
            <w:r w:rsidRPr="00442E31">
              <w:rPr>
                <w:b/>
                <w:bCs/>
                <w:i/>
                <w:iCs/>
              </w:rPr>
              <w:t>kostnaderna</w:t>
            </w:r>
            <w:r w:rsidRPr="00442E31">
              <w:t xml:space="preserve"> för </w:t>
            </w:r>
            <w:r w:rsidRPr="00442E31">
              <w:rPr>
                <w:b/>
                <w:bCs/>
                <w:i/>
                <w:iCs/>
              </w:rPr>
              <w:t>förnyelse av fartyg över 12 meter kan ligga på mellan 22</w:t>
            </w:r>
            <w:r w:rsidRPr="00442E31">
              <w:t xml:space="preserve"> och </w:t>
            </w:r>
            <w:r w:rsidRPr="00442E31">
              <w:rPr>
                <w:b/>
                <w:bCs/>
                <w:i/>
                <w:iCs/>
              </w:rPr>
              <w:t>36 miljarder euro. Utöver det krävs ytterligare investeringar i hamninfrastruktur för alternativa bränslen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4.</w:t>
            </w:r>
            <w:r w:rsidRPr="00442E31">
              <w:tab/>
              <w:t xml:space="preserve">Europaparlamentet betonar att </w:t>
            </w:r>
            <w:r w:rsidRPr="00442E31">
              <w:rPr>
                <w:b/>
                <w:i/>
              </w:rPr>
              <w:t>småskaligt och icke-industriellt fiske i allmänhet bedrivs med lägre miljö- och koldioxidpåverkan</w:t>
            </w:r>
            <w:r w:rsidRPr="00442E31">
              <w:t xml:space="preserve"> och </w:t>
            </w:r>
            <w:r w:rsidRPr="00442E31">
              <w:rPr>
                <w:b/>
                <w:i/>
              </w:rPr>
              <w:t xml:space="preserve">därför spelar en viktig roll i kustregionernas ekologiska </w:t>
            </w:r>
            <w:r w:rsidRPr="00442E31">
              <w:t>och</w:t>
            </w:r>
            <w:r w:rsidRPr="00442E31">
              <w:rPr>
                <w:b/>
                <w:i/>
              </w:rPr>
              <w:t xml:space="preserve"> sociala struktur</w:t>
            </w:r>
            <w:r w:rsidRPr="00442E31">
              <w:t>.</w:t>
            </w:r>
            <w:r w:rsidRPr="00442E31">
              <w:rPr>
                <w:b/>
                <w:i/>
              </w:rPr>
              <w:t xml:space="preserve"> </w:t>
            </w:r>
            <w:r w:rsidRPr="00442E31">
              <w:t>Parlamentet</w:t>
            </w:r>
            <w:r w:rsidRPr="00442E31">
              <w:rPr>
                <w:b/>
                <w:i/>
              </w:rPr>
              <w:t xml:space="preserve"> betonar</w:t>
            </w:r>
            <w:r w:rsidRPr="00442E31">
              <w:t xml:space="preserve"> att</w:t>
            </w:r>
            <w:r w:rsidRPr="00442E31">
              <w:rPr>
                <w:i/>
              </w:rPr>
              <w:t xml:space="preserve"> </w:t>
            </w:r>
            <w:r w:rsidRPr="00442E31">
              <w:rPr>
                <w:b/>
                <w:i/>
              </w:rPr>
              <w:t xml:space="preserve">åtgärder </w:t>
            </w:r>
            <w:r w:rsidRPr="00442E31">
              <w:t>för</w:t>
            </w:r>
            <w:r w:rsidRPr="00442E31">
              <w:rPr>
                <w:b/>
                <w:i/>
              </w:rPr>
              <w:t xml:space="preserve"> minskade koldioxidutsläpp måste återspegla denna realitet </w:t>
            </w:r>
            <w:r w:rsidRPr="00442E31">
              <w:t>och</w:t>
            </w:r>
            <w:r w:rsidRPr="00442E31">
              <w:rPr>
                <w:b/>
                <w:i/>
              </w:rPr>
              <w:t xml:space="preserve"> undvika att lägga oproportionerliga bördor på dessa aktörer. </w:t>
            </w:r>
            <w:r w:rsidRPr="00442E31">
              <w:rPr>
                <w:b/>
                <w:bCs/>
                <w:i/>
                <w:iCs/>
              </w:rPr>
              <w:t>Parlamentet understryker behovet av skräddarsydda och tillgängliga stödsystem för att säkerställa deras livskraft, modernisering och bidrag till hållbara marina system.</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4.</w:t>
            </w:r>
            <w:r w:rsidRPr="00442E31">
              <w:tab/>
              <w:t xml:space="preserve">Europaparlamentet betonar att </w:t>
            </w:r>
            <w:r w:rsidRPr="00442E31">
              <w:rPr>
                <w:b/>
                <w:i/>
              </w:rPr>
              <w:t>modernisering</w:t>
            </w:r>
            <w:r w:rsidRPr="00442E31">
              <w:t xml:space="preserve"> av EU:s flotta för anpassning till koldioxidsnål teknik </w:t>
            </w:r>
            <w:r w:rsidRPr="00442E31">
              <w:rPr>
                <w:b/>
                <w:i/>
              </w:rPr>
              <w:t>kräver betydande investeringar</w:t>
            </w:r>
            <w:r w:rsidRPr="00442E31">
              <w:t xml:space="preserve"> och</w:t>
            </w:r>
            <w:r w:rsidRPr="00442E31">
              <w:rPr>
                <w:b/>
                <w:i/>
              </w:rPr>
              <w:t xml:space="preserve"> ställer</w:t>
            </w:r>
            <w:r w:rsidRPr="00442E31">
              <w:t xml:space="preserve"> höga krav på formgivning, stora lagringsutrymmen och utbildning av besättningen. Parlamentet noterar att </w:t>
            </w:r>
            <w:r w:rsidRPr="00442E31">
              <w:rPr>
                <w:b/>
                <w:i/>
              </w:rPr>
              <w:t>kostnaderna för</w:t>
            </w:r>
            <w:r w:rsidRPr="00442E31">
              <w:t xml:space="preserve"> förnyelse av </w:t>
            </w:r>
            <w:r w:rsidRPr="00442E31">
              <w:rPr>
                <w:b/>
                <w:i/>
              </w:rPr>
              <w:t>fartyg över 12 meter kan ligga på mellan 22 och 36 miljarder euro. Utöver det krävs</w:t>
            </w:r>
            <w:r w:rsidRPr="00442E31">
              <w:t xml:space="preserve"> ytterligare investeringar i hamninfrastruktur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t>4.</w:t>
            </w:r>
            <w:r w:rsidRPr="00442E31">
              <w:tab/>
              <w:t xml:space="preserve">Europaparlamentet betonar att </w:t>
            </w:r>
            <w:r w:rsidRPr="00442E31">
              <w:rPr>
                <w:b/>
                <w:i/>
              </w:rPr>
              <w:t>minskning</w:t>
            </w:r>
            <w:r w:rsidRPr="00442E31">
              <w:t xml:space="preserve"> av </w:t>
            </w:r>
            <w:r w:rsidRPr="00442E31">
              <w:rPr>
                <w:b/>
                <w:i/>
              </w:rPr>
              <w:t>koldioxidutsläppen inom</w:t>
            </w:r>
            <w:r w:rsidRPr="00442E31">
              <w:t xml:space="preserve"> EU:s flotta för anpassning till koldioxidsnål </w:t>
            </w:r>
            <w:r w:rsidRPr="00442E31">
              <w:rPr>
                <w:b/>
                <w:i/>
              </w:rPr>
              <w:t>och koldioxidfri</w:t>
            </w:r>
            <w:r w:rsidRPr="00442E31">
              <w:t xml:space="preserve"> teknik</w:t>
            </w:r>
            <w:r w:rsidRPr="00442E31">
              <w:rPr>
                <w:b/>
                <w:i/>
              </w:rPr>
              <w:t xml:space="preserve"> är förenad med</w:t>
            </w:r>
            <w:r w:rsidRPr="00442E31">
              <w:t xml:space="preserve"> höga krav på formgivning, </w:t>
            </w:r>
            <w:r w:rsidRPr="00442E31">
              <w:rPr>
                <w:b/>
                <w:i/>
              </w:rPr>
              <w:t>eftersom det kräver</w:t>
            </w:r>
            <w:r w:rsidRPr="00442E31">
              <w:t xml:space="preserve"> stora lagringsutrymmen och utbildning av besättningen</w:t>
            </w:r>
            <w:r w:rsidRPr="00442E31">
              <w:rPr>
                <w:b/>
                <w:i/>
              </w:rPr>
              <w:t>, som alla kommer att kräva betydande investeringar</w:t>
            </w:r>
            <w:r w:rsidRPr="00442E31">
              <w:t xml:space="preserve">. Parlamentet noterar att förnyelse av </w:t>
            </w:r>
            <w:r w:rsidRPr="00442E31">
              <w:rPr>
                <w:b/>
                <w:i/>
              </w:rPr>
              <w:t>fiskefartyg av olika storlekar kommer att medföra avsevärda kostnader samt</w:t>
            </w:r>
            <w:r w:rsidRPr="00442E31">
              <w:t xml:space="preserve"> ytterligare investeringar i hamninfrastruktur för alternativa bränslen </w:t>
            </w:r>
            <w:r w:rsidRPr="00442E31">
              <w:rPr>
                <w:b/>
                <w:i/>
              </w:rPr>
              <w:t>och energisystem</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4.</w:t>
            </w:r>
            <w:r w:rsidRPr="00442E31">
              <w:tab/>
              <w:t>Europaparlamentet betonar att modernisering av EU:s flotta för anpassning till koldioxidsnål teknik kräver betydande investeringar och ställer höga krav på formgivning, stora lagringsutrymmen och utbildning av besättningen. Parlamentet noterar att kostnaderna för förnyelse av fartyg över 12 meter kan ligga på mellan 22 och 36 miljarder euro. Utöver det krävs ytterligare investeringar i hamninfrastruktur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t>4.</w:t>
            </w:r>
            <w:r w:rsidRPr="00442E31">
              <w:tab/>
              <w:t xml:space="preserve">Europaparlamentet betonar att modernisering av EU:s flotta för anpassning till koldioxidsnål teknik kräver betydande investeringar och ställer höga krav på formgivning, stora lagringsutrymmen och utbildning av besättningen. Parlamentet noterar att kostnaderna för förnyelse av fartyg över 12 meter kan ligga på mellan 22 och 36 miljarder euro </w:t>
            </w:r>
            <w:r w:rsidRPr="00442E31">
              <w:rPr>
                <w:b/>
                <w:i/>
              </w:rPr>
              <w:t>enligt den rådgivande nämnden för nordvästliga vatten</w:t>
            </w:r>
            <w:r w:rsidRPr="00442E31">
              <w:t>. Utöver det krävs ytterligare investeringar i hamninfrastruktur för alternativa bränslen.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4a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4a.</w:t>
            </w:r>
            <w:r w:rsidRPr="00442E31">
              <w:tab/>
            </w:r>
            <w:r w:rsidRPr="00442E31">
              <w:rPr>
                <w:b/>
                <w:i/>
              </w:rPr>
              <w:t>Europaparlamentet konstaterar att långdistansflottor som verkar i utvecklingsländer och på öppet hav står inför det oöverstigliga hindret att infrastruktur såsom hamnar, varv och lagringscentrum för nya bränslen och framdrivningssystem i dessa länder inte är beredda eller lämpliga för att tillgodose behoven hos koldioxidsnåla fartyg.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4a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4a.</w:t>
            </w:r>
            <w:r w:rsidRPr="00442E31">
              <w:tab/>
            </w:r>
            <w:r w:rsidRPr="00442E31">
              <w:rPr>
                <w:b/>
                <w:i/>
              </w:rPr>
              <w:t>Europaparlamentet uppmanar kommissionen att i nära samarbete med medlemsstaterna inrätta och genomföra stödmekanismer för småskaligt och icke-industriellt fiske samt kustfiske som gör det möjligt att ta itu med specifika problem i denna del av sektorn.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4b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4b.</w:t>
            </w:r>
            <w:r w:rsidRPr="00442E31">
              <w:tab/>
            </w:r>
            <w:r w:rsidRPr="00442E31">
              <w:rPr>
                <w:b/>
                <w:i/>
              </w:rPr>
              <w:t>Europaparlamentet betonar vikten av att beakta de yttersta randområdenas exceptionella geografiska läge och svårigheterna för deras flottor när det gäller att följa den process för minskade koldioxidutsläpp och modernisering som den tekniska och hållbara omställningen medför. Parlamentet vill därför att särskilda åtgärder för minskade koldioxidutsläpp och modernisering främjas för att tillgodose behoven hos dessa flottor och regioner.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5.</w:t>
            </w:r>
            <w:r w:rsidRPr="00442E31">
              <w:tab/>
              <w:t xml:space="preserve">Europaparlamentet </w:t>
            </w:r>
            <w:r w:rsidRPr="00442E31">
              <w:rPr>
                <w:b/>
                <w:i/>
              </w:rPr>
              <w:t>beklagar</w:t>
            </w:r>
            <w:r w:rsidRPr="00442E31">
              <w:t xml:space="preserve"> att</w:t>
            </w:r>
            <w:r w:rsidRPr="00442E31">
              <w:rPr>
                <w:b/>
                <w:i/>
              </w:rPr>
              <w:t xml:space="preserve"> finansieringen i vissa fall är kopplad till användningen</w:t>
            </w:r>
            <w:r w:rsidRPr="00442E31">
              <w:t xml:space="preserve"> av </w:t>
            </w:r>
            <w:r w:rsidRPr="00442E31">
              <w:rPr>
                <w:b/>
                <w:i/>
              </w:rPr>
              <w:t>specifika alternativa bränslen som ännu inte finns tillgängliga i vissa regioner på grund</w:t>
            </w:r>
            <w:r w:rsidRPr="00442E31">
              <w:t xml:space="preserve"> av </w:t>
            </w:r>
            <w:r w:rsidRPr="00442E31">
              <w:rPr>
                <w:b/>
                <w:i/>
              </w:rPr>
              <w:t>otillräcklig infrastruktur, vilket skapar hinder för modernisering av flottan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5.</w:t>
            </w:r>
            <w:r w:rsidRPr="00442E31">
              <w:tab/>
              <w:t xml:space="preserve">Europaparlamentet </w:t>
            </w:r>
            <w:r w:rsidRPr="00442E31">
              <w:rPr>
                <w:b/>
                <w:i/>
              </w:rPr>
              <w:t>betonar</w:t>
            </w:r>
            <w:r w:rsidRPr="00442E31">
              <w:t xml:space="preserve"> att </w:t>
            </w:r>
            <w:r w:rsidRPr="00442E31">
              <w:rPr>
                <w:b/>
                <w:i/>
              </w:rPr>
              <w:t>den gröna omställningen inom fiskerisektorn måste stödjas</w:t>
            </w:r>
            <w:r w:rsidRPr="00442E31">
              <w:t xml:space="preserve"> av </w:t>
            </w:r>
            <w:r w:rsidRPr="00442E31">
              <w:rPr>
                <w:b/>
                <w:i/>
              </w:rPr>
              <w:t>en enhetlig tillämpning</w:t>
            </w:r>
            <w:r w:rsidRPr="00442E31">
              <w:t xml:space="preserve"> av </w:t>
            </w:r>
            <w:r w:rsidRPr="00442E31">
              <w:rPr>
                <w:b/>
                <w:i/>
              </w:rPr>
              <w:t>den gemensamma fiskeripolitiken och en strategiskt anpassad användning</w:t>
            </w:r>
            <w:r w:rsidRPr="00442E31">
              <w:t xml:space="preserve"> </w:t>
            </w:r>
            <w:r w:rsidRPr="00442E31">
              <w:rPr>
                <w:b/>
                <w:i/>
              </w:rPr>
              <w:t>av</w:t>
            </w:r>
            <w:r w:rsidRPr="00442E31">
              <w:t xml:space="preserve"> </w:t>
            </w:r>
            <w:r w:rsidRPr="00442E31">
              <w:rPr>
                <w:b/>
                <w:i/>
              </w:rPr>
              <w:t>EHFVF och andra finansieringsinstrument</w:t>
            </w:r>
            <w:r w:rsidRPr="00442E31">
              <w:t>.</w:t>
            </w:r>
            <w:r w:rsidRPr="00442E31">
              <w:rPr>
                <w:b/>
                <w:i/>
              </w:rPr>
              <w:t xml:space="preserve"> Parlamentet välkomnar att den nuvarande EHFVF inför en möjlighet att bidra till att förbättra arbets-, levnads- och säkerhetsvillkoren ombord på EU:s fartyg och till att förbättra dessa villkor utan att fiskekapaciteten ökar, med särskild uppmärksamhet på fartyg inom det småskaliga kustfisket. Parlamentet betonar att EHFVF bidrar till fiskets och den blå ekonomins hållbarhet och till genomförandet av FN:s mål nr 14 för hållbar utveckling.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{Verts/ALE}</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5.</w:t>
            </w:r>
            <w:r w:rsidRPr="00442E31">
              <w:tab/>
              <w:t>Europaparlamentet beklagar att finansieringen i vissa fall är kopplad till användningen av specifika alternativa bränslen som ännu inte finns tillgängliga i vissa regioner på grund av otillräcklig infrastruktur</w:t>
            </w:r>
            <w:r w:rsidRPr="00442E31">
              <w:rPr>
                <w:b/>
                <w:i/>
              </w:rPr>
              <w:t xml:space="preserve">, vilket skapar hinder </w:t>
            </w:r>
            <w:r w:rsidRPr="00442E31">
              <w:t xml:space="preserve">för </w:t>
            </w:r>
            <w:r w:rsidRPr="00442E31">
              <w:rPr>
                <w:b/>
                <w:i/>
              </w:rPr>
              <w:t>modernisering</w:t>
            </w:r>
            <w:r w:rsidRPr="00442E31">
              <w:t xml:space="preserve"> av</w:t>
            </w:r>
            <w:r w:rsidRPr="00442E31">
              <w:rPr>
                <w:b/>
                <w:i/>
              </w:rPr>
              <w:t xml:space="preserve"> flottan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5.</w:t>
            </w:r>
            <w:r w:rsidRPr="00442E31">
              <w:tab/>
              <w:t>Europaparlamentet beklagar att finansieringen i vissa fall är kopplad till användningen av specifika alternativa bränslen som ännu inte finns tillgängliga i vissa regioner på grund av otillräcklig infrastruktur</w:t>
            </w:r>
            <w:r w:rsidRPr="00442E31">
              <w:rPr>
                <w:b/>
                <w:i/>
              </w:rPr>
              <w:t xml:space="preserve">. </w:t>
            </w:r>
            <w:r w:rsidRPr="00442E31">
              <w:rPr>
                <w:b/>
                <w:bCs/>
                <w:i/>
                <w:iCs/>
              </w:rPr>
              <w:t xml:space="preserve">Parlamentet betonar därför behovet av lämpliga investeringar och lämplig finansiering </w:t>
            </w:r>
            <w:r w:rsidRPr="00442E31">
              <w:t>för</w:t>
            </w:r>
            <w:r w:rsidRPr="00442E31">
              <w:rPr>
                <w:b/>
                <w:bCs/>
                <w:i/>
                <w:iCs/>
              </w:rPr>
              <w:t xml:space="preserve"> att påskynda en utökad produktion av förnybara bränslen och utbyggnaden</w:t>
            </w:r>
            <w:r w:rsidRPr="00442E31">
              <w:t xml:space="preserve"> av</w:t>
            </w:r>
            <w:r w:rsidRPr="00442E31">
              <w:rPr>
                <w:b/>
                <w:bCs/>
                <w:i/>
                <w:iCs/>
              </w:rPr>
              <w:t xml:space="preserve"> lämplig infrastruktur</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Carmen Crespo Díaz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5.</w:t>
            </w:r>
            <w:r w:rsidRPr="00442E31">
              <w:tab/>
              <w:t xml:space="preserve">Europaparlamentet beklagar att finansieringen i vissa fall är kopplad till användningen av specifika alternativa bränslen </w:t>
            </w:r>
            <w:r w:rsidRPr="00442E31">
              <w:rPr>
                <w:b/>
                <w:i/>
              </w:rPr>
              <w:t>som ännu inte finns tillgängliga i vissa regioner på grund av otillräcklig infrastruktur, vilket skapar hinder för modernisering av flottan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5.</w:t>
            </w:r>
            <w:r w:rsidRPr="00442E31">
              <w:tab/>
              <w:t xml:space="preserve">Europaparlamentet beklagar att finansieringen i vissa fall </w:t>
            </w:r>
            <w:r w:rsidRPr="00442E31">
              <w:rPr>
                <w:b/>
                <w:i/>
              </w:rPr>
              <w:t>endast</w:t>
            </w:r>
            <w:r w:rsidRPr="00442E31">
              <w:t xml:space="preserve"> är kopplad till användningen av specifika alternativa bränslen</w:t>
            </w:r>
            <w:r w:rsidRPr="00442E31">
              <w:rPr>
                <w:b/>
                <w:i/>
              </w:rPr>
              <w:t>, vars tillgång fortfarande är mycket begränsad</w:t>
            </w:r>
            <w:r w:rsidRPr="00442E31">
              <w:t>.</w:t>
            </w:r>
            <w:r w:rsidRPr="00442E31">
              <w:rPr>
                <w:b/>
                <w:i/>
              </w:rPr>
              <w:t xml:space="preserve"> Parlamentet uppmanar till att man utforskar en prioriterad användning av förnybara och koldioxidsnåla bränslen som är kompatibla med befintliga motorer och begär att dessa framför allt tilldelas fiskerisektorn framför andra sektorer som är svåra att elektrifiera.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{ES}</w:t>
      </w:r>
      <w:r w:rsidRPr="00442E31">
        <w:t>es</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France Jamet, Ton Diepeveen,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5.</w:t>
            </w:r>
            <w:r w:rsidRPr="00442E31">
              <w:tab/>
              <w:t>Europaparlamentet beklagar att finansieringen i vissa fall är kopplad till användningen av specifika alternativa bränslen som ännu inte finns tillgängliga i vissa regioner på grund av otillräcklig infrastruktur, vilket skapar hinder för modernisering av flottan.</w:t>
            </w:r>
          </w:p>
        </w:tc>
        <w:tc>
          <w:tcPr>
            <w:tcW w:w="4876" w:type="dxa"/>
            <w:tcBorders>
              <w:top w:val="nil"/>
              <w:left w:val="nil"/>
              <w:bottom w:val="nil"/>
              <w:right w:val="nil"/>
            </w:tcBorders>
          </w:tcPr>
          <w:p w:rsidR="00E06B07" w:rsidRPr="00442E31" w:rsidRDefault="00E06B07" w:rsidP="00B27E19">
            <w:pPr>
              <w:pStyle w:val="Normal6a"/>
            </w:pPr>
            <w:r w:rsidRPr="00442E31">
              <w:t>5.</w:t>
            </w:r>
            <w:r w:rsidRPr="00442E31">
              <w:tab/>
              <w:t xml:space="preserve">Europaparlamentet beklagar att finansieringen i vissa fall är kopplad till användningen av specifika alternativa bränslen som ännu inte finns tillgängliga i vissa regioner på grund av otillräcklig infrastruktur, vilket skapar hinder för modernisering av flottan </w:t>
            </w:r>
            <w:r w:rsidRPr="00442E31">
              <w:rPr>
                <w:b/>
                <w:i/>
              </w:rPr>
              <w:t>och missgynnar fiskare på ett orättvist sätt</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179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5.</w:t>
            </w:r>
            <w:r w:rsidRPr="00442E31">
              <w:tab/>
              <w:t xml:space="preserve">Europaparlamentet </w:t>
            </w:r>
            <w:r w:rsidRPr="00442E31">
              <w:rPr>
                <w:b/>
                <w:i/>
              </w:rPr>
              <w:t>beklagar</w:t>
            </w:r>
            <w:r w:rsidRPr="00442E31">
              <w:t xml:space="preserve"> att finansieringen i vissa fall är kopplad till användningen av specifika alternativa bränslen som ännu inte finns tillgängliga i vissa regioner</w:t>
            </w:r>
            <w:r w:rsidRPr="00442E31">
              <w:rPr>
                <w:b/>
                <w:i/>
              </w:rPr>
              <w:t xml:space="preserve"> på grund av otillräcklig infrastruktur</w:t>
            </w:r>
            <w:r w:rsidRPr="00442E31">
              <w:t xml:space="preserve">, vilket skapar </w:t>
            </w:r>
            <w:r w:rsidRPr="00442E31">
              <w:rPr>
                <w:b/>
                <w:i/>
              </w:rPr>
              <w:t>hinder för</w:t>
            </w:r>
            <w:r w:rsidRPr="00442E31">
              <w:t xml:space="preserve"> modernisering av flottan.</w:t>
            </w:r>
          </w:p>
        </w:tc>
        <w:tc>
          <w:tcPr>
            <w:tcW w:w="4876" w:type="dxa"/>
            <w:tcBorders>
              <w:top w:val="nil"/>
              <w:left w:val="nil"/>
              <w:bottom w:val="nil"/>
              <w:right w:val="nil"/>
            </w:tcBorders>
          </w:tcPr>
          <w:p w:rsidR="00E06B07" w:rsidRPr="00442E31" w:rsidRDefault="00E06B07" w:rsidP="00B27E19">
            <w:pPr>
              <w:pStyle w:val="Normal6a"/>
            </w:pPr>
            <w:r w:rsidRPr="00442E31">
              <w:t>5.</w:t>
            </w:r>
            <w:r w:rsidRPr="00442E31">
              <w:tab/>
              <w:t xml:space="preserve">Europaparlamentet </w:t>
            </w:r>
            <w:r w:rsidRPr="00442E31">
              <w:rPr>
                <w:b/>
                <w:i/>
              </w:rPr>
              <w:t>noterar</w:t>
            </w:r>
            <w:r w:rsidRPr="00442E31">
              <w:t xml:space="preserve"> att finansieringen i vissa fall är kopplad till användningen av specifika alternativa bränslen som ännu inte finns tillgängliga i vissa regioner, vilket skapar </w:t>
            </w:r>
            <w:r w:rsidRPr="00442E31">
              <w:rPr>
                <w:b/>
                <w:i/>
              </w:rPr>
              <w:t>svårigheter när det gäller</w:t>
            </w:r>
            <w:r w:rsidRPr="00442E31">
              <w:t xml:space="preserve"> modernisering av flottan.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5.</w:t>
            </w:r>
            <w:r w:rsidRPr="00442E31">
              <w:tab/>
              <w:t xml:space="preserve">Europaparlamentet </w:t>
            </w:r>
            <w:r w:rsidRPr="00442E31">
              <w:rPr>
                <w:b/>
                <w:i/>
              </w:rPr>
              <w:t>beklagar</w:t>
            </w:r>
            <w:r w:rsidRPr="00442E31">
              <w:t xml:space="preserve"> att finansieringen</w:t>
            </w:r>
            <w:r w:rsidRPr="00442E31">
              <w:rPr>
                <w:b/>
                <w:i/>
              </w:rPr>
              <w:t xml:space="preserve"> i vissa fall är</w:t>
            </w:r>
            <w:r w:rsidRPr="00442E31">
              <w:t xml:space="preserve"> kopplad till användningen av specifika alternativa bränslen som ännu inte finns tillgängliga i vissa regioner på grund av otillräcklig infrastruktur, vilket skapar hinder för modernisering av flottan.</w:t>
            </w:r>
          </w:p>
        </w:tc>
        <w:tc>
          <w:tcPr>
            <w:tcW w:w="4876" w:type="dxa"/>
            <w:tcBorders>
              <w:top w:val="nil"/>
              <w:left w:val="nil"/>
              <w:bottom w:val="nil"/>
              <w:right w:val="nil"/>
            </w:tcBorders>
          </w:tcPr>
          <w:p w:rsidR="00E06B07" w:rsidRPr="00442E31" w:rsidRDefault="00E06B07" w:rsidP="00B27E19">
            <w:pPr>
              <w:pStyle w:val="Normal6a"/>
            </w:pPr>
            <w:r w:rsidRPr="00442E31">
              <w:t>5.</w:t>
            </w:r>
            <w:r w:rsidRPr="00442E31">
              <w:tab/>
              <w:t xml:space="preserve">Europaparlamentet </w:t>
            </w:r>
            <w:r w:rsidRPr="00442E31">
              <w:rPr>
                <w:b/>
                <w:i/>
              </w:rPr>
              <w:t xml:space="preserve">anser </w:t>
            </w:r>
            <w:r w:rsidRPr="00442E31">
              <w:t xml:space="preserve">att finansieringen </w:t>
            </w:r>
            <w:r w:rsidRPr="00442E31">
              <w:rPr>
                <w:b/>
                <w:i/>
              </w:rPr>
              <w:t>inte bör vara</w:t>
            </w:r>
            <w:r w:rsidRPr="00442E31">
              <w:t xml:space="preserve"> kopplad till användningen av specifika alternativa bränslen som </w:t>
            </w:r>
            <w:r w:rsidRPr="00442E31">
              <w:rPr>
                <w:b/>
                <w:i/>
              </w:rPr>
              <w:t>i vissa fall</w:t>
            </w:r>
            <w:r w:rsidRPr="00442E31">
              <w:t xml:space="preserve"> ännu inte finns tillgängliga i vissa regioner på grund av otillräcklig infrastruktur, vilket skapar hinder för modernisering av flottan.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5a.</w:t>
            </w:r>
            <w:r w:rsidRPr="00442E31">
              <w:tab/>
            </w:r>
            <w:r w:rsidRPr="00442E31">
              <w:rPr>
                <w:b/>
                <w:i/>
              </w:rPr>
              <w:t>Europaparlamentet efterlyser en övergripande tillämpning av den gemensamma fiskeripolitiken på alla EU:s fiskeflottor för att säkerställa att fiskeri- och vattenbruksverksamheten förvaltas på ett sätt som kan generera socioekonomiska fördelar och som bidrar till tillgången till livsmedel, och som minimerar denna verksamhets påverkan på livsmiljöer och marina ekosystem, samtidigt som bestånden av fångade arter återställs till och upprätthålls över nivåer som kan ge maximal hållbar avkastning. Parlamentet anser att denna tillämpning bör genomföras med hänsyn tagen till de olika havsområdenas specifika förutsättningar. Parlamentet understryker vikten av att fullt ut mobilisera EHFVF för att stödja energiomställningen samt den gemensamma fiskeripolitikens socioekonomiska och miljömässiga mål.</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Eric Sargiacomo, Sérgio Gonçalves</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5a.</w:t>
            </w:r>
            <w:r w:rsidRPr="00442E31">
              <w:tab/>
            </w:r>
            <w:r w:rsidRPr="00442E31">
              <w:rPr>
                <w:b/>
                <w:i/>
              </w:rPr>
              <w:t>Europaparlamentet betonar att det krävs en övergripande strategi för hela sjöfartens värdekedja (fartygsägare, hamnar, kraftproducenter, varv, konstruktionskontor, tillverkare av originalutrustning, klassificeringsföretag, finansiärer, forskare …) och samarbete genom initiativ som programmet ”Fartyg och hamnar med nollutsläpp”.</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5a.</w:t>
            </w:r>
            <w:r w:rsidRPr="00442E31">
              <w:tab/>
            </w:r>
            <w:r w:rsidRPr="00442E31">
              <w:rPr>
                <w:b/>
                <w:i/>
              </w:rPr>
              <w:t>Europaparlamentet betonar behovet av systemförändringar i livsmedelssystemen, med beaktande av utsläppen från bearbetningssektorn och hela leveranskedjan, för att främja korta värdekedjor och arrangemang för direkt marknadsföring samt främjande av nya modeller för produktion och konsumtion av fisk och skaldjur.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5a.</w:t>
            </w:r>
            <w:r w:rsidRPr="00442E31">
              <w:tab/>
            </w:r>
            <w:r w:rsidRPr="00442E31">
              <w:rPr>
                <w:b/>
                <w:i/>
              </w:rPr>
              <w:t>Europaparlamentet anser att beslutsfattarna måste samarbeta med branschen på lokal nivå för att säkerställa att lösningar hittas i samarbete med sektorn i stället för att påbjudas uppifrån.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5a.</w:t>
            </w:r>
            <w:r w:rsidRPr="00442E31">
              <w:tab/>
            </w:r>
            <w:r w:rsidRPr="00442E31">
              <w:rPr>
                <w:b/>
                <w:i/>
              </w:rPr>
              <w:t>Europaparlamentet beklagar att de finansiella incitamenten inte motsvarar behoven, och bekräftar att det bör utarbetas och införas nya finansiella hävstänger.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5b.</w:t>
            </w:r>
            <w:r w:rsidRPr="00442E31">
              <w:tab/>
            </w:r>
            <w:r w:rsidRPr="00442E31">
              <w:rPr>
                <w:b/>
                <w:i/>
              </w:rPr>
              <w:t>Europaparlamentet betonar behovet, för att hitta konkreta och realistiska lösningar för att modernisera flottan, av att engagera samtliga berörda parter i diskussionen – fiskerisektorn och vattenbrukssektorn, men även skeppsvarven och tillverkare av originalutrustning, hamnar, fartygsägare, forskningscenter osv. Parlamentet välkomnar, i detta avseende, det europeiska partnerskapet för fiskeflottans energiomställning.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5b.</w:t>
            </w:r>
            <w:r w:rsidRPr="00442E31">
              <w:tab/>
            </w:r>
            <w:r w:rsidRPr="00442E31">
              <w:rPr>
                <w:b/>
                <w:i/>
              </w:rPr>
              <w:t>Europaparlamentet påminner om att man i den pågående utvärderingen av den gemensamma fiskeripolitiken och i en eventuell framtida översyn av den bör bedöma och beakta EU-flottans situation och nödvändiga förbättringar. Parlamentet betonar vikten av stöd genom den gemensamma fiskeripolitiken för att nå en hållbar fiskeflotta för EU i dess tre dimensioner, med nödvändig och tillräcklig finansiering i det framtida EHFVF för detta ändamål.</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5c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5c.</w:t>
            </w:r>
            <w:r w:rsidRPr="00442E31">
              <w:tab/>
            </w:r>
            <w:r w:rsidRPr="00442E31">
              <w:rPr>
                <w:b/>
                <w:i/>
              </w:rPr>
              <w:t>Europaparlamentet betonar att det på grund av de yttersta randområdenas geografiska avlägsenhet, ökaraktär och ringa storlek krävs en differentierad strategi för utfasning av fossila bränslen i deras fiskerisektorer. Parlamentet understryker att dessa regioners särdrag, som erkänns i artikel 349 i EUF-fördraget, måste beaktas fullt ut när finansieringsinstrument, regelverk och innovationsstrategier utformas och genomförs. Parlamentet efterlyser en anpassning av kriterier för stödberättigande och investeringsprioriteringar inom ramen för EHFVF och andra EU-instrument för att spegla de yttersta randområdenas strukturella begränsningar och miljösårbarhet och säkerställa att energiomställningen inte förvärrar ojämlikheten eller hindrar den socioekonomiska hållbarheten i dessa territorier.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189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5c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5c.</w:t>
            </w:r>
            <w:r w:rsidRPr="00442E31">
              <w:tab/>
            </w:r>
            <w:r w:rsidRPr="00442E31">
              <w:rPr>
                <w:b/>
                <w:i/>
              </w:rPr>
              <w:t>Europaparlamentet anser att det skulle vara onödigt att minska beroendet av fossila bränslen från tredjeländer för att bli beroende av andra tredjeländer vid byggandet och moderniseringen av den europeiska flottan. Parlamentet kräver att EU:s strategiska autonomi alltid beaktas i all politik som gäller energiomställning och modernisering av flottan, särskilt inom ramen för den framtida industristrategin för sjöfarten.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5d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5d.</w:t>
            </w:r>
            <w:r w:rsidRPr="00442E31">
              <w:tab/>
            </w:r>
            <w:r w:rsidRPr="00442E31">
              <w:rPr>
                <w:b/>
                <w:i/>
              </w:rPr>
              <w:t>Europaparlamentet begär att industristrategin för sjöfarten inkluderar fiskeflottan i sin målsättning att stödja den blå ekonomin och säkerställa eller återfå världsledarskapet för EU i fråga om sjöfartsteknik.</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Regelverkshinder</w:t>
            </w:r>
          </w:p>
        </w:tc>
        <w:tc>
          <w:tcPr>
            <w:tcW w:w="4876" w:type="dxa"/>
            <w:tcBorders>
              <w:top w:val="nil"/>
              <w:left w:val="nil"/>
              <w:bottom w:val="nil"/>
              <w:right w:val="nil"/>
            </w:tcBorders>
          </w:tcPr>
          <w:p w:rsidR="00E06B07" w:rsidRPr="00442E31" w:rsidRDefault="00E06B07" w:rsidP="00B27E19">
            <w:pPr>
              <w:pStyle w:val="Normal6a"/>
            </w:pPr>
            <w:r w:rsidRPr="00442E31">
              <w:rPr>
                <w:b/>
                <w:i/>
              </w:rPr>
              <w:t>Modernisering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5d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5d.</w:t>
            </w:r>
            <w:r w:rsidRPr="00442E31">
              <w:tab/>
            </w:r>
            <w:r w:rsidRPr="00442E31">
              <w:rPr>
                <w:b/>
                <w:i/>
              </w:rPr>
              <w:t>Europaparlamentet understryker att gemensamma havsområden är särskilt sårbara för miljöpåverkan från skadliga fiskemetoder, också sådana som inte används av EU-fartyg. Parlamentet efterlyser ett utökat samarbete med tredjeländer som är verksamma i samma havsregioner, särskilt inom ramen för regionala fiskeriförvaltningsorganisationer, för att utbyta bästa praxis, samordna investeringar och fastställa gemensamma mål för utfasning av fossila bränslen och för fiskets miljömässiga hållbarhet.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6.</w:t>
            </w:r>
            <w:r w:rsidRPr="00442E31">
              <w:tab/>
            </w:r>
            <w:r w:rsidRPr="00442E31">
              <w:rPr>
                <w:b/>
                <w:i/>
              </w:rPr>
              <w:t>Europaparlamentet betonar att den gemensamma fiskeripolitiken sätter strikta kapacitetsgränser baserade på bruttodräktighet, vilket begränsar möjligheterna att installera nya framdrivningssystem och teknik för bränslelagring.</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6.</w:t>
            </w:r>
            <w:r w:rsidRPr="00442E31">
              <w:tab/>
              <w:t>Europaparlamentet betonar att den gemensamma fiskeripolitiken sätter strikta kapacitetsgränser baserade på bruttodräktighet, vilket begränsar möjligheterna att installera nya framdrivningssystem och teknik för bränslelagring.</w:t>
            </w:r>
          </w:p>
        </w:tc>
        <w:tc>
          <w:tcPr>
            <w:tcW w:w="4876" w:type="dxa"/>
            <w:tcBorders>
              <w:top w:val="nil"/>
              <w:left w:val="nil"/>
              <w:bottom w:val="nil"/>
              <w:right w:val="nil"/>
            </w:tcBorders>
          </w:tcPr>
          <w:p w:rsidR="00E06B07" w:rsidRPr="00442E31" w:rsidRDefault="00E06B07" w:rsidP="00B27E19">
            <w:pPr>
              <w:pStyle w:val="Normal6a"/>
            </w:pPr>
            <w:r w:rsidRPr="00442E31">
              <w:t>6.</w:t>
            </w:r>
            <w:r w:rsidRPr="00442E31">
              <w:tab/>
              <w:t xml:space="preserve">Europaparlamentet betonar att den gemensamma fiskeripolitiken sätter strikta kapacitetsgränser baserade på bruttodräktighet, vilket begränsar möjligheterna att installera nya framdrivningssystem och teknik för bränslelagring. </w:t>
            </w:r>
            <w:r w:rsidRPr="00442E31">
              <w:rPr>
                <w:b/>
                <w:i/>
              </w:rPr>
              <w:t>Parlamentet betonar i detta avseende vikten av den gemensamma fiskeripolitikens mål att minska överkapaciteten och överfisket. Parlamentet påminner om att överkapacitet driver på överfisket och ökar konkurrensen om begränsade marina resurser, vilket leder till förlust av lönsamhet och försörjningsmöjligheter för fiskerisektorn. Parlamentet betonar att målet med artikel 22 i förordningen om den gemensamma fiskeripolitiken fortfarande inte har uppfyllts och att fall av bedrägerier rörande maskinstyrka har rapporterats under de senaste åren.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Carmen Crespo Díaz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6.</w:t>
            </w:r>
            <w:r w:rsidRPr="00442E31">
              <w:tab/>
              <w:t>Europaparlamentet betonar att den gemensamma fiskeripolitiken sätter strikta kapacitetsgränser baserade på bruttodräktighet, vilket begränsar möjligheterna att installera nya framdrivningssystem och teknik för bränslelagring.</w:t>
            </w:r>
          </w:p>
        </w:tc>
        <w:tc>
          <w:tcPr>
            <w:tcW w:w="4876" w:type="dxa"/>
            <w:tcBorders>
              <w:top w:val="nil"/>
              <w:left w:val="nil"/>
              <w:bottom w:val="nil"/>
              <w:right w:val="nil"/>
            </w:tcBorders>
          </w:tcPr>
          <w:p w:rsidR="00E06B07" w:rsidRPr="00442E31" w:rsidRDefault="00E06B07" w:rsidP="00B27E19">
            <w:pPr>
              <w:pStyle w:val="Normal6a"/>
            </w:pPr>
            <w:r w:rsidRPr="00442E31">
              <w:t>6.</w:t>
            </w:r>
            <w:r w:rsidRPr="00442E31">
              <w:tab/>
              <w:t>Europaparlamentet betonar att den gemensamma fiskeripolitiken sätter strikta kapacitetsgränser baserade på bruttodräktighet, vilket begränsar möjligheterna att installera nya framdrivningssystem och teknik för bränslelagring.</w:t>
            </w:r>
            <w:r w:rsidRPr="00442E31">
              <w:rPr>
                <w:b/>
                <w:i/>
              </w:rPr>
              <w:t xml:space="preserve"> Parlamentet efterlyser en brådskande översyn av den gemensamma fiskeripolitikens definition av fiskekapacitet, för att utesluta beboeliga zoner (hytter, toaletter, kök osv.) som krävs för besättningens välbefinnande ur beräkningen i syfte att underlätta installationen av ny teknik och förbättra arbetsvillkoren ombord.</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{ES}</w:t>
      </w:r>
      <w:r w:rsidRPr="00442E31">
        <w:t>es</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6.</w:t>
            </w:r>
            <w:r w:rsidRPr="00442E31">
              <w:tab/>
              <w:t xml:space="preserve">Europaparlamentet betonar att den gemensamma fiskeripolitiken </w:t>
            </w:r>
            <w:r w:rsidRPr="00442E31">
              <w:rPr>
                <w:b/>
                <w:i/>
              </w:rPr>
              <w:t>sätter</w:t>
            </w:r>
            <w:r w:rsidRPr="00442E31">
              <w:t xml:space="preserve"> strikta kapacitetsgränser baserade på bruttodräktighet</w:t>
            </w:r>
            <w:r w:rsidRPr="00442E31">
              <w:rPr>
                <w:b/>
                <w:i/>
              </w:rPr>
              <w:t>, vilket begränsar</w:t>
            </w:r>
            <w:r w:rsidRPr="00442E31">
              <w:t xml:space="preserve"> möjligheterna att installera nya framdrivningssystem och teknik för bränslelagring.</w:t>
            </w:r>
          </w:p>
        </w:tc>
        <w:tc>
          <w:tcPr>
            <w:tcW w:w="4876" w:type="dxa"/>
            <w:tcBorders>
              <w:top w:val="nil"/>
              <w:left w:val="nil"/>
              <w:bottom w:val="nil"/>
              <w:right w:val="nil"/>
            </w:tcBorders>
          </w:tcPr>
          <w:p w:rsidR="00E06B07" w:rsidRPr="00442E31" w:rsidRDefault="00E06B07" w:rsidP="00B27E19">
            <w:pPr>
              <w:pStyle w:val="Normal6a"/>
            </w:pPr>
            <w:r w:rsidRPr="00442E31">
              <w:t>6.</w:t>
            </w:r>
            <w:r w:rsidRPr="00442E31">
              <w:tab/>
              <w:t xml:space="preserve">Europaparlamentet betonar att den gemensamma fiskeripolitiken </w:t>
            </w:r>
            <w:r w:rsidRPr="00442E31">
              <w:rPr>
                <w:b/>
                <w:i/>
              </w:rPr>
              <w:t xml:space="preserve">har </w:t>
            </w:r>
            <w:r w:rsidRPr="00442E31">
              <w:t>strikta kapacitetsgränser baserade på bruttodräktighet</w:t>
            </w:r>
            <w:r w:rsidRPr="00442E31">
              <w:rPr>
                <w:b/>
                <w:i/>
              </w:rPr>
              <w:t xml:space="preserve">. Parlamentet betonar att det är upp till medlemsstaterna att förvalta sina nationella kapacitetstak. </w:t>
            </w:r>
            <w:r w:rsidRPr="00442E31">
              <w:rPr>
                <w:b/>
                <w:bCs/>
                <w:i/>
                <w:iCs/>
              </w:rPr>
              <w:t>Parlamentet påpekar att när det gäller fiskerisektorn har tillämpningen av dessa gränser tillsammans med medlemsstaternas restriktiva tillvägagångssätt skapat hinder för</w:t>
            </w:r>
            <w:r w:rsidRPr="00442E31">
              <w:t xml:space="preserve"> möjligheterna att installera nya framdrivningssystem och teknik för bränslelagring.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6.</w:t>
            </w:r>
            <w:r w:rsidRPr="00442E31">
              <w:tab/>
              <w:t>Europaparlamentet betonar att den gemensamma fiskeripolitiken sätter strikta kapacitetsgränser baserade på bruttodräktighet, vilket begränsar möjligheterna att installera nya framdrivningssystem och teknik för bränslelagring.</w:t>
            </w:r>
          </w:p>
        </w:tc>
        <w:tc>
          <w:tcPr>
            <w:tcW w:w="4876" w:type="dxa"/>
            <w:tcBorders>
              <w:top w:val="nil"/>
              <w:left w:val="nil"/>
              <w:bottom w:val="nil"/>
              <w:right w:val="nil"/>
            </w:tcBorders>
          </w:tcPr>
          <w:p w:rsidR="00E06B07" w:rsidRPr="00442E31" w:rsidRDefault="00E06B07" w:rsidP="00B27E19">
            <w:pPr>
              <w:pStyle w:val="Normal6a"/>
            </w:pPr>
            <w:r w:rsidRPr="00442E31">
              <w:t>6.</w:t>
            </w:r>
            <w:r w:rsidRPr="00442E31">
              <w:tab/>
              <w:t>Europaparlamentet betonar att den gemensamma fiskeripolitiken sätter strikta kapacitetsgränser baserade på bruttodräktighet, vilket begränsar möjligheterna att installera nya framdrivningssystem och teknik för bränslelagring.</w:t>
            </w:r>
            <w:r w:rsidRPr="00442E31">
              <w:rPr>
                <w:b/>
                <w:i/>
              </w:rPr>
              <w:t> Parlamentet noterar att många nya tekniker och motorer kommer att kräva mer utrymme, vilket i huvudsak innebär att befintliga kapacitetsgränser blir föråldrade.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6.</w:t>
            </w:r>
            <w:r w:rsidRPr="00442E31">
              <w:tab/>
              <w:t>Europaparlamentet betonar att den gemensamma fiskeripolitiken sätter strikta kapacitetsgränser baserade på bruttodräktighet, vilket begränsar möjligheterna att installera nya framdrivningssystem och teknik för bränslelagring.</w:t>
            </w:r>
          </w:p>
        </w:tc>
        <w:tc>
          <w:tcPr>
            <w:tcW w:w="4876" w:type="dxa"/>
            <w:tcBorders>
              <w:top w:val="nil"/>
              <w:left w:val="nil"/>
              <w:bottom w:val="nil"/>
              <w:right w:val="nil"/>
            </w:tcBorders>
          </w:tcPr>
          <w:p w:rsidR="00E06B07" w:rsidRPr="00442E31" w:rsidRDefault="00E06B07" w:rsidP="00B27E19">
            <w:pPr>
              <w:pStyle w:val="Normal6a"/>
            </w:pPr>
            <w:r w:rsidRPr="00442E31">
              <w:t>6.</w:t>
            </w:r>
            <w:r w:rsidRPr="00442E31">
              <w:tab/>
              <w:t>Europaparlamentet betonar att den gemensamma fiskeripolitiken sätter strikta kapacitetsgränser baserade på bruttodräktighet, vilket begränsar möjligheterna att installera nya framdrivningssystem och teknik för bränslelagring</w:t>
            </w:r>
            <w:r w:rsidRPr="00442E31">
              <w:rPr>
                <w:b/>
                <w:i/>
              </w:rPr>
              <w:t>, och hindrar anpassningar när det gäller säkerhet, bättre arbetsförhållanden och fiskares grundläggande bekvämlighet</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199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6.</w:t>
            </w:r>
            <w:r w:rsidRPr="00442E31">
              <w:tab/>
              <w:t>Europaparlamentet betonar att den gemensamma fiskeripolitiken sätter strikta kapacitetsgränser baserade på bruttodräktighet, vilket begränsar möjligheterna att installera nya framdrivningssystem och teknik för bränslelagring.</w:t>
            </w:r>
          </w:p>
        </w:tc>
        <w:tc>
          <w:tcPr>
            <w:tcW w:w="4876" w:type="dxa"/>
            <w:tcBorders>
              <w:top w:val="nil"/>
              <w:left w:val="nil"/>
              <w:bottom w:val="nil"/>
              <w:right w:val="nil"/>
            </w:tcBorders>
          </w:tcPr>
          <w:p w:rsidR="00E06B07" w:rsidRPr="00442E31" w:rsidRDefault="00E06B07" w:rsidP="00B27E19">
            <w:pPr>
              <w:pStyle w:val="Normal6a"/>
            </w:pPr>
            <w:r w:rsidRPr="00442E31">
              <w:t>6.</w:t>
            </w:r>
            <w:r w:rsidRPr="00442E31">
              <w:tab/>
              <w:t>Europaparlamentet betonar att den gemensamma fiskeripolitiken sätter strikta kapacitetsgränser baserade på bruttodräktighet, vilket begränsar möjligheterna att installera nya framdrivningssystem och teknik för bränslelagring</w:t>
            </w:r>
            <w:r w:rsidRPr="00442E31">
              <w:rPr>
                <w:b/>
                <w:i/>
              </w:rPr>
              <w:t xml:space="preserve"> samt sociala utrymmen eller förbättringar av fartygens säkerhet och stabilitet</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6a.</w:t>
            </w:r>
            <w:r w:rsidRPr="00442E31">
              <w:tab/>
            </w:r>
            <w:r w:rsidRPr="00442E31">
              <w:rPr>
                <w:b/>
                <w:i/>
              </w:rPr>
              <w:t>Parlamentet anser att ett fiskeriförvaltningssystem, liknande det som för närvarande används i alla geografiska delområden – i Medelhavet och på andra platser – vilket baseras på kontroll av fiskeriverksamheten med hjälp av de dagar verksamheten bedrivs och på de högsta fångstkvoterna, redan introducerat av EU direkt eller med hjälp av AKFM, för merparten av de mest relevanta fiskbestånden sett ur ett bevarandeperspektiv och efter kommersiellt värde, kan rättfärdiga en granskning av den gemensamma fiskeripolitikens strategi även på en strukturpolitisk nivå. Parlamentet anser faktiskt att en sådan granskning bör möjliggöra en flexiblare användning av EHFVF:s resurser för att förnya flottan, vilket skulle förbättra miljöeffektiviteten och säkerheten för arbetare ombord på båtarna.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6a.</w:t>
            </w:r>
            <w:r w:rsidRPr="00442E31">
              <w:tab/>
            </w:r>
            <w:r w:rsidRPr="00442E31">
              <w:rPr>
                <w:b/>
                <w:i/>
              </w:rPr>
              <w:t>Europaparlamentet betonar att moderniseringen av EU:s fiskeflotta är en viktig del av omställningen till en mer hållbar och motståndskraftig sektor och bör ta itu med både tekniska och mänskliga utmaningar och säkerställa att energieffektivitet, digital kapacitet och operativ säkerhet eftersträvas tillsammans med förbättrade arbetsvillkor ombord. Parlamentet efterlyser offentligt stöd för att prioritera fartygsuppgraderingar som ger både miljövinster, sociala framsteg och förbättrad kapacitet för korrekt förvaring ombord av fångster, inklusive system för kyllagring och konservering, inom nationella kapacitetstak.</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Sander Smit</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6a.</w:t>
            </w:r>
            <w:r w:rsidRPr="00442E31">
              <w:tab/>
            </w:r>
            <w:r w:rsidRPr="00442E31">
              <w:rPr>
                <w:b/>
                <w:i/>
              </w:rPr>
              <w:t>Europaparlamentet upprepar att ökad bruttodräktighet eller omstrukturerad utformning av fartyget för att skapa utrymme för alternativ framdrivning eller säkerhetsförbättringar inte får likställas med kapacitet för överfiske. Parlamentet betonar att frikoppling av kapacitet från ansträngning är nödvändig för en rättvis och faktabaserad politisk ram.</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6a.</w:t>
            </w:r>
            <w:r w:rsidRPr="00442E31">
              <w:tab/>
            </w:r>
            <w:r w:rsidRPr="00442E31">
              <w:rPr>
                <w:b/>
                <w:i/>
              </w:rPr>
              <w:t>Europaparlamentet anser att de utmaningar som branschen står inför till följd av utfasningen av fossila bränslen och moderniseringen av flottan bör hanteras som en del av en bredare, grundläggande reform av den gemensamma fiskeripolitiken.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6b.</w:t>
            </w:r>
            <w:r w:rsidRPr="00442E31">
              <w:tab/>
            </w:r>
            <w:r w:rsidRPr="00442E31">
              <w:rPr>
                <w:b/>
                <w:i/>
              </w:rPr>
              <w:t>Europaparlamentet understryker sin åsikt att generationsskiften bör ta hänsyn till målen i den europeiska gröna given och behovet av att säkerställa den digitala omställningen även i den blå ekonomin. Parlamentet konstaterar att detta inte bara innebär att locka unga människor till fisket, utan även att se till att de är välinformerade och välutbildade och ges möjlighet att utvecklas inom sitt yrke och bidra till att förbättra sin personliga situation, i synnerhet genom att förbättra sin inkomst och säkerställa dess kontinuitet, och till sammanhållningen i sin hembygd, särskilt i de mest isolerade kustområdena med färre sysselsättningsmöjligheter, så att de kan arbeta för ekonomisk, social och miljömässig utveckling i de områden där de är verksamma, samtidigt som kvinnors roll inom fisket stärks och alla ges faktisk möjlighet att röra sig och arbeta inom hela EU, utan hinder och svårigheter vad gäller erkännande av färdigheter och utbildning. Parlamentet anser att generationsskiftet inte får leda till en konflikt mellan generationerna och bör inbegripa fiskare i alla åldrar som säkerställer balans i den ekologiska och digitala omställningen för att se till att erfarenhetsarvet inte går förlorat.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6c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6c.</w:t>
            </w:r>
            <w:r w:rsidRPr="00442E31">
              <w:tab/>
            </w:r>
            <w:r w:rsidRPr="00442E31">
              <w:rPr>
                <w:b/>
                <w:i/>
              </w:rPr>
              <w:t>Europaparlamentet betonar digitaliseringens strategiska roll för att förbättra den operativa effektiviteten, sjösäkerheten och yrkesfiskarnas arbetsvillkor. Parlamentet understryker behovet av att stödja införandet av digitala verktyg och system som förbättrar navigering, väderprognoser, kommunikation och spårbarhet, särskilt i småskaliga flottor. Parlamentet betonar att den digitala omställningen måste gå hand i hand med lämplig utbildning, kapacitetsuppbyggnad och utformning av inkluderande teknik, med beaktande av mångfalden bland användarna, och säkerställa att digitala lösningar bidrar till bättre arbetsmiljöer och en mer rättvis fördelning av tekniska fördelar inom sektorn.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6d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6d.</w:t>
            </w:r>
            <w:r w:rsidRPr="00442E31">
              <w:tab/>
            </w:r>
            <w:r w:rsidRPr="00442E31">
              <w:rPr>
                <w:b/>
                <w:i/>
              </w:rPr>
              <w:t>Europaparlamentet betonar att man vid modernisering av fiskefartyg bör prioritera förbättring av arbets- och levnadsvillkoren ombord, särskilt inom flottor där grundläggande normer för beboelighet och säkerhet inte uppfylls. Parlamentet understryker det akuta behovet av att ta itu med den brist på täckta arbetsområden, sanitetsutrymmen, lämpliga viloutrymmen och säkerhetsutrustning som för närvarande påverkar många småskaliga och icke-industriella fartyg.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6e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6e.</w:t>
            </w:r>
            <w:r w:rsidRPr="00442E31">
              <w:tab/>
            </w:r>
            <w:r w:rsidRPr="00442E31">
              <w:rPr>
                <w:b/>
                <w:i/>
              </w:rPr>
              <w:t>Europaparlamentet efterlyser särskilda anslag för att stödja fartygsanpassningar som uppfyller miniminormerna för arbetstagarnas välbefinnande, i linje med arbetsmiljökrav, säkerhetskrav och internationella konventioner om arbete till sjöss, inbegripet tillgång till dricksvatten, säker bostad, tillräcklig kost, skydd mot utmattning samt hälso- och sjukvård. Parlamentet anser att dessa förbättringar är nödvändiga för att säkerställa värdighet på arbetsplatsen, förebygga olyckor och främja sektorns sociala hållbarhet.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6f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6f.</w:t>
            </w:r>
            <w:r w:rsidRPr="00442E31">
              <w:tab/>
            </w:r>
            <w:r w:rsidRPr="00442E31">
              <w:rPr>
                <w:b/>
                <w:i/>
              </w:rPr>
              <w:t>Europaparlamentet betonar att modernisering också bör bidra till den ekonomiska bärkraften och konkurrenskraften inom EU:s fiskerisektor, särskilt i kust- och öregioner där fisket fortfarande är en viktig källa till sysselsättning och inkomster. Parlamentet understryker att investeringar i fartygsanpassning, digitala verktyg och förvaring ombord kan bidra till att minska driftskostnaderna, förbättra produkternas kvalitet och öka fångsternas marknadsvärde.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209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6g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6g.</w:t>
            </w:r>
            <w:r w:rsidRPr="00442E31">
              <w:tab/>
            </w:r>
            <w:r w:rsidRPr="00442E31">
              <w:rPr>
                <w:b/>
                <w:i/>
              </w:rPr>
              <w:t>Europaparlamentet uppmanar medlemsstaterna att använda ekonomiskt stöd på EU-nivå och nationell nivå för att prioritera moderniseringsstrategier som stärker fiskeföretagens långsiktiga hållbarhet, främjar lokala värdekedjor och säkerställer att fiskare kan fortsätta sin verksamhet under rättvisa, förutsägbara och ekonomiskt bärkraftiga förhållanden.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7.</w:t>
            </w:r>
            <w:r w:rsidRPr="00442E31">
              <w:tab/>
              <w:t xml:space="preserve">Europaparlamentet betonar att </w:t>
            </w:r>
            <w:r w:rsidRPr="00442E31">
              <w:rPr>
                <w:b/>
                <w:i/>
              </w:rPr>
              <w:t>alltför restriktiva bestämmelser</w:t>
            </w:r>
            <w:r w:rsidRPr="00442E31">
              <w:t xml:space="preserve"> i artiklarna 17–19 i EHFVF </w:t>
            </w:r>
            <w:r w:rsidRPr="00442E31">
              <w:rPr>
                <w:b/>
                <w:i/>
              </w:rPr>
              <w:t>innebär</w:t>
            </w:r>
            <w:r w:rsidRPr="00442E31">
              <w:t xml:space="preserve"> att </w:t>
            </w:r>
            <w:r w:rsidRPr="00442E31">
              <w:rPr>
                <w:b/>
                <w:i/>
              </w:rPr>
              <w:t>stödet begränsas till</w:t>
            </w:r>
            <w:r w:rsidRPr="00442E31">
              <w:t xml:space="preserve"> första förvärv av </w:t>
            </w:r>
            <w:r w:rsidRPr="00442E31">
              <w:rPr>
                <w:b/>
                <w:i/>
              </w:rPr>
              <w:t>fartyg</w:t>
            </w:r>
            <w:r w:rsidRPr="00442E31">
              <w:t xml:space="preserve">, </w:t>
            </w:r>
            <w:r w:rsidRPr="00442E31">
              <w:rPr>
                <w:b/>
                <w:i/>
              </w:rPr>
              <w:t>motorutbyte</w:t>
            </w:r>
            <w:r w:rsidRPr="00442E31">
              <w:t xml:space="preserve"> och </w:t>
            </w:r>
            <w:r w:rsidRPr="00442E31">
              <w:rPr>
                <w:b/>
                <w:i/>
              </w:rPr>
              <w:t>fartygstonnage</w:t>
            </w:r>
            <w:r w:rsidRPr="00442E31">
              <w:t xml:space="preserve">, </w:t>
            </w:r>
            <w:r w:rsidRPr="00442E31">
              <w:rPr>
                <w:b/>
                <w:i/>
              </w:rPr>
              <w:t>även när syftet är</w:t>
            </w:r>
            <w:r w:rsidRPr="00442E31">
              <w:t xml:space="preserve"> att </w:t>
            </w:r>
            <w:r w:rsidRPr="00442E31">
              <w:rPr>
                <w:b/>
                <w:i/>
              </w:rPr>
              <w:t>förbättra säkerheten</w:t>
            </w:r>
            <w:r w:rsidRPr="00442E31">
              <w:t xml:space="preserve"> eller </w:t>
            </w:r>
            <w:r w:rsidRPr="00442E31">
              <w:rPr>
                <w:b/>
                <w:i/>
              </w:rPr>
              <w:t>energieffektiviteten</w:t>
            </w:r>
            <w:r w:rsidRPr="00442E31">
              <w:t>.</w:t>
            </w:r>
            <w:r w:rsidRPr="00442E31">
              <w:rPr>
                <w:b/>
                <w:i/>
              </w:rPr>
              <w:t xml:space="preserve"> </w:t>
            </w:r>
            <w:r w:rsidRPr="00442E31">
              <w:t xml:space="preserve">Att lätta lite på dessa kriterier för stödberättigande </w:t>
            </w:r>
            <w:r w:rsidRPr="00442E31">
              <w:rPr>
                <w:b/>
                <w:i/>
              </w:rPr>
              <w:t>skulle kunna</w:t>
            </w:r>
            <w:r w:rsidRPr="00442E31">
              <w:t xml:space="preserve"> göra stödet mer tillgängligt och användbart i praktiken, utan att hållbarhetsmålen äventyras.</w:t>
            </w:r>
          </w:p>
        </w:tc>
        <w:tc>
          <w:tcPr>
            <w:tcW w:w="4876" w:type="dxa"/>
            <w:tcBorders>
              <w:top w:val="nil"/>
              <w:left w:val="nil"/>
              <w:bottom w:val="nil"/>
              <w:right w:val="nil"/>
            </w:tcBorders>
          </w:tcPr>
          <w:p w:rsidR="00E06B07" w:rsidRPr="00442E31" w:rsidRDefault="00E06B07" w:rsidP="00B27E19">
            <w:pPr>
              <w:pStyle w:val="Normal6a"/>
            </w:pPr>
            <w:r w:rsidRPr="00442E31">
              <w:t>7.</w:t>
            </w:r>
            <w:r w:rsidRPr="00442E31">
              <w:tab/>
              <w:t xml:space="preserve">Europaparlamentet betonar att </w:t>
            </w:r>
            <w:r w:rsidRPr="00442E31">
              <w:rPr>
                <w:b/>
                <w:i/>
              </w:rPr>
              <w:t>stöd till modernisering och utfasning av fossila bränslen är möjligt enligt bestämmelserna</w:t>
            </w:r>
            <w:r w:rsidRPr="00442E31">
              <w:t xml:space="preserve"> i artiklarna 17–19 i EHFVF</w:t>
            </w:r>
            <w:r w:rsidRPr="00442E31">
              <w:rPr>
                <w:b/>
                <w:i/>
              </w:rPr>
              <w:t xml:space="preserve">. Parlamentet påpekar </w:t>
            </w:r>
            <w:r w:rsidRPr="00442E31">
              <w:t>att</w:t>
            </w:r>
            <w:r w:rsidRPr="00442E31">
              <w:rPr>
                <w:b/>
                <w:i/>
              </w:rPr>
              <w:t xml:space="preserve"> en nyligen</w:t>
            </w:r>
            <w:r w:rsidRPr="00442E31">
              <w:rPr>
                <w:b/>
                <w:bCs/>
                <w:i/>
                <w:iCs/>
              </w:rPr>
              <w:t xml:space="preserve"> genomförd studie från Europaparlamentet tyder på att man i framtida stödinstrument för fisket bör överväga mindre restriktiva villkor för stöd för </w:t>
            </w:r>
            <w:r w:rsidRPr="00442E31">
              <w:t xml:space="preserve">första förvärv av </w:t>
            </w:r>
            <w:r w:rsidRPr="00442E31">
              <w:rPr>
                <w:b/>
                <w:i/>
              </w:rPr>
              <w:t>ett fiskefartyg</w:t>
            </w:r>
            <w:r w:rsidRPr="00442E31">
              <w:t xml:space="preserve">, </w:t>
            </w:r>
            <w:r w:rsidRPr="00442E31">
              <w:rPr>
                <w:b/>
                <w:bCs/>
                <w:i/>
                <w:iCs/>
              </w:rPr>
              <w:t xml:space="preserve">för förnyelse eller byte av motorer </w:t>
            </w:r>
            <w:r w:rsidRPr="00442E31">
              <w:t>och</w:t>
            </w:r>
            <w:r w:rsidRPr="00442E31">
              <w:rPr>
                <w:b/>
                <w:bCs/>
                <w:i/>
                <w:iCs/>
              </w:rPr>
              <w:t xml:space="preserve"> för fartygsförbättringar som kräver ytterligare tonnage</w:t>
            </w:r>
            <w:r w:rsidRPr="00442E31">
              <w:t xml:space="preserve">, </w:t>
            </w:r>
            <w:r w:rsidRPr="00442E31">
              <w:rPr>
                <w:b/>
                <w:i/>
              </w:rPr>
              <w:t xml:space="preserve">och </w:t>
            </w:r>
            <w:r w:rsidRPr="00442E31">
              <w:rPr>
                <w:b/>
                <w:bCs/>
                <w:i/>
                <w:iCs/>
              </w:rPr>
              <w:t xml:space="preserve">samtidigt tillämpa begränsningar för </w:t>
            </w:r>
            <w:r w:rsidRPr="00442E31">
              <w:t xml:space="preserve">att </w:t>
            </w:r>
            <w:r w:rsidRPr="00442E31">
              <w:rPr>
                <w:b/>
                <w:bCs/>
                <w:i/>
                <w:iCs/>
              </w:rPr>
              <w:t xml:space="preserve">undvika överkapacitet </w:t>
            </w:r>
            <w:r w:rsidRPr="00442E31">
              <w:t>eller</w:t>
            </w:r>
            <w:r w:rsidRPr="00442E31">
              <w:rPr>
                <w:b/>
                <w:bCs/>
                <w:i/>
                <w:iCs/>
              </w:rPr>
              <w:t xml:space="preserve"> överfiske på nivån för enskilda segment eller hela den nationella flottan</w:t>
            </w:r>
            <w:r w:rsidRPr="00442E31">
              <w:t>.</w:t>
            </w:r>
            <w:r w:rsidRPr="00442E31">
              <w:rPr>
                <w:b/>
                <w:i/>
              </w:rPr>
              <w:t xml:space="preserve"> Samtidigt bör det bli möjligt att anpassa enskilda fiskefartyg till ekonomiska, miljömässiga och sociala behov. Parlamentet anser att man bör överväga</w:t>
            </w:r>
            <w:r w:rsidRPr="00442E31">
              <w:t xml:space="preserve"> att lätta lite på dessa kriterier för stödberättigande </w:t>
            </w:r>
            <w:r w:rsidRPr="00442E31">
              <w:rPr>
                <w:b/>
                <w:i/>
              </w:rPr>
              <w:t>för att</w:t>
            </w:r>
            <w:r w:rsidRPr="00442E31">
              <w:t xml:space="preserve"> göra stödet mer tillgängligt och användbart i praktiken, utan att hållbarhetsmålen äventyras.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7.</w:t>
            </w:r>
            <w:r w:rsidRPr="00442E31">
              <w:tab/>
              <w:t xml:space="preserve">Europaparlamentet </w:t>
            </w:r>
            <w:r w:rsidRPr="00442E31">
              <w:rPr>
                <w:b/>
                <w:i/>
              </w:rPr>
              <w:t>betonar att alltför restriktiva bestämmelser i artiklarna 17–19 i</w:t>
            </w:r>
            <w:r w:rsidRPr="00442E31">
              <w:t xml:space="preserve"> EHFVF </w:t>
            </w:r>
            <w:r w:rsidRPr="00442E31">
              <w:rPr>
                <w:b/>
                <w:i/>
              </w:rPr>
              <w:t>innebär</w:t>
            </w:r>
            <w:r w:rsidRPr="00442E31">
              <w:t xml:space="preserve"> att </w:t>
            </w:r>
            <w:r w:rsidRPr="00442E31">
              <w:rPr>
                <w:b/>
                <w:i/>
              </w:rPr>
              <w:t>stödet begränsas till första förvärv</w:t>
            </w:r>
            <w:r w:rsidRPr="00442E31">
              <w:t xml:space="preserve"> av fartyg</w:t>
            </w:r>
            <w:r w:rsidRPr="00442E31">
              <w:rPr>
                <w:b/>
                <w:i/>
              </w:rPr>
              <w:t>, motorutbyte och fartygstonnage, även</w:t>
            </w:r>
            <w:r w:rsidRPr="00442E31">
              <w:t xml:space="preserve"> när syftet är att förbättra säkerheten</w:t>
            </w:r>
            <w:r w:rsidRPr="00442E31">
              <w:rPr>
                <w:b/>
                <w:i/>
              </w:rPr>
              <w:t xml:space="preserve"> eller</w:t>
            </w:r>
            <w:r w:rsidRPr="00442E31">
              <w:t xml:space="preserve"> energieffektiviteten. Att </w:t>
            </w:r>
            <w:r w:rsidRPr="00442E31">
              <w:rPr>
                <w:b/>
                <w:i/>
              </w:rPr>
              <w:t xml:space="preserve">lätta lite på dessa kriterier för stödberättigande skulle kunna göra stödet mer tillgängligt </w:t>
            </w:r>
            <w:r w:rsidRPr="00442E31">
              <w:t>och</w:t>
            </w:r>
            <w:r w:rsidRPr="00442E31">
              <w:rPr>
                <w:b/>
                <w:i/>
              </w:rPr>
              <w:t xml:space="preserve"> användbart</w:t>
            </w:r>
            <w:r w:rsidRPr="00442E31">
              <w:t xml:space="preserve"> i</w:t>
            </w:r>
            <w:r w:rsidRPr="00442E31">
              <w:rPr>
                <w:b/>
                <w:i/>
              </w:rPr>
              <w:t xml:space="preserve"> praktiken, utan</w:t>
            </w:r>
            <w:r w:rsidRPr="00442E31">
              <w:t xml:space="preserve"> att</w:t>
            </w:r>
            <w:r w:rsidRPr="00442E31">
              <w:rPr>
                <w:b/>
                <w:i/>
              </w:rPr>
              <w:t xml:space="preserve"> hållbarhetsmålen äventyras</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7.</w:t>
            </w:r>
            <w:r w:rsidRPr="00442E31">
              <w:tab/>
              <w:t>Europaparlamentet</w:t>
            </w:r>
            <w:r w:rsidRPr="00442E31">
              <w:rPr>
                <w:b/>
                <w:i/>
              </w:rPr>
              <w:t xml:space="preserve"> efterlyser en översyn av tröskelvärdena för stödberättigande enligt</w:t>
            </w:r>
            <w:r w:rsidRPr="00442E31">
              <w:t xml:space="preserve"> EHFVF </w:t>
            </w:r>
            <w:r w:rsidRPr="00442E31">
              <w:rPr>
                <w:b/>
                <w:i/>
              </w:rPr>
              <w:t>för</w:t>
            </w:r>
            <w:r w:rsidRPr="00442E31">
              <w:t xml:space="preserve"> att </w:t>
            </w:r>
            <w:r w:rsidRPr="00442E31">
              <w:rPr>
                <w:b/>
                <w:i/>
              </w:rPr>
              <w:t>möjliggöra offentligt stöd för uppgradering eller byte</w:t>
            </w:r>
            <w:r w:rsidRPr="00442E31">
              <w:t xml:space="preserve"> av fartyg när syftet </w:t>
            </w:r>
            <w:r w:rsidRPr="00442E31">
              <w:rPr>
                <w:b/>
                <w:i/>
              </w:rPr>
              <w:t>uteslutande</w:t>
            </w:r>
            <w:r w:rsidRPr="00442E31">
              <w:t xml:space="preserve"> är att förbättra säkerheten</w:t>
            </w:r>
            <w:r w:rsidRPr="00442E31">
              <w:rPr>
                <w:b/>
                <w:i/>
              </w:rPr>
              <w:t>, arbets- och levnadsvillkoren och</w:t>
            </w:r>
            <w:r w:rsidRPr="00442E31">
              <w:t xml:space="preserve"> energieffektiviteten </w:t>
            </w:r>
            <w:r w:rsidRPr="00442E31">
              <w:rPr>
                <w:b/>
                <w:i/>
              </w:rPr>
              <w:t>samt att införa skonsamma fiskemetoder</w:t>
            </w:r>
            <w:r w:rsidRPr="00442E31">
              <w:t xml:space="preserve">. </w:t>
            </w:r>
            <w:r w:rsidRPr="00442E31">
              <w:rPr>
                <w:b/>
                <w:i/>
              </w:rPr>
              <w:t>Parlamentet understryker</w:t>
            </w:r>
            <w:r w:rsidRPr="00442E31">
              <w:t xml:space="preserve"> att </w:t>
            </w:r>
            <w:r w:rsidRPr="00442E31">
              <w:rPr>
                <w:b/>
                <w:i/>
              </w:rPr>
              <w:t xml:space="preserve">sådant stöd inte bör leda till ökad fiskekapacitet eller ökad fiskeansträngning och bör villkoras av efterlevnad av höga miljömässiga </w:t>
            </w:r>
            <w:r w:rsidRPr="00442E31">
              <w:t xml:space="preserve">och </w:t>
            </w:r>
            <w:r w:rsidRPr="00442E31">
              <w:rPr>
                <w:b/>
                <w:i/>
              </w:rPr>
              <w:t>sociala standarder, särskilt</w:t>
            </w:r>
            <w:r w:rsidRPr="00442E31">
              <w:t xml:space="preserve"> i</w:t>
            </w:r>
            <w:r w:rsidRPr="00442E31">
              <w:rPr>
                <w:b/>
                <w:i/>
              </w:rPr>
              <w:t xml:space="preserve"> yttersta randområden och kustområden där utvärderingen av flottan visar </w:t>
            </w:r>
            <w:r w:rsidRPr="00442E31">
              <w:t>att</w:t>
            </w:r>
            <w:r w:rsidRPr="00442E31">
              <w:rPr>
                <w:b/>
                <w:i/>
              </w:rPr>
              <w:t xml:space="preserve"> det råder balans mellan fiskeansträngningen och de tillgängliga resurserna</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7.</w:t>
            </w:r>
            <w:r w:rsidRPr="00442E31">
              <w:tab/>
              <w:t>Europaparlamentet betonar att alltför restriktiva bestämmelser i artiklarna 17–19 i EHFVF innebär att stödet begränsas till första förvärv av fartyg, motorutbyte och fartygstonnage, även när syftet är att förbättra säkerheten eller energieffektiviteten. Att lätta lite på dessa kriterier för stödberättigande skulle kunna göra stödet mer tillgängligt och användbart i praktiken, utan att hållbarhetsmålen äventyras.</w:t>
            </w:r>
          </w:p>
        </w:tc>
        <w:tc>
          <w:tcPr>
            <w:tcW w:w="4876" w:type="dxa"/>
            <w:tcBorders>
              <w:top w:val="nil"/>
              <w:left w:val="nil"/>
              <w:bottom w:val="nil"/>
              <w:right w:val="nil"/>
            </w:tcBorders>
          </w:tcPr>
          <w:p w:rsidR="00E06B07" w:rsidRPr="00442E31" w:rsidRDefault="00E06B07" w:rsidP="00B27E19">
            <w:pPr>
              <w:pStyle w:val="Normal6a"/>
            </w:pPr>
            <w:r w:rsidRPr="00442E31">
              <w:t>7.</w:t>
            </w:r>
            <w:r w:rsidRPr="00442E31">
              <w:tab/>
              <w:t>Europaparlamentet betonar att alltför restriktiva bestämmelser i artiklarna 17–19 i EHFVF innebär att stödet begränsas till första förvärv av fartyg, motorutbyte och fartygstonnage, även när syftet är att förbättra säkerheten eller energieffektiviteten. Att lätta lite på</w:t>
            </w:r>
            <w:r w:rsidRPr="00442E31">
              <w:rPr>
                <w:b/>
                <w:i/>
              </w:rPr>
              <w:t>, rent av stryka vissa av</w:t>
            </w:r>
            <w:r w:rsidRPr="00442E31">
              <w:t xml:space="preserve"> dessa kriterier för stödberättigande skulle kunna göra stödet mer tillgängligt och användbart i praktiken, utan att hållbarhetsmålen äventyras</w:t>
            </w:r>
            <w:r w:rsidRPr="00442E31">
              <w:rPr>
                <w:b/>
                <w:i/>
              </w:rPr>
              <w:t>, och samtidigt bidra till att underlätta generationsväxling.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7.</w:t>
            </w:r>
            <w:r w:rsidRPr="00442E31">
              <w:tab/>
              <w:t xml:space="preserve">Europaparlamentet </w:t>
            </w:r>
            <w:r w:rsidRPr="00442E31">
              <w:rPr>
                <w:b/>
                <w:i/>
              </w:rPr>
              <w:t>betonar att alltför restriktiva bestämmelser</w:t>
            </w:r>
            <w:r w:rsidRPr="00442E31">
              <w:t xml:space="preserve"> i artiklarna 17–19 i EHFVF </w:t>
            </w:r>
            <w:r w:rsidRPr="00442E31">
              <w:rPr>
                <w:b/>
                <w:i/>
              </w:rPr>
              <w:t>innebär att stödet begränsas till</w:t>
            </w:r>
            <w:r w:rsidRPr="00442E31">
              <w:t xml:space="preserve"> första förvärv av fartyg, motorutbyte och fartygstonnage, </w:t>
            </w:r>
            <w:r w:rsidRPr="00442E31">
              <w:rPr>
                <w:b/>
                <w:i/>
              </w:rPr>
              <w:t>även</w:t>
            </w:r>
            <w:r w:rsidRPr="00442E31">
              <w:t xml:space="preserve"> när syftet är att förbättra säkerheten eller energieffektiviteten. Att </w:t>
            </w:r>
            <w:r w:rsidRPr="00442E31">
              <w:rPr>
                <w:b/>
                <w:i/>
              </w:rPr>
              <w:t>lätta lite på</w:t>
            </w:r>
            <w:r w:rsidRPr="00442E31">
              <w:t xml:space="preserve"> dessa kriterier för stödberättigande</w:t>
            </w:r>
            <w:r w:rsidRPr="00442E31">
              <w:rPr>
                <w:b/>
                <w:i/>
              </w:rPr>
              <w:t xml:space="preserve"> skulle kunna göra</w:t>
            </w:r>
            <w:r w:rsidRPr="00442E31">
              <w:t xml:space="preserve"> stödet </w:t>
            </w:r>
            <w:r w:rsidRPr="00442E31">
              <w:rPr>
                <w:b/>
                <w:i/>
              </w:rPr>
              <w:t>mer tillgängligt och användbart i praktiken</w:t>
            </w:r>
            <w:r w:rsidRPr="00442E31">
              <w:t>, utan att hållbarhetsmålen äventyras.</w:t>
            </w:r>
          </w:p>
        </w:tc>
        <w:tc>
          <w:tcPr>
            <w:tcW w:w="4876" w:type="dxa"/>
            <w:tcBorders>
              <w:top w:val="nil"/>
              <w:left w:val="nil"/>
              <w:bottom w:val="nil"/>
              <w:right w:val="nil"/>
            </w:tcBorders>
          </w:tcPr>
          <w:p w:rsidR="00E06B07" w:rsidRPr="00442E31" w:rsidRDefault="00E06B07" w:rsidP="00B27E19">
            <w:pPr>
              <w:pStyle w:val="Normal6a"/>
            </w:pPr>
            <w:r w:rsidRPr="00442E31">
              <w:t>7.</w:t>
            </w:r>
            <w:r w:rsidRPr="00442E31">
              <w:tab/>
              <w:t xml:space="preserve">Europaparlamentet </w:t>
            </w:r>
            <w:r w:rsidRPr="00442E31">
              <w:rPr>
                <w:b/>
                <w:i/>
              </w:rPr>
              <w:t>noterar bestämmelserna</w:t>
            </w:r>
            <w:r w:rsidRPr="00442E31">
              <w:t xml:space="preserve"> i artiklarna 17–19 i EHFVF</w:t>
            </w:r>
            <w:r w:rsidRPr="00442E31">
              <w:rPr>
                <w:b/>
                <w:i/>
              </w:rPr>
              <w:t xml:space="preserve"> om stöd för</w:t>
            </w:r>
            <w:r w:rsidRPr="00442E31">
              <w:t xml:space="preserve"> första förvärv av fartyg, motorutbyte och fartygstonnage, </w:t>
            </w:r>
            <w:r w:rsidRPr="00442E31">
              <w:rPr>
                <w:b/>
                <w:i/>
              </w:rPr>
              <w:t>bland annat</w:t>
            </w:r>
            <w:r w:rsidRPr="00442E31">
              <w:t xml:space="preserve"> när syftet är att förbättra säkerheten eller energieffektiviteten. </w:t>
            </w:r>
            <w:r w:rsidRPr="00442E31">
              <w:rPr>
                <w:b/>
                <w:i/>
              </w:rPr>
              <w:t>Parlamentet påminner om</w:t>
            </w:r>
            <w:r w:rsidRPr="00442E31">
              <w:t xml:space="preserve"> att dessa kriterier för stödberättigande</w:t>
            </w:r>
            <w:r w:rsidRPr="00442E31">
              <w:rPr>
                <w:b/>
                <w:i/>
              </w:rPr>
              <w:t xml:space="preserve"> är avsedda att säkerställa att det tillgängliga</w:t>
            </w:r>
            <w:r w:rsidRPr="00442E31">
              <w:t xml:space="preserve"> stödet</w:t>
            </w:r>
            <w:r w:rsidRPr="00442E31">
              <w:rPr>
                <w:b/>
                <w:i/>
              </w:rPr>
              <w:t xml:space="preserve"> används av de flottsegment som faktiskt behöver ekonomiskt stöd</w:t>
            </w:r>
            <w:r w:rsidRPr="00442E31">
              <w:t xml:space="preserve">, utan att hållbarhetsmålen äventyras. </w:t>
            </w:r>
            <w:r w:rsidRPr="00442E31">
              <w:rPr>
                <w:b/>
                <w:i/>
              </w:rPr>
              <w:t>Parlamentet uppmanar medlemsstaterna att underlätta tillgången till EU-finansiering, särskilt för sina småskaliga flottor.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7.</w:t>
            </w:r>
            <w:r w:rsidRPr="00442E31">
              <w:tab/>
              <w:t>Europaparlamentet betonar att alltför restriktiva bestämmelser i artiklarna 17–19 i EHFVF innebär att stödet begränsas till första förvärv av fartyg, motorutbyte och fartygstonnage, även när syftet är att förbättra säkerheten eller energieffektiviteten. Att</w:t>
            </w:r>
            <w:r w:rsidRPr="00442E31">
              <w:rPr>
                <w:b/>
                <w:i/>
              </w:rPr>
              <w:t xml:space="preserve"> lätta lite på</w:t>
            </w:r>
            <w:r w:rsidRPr="00442E31">
              <w:t xml:space="preserve"> dessa kriterier för stödberättigande skulle kunna göra stödet mer tillgängligt och användbart i praktiken, utan att hållbarhetsmålen äventyras.</w:t>
            </w:r>
          </w:p>
        </w:tc>
        <w:tc>
          <w:tcPr>
            <w:tcW w:w="4876" w:type="dxa"/>
            <w:tcBorders>
              <w:top w:val="nil"/>
              <w:left w:val="nil"/>
              <w:bottom w:val="nil"/>
              <w:right w:val="nil"/>
            </w:tcBorders>
          </w:tcPr>
          <w:p w:rsidR="00E06B07" w:rsidRPr="00442E31" w:rsidRDefault="00E06B07" w:rsidP="00B27E19">
            <w:pPr>
              <w:pStyle w:val="Normal6a"/>
            </w:pPr>
            <w:r w:rsidRPr="00442E31">
              <w:t>7.</w:t>
            </w:r>
            <w:r w:rsidRPr="00442E31">
              <w:tab/>
              <w:t xml:space="preserve">Europaparlamentet betonar att alltför restriktiva bestämmelser i artiklarna 17–19 i EHFVF innebär att stödet begränsas till första förvärv av fartyg, motorutbyte och fartygstonnage, även när syftet är att förbättra säkerheten eller energieffektiviteten. Att </w:t>
            </w:r>
            <w:r w:rsidRPr="00442E31">
              <w:rPr>
                <w:b/>
                <w:i/>
              </w:rPr>
              <w:t>se över och omarbeta</w:t>
            </w:r>
            <w:r w:rsidRPr="00442E31">
              <w:t xml:space="preserve"> dessa kriterier för stödberättigande skulle kunna göra stödet mer tillgängligt och användbart i praktiken, utan att hållbarhetsmålen äventyras.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7.</w:t>
            </w:r>
            <w:r w:rsidRPr="00442E31">
              <w:tab/>
              <w:t>Europaparlamentet betonar att</w:t>
            </w:r>
            <w:r w:rsidRPr="00442E31">
              <w:rPr>
                <w:b/>
                <w:i/>
              </w:rPr>
              <w:t xml:space="preserve"> alltför restriktiva bestämmelser</w:t>
            </w:r>
            <w:r w:rsidRPr="00442E31">
              <w:t xml:space="preserve"> i artiklarna 17–19 i EHFVF innebär att stödet begränsas till första förvärv av fartyg, motorutbyte och fartygstonnage</w:t>
            </w:r>
            <w:r w:rsidRPr="00442E31">
              <w:rPr>
                <w:b/>
                <w:i/>
              </w:rPr>
              <w:t>, även när syftet är att förbättra säkerheten eller energieffektiviteten</w:t>
            </w:r>
            <w:r w:rsidRPr="00442E31">
              <w:t>. Att lätta lite på dessa kriterier för stödberättigande skulle kunna göra stödet mer tillgängligt och användbart i praktiken, utan att hållbarhetsmålen äventyras.</w:t>
            </w:r>
          </w:p>
        </w:tc>
        <w:tc>
          <w:tcPr>
            <w:tcW w:w="4876" w:type="dxa"/>
            <w:tcBorders>
              <w:top w:val="nil"/>
              <w:left w:val="nil"/>
              <w:bottom w:val="nil"/>
              <w:right w:val="nil"/>
            </w:tcBorders>
          </w:tcPr>
          <w:p w:rsidR="00E06B07" w:rsidRPr="00442E31" w:rsidRDefault="00E06B07" w:rsidP="00B27E19">
            <w:pPr>
              <w:pStyle w:val="Normal6a"/>
            </w:pPr>
            <w:r w:rsidRPr="00442E31">
              <w:t>7.</w:t>
            </w:r>
            <w:r w:rsidRPr="00442E31">
              <w:tab/>
              <w:t xml:space="preserve">Europaparlamentet betonar att </w:t>
            </w:r>
            <w:r w:rsidRPr="00442E31">
              <w:rPr>
                <w:b/>
                <w:i/>
              </w:rPr>
              <w:t>bestämmelserna</w:t>
            </w:r>
            <w:r w:rsidRPr="00442E31">
              <w:t xml:space="preserve"> i artiklarna 17–19 i EHFVF innebär att stödet begränsas till första förvärv av fartyg,</w:t>
            </w:r>
            <w:r w:rsidRPr="00442E31">
              <w:rPr>
                <w:b/>
                <w:i/>
              </w:rPr>
              <w:t xml:space="preserve"> för att i första hand stödja nya, unga aktörer, samt</w:t>
            </w:r>
            <w:r w:rsidRPr="00442E31">
              <w:t xml:space="preserve"> motorutbyte och fartygstonnage. Att lätta lite på dessa kriterier för stödberättigande skulle kunna göra stödet mer tillgängligt och användbart i praktiken, utan att hållbarhetsmålen äventyras.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7a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7a.</w:t>
            </w:r>
            <w:r w:rsidRPr="00442E31">
              <w:tab/>
            </w:r>
            <w:r w:rsidRPr="00442E31">
              <w:rPr>
                <w:b/>
                <w:i/>
              </w:rPr>
              <w:t>Parlamentet anser att det nuvarande sanktionssystemet som introducerades i förordning (EU) 2023/2842 borde övervakas noggrant så att proportionaliteten kan säkerställas, för att på så sätt undvika att mindre överträdelser negativt påverkar åtkomst till europeiska fonder eller leder till återbetalning av redan utbetalda stöd. Parlamentet uppmanar kommissionen att utvärdera eventuella korrigerande åtgärder för att systemet ska kunna underlätta aktivt deltagande av företagen i sektorns energiomställning och digitalisering.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7b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7b.</w:t>
            </w:r>
            <w:r w:rsidRPr="00442E31">
              <w:tab/>
            </w:r>
            <w:r w:rsidRPr="00442E31">
              <w:rPr>
                <w:b/>
                <w:i/>
              </w:rPr>
              <w:t>Parlamentet betonar att det för energiomställningen inom fiskerisektorn behövs avsevärda investeringar, vilka inte alltid är hållbara för småföretagen endast med ordinarie resurser. Parlamentet uppmanar kommissionen att utvärdera möjligheten att, tillfälligt och riktat, höja maxbeloppet för hjälp av mindre betydelse för fiskerisektorn och vattenbruket, enligt förordning (EU) 2023/2391, från 300 000 till 600 000 euro per företag på tre år, för att på så sätt främja införande av teknologier med låga utsläpp, hållbar förnyelse och/eller anpassning av flottan samt energieffektivitet i hela sektorn.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8.</w:t>
            </w:r>
            <w:r w:rsidRPr="00442E31">
              <w:tab/>
            </w:r>
            <w:r w:rsidRPr="00442E31">
              <w:rPr>
                <w:b/>
                <w:i/>
              </w:rPr>
              <w:t>Europaparlamentet betonar att insatser för minskade koldioxidutsläpp skulle kunna inverka negativt på konkurrenskraften för EU:s fiskerisektor, eftersom ökade driftskostnader skulle kunna urholka lönsamheten för EU:s flottor jämfört med flottor utanför EU. Parlamentet betonar att utan tillräckligt stöd kan denna obalans leda till ett ökat beroende av fisk- och skaldjursimport, vilket undergräver EU:s livsmedelstrygghet.</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219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8.</w:t>
            </w:r>
            <w:r w:rsidRPr="00442E31">
              <w:tab/>
            </w:r>
            <w:r w:rsidRPr="00442E31">
              <w:rPr>
                <w:b/>
                <w:i/>
              </w:rPr>
              <w:t>Europaparlamentet betonar att insatser för minskade koldioxidutsläpp skulle kunna inverka negativt på konkurrenskraften för EU:s fiskerisektor, eftersom ökade driftskostnader skulle kunna urholka lönsamheten för EU:s flottor jämfört med flottor utanför EU. Parlamentet betonar att utan tillräckligt stöd kan denna obalans leda till ett ökat beroende av fisk- och skaldjursimport, vilket undergräver EU:s livsmedelstrygghet.</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8.</w:t>
            </w:r>
            <w:r w:rsidRPr="00442E31">
              <w:tab/>
              <w:t xml:space="preserve">Europaparlamentet betonar att insatser för minskade koldioxidutsläpp </w:t>
            </w:r>
            <w:r w:rsidRPr="00442E31">
              <w:rPr>
                <w:b/>
                <w:i/>
              </w:rPr>
              <w:t>skulle kunna inverka negativt på</w:t>
            </w:r>
            <w:r w:rsidRPr="00442E31">
              <w:t xml:space="preserve"> konkurrenskraften för EU:s fiskerisektor</w:t>
            </w:r>
            <w:r w:rsidRPr="00442E31">
              <w:rPr>
                <w:b/>
                <w:i/>
              </w:rPr>
              <w:t>, eftersom</w:t>
            </w:r>
            <w:r w:rsidRPr="00442E31">
              <w:t xml:space="preserve"> ökade driftskostnader</w:t>
            </w:r>
            <w:r w:rsidRPr="00442E31">
              <w:rPr>
                <w:b/>
                <w:i/>
              </w:rPr>
              <w:t xml:space="preserve"> skulle kunna urholka</w:t>
            </w:r>
            <w:r w:rsidRPr="00442E31">
              <w:t xml:space="preserve"> lönsamheten för EU:s flottor</w:t>
            </w:r>
            <w:r w:rsidRPr="00442E31">
              <w:rPr>
                <w:b/>
                <w:i/>
              </w:rPr>
              <w:t xml:space="preserve"> jämfört med</w:t>
            </w:r>
            <w:r w:rsidRPr="00442E31">
              <w:t xml:space="preserve"> flottor utanför EU. Parlamentet betonar att </w:t>
            </w:r>
            <w:r w:rsidRPr="00442E31">
              <w:rPr>
                <w:b/>
                <w:i/>
              </w:rPr>
              <w:t>utan tillräckligt stöd</w:t>
            </w:r>
            <w:r w:rsidRPr="00442E31">
              <w:t xml:space="preserve"> kan </w:t>
            </w:r>
            <w:r w:rsidRPr="00442E31">
              <w:rPr>
                <w:b/>
                <w:i/>
              </w:rPr>
              <w:t>denna obalans leda till</w:t>
            </w:r>
            <w:r w:rsidRPr="00442E31">
              <w:t xml:space="preserve"> ett ökat beroende av fisk- och skaldjursimport, vilket undergräver EU:s livsmedelstrygghet.</w:t>
            </w:r>
          </w:p>
        </w:tc>
        <w:tc>
          <w:tcPr>
            <w:tcW w:w="4876" w:type="dxa"/>
            <w:tcBorders>
              <w:top w:val="nil"/>
              <w:left w:val="nil"/>
              <w:bottom w:val="nil"/>
              <w:right w:val="nil"/>
            </w:tcBorders>
          </w:tcPr>
          <w:p w:rsidR="00E06B07" w:rsidRPr="00442E31" w:rsidRDefault="00E06B07" w:rsidP="00B27E19">
            <w:pPr>
              <w:pStyle w:val="Normal6a"/>
            </w:pPr>
            <w:r w:rsidRPr="00442E31">
              <w:t>8.</w:t>
            </w:r>
            <w:r w:rsidRPr="00442E31">
              <w:tab/>
              <w:t>Europaparlamentet betonar att insatser för minskade koldioxidutsläpp</w:t>
            </w:r>
            <w:r w:rsidRPr="00442E31">
              <w:rPr>
                <w:b/>
                <w:i/>
              </w:rPr>
              <w:t xml:space="preserve"> och</w:t>
            </w:r>
            <w:r w:rsidRPr="00442E31">
              <w:t xml:space="preserve"> konkurrenskraften för EU:s fiskerisektor </w:t>
            </w:r>
            <w:r w:rsidRPr="00442E31">
              <w:rPr>
                <w:b/>
                <w:i/>
              </w:rPr>
              <w:t>bör gå hand i hand och kräver en rättvis omställning som undviker</w:t>
            </w:r>
            <w:r w:rsidRPr="00442E31">
              <w:t xml:space="preserve"> ökade driftskostnader</w:t>
            </w:r>
            <w:r w:rsidRPr="00442E31">
              <w:rPr>
                <w:b/>
                <w:i/>
              </w:rPr>
              <w:t>, tryggar</w:t>
            </w:r>
            <w:r w:rsidRPr="00442E31">
              <w:t xml:space="preserve"> lönsamheten för EU:s flottor </w:t>
            </w:r>
            <w:r w:rsidRPr="00442E31">
              <w:rPr>
                <w:b/>
                <w:i/>
              </w:rPr>
              <w:t>och säkerställer att de får samma villkor som</w:t>
            </w:r>
            <w:r w:rsidRPr="00442E31">
              <w:t xml:space="preserve"> flottor utanför EU. Parlamentet betonar att </w:t>
            </w:r>
            <w:r w:rsidRPr="00442E31">
              <w:rPr>
                <w:b/>
                <w:i/>
              </w:rPr>
              <w:t>avsaknaden av en korrekt finansierad rättvis omställning och ett ordentligt skydd av sektorns lönsamhet</w:t>
            </w:r>
            <w:r w:rsidRPr="00442E31">
              <w:t xml:space="preserve"> kan </w:t>
            </w:r>
            <w:r w:rsidRPr="00442E31">
              <w:rPr>
                <w:b/>
                <w:i/>
              </w:rPr>
              <w:t>öka risken för</w:t>
            </w:r>
            <w:r w:rsidRPr="00442E31">
              <w:t xml:space="preserve"> ett ökat beroende av fisk- och skaldjursimport, vilket undergräver EU:s livsmedelstrygghet.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8.</w:t>
            </w:r>
            <w:r w:rsidRPr="00442E31">
              <w:tab/>
              <w:t>Europaparlamentet betonar att insatser för minskade koldioxidutsläpp s</w:t>
            </w:r>
            <w:r w:rsidRPr="00442E31">
              <w:rPr>
                <w:b/>
                <w:i/>
              </w:rPr>
              <w:t>kulle kunna inverka negativt på</w:t>
            </w:r>
            <w:r w:rsidRPr="00442E31">
              <w:t xml:space="preserve"> konkurrenskraften för EU:s fiskerisektor, </w:t>
            </w:r>
            <w:r w:rsidRPr="00442E31">
              <w:rPr>
                <w:b/>
                <w:i/>
              </w:rPr>
              <w:t>eftersom ökade driftskostnader skulle kunna urholka lönsamheten</w:t>
            </w:r>
            <w:r w:rsidRPr="00442E31">
              <w:t xml:space="preserve"> </w:t>
            </w:r>
            <w:r w:rsidRPr="00442E31">
              <w:rPr>
                <w:b/>
                <w:i/>
              </w:rPr>
              <w:t>för</w:t>
            </w:r>
            <w:r w:rsidRPr="00442E31">
              <w:t xml:space="preserve"> EU:s flottor </w:t>
            </w:r>
            <w:r w:rsidRPr="00442E31">
              <w:rPr>
                <w:b/>
                <w:i/>
              </w:rPr>
              <w:t>jämfört med</w:t>
            </w:r>
            <w:r w:rsidRPr="00442E31">
              <w:t xml:space="preserve"> flottor utanför EU. Parlamentet betonar att </w:t>
            </w:r>
            <w:r w:rsidRPr="00442E31">
              <w:rPr>
                <w:b/>
                <w:i/>
              </w:rPr>
              <w:t>utan</w:t>
            </w:r>
            <w:r w:rsidRPr="00442E31">
              <w:t xml:space="preserve"> tillräckligt stöd </w:t>
            </w:r>
            <w:r w:rsidRPr="00442E31">
              <w:rPr>
                <w:b/>
                <w:i/>
              </w:rPr>
              <w:t>kan denna obalans leda till ett ökat beroende av fisk-</w:t>
            </w:r>
            <w:r w:rsidRPr="00442E31">
              <w:t xml:space="preserve"> och </w:t>
            </w:r>
            <w:r w:rsidRPr="00442E31">
              <w:rPr>
                <w:b/>
                <w:i/>
              </w:rPr>
              <w:t>skaldjursimport, vilket undergräver EU:s livsmedelstrygghet</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8.</w:t>
            </w:r>
            <w:r w:rsidRPr="00442E31">
              <w:tab/>
              <w:t>Europaparlamentet betonar att insatser för minskade koldioxidutsläpp</w:t>
            </w:r>
            <w:r w:rsidRPr="00442E31">
              <w:rPr>
                <w:b/>
                <w:i/>
              </w:rPr>
              <w:t xml:space="preserve"> kommer att stärka </w:t>
            </w:r>
            <w:r w:rsidRPr="00442E31">
              <w:t>konkurrenskraften för EU:s fiskerisektor</w:t>
            </w:r>
            <w:r w:rsidRPr="00442E31">
              <w:rPr>
                <w:b/>
                <w:i/>
              </w:rPr>
              <w:t xml:space="preserve"> om insatserna för att uppnå de fastställda målen stöds av vetenskapligt baserad och samordnad styrning i alla regioner utanför EU och om insatserna stöds genom offentlig finansiering och väl genomförda marknadsinstrument</w:t>
            </w:r>
            <w:r w:rsidRPr="00442E31">
              <w:t>,</w:t>
            </w:r>
            <w:r w:rsidRPr="00442E31">
              <w:rPr>
                <w:b/>
                <w:i/>
              </w:rPr>
              <w:t xml:space="preserve"> vilket kommer att gynna</w:t>
            </w:r>
            <w:r w:rsidRPr="00442E31">
              <w:t xml:space="preserve"> EU:s flottor</w:t>
            </w:r>
            <w:r w:rsidRPr="00442E31">
              <w:rPr>
                <w:b/>
                <w:i/>
              </w:rPr>
              <w:t xml:space="preserve"> framför</w:t>
            </w:r>
            <w:r w:rsidRPr="00442E31">
              <w:t xml:space="preserve"> flottor utanför EU</w:t>
            </w:r>
            <w:r w:rsidRPr="00442E31">
              <w:rPr>
                <w:b/>
                <w:i/>
              </w:rPr>
              <w:t xml:space="preserve"> i en tid av stigande kostnader för fossila bränslen och växthusgasutsläpp</w:t>
            </w:r>
            <w:r w:rsidRPr="00442E31">
              <w:t xml:space="preserve">. Parlamentet betonar </w:t>
            </w:r>
            <w:r w:rsidRPr="00442E31">
              <w:rPr>
                <w:b/>
                <w:i/>
              </w:rPr>
              <w:t>det krävs</w:t>
            </w:r>
            <w:r w:rsidRPr="00442E31">
              <w:t xml:space="preserve"> tillräckligt stöd </w:t>
            </w:r>
            <w:r w:rsidRPr="00442E31">
              <w:rPr>
                <w:b/>
                <w:i/>
              </w:rPr>
              <w:t>för att säkerställa en rättvis</w:t>
            </w:r>
            <w:r w:rsidRPr="00442E31">
              <w:t xml:space="preserve"> och </w:t>
            </w:r>
            <w:r w:rsidRPr="00442E31">
              <w:rPr>
                <w:b/>
                <w:i/>
              </w:rPr>
              <w:t>social omställning</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Željana Zovko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8.</w:t>
            </w:r>
            <w:r w:rsidRPr="00442E31">
              <w:tab/>
              <w:t>Europaparlamentet betonar att insatser för minskade koldioxidutsläpp skulle kunna inverka negativt på konkurrenskraften för EU:s fiskerisektor, eftersom ökade driftskostnader skulle kunna urholka lönsamheten för EU:s flottor jämfört med flottor utanför EU. Parlamentet betonar att utan tillräckligt stöd kan denna obalans leda till ett ökat beroende av fisk- och skaldjursimport, vilket undergräver EU:s livsmedelstrygghet.</w:t>
            </w:r>
          </w:p>
        </w:tc>
        <w:tc>
          <w:tcPr>
            <w:tcW w:w="4876" w:type="dxa"/>
            <w:tcBorders>
              <w:top w:val="nil"/>
              <w:left w:val="nil"/>
              <w:bottom w:val="nil"/>
              <w:right w:val="nil"/>
            </w:tcBorders>
          </w:tcPr>
          <w:p w:rsidR="00E06B07" w:rsidRPr="00442E31" w:rsidRDefault="00E06B07" w:rsidP="00B27E19">
            <w:pPr>
              <w:pStyle w:val="Normal6a"/>
            </w:pPr>
            <w:r w:rsidRPr="00442E31">
              <w:t>8.</w:t>
            </w:r>
            <w:r w:rsidRPr="00442E31">
              <w:tab/>
              <w:t xml:space="preserve">Europaparlamentet betonar att insatser för minskade koldioxidutsläpp skulle kunna inverka negativt på konkurrenskraften för EU:s fiskerisektor </w:t>
            </w:r>
            <w:r w:rsidRPr="00442E31">
              <w:rPr>
                <w:b/>
                <w:i/>
              </w:rPr>
              <w:t>och ytterligare minska sysselsättningsmöjligheterna inom sektorn</w:t>
            </w:r>
            <w:r w:rsidRPr="00442E31">
              <w:t xml:space="preserve">, eftersom ökade driftskostnader skulle kunna urholka lönsamheten för EU:s flottor jämfört med flottor utanför EU. Parlamentet betonar att utan tillräckligt stöd kan denna obalans leda till ett ökat beroende av fisk- och skaldjursimport, vilket undergräver EU:s livsmedelstrygghet </w:t>
            </w:r>
            <w:r w:rsidRPr="00442E31">
              <w:rPr>
                <w:b/>
                <w:i/>
              </w:rPr>
              <w:t>och strategiska oberoende i fråga om livsmedel</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8.</w:t>
            </w:r>
            <w:r w:rsidRPr="00442E31">
              <w:tab/>
              <w:t>Europaparlamentet betonar att insatser för minskade koldioxidutsläpp skulle kunna inverka negativt på konkurrenskraften för EU:s fiskerisektor, eftersom ökade driftskostnader skulle kunna urholka lönsamheten för EU:s flottor jämfört med flottor utanför EU. Parlamentet betonar att utan tillräckligt stöd kan denna obalans leda till ett ökat beroende av fisk- och skaldjursimport, vilket undergräver EU:s livsmedelstrygghet.</w:t>
            </w:r>
          </w:p>
        </w:tc>
        <w:tc>
          <w:tcPr>
            <w:tcW w:w="4876" w:type="dxa"/>
            <w:tcBorders>
              <w:top w:val="nil"/>
              <w:left w:val="nil"/>
              <w:bottom w:val="nil"/>
              <w:right w:val="nil"/>
            </w:tcBorders>
          </w:tcPr>
          <w:p w:rsidR="00E06B07" w:rsidRPr="00442E31" w:rsidRDefault="00E06B07" w:rsidP="00B27E19">
            <w:pPr>
              <w:pStyle w:val="Normal6a"/>
            </w:pPr>
            <w:r w:rsidRPr="00442E31">
              <w:t>8.</w:t>
            </w:r>
            <w:r w:rsidRPr="00442E31">
              <w:tab/>
              <w:t>Europaparlamentet betonar att insatser för minskade koldioxidutsläpp</w:t>
            </w:r>
            <w:r w:rsidRPr="00442E31">
              <w:rPr>
                <w:b/>
                <w:i/>
              </w:rPr>
              <w:t>, om de inte hanteras på lämpligt sätt,</w:t>
            </w:r>
            <w:r w:rsidRPr="00442E31">
              <w:t xml:space="preserve"> skulle kunna inverka negativt på konkurrenskraften för EU:s fiskerisektor, eftersom ökade driftskostnader skulle kunna urholka lönsamheten för EU:s flottor jämfört med flottor utanför EU. Parlamentet betonar att utan tillräckligt stöd kan denna obalans leda till ett ökat beroende av fisk- och skaldjursimport, vilket undergräver EU:s livsmedelstrygghet.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8a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8a.</w:t>
            </w:r>
            <w:r w:rsidRPr="00442E31">
              <w:tab/>
            </w:r>
            <w:r w:rsidRPr="00442E31">
              <w:rPr>
                <w:b/>
                <w:i/>
              </w:rPr>
              <w:t>Parlamentet betonar att europeisk politik inom hållbarhet och minskade koldioxidutsläpp i fiskerisektorn kan vara genuint effektiv, särskilt i gemensamma havsområden som Medelhavet, endast förutsatt att den stöds av en effektiv verksamhet i internationella forum som säkerställer tillämpning av gemensamma regler i kustländer utanför EU, med hänsyn till ömsesidighetsprincipen och med jämlika förhållanden för europeiska operatörer.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Emma Wiesner,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8a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8a.</w:t>
            </w:r>
            <w:r w:rsidRPr="00442E31">
              <w:tab/>
            </w:r>
            <w:r w:rsidRPr="00442E31">
              <w:rPr>
                <w:b/>
                <w:i/>
              </w:rPr>
              <w:t>Europaparlamentet noterar partnerskapet för energiomställning som lanserades 2023 och som bör utgöra en samarbetsplattform som utformats för att påskynda energiomställningen inom EU:s fiskeri- och vattenbrukssektorer. Parlamentet betonar vikten av samarbete och dialog inom ramen för detta partnerskap, men betonar att det måste leda till konkreta förbättringar av villkoren för minskade koldioxidutsläpp för att målen ska kunna uppnås.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Politiska rekommendationer</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Politiska rekommendationer</w:t>
            </w:r>
          </w:p>
        </w:tc>
        <w:tc>
          <w:tcPr>
            <w:tcW w:w="4876" w:type="dxa"/>
            <w:tcBorders>
              <w:top w:val="nil"/>
              <w:left w:val="nil"/>
              <w:bottom w:val="nil"/>
              <w:right w:val="nil"/>
            </w:tcBorders>
          </w:tcPr>
          <w:p w:rsidR="00E06B07" w:rsidRPr="00442E31" w:rsidRDefault="00E06B07" w:rsidP="00B27E19">
            <w:pPr>
              <w:pStyle w:val="Normal6a"/>
            </w:pPr>
            <w:r w:rsidRPr="00442E31">
              <w:t>Politiska rekommendationer</w:t>
            </w:r>
            <w:r w:rsidRPr="00442E31">
              <w:rPr>
                <w:b/>
                <w:i/>
              </w:rPr>
              <w:t xml:space="preserve"> för en rättvis omställning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9.</w:t>
            </w:r>
            <w:r w:rsidRPr="00442E31">
              <w:tab/>
            </w:r>
            <w:r w:rsidRPr="00442E31">
              <w:rPr>
                <w:b/>
                <w:i/>
              </w:rPr>
              <w:t>Europaparlamentet uppmanar kommissionen att se över definitionerna av fartygskapacitet inom ramen för den gemensamma fiskeripolitiken för att ta hänsyn till utrymmes- och formgivningskraven för lagrings- och framdrivningssystem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229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9.</w:t>
            </w:r>
            <w:r w:rsidRPr="00442E31">
              <w:tab/>
            </w:r>
            <w:r w:rsidRPr="00442E31">
              <w:rPr>
                <w:b/>
                <w:i/>
              </w:rPr>
              <w:t>Europaparlamentet uppmanar kommissionen att se över definitionerna av fartygskapacitet inom ramen för den gemensamma fiskeripolitiken för att ta hänsyn till utrymmes- och formgivningskraven för lagrings- och framdrivningssystem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9.</w:t>
            </w:r>
            <w:r w:rsidRPr="00442E31">
              <w:tab/>
            </w:r>
            <w:r w:rsidRPr="00442E31">
              <w:rPr>
                <w:b/>
                <w:i/>
              </w:rPr>
              <w:t>Europaparlamentet uppmanar kommissionen att se över definitionerna av fartygskapacitet inom ramen för den gemensamma fiskeripolitiken för att ta hänsyn till utrymmes- och formgivningskraven för lagrings- och framdrivningssystem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9.</w:t>
            </w:r>
            <w:r w:rsidRPr="00442E31">
              <w:tab/>
              <w:t xml:space="preserve">Europaparlamentet </w:t>
            </w:r>
            <w:r w:rsidRPr="00442E31">
              <w:rPr>
                <w:b/>
                <w:i/>
              </w:rPr>
              <w:t>uppmanar kommissionen</w:t>
            </w:r>
            <w:r w:rsidRPr="00442E31">
              <w:t xml:space="preserve"> att </w:t>
            </w:r>
            <w:r w:rsidRPr="00442E31">
              <w:rPr>
                <w:b/>
                <w:i/>
              </w:rPr>
              <w:t>se över definitionerna av fartygskapacitet inom ramen för den gemensamma fiskeripolitiken</w:t>
            </w:r>
            <w:r w:rsidRPr="00442E31">
              <w:t xml:space="preserve"> för att </w:t>
            </w:r>
            <w:r w:rsidRPr="00442E31">
              <w:rPr>
                <w:b/>
                <w:i/>
              </w:rPr>
              <w:t>ta hänsyn till utrymmes-</w:t>
            </w:r>
            <w:r w:rsidRPr="00442E31">
              <w:t xml:space="preserve"> och </w:t>
            </w:r>
            <w:r w:rsidRPr="00442E31">
              <w:rPr>
                <w:b/>
                <w:i/>
              </w:rPr>
              <w:t>formgivningskraven för lagrings-</w:t>
            </w:r>
            <w:r w:rsidRPr="00442E31">
              <w:t xml:space="preserve"> och </w:t>
            </w:r>
            <w:r w:rsidRPr="00442E31">
              <w:rPr>
                <w:b/>
                <w:i/>
              </w:rPr>
              <w:t>framdrivningssystem</w:t>
            </w:r>
            <w:r w:rsidRPr="00442E31">
              <w:t xml:space="preserve"> för </w:t>
            </w:r>
            <w:r w:rsidRPr="00442E31">
              <w:rPr>
                <w:b/>
                <w:i/>
              </w:rPr>
              <w:t>alternativa bränslen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9.</w:t>
            </w:r>
            <w:r w:rsidRPr="00442E31">
              <w:tab/>
              <w:t>Europaparlamentet</w:t>
            </w:r>
            <w:r w:rsidRPr="00442E31">
              <w:rPr>
                <w:b/>
                <w:i/>
              </w:rPr>
              <w:t xml:space="preserve"> betonar</w:t>
            </w:r>
            <w:r w:rsidRPr="00442E31">
              <w:t xml:space="preserve"> att</w:t>
            </w:r>
            <w:r w:rsidRPr="00442E31">
              <w:rPr>
                <w:b/>
                <w:i/>
              </w:rPr>
              <w:t xml:space="preserve"> bruttodräktighetskriterierna</w:t>
            </w:r>
            <w:r w:rsidRPr="00442E31">
              <w:t xml:space="preserve"> för att</w:t>
            </w:r>
            <w:r w:rsidRPr="00442E31">
              <w:rPr>
                <w:b/>
                <w:i/>
              </w:rPr>
              <w:t xml:space="preserve"> mäta fiskekapacitet, genom att även inkludera yta som är reserverad för besättningens faciliteter </w:t>
            </w:r>
            <w:r w:rsidRPr="00442E31">
              <w:t>och</w:t>
            </w:r>
            <w:r w:rsidRPr="00442E31">
              <w:rPr>
                <w:b/>
                <w:i/>
              </w:rPr>
              <w:t xml:space="preserve"> komfort, kan förhindra moderniseringen av fiskefartygen </w:t>
            </w:r>
            <w:r w:rsidRPr="00442E31">
              <w:t>och</w:t>
            </w:r>
            <w:r w:rsidRPr="00442E31">
              <w:rPr>
                <w:b/>
                <w:i/>
              </w:rPr>
              <w:t xml:space="preserve"> den välbehövliga förbättringen av arbetsvillkoren</w:t>
            </w:r>
            <w:r w:rsidRPr="00442E31">
              <w:t xml:space="preserve"> för</w:t>
            </w:r>
            <w:r w:rsidRPr="00442E31">
              <w:rPr>
                <w:b/>
                <w:i/>
              </w:rPr>
              <w:t xml:space="preserve"> den småskaliga fiskeflottan.</w:t>
            </w:r>
            <w:r w:rsidRPr="00442E31">
              <w:t xml:space="preserve"> </w:t>
            </w:r>
            <w:r w:rsidRPr="00442E31">
              <w:rPr>
                <w:b/>
                <w:i/>
              </w:rPr>
              <w:t>Parlamentet uppmanar i detta avseende kommissionen att se över dessa kriterier och andra bestämmelser med koppling till dem för att hitta en lösning som skulle göra det möjligt att balansera behoven hos fiskeriarbetstagare med behovet av att se till att EU-flottans fiskekapacitet inte ökar</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9.</w:t>
            </w:r>
            <w:r w:rsidRPr="00442E31">
              <w:tab/>
              <w:t xml:space="preserve">Europaparlamentet uppmanar kommissionen att se över </w:t>
            </w:r>
            <w:r w:rsidRPr="00442E31">
              <w:rPr>
                <w:b/>
                <w:i/>
              </w:rPr>
              <w:t>definitionerna av fartygskapacitet</w:t>
            </w:r>
            <w:r w:rsidRPr="00442E31">
              <w:t xml:space="preserve"> inom ramen för den gemensamma fiskeripolitiken för att ta hänsyn till </w:t>
            </w:r>
            <w:r w:rsidRPr="00442E31">
              <w:rPr>
                <w:b/>
                <w:i/>
              </w:rPr>
              <w:t>utrymmes- och formgivningskraven för</w:t>
            </w:r>
            <w:r w:rsidRPr="00442E31">
              <w:t xml:space="preserve"> lagrings- framdrivningssystem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t>9.</w:t>
            </w:r>
            <w:r w:rsidRPr="00442E31">
              <w:tab/>
              <w:t xml:space="preserve">Europaparlamentet uppmanar kommissionen att </w:t>
            </w:r>
            <w:r w:rsidRPr="00442E31">
              <w:rPr>
                <w:b/>
                <w:i/>
              </w:rPr>
              <w:t>grundligt, med bibehållen ram och gränser för att undvika överfiske,</w:t>
            </w:r>
            <w:r w:rsidRPr="00442E31">
              <w:t xml:space="preserve"> se över </w:t>
            </w:r>
            <w:r w:rsidRPr="00442E31">
              <w:rPr>
                <w:b/>
                <w:i/>
              </w:rPr>
              <w:t>de indikatorer som mäter fiskekapaciteten och fiskets inverkan, särskilt fartygens dräktighet, prestanda och längdbegränsning</w:t>
            </w:r>
            <w:r w:rsidRPr="00442E31">
              <w:t xml:space="preserve"> inom ramen för den gemensamma fiskeripolitiken </w:t>
            </w:r>
            <w:r w:rsidRPr="00442E31">
              <w:rPr>
                <w:b/>
                <w:i/>
              </w:rPr>
              <w:t>och EHFVF,</w:t>
            </w:r>
            <w:r w:rsidRPr="00442E31">
              <w:t xml:space="preserve"> för att ta hänsyn till </w:t>
            </w:r>
            <w:r w:rsidRPr="00442E31">
              <w:rPr>
                <w:b/>
                <w:i/>
              </w:rPr>
              <w:t>kraven på säkerhet, utrymme ombord, formgivning av</w:t>
            </w:r>
            <w:r w:rsidRPr="00442E31">
              <w:t xml:space="preserve"> lagrings- och framdrivningssystem för alternativa bränslen.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9.</w:t>
            </w:r>
            <w:r w:rsidRPr="00442E31">
              <w:tab/>
              <w:t>Europaparlamentet uppmanar kommissionen att se över definitionerna av fartygskapacitet inom ramen för den gemensamma fiskeripolitiken för att ta hänsyn till utrymmes- och formgivningskraven för lagrings- och framdrivningssystem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t>9.</w:t>
            </w:r>
            <w:r w:rsidRPr="00442E31">
              <w:tab/>
              <w:t>Europaparlamentet uppmanar kommissionen att se över definitionerna av fartygskapacitet inom ramen för den gemensamma fiskeripolitiken för att ta hänsyn till utrymmes- och formgivningskraven för lagrings- och framdrivningssystem för alternativa bränslen</w:t>
            </w:r>
            <w:r w:rsidRPr="00442E31">
              <w:rPr>
                <w:b/>
                <w:i/>
              </w:rPr>
              <w:t>, särskilt genom att undanta det sociala och säkerhetsmässiga tonnaget från beräkningen av fiskekapaciteten och genom att öka gränserna för fiskekapaciteten i fråga om bruttodräktighet och maskinstyrka, utan att fartygens förmåga att fånga fisk utökas</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9.</w:t>
            </w:r>
            <w:r w:rsidRPr="00442E31">
              <w:tab/>
              <w:t>Europaparlamentet uppmanar kommissionen att se över definitionerna av fartygskapacitet inom ramen för den gemensamma fiskeripolitiken för att ta hänsyn till utrymmes- och formgivningskraven för lagrings- och framdrivningssystem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t>9.</w:t>
            </w:r>
            <w:r w:rsidRPr="00442E31">
              <w:tab/>
              <w:t>Europaparlamentet uppmanar kommissionen att se över definitionerna av fartygskapacitet inom ramen för den gemensamma fiskeripolitiken för att ta hänsyn till utrymmes- och formgivningskraven för lagrings- och framdrivningssystem för alternativa bränslen</w:t>
            </w:r>
            <w:r w:rsidRPr="00442E31">
              <w:rPr>
                <w:b/>
                <w:bCs/>
                <w:i/>
                <w:iCs/>
              </w:rPr>
              <w:t>,</w:t>
            </w:r>
            <w:r w:rsidRPr="00442E31">
              <w:t xml:space="preserve"> </w:t>
            </w:r>
            <w:r w:rsidRPr="00442E31">
              <w:rPr>
                <w:b/>
                <w:i/>
              </w:rPr>
              <w:t>exempelvis genom att undanta ytterligare bruttotonnage och maskinstyrka från beräkningen av fiskekapaciteten eller genom att öka gränserna för fiskekapaciteten, utan att fartygens förmåga att fånga fisk utökas</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9.</w:t>
            </w:r>
            <w:r w:rsidRPr="00442E31">
              <w:tab/>
              <w:t>Europaparlamentet uppmanar kommissionen att se över definitionerna av fartygskapacitet inom ramen för den gemensamma fiskeripolitiken för att ta hänsyn till utrymmes- och formgivningskraven för lagrings- och framdrivningssystem för alternativa bränslen.</w:t>
            </w:r>
          </w:p>
        </w:tc>
        <w:tc>
          <w:tcPr>
            <w:tcW w:w="4876" w:type="dxa"/>
            <w:tcBorders>
              <w:top w:val="nil"/>
              <w:left w:val="nil"/>
              <w:bottom w:val="nil"/>
              <w:right w:val="nil"/>
            </w:tcBorders>
          </w:tcPr>
          <w:p w:rsidR="00E06B07" w:rsidRPr="00442E31" w:rsidRDefault="00E06B07" w:rsidP="00B27E19">
            <w:pPr>
              <w:pStyle w:val="Normal6a"/>
            </w:pPr>
            <w:r w:rsidRPr="00442E31">
              <w:t>9.</w:t>
            </w:r>
            <w:r w:rsidRPr="00442E31">
              <w:tab/>
              <w:t xml:space="preserve">Europaparlamentet uppmanar kommissionen att se över </w:t>
            </w:r>
            <w:r w:rsidRPr="00442E31">
              <w:rPr>
                <w:b/>
                <w:i/>
              </w:rPr>
              <w:t>och omarbeta</w:t>
            </w:r>
            <w:r w:rsidRPr="00442E31">
              <w:t xml:space="preserve"> definitionerna av fartygskapacitet inom ramen för den gemensamma fiskeripolitiken </w:t>
            </w:r>
            <w:r w:rsidRPr="00442E31">
              <w:rPr>
                <w:b/>
                <w:i/>
              </w:rPr>
              <w:t>som en del av en bredare, mer grundläggande reform av den gemensamma fiskeripolitiken,</w:t>
            </w:r>
            <w:r w:rsidRPr="00442E31">
              <w:t xml:space="preserve"> för att ta hänsyn till utrymmes- och formgivningskraven för lagrings- och framdrivningssystem för alternativa bränslen.</w:t>
            </w:r>
            <w:r w:rsidRPr="00442E31">
              <w:rPr>
                <w:b/>
                <w:i/>
              </w:rPr>
              <w:t> Parlamentet vill att man vid alla sådana översyner involverar fiskerinäringen fullt ut och tar hänsyn till regionala särdrag.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9a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9a.</w:t>
            </w:r>
            <w:r w:rsidRPr="00442E31">
              <w:tab/>
            </w:r>
            <w:r w:rsidRPr="00442E31">
              <w:rPr>
                <w:b/>
                <w:i/>
              </w:rPr>
              <w:t>Europaparlamentet konstaterar att EU:s nuvarande definitioner av fiskekapacitet inte skiljer mellan fartygens operativa områden och de områden som är avsedda att förbättra de sociala och säkerhetsmässiga villkoren ombord. Parlamentet betonar att detta avskräcker från att investera i nödvändiga uppgraderingar såsom skyddade arbetsutrymmen samt viloplatser och sanitetsutrymmen, som är avgörande för att säkerställa anständiga arbets- och levnadsvillkor. Parlamentet uppmanar kommissionen att ta itu med denna fråga genom att föreslå en omdefinition av beräkningar av fiskekapacitet, som skulle göra det möjligt att undanta det sociala och säkerhetsmässiga tonnaget från de övergripande kapacitetsgränserna.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9a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9a.</w:t>
            </w:r>
            <w:r w:rsidRPr="00442E31">
              <w:tab/>
            </w:r>
            <w:r w:rsidRPr="00442E31">
              <w:rPr>
                <w:b/>
                <w:i/>
              </w:rPr>
              <w:t>Europaparlamentet betonar att medlemsstaterna inte har överskridit sina kapacitetstak. Parlamentet uppmanar kommissionen och medlemsstaterna att ytterligare undersöka möjligheterna till minskade koldioxidutsläpp och förbättra säkerheten inom de nuvarande kapacitetstaken.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10.</w:t>
            </w:r>
            <w:r w:rsidRPr="00442E31">
              <w:tab/>
            </w:r>
            <w:r w:rsidRPr="00442E31">
              <w:rPr>
                <w:b/>
                <w:i/>
              </w:rPr>
              <w:t>Europaparlamentet insisterar på en översyn av artiklarna 17–19 i EHFVF för att förenkla kriterierna för stödberättigande, särskilt genom att se över tröskelvärdet på 24 meter och den nuvarande åldersgränsen på 40 år för fartyg, för att säkerställa att alla nödvändiga fartyg verkligen kan ställa om till hållbarhet, förbättra sin energieffektivitet och öka säkerheten.</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239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10.</w:t>
            </w:r>
            <w:r w:rsidRPr="00442E31">
              <w:tab/>
              <w:t>Europaparlamentet insisterar på en översyn av artiklarna 17–19 i EHFVF för att förenkla kriterierna för stödberättigande</w:t>
            </w:r>
            <w:r w:rsidRPr="00442E31">
              <w:rPr>
                <w:b/>
                <w:i/>
              </w:rPr>
              <w:t>, särskilt genom att se över tröskelvärdet på 24 meter och den nuvarande åldersgränsen på 40 år för</w:t>
            </w:r>
            <w:r w:rsidRPr="00442E31">
              <w:t xml:space="preserve"> fartyg, för att säkerställa att alla </w:t>
            </w:r>
            <w:r w:rsidRPr="00442E31">
              <w:rPr>
                <w:b/>
                <w:i/>
              </w:rPr>
              <w:t>nödvändiga</w:t>
            </w:r>
            <w:r w:rsidRPr="00442E31">
              <w:t xml:space="preserve"> fartyg verkligen kan ställa om till hållbarhet, förbättra sin energieffektivitet och öka säkerheten.</w:t>
            </w:r>
          </w:p>
        </w:tc>
        <w:tc>
          <w:tcPr>
            <w:tcW w:w="4876" w:type="dxa"/>
            <w:tcBorders>
              <w:top w:val="nil"/>
              <w:left w:val="nil"/>
              <w:bottom w:val="nil"/>
              <w:right w:val="nil"/>
            </w:tcBorders>
          </w:tcPr>
          <w:p w:rsidR="00E06B07" w:rsidRPr="00442E31" w:rsidRDefault="00E06B07" w:rsidP="00B27E19">
            <w:pPr>
              <w:pStyle w:val="Normal6a"/>
            </w:pPr>
            <w:r w:rsidRPr="00442E31">
              <w:t>10.</w:t>
            </w:r>
            <w:r w:rsidRPr="00442E31">
              <w:tab/>
              <w:t xml:space="preserve">Europaparlamentet insisterar på </w:t>
            </w:r>
            <w:r w:rsidRPr="00442E31">
              <w:rPr>
                <w:b/>
                <w:i/>
              </w:rPr>
              <w:t>behovet av</w:t>
            </w:r>
            <w:r w:rsidRPr="00442E31">
              <w:t xml:space="preserve"> en </w:t>
            </w:r>
            <w:r w:rsidRPr="00442E31">
              <w:rPr>
                <w:b/>
                <w:i/>
              </w:rPr>
              <w:t>halvtidsöversyn</w:t>
            </w:r>
            <w:r w:rsidRPr="00442E31">
              <w:t xml:space="preserve"> av </w:t>
            </w:r>
            <w:r w:rsidRPr="00442E31">
              <w:rPr>
                <w:b/>
                <w:i/>
              </w:rPr>
              <w:t xml:space="preserve">EHFVF och en riktad översyn av den gemensamma fiskeripolitikens texter samt av relevanta riktlinjer för att göra reglerna för statligt stöd mer flexibla inom ramen för byggande och modernisering av fartyg. </w:t>
            </w:r>
            <w:r w:rsidRPr="00442E31">
              <w:t xml:space="preserve">Parlamentet </w:t>
            </w:r>
            <w:r w:rsidRPr="00442E31">
              <w:rPr>
                <w:b/>
                <w:i/>
              </w:rPr>
              <w:t>insisterar särskilt på behovet av att se över</w:t>
            </w:r>
            <w:r w:rsidRPr="00442E31">
              <w:t xml:space="preserve"> artiklarna 17–19 i EHFVF för att förenkla kriterierna för stödberättigande</w:t>
            </w:r>
            <w:r w:rsidRPr="00442E31">
              <w:rPr>
                <w:b/>
                <w:i/>
              </w:rPr>
              <w:t>. Parlamentet anser att tröskelvärdet för längden på</w:t>
            </w:r>
            <w:r w:rsidRPr="00442E31">
              <w:t xml:space="preserve"> fartyg </w:t>
            </w:r>
            <w:r w:rsidRPr="00442E31">
              <w:rPr>
                <w:b/>
                <w:i/>
              </w:rPr>
              <w:t>kan leda till skillnader i ekonomiskt stöd mellan offentliga lån, garantier eller stöd</w:t>
            </w:r>
            <w:r w:rsidRPr="00442E31">
              <w:t xml:space="preserve">, för att säkerställa att alla fartyg verkligen kan ställa om till hållbarhet, förbättra sin energieffektivitet och öka säkerheten. </w:t>
            </w:r>
            <w:r w:rsidRPr="00442E31">
              <w:rPr>
                <w:b/>
                <w:i/>
              </w:rPr>
              <w:t>Parlamentet anser att den nuvarande åldersgränsen på 40 år för att vara berättigad etableringsstöd inte är relevant och inte överensstämmer med profilen på de fiskare som vill etablera sig, särskilt när det gäller omskolning.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10.</w:t>
            </w:r>
            <w:r w:rsidRPr="00442E31">
              <w:tab/>
              <w:t xml:space="preserve">Europaparlamentet insisterar på en översyn av artiklarna 17–19 i EHFVF för att förenkla kriterierna för stödberättigande, särskilt genom att </w:t>
            </w:r>
            <w:r w:rsidRPr="00442E31">
              <w:rPr>
                <w:b/>
                <w:i/>
              </w:rPr>
              <w:t>se över</w:t>
            </w:r>
            <w:r w:rsidRPr="00442E31">
              <w:t xml:space="preserve"> tröskelvärdet på 24 meter och den nuvarande åldersgränsen på 40 år för fartyg, för att säkerställa att alla nödvändiga fartyg verkligen kan ställa om till hållbarhet, förbättra sin energieffektivitet och öka säkerheten.</w:t>
            </w:r>
          </w:p>
        </w:tc>
        <w:tc>
          <w:tcPr>
            <w:tcW w:w="4876" w:type="dxa"/>
            <w:tcBorders>
              <w:top w:val="nil"/>
              <w:left w:val="nil"/>
              <w:bottom w:val="nil"/>
              <w:right w:val="nil"/>
            </w:tcBorders>
          </w:tcPr>
          <w:p w:rsidR="00E06B07" w:rsidRPr="00442E31" w:rsidRDefault="00E06B07" w:rsidP="00B27E19">
            <w:pPr>
              <w:pStyle w:val="Normal6a"/>
            </w:pPr>
            <w:r w:rsidRPr="00442E31">
              <w:t>10.</w:t>
            </w:r>
            <w:r w:rsidRPr="00442E31">
              <w:tab/>
              <w:t xml:space="preserve">Europaparlamentet insisterar på en översyn av artiklarna 17–19 i EHFVF för att förenkla kriterierna för stödberättigande, särskilt genom att </w:t>
            </w:r>
            <w:r w:rsidRPr="00442E31">
              <w:rPr>
                <w:b/>
                <w:i/>
              </w:rPr>
              <w:t>avskaffa</w:t>
            </w:r>
            <w:r w:rsidRPr="00442E31">
              <w:t xml:space="preserve"> tröskelvärdet på 24 meter och den nuvarande åldersgränsen på 40 år för fartyg, för att säkerställa att alla nödvändiga fartyg verkligen kan ställa om till hållbarhet, förbättra sin energieffektivitet och öka säkerheten. </w:t>
            </w:r>
            <w:r w:rsidRPr="00442E31">
              <w:rPr>
                <w:b/>
                <w:i/>
              </w:rPr>
              <w:t>Parlamentet understryker i detta avseende att det nuvarande tröskelvärdet på 24 meter utesluter fartyg som utgör mer än hälften av alla landningar i EU räknat i värde och omkring 70 % av landningarna i vikt.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Carmen Crespo Díaz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10.</w:t>
            </w:r>
            <w:r w:rsidRPr="00442E31">
              <w:tab/>
              <w:t>Europaparlamentet insisterar på en översyn av artiklarna 17–19 i EHFVF för att förenkla kriterierna för stödberättigande, särskilt genom att se över tröskelvärdet på 24 meter och den nuvarande åldersgränsen på 40 år för fartyg, för att säkerställa att alla nödvändiga fartyg verkligen kan ställa om till hållbarhet, förbättra sin energieffektivitet och öka säkerheten.</w:t>
            </w:r>
          </w:p>
        </w:tc>
        <w:tc>
          <w:tcPr>
            <w:tcW w:w="4876" w:type="dxa"/>
            <w:tcBorders>
              <w:top w:val="nil"/>
              <w:left w:val="nil"/>
              <w:bottom w:val="nil"/>
              <w:right w:val="nil"/>
            </w:tcBorders>
          </w:tcPr>
          <w:p w:rsidR="00E06B07" w:rsidRPr="00442E31" w:rsidRDefault="00E06B07" w:rsidP="00B27E19">
            <w:pPr>
              <w:pStyle w:val="Normal6a"/>
            </w:pPr>
            <w:r w:rsidRPr="00442E31">
              <w:t>10.</w:t>
            </w:r>
            <w:r w:rsidRPr="00442E31">
              <w:tab/>
              <w:t>Europaparlamentet insisterar på en översyn av artiklarna 17–19 i EHFVF för att förenkla kriterierna för stödberättigande, särskilt genom att se över tröskelvärdet på 24 meter och den nuvarande åldersgränsen på 40 år för fartyg, för att säkerställa att alla nödvändiga fartyg verkligen kan ställa om till hållbarhet, förbättra sin energieffektivitet och öka säkerheten.</w:t>
            </w:r>
            <w:r w:rsidRPr="00442E31">
              <w:rPr>
                <w:b/>
                <w:i/>
              </w:rPr>
              <w:t> Likaså bör det inrättas en särskild nödfond för att påskynda förnyelsen av flottan och därmed tillåta en realistisk övergång till ren energiteknik.</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{ES}</w:t>
      </w:r>
      <w:r w:rsidRPr="00442E31">
        <w:t>es</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10.</w:t>
            </w:r>
            <w:r w:rsidRPr="00442E31">
              <w:tab/>
              <w:t>Europaparlamentet insisterar på en översyn av artiklarna 17–19 i EHFVF för att förenkla kriterierna för stödberättigande, särskilt genom att se över tröskelvärdet på 24 meter och den nuvarande åldersgränsen på 40 år för fartyg, för att säkerställa att alla nödvändiga fartyg verkligen kan ställa om till hållbarhet, förbättra sin energieffektivitet och öka säkerheten.</w:t>
            </w:r>
          </w:p>
        </w:tc>
        <w:tc>
          <w:tcPr>
            <w:tcW w:w="4876" w:type="dxa"/>
            <w:tcBorders>
              <w:top w:val="nil"/>
              <w:left w:val="nil"/>
              <w:bottom w:val="nil"/>
              <w:right w:val="nil"/>
            </w:tcBorders>
          </w:tcPr>
          <w:p w:rsidR="00E06B07" w:rsidRPr="00442E31" w:rsidRDefault="00E06B07" w:rsidP="00B27E19">
            <w:pPr>
              <w:pStyle w:val="Normal6a"/>
            </w:pPr>
            <w:r w:rsidRPr="00442E31">
              <w:t>10.</w:t>
            </w:r>
            <w:r w:rsidRPr="00442E31">
              <w:tab/>
              <w:t xml:space="preserve">Europaparlamentet insisterar på en översyn av artiklarna 17–19 i EHFVF för att förenkla kriterierna för stödberättigande, särskilt genom att se över tröskelvärdet på 24 meter och den nuvarande åldersgränsen på 40 år för fartyg, för att säkerställa att alla nödvändiga fartyg verkligen kan ställa om till hållbarhet, förbättra sin energieffektivitet och öka säkerheten. </w:t>
            </w:r>
            <w:r w:rsidRPr="00442E31">
              <w:rPr>
                <w:b/>
                <w:i/>
              </w:rPr>
              <w:t>Parlamentet betonar behovet av mer flexibla finansieringsregler enligt ramen för perioden efter 2027 för att undanröja onödiga restriktioner.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10.</w:t>
            </w:r>
            <w:r w:rsidRPr="00442E31">
              <w:tab/>
              <w:t>Europaparlamentet insisterar på en översyn av artiklarna 17–19 i EHFVF för att förenkla kriterierna för stödberättigande</w:t>
            </w:r>
            <w:r w:rsidRPr="00442E31">
              <w:rPr>
                <w:b/>
                <w:i/>
              </w:rPr>
              <w:t>, särskilt genom</w:t>
            </w:r>
            <w:r w:rsidRPr="00442E31">
              <w:t xml:space="preserve"> att </w:t>
            </w:r>
            <w:r w:rsidRPr="00442E31">
              <w:rPr>
                <w:b/>
                <w:i/>
              </w:rPr>
              <w:t xml:space="preserve">se över tröskelvärdet på 24 meter </w:t>
            </w:r>
            <w:r w:rsidRPr="00442E31">
              <w:t>och</w:t>
            </w:r>
            <w:r w:rsidRPr="00442E31">
              <w:rPr>
                <w:b/>
                <w:i/>
              </w:rPr>
              <w:t xml:space="preserve"> den nuvarande åldersgränsen på 40 år</w:t>
            </w:r>
            <w:r w:rsidRPr="00442E31">
              <w:t xml:space="preserve"> för</w:t>
            </w:r>
            <w:r w:rsidRPr="00442E31">
              <w:rPr>
                <w:b/>
                <w:i/>
              </w:rPr>
              <w:t xml:space="preserve"> fartyg</w:t>
            </w:r>
            <w:r w:rsidRPr="00442E31">
              <w:t xml:space="preserve">, </w:t>
            </w:r>
            <w:r w:rsidRPr="00442E31">
              <w:rPr>
                <w:b/>
                <w:i/>
              </w:rPr>
              <w:t>för att</w:t>
            </w:r>
            <w:r w:rsidRPr="00442E31">
              <w:t xml:space="preserve"> säkerställa </w:t>
            </w:r>
            <w:r w:rsidRPr="00442E31">
              <w:rPr>
                <w:b/>
                <w:i/>
              </w:rPr>
              <w:t>att alla nödvändiga fartyg verkligen kan ställa om</w:t>
            </w:r>
            <w:r w:rsidRPr="00442E31">
              <w:t xml:space="preserve"> till hållbarhet, </w:t>
            </w:r>
            <w:r w:rsidRPr="00442E31">
              <w:rPr>
                <w:b/>
                <w:i/>
              </w:rPr>
              <w:t>förbättra sin energieffektivitet</w:t>
            </w:r>
            <w:r w:rsidRPr="00442E31">
              <w:t xml:space="preserve"> och </w:t>
            </w:r>
            <w:r w:rsidRPr="00442E31">
              <w:rPr>
                <w:b/>
                <w:i/>
              </w:rPr>
              <w:t>öka</w:t>
            </w:r>
            <w:r w:rsidRPr="00442E31">
              <w:t xml:space="preserve"> säkerheten.</w:t>
            </w:r>
          </w:p>
        </w:tc>
        <w:tc>
          <w:tcPr>
            <w:tcW w:w="4876" w:type="dxa"/>
            <w:tcBorders>
              <w:top w:val="nil"/>
              <w:left w:val="nil"/>
              <w:bottom w:val="nil"/>
              <w:right w:val="nil"/>
            </w:tcBorders>
          </w:tcPr>
          <w:p w:rsidR="00E06B07" w:rsidRPr="00442E31" w:rsidRDefault="00E06B07" w:rsidP="00B27E19">
            <w:pPr>
              <w:pStyle w:val="Normal6a"/>
            </w:pPr>
            <w:r w:rsidRPr="00442E31">
              <w:t>10.</w:t>
            </w:r>
            <w:r w:rsidRPr="00442E31">
              <w:tab/>
              <w:t xml:space="preserve">Europaparlamentet insisterar på en översyn av artiklarna 17–19 i EHFVF för att förenkla kriterierna för stödberättigande </w:t>
            </w:r>
            <w:r w:rsidRPr="00442E31">
              <w:rPr>
                <w:b/>
                <w:i/>
              </w:rPr>
              <w:t>för</w:t>
            </w:r>
            <w:r w:rsidRPr="00442E31">
              <w:t xml:space="preserve"> att </w:t>
            </w:r>
            <w:r w:rsidRPr="00442E31">
              <w:rPr>
                <w:b/>
                <w:i/>
              </w:rPr>
              <w:t xml:space="preserve">förbättra tillgången till </w:t>
            </w:r>
            <w:r w:rsidRPr="00442E31">
              <w:t>och</w:t>
            </w:r>
            <w:r w:rsidRPr="00442E31">
              <w:rPr>
                <w:b/>
                <w:i/>
              </w:rPr>
              <w:t xml:space="preserve"> prioritera öronmärkning av finansiering till småskaliga fiskare som använder passiva redskap och utarbeta en särskild handlingsplan</w:t>
            </w:r>
            <w:r w:rsidRPr="00442E31">
              <w:t xml:space="preserve"> för</w:t>
            </w:r>
            <w:r w:rsidRPr="00442E31">
              <w:rPr>
                <w:b/>
                <w:i/>
              </w:rPr>
              <w:t xml:space="preserve"> utfasning av fossila bränslen och modernisering av det småskaliga fisket</w:t>
            </w:r>
            <w:r w:rsidRPr="00442E31">
              <w:t xml:space="preserve">, </w:t>
            </w:r>
            <w:r w:rsidRPr="00442E31">
              <w:rPr>
                <w:b/>
                <w:i/>
              </w:rPr>
              <w:t>i syfte</w:t>
            </w:r>
            <w:r w:rsidRPr="00442E31">
              <w:t xml:space="preserve"> att säkerställa</w:t>
            </w:r>
            <w:r w:rsidRPr="00442E31">
              <w:rPr>
                <w:b/>
                <w:i/>
              </w:rPr>
              <w:t xml:space="preserve"> en faktisk omställning</w:t>
            </w:r>
            <w:r w:rsidRPr="00442E31">
              <w:t xml:space="preserve"> till hållbarhet, </w:t>
            </w:r>
            <w:r w:rsidRPr="00442E31">
              <w:rPr>
                <w:b/>
                <w:i/>
              </w:rPr>
              <w:t>samtidigt som energieffektiviteten förbättras</w:t>
            </w:r>
            <w:r w:rsidRPr="00442E31">
              <w:t xml:space="preserve"> och säkerheten </w:t>
            </w:r>
            <w:r w:rsidRPr="00442E31">
              <w:rPr>
                <w:b/>
                <w:i/>
              </w:rPr>
              <w:t>ökas</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10.</w:t>
            </w:r>
            <w:r w:rsidRPr="00442E31">
              <w:tab/>
              <w:t xml:space="preserve">Europaparlamentet insisterar på </w:t>
            </w:r>
            <w:r w:rsidRPr="00442E31">
              <w:rPr>
                <w:b/>
                <w:i/>
              </w:rPr>
              <w:t>en översyn av artiklarna 17–19</w:t>
            </w:r>
            <w:r w:rsidRPr="00442E31">
              <w:t xml:space="preserve"> i EHFVF </w:t>
            </w:r>
            <w:r w:rsidRPr="00442E31">
              <w:rPr>
                <w:b/>
                <w:i/>
              </w:rPr>
              <w:t>för att förenkla</w:t>
            </w:r>
            <w:r w:rsidRPr="00442E31">
              <w:t xml:space="preserve"> kriterierna för stödberättigande, </w:t>
            </w:r>
            <w:r w:rsidRPr="00442E31">
              <w:rPr>
                <w:b/>
                <w:i/>
              </w:rPr>
              <w:t>särskilt genom</w:t>
            </w:r>
            <w:r w:rsidRPr="00442E31">
              <w:t xml:space="preserve"> att</w:t>
            </w:r>
            <w:r w:rsidRPr="00442E31">
              <w:rPr>
                <w:b/>
                <w:i/>
              </w:rPr>
              <w:t xml:space="preserve"> se över tröskelvärdet på 24 meter </w:t>
            </w:r>
            <w:r w:rsidRPr="00442E31">
              <w:t>och</w:t>
            </w:r>
            <w:r w:rsidRPr="00442E31">
              <w:rPr>
                <w:b/>
                <w:i/>
              </w:rPr>
              <w:t xml:space="preserve"> den nuvarande åldersgränsen på 40 år</w:t>
            </w:r>
            <w:r w:rsidRPr="00442E31">
              <w:t xml:space="preserve"> för </w:t>
            </w:r>
            <w:r w:rsidRPr="00442E31">
              <w:rPr>
                <w:b/>
                <w:i/>
              </w:rPr>
              <w:t>fartyg</w:t>
            </w:r>
            <w:r w:rsidRPr="00442E31">
              <w:t xml:space="preserve">, för att säkerställa att alla </w:t>
            </w:r>
            <w:r w:rsidRPr="00442E31">
              <w:rPr>
                <w:b/>
                <w:i/>
              </w:rPr>
              <w:t>nödvändiga</w:t>
            </w:r>
            <w:r w:rsidRPr="00442E31">
              <w:t xml:space="preserve"> fartyg verkligen kan ställa om till </w:t>
            </w:r>
            <w:r w:rsidRPr="00442E31">
              <w:rPr>
                <w:b/>
                <w:i/>
              </w:rPr>
              <w:t>hållbarhet</w:t>
            </w:r>
            <w:r w:rsidRPr="00442E31">
              <w:t>, förbättra sin energieffektivitet och öka säkerheten.</w:t>
            </w:r>
          </w:p>
        </w:tc>
        <w:tc>
          <w:tcPr>
            <w:tcW w:w="4876" w:type="dxa"/>
            <w:tcBorders>
              <w:top w:val="nil"/>
              <w:left w:val="nil"/>
              <w:bottom w:val="nil"/>
              <w:right w:val="nil"/>
            </w:tcBorders>
          </w:tcPr>
          <w:p w:rsidR="00E06B07" w:rsidRPr="00442E31" w:rsidRDefault="00E06B07" w:rsidP="00B27E19">
            <w:pPr>
              <w:pStyle w:val="Normal6a"/>
            </w:pPr>
            <w:r w:rsidRPr="00442E31">
              <w:t>10.</w:t>
            </w:r>
            <w:r w:rsidRPr="00442E31">
              <w:tab/>
              <w:t>Europaparlamentet insisterar på</w:t>
            </w:r>
            <w:r w:rsidRPr="00442E31">
              <w:rPr>
                <w:b/>
                <w:i/>
              </w:rPr>
              <w:t xml:space="preserve"> att man</w:t>
            </w:r>
            <w:r w:rsidRPr="00442E31">
              <w:t xml:space="preserve"> i </w:t>
            </w:r>
            <w:r w:rsidRPr="00442E31">
              <w:rPr>
                <w:b/>
                <w:i/>
              </w:rPr>
              <w:t>den kommande</w:t>
            </w:r>
            <w:r w:rsidRPr="00442E31">
              <w:t xml:space="preserve"> EHFVF </w:t>
            </w:r>
            <w:r w:rsidRPr="00442E31">
              <w:rPr>
                <w:b/>
                <w:i/>
              </w:rPr>
              <w:t>förenklar</w:t>
            </w:r>
            <w:r w:rsidRPr="00442E31">
              <w:t xml:space="preserve"> kriterierna för stödberättigande, </w:t>
            </w:r>
            <w:r w:rsidRPr="00442E31">
              <w:rPr>
                <w:b/>
                <w:i/>
              </w:rPr>
              <w:t>för</w:t>
            </w:r>
            <w:r w:rsidRPr="00442E31">
              <w:t xml:space="preserve"> att </w:t>
            </w:r>
            <w:r w:rsidRPr="00442E31">
              <w:rPr>
                <w:b/>
                <w:i/>
              </w:rPr>
              <w:t>ta hänsyn till utrymmes-</w:t>
            </w:r>
            <w:r w:rsidRPr="00442E31">
              <w:t xml:space="preserve"> och </w:t>
            </w:r>
            <w:r w:rsidRPr="00442E31">
              <w:rPr>
                <w:b/>
                <w:i/>
              </w:rPr>
              <w:t>formgivningskraven</w:t>
            </w:r>
            <w:r w:rsidRPr="00442E31">
              <w:t xml:space="preserve"> för </w:t>
            </w:r>
            <w:r w:rsidRPr="00442E31">
              <w:rPr>
                <w:b/>
                <w:i/>
              </w:rPr>
              <w:t>lagrings- och framdrivningssystem för alternativa bränslen</w:t>
            </w:r>
            <w:r w:rsidRPr="00442E31">
              <w:t>, för att säkerställa att alla fartyg verkligen kan ställa om till</w:t>
            </w:r>
            <w:r w:rsidRPr="00442E31">
              <w:rPr>
                <w:b/>
                <w:i/>
              </w:rPr>
              <w:t xml:space="preserve"> koldioxidsnåla energisystem</w:t>
            </w:r>
            <w:r w:rsidRPr="00442E31">
              <w:t>, förbättra sin energieffektivitet och öka säkerheten.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10.</w:t>
            </w:r>
            <w:r w:rsidRPr="00442E31">
              <w:tab/>
              <w:t xml:space="preserve">Europaparlamentet </w:t>
            </w:r>
            <w:r w:rsidRPr="00442E31">
              <w:rPr>
                <w:b/>
                <w:i/>
              </w:rPr>
              <w:t>insisterar på en översyn</w:t>
            </w:r>
            <w:r w:rsidRPr="00442E31">
              <w:t xml:space="preserve"> av artiklarna 17–19 i EHFVF </w:t>
            </w:r>
            <w:r w:rsidRPr="00442E31">
              <w:rPr>
                <w:b/>
                <w:i/>
              </w:rPr>
              <w:t>för att förenkla kriterierna för stödberättigande, särskilt genom att se över tröskelvärdet på 24 meter och den nuvarande åldersgränsen på 40 år för fartyg,</w:t>
            </w:r>
            <w:r w:rsidRPr="00442E31">
              <w:t xml:space="preserve"> för att säkerställa att alla nödvändiga fartyg verkligen kan ställa om till hållbarhet, förbättra sin energieffektivitet och öka säkerheten.</w:t>
            </w:r>
          </w:p>
        </w:tc>
        <w:tc>
          <w:tcPr>
            <w:tcW w:w="4876" w:type="dxa"/>
            <w:tcBorders>
              <w:top w:val="nil"/>
              <w:left w:val="nil"/>
              <w:bottom w:val="nil"/>
              <w:right w:val="nil"/>
            </w:tcBorders>
          </w:tcPr>
          <w:p w:rsidR="00E06B07" w:rsidRPr="00442E31" w:rsidRDefault="00E06B07" w:rsidP="00B27E19">
            <w:pPr>
              <w:pStyle w:val="Normal6a"/>
            </w:pPr>
            <w:r w:rsidRPr="00442E31">
              <w:t>10.</w:t>
            </w:r>
            <w:r w:rsidRPr="00442E31">
              <w:tab/>
              <w:t xml:space="preserve">Europaparlamentet </w:t>
            </w:r>
            <w:r w:rsidRPr="00442E31">
              <w:rPr>
                <w:b/>
                <w:i/>
              </w:rPr>
              <w:t>kräver större samordning och ökade underlättande åtgärder från kommissionens och medlemsstaternas sida för genomförandet</w:t>
            </w:r>
            <w:r w:rsidRPr="00442E31">
              <w:t xml:space="preserve"> av artiklarna 17–19 i EHFVF för att säkerställa att alla nödvändiga fartyg verkligen kan ställa om till hållbarhet, förbättra sin energieffektivitet och öka säkerheten.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10a.</w:t>
            </w:r>
            <w:r w:rsidRPr="00442E31">
              <w:tab/>
            </w:r>
            <w:r w:rsidRPr="00442E31">
              <w:rPr>
                <w:b/>
                <w:i/>
              </w:rPr>
              <w:t>Parlamentet betonar vikten av en realistisk och hållbar energiomställning även för fiskerisektorn och uppmanar kommissionen att utvärdera om det är möjligt att se över de regelverkshinder som för tillfället sätter käppar i hjulen för en förnyelse av flottornas motorer så att de får högre energiintensitet. Parlamentet understryker att införande av nästa generations motorer, även förbränningsmotorer, på ett effektivt och hållbart sätt kan bidra till en minskning av förbrukningen och skadliga utsläpp och fungera som en konkret lösning för att förbättra miljöeffektiviteten utan att negativt påverka företagens ekonomiska bärkraft. Parlamentet påminner avslutningsvis om att den påverkan som fiskerisektorn har på de sammanlagda globala utsläppen fortsatt är marginell och att processen för en minskning av koldioxidutsläppen för flottan inom EU samtidigt måste säkerställa sektorns ekonomiska, sociala och miljömässiga hållbarhet.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10a.</w:t>
            </w:r>
            <w:r w:rsidRPr="00442E31">
              <w:tab/>
            </w:r>
            <w:r w:rsidRPr="00442E31">
              <w:rPr>
                <w:b/>
                <w:i/>
              </w:rPr>
              <w:t>Europaparlamentet betonar att det måste utföras energibesiktningar av fiskefartyg genom EHFVF. Parlamentet framhåller att optimerings- och modifieringsinsatser bör uppmuntras överallt där det är möjligt för att förbättra båtarnas energieffektivitet och prioritera användningen av teknik för att optimera fiskefartygens kurs, bland annat genom artificiell intelligens, för att minska fiskets koldioxidutsläpp till en mer rimlig kostnad.</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Carmen Crespo Díaz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10a.</w:t>
            </w:r>
            <w:r w:rsidRPr="00442E31">
              <w:tab/>
            </w:r>
            <w:r w:rsidRPr="00442E31">
              <w:rPr>
                <w:b/>
                <w:i/>
              </w:rPr>
              <w:t>Europaparlamentet betonar att en väsentlig del av flottan är så gammal att den utgör ett hinder för att våga investera i moderniseringar, energieffektivitet och hållbarhet. Parlamentet föreslår dock att det skapas en ”renoveringsplan” som drivs i samarbete med privata aktörer, som underlättar förnyelse av flottan med fartygsenheter som är modernare, säkrare och mer miljövänliga.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{ES}</w:t>
      </w:r>
      <w:r w:rsidRPr="00442E31">
        <w:t>es</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249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Sander Smit</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10a.</w:t>
            </w:r>
            <w:r w:rsidRPr="00442E31">
              <w:tab/>
            </w:r>
            <w:r w:rsidRPr="00442E31">
              <w:rPr>
                <w:b/>
                <w:i/>
              </w:rPr>
              <w:t>Europaparlamentet uppmanar kommissionen att identifiera och inrätta ytterligare finansieringsinstrument utöver EHFVF, inklusive innovativa finansieringsmodeller, för att stödja de enorma investeringsbehov som följer av sektorns utmaningar när det gäller energieffektivitet och minskade koldioxidutsläpp.</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10a.</w:t>
            </w:r>
            <w:r w:rsidRPr="00442E31">
              <w:tab/>
            </w:r>
            <w:r w:rsidRPr="00442E31">
              <w:rPr>
                <w:b/>
                <w:i/>
              </w:rPr>
              <w:t>Europaparlamentet uppmanar kommissionen att inom ramen för den nya fleråriga budgetramen 2028–2035 bibehålla EHFVF som en fond som är särskilt avsedd för fiske, med tillräckliga resurser.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10b.</w:t>
            </w:r>
            <w:r w:rsidRPr="00442E31">
              <w:tab/>
            </w:r>
            <w:r w:rsidRPr="00442E31">
              <w:rPr>
                <w:b/>
                <w:i/>
              </w:rPr>
              <w:t>Europaparlamentet påpekar att offentliga medel måste användas som hävstång för privata investeringar och att uppmuntra privata aktörer att investera genom att inrätta en plan för förnyelse och modernisering av fartyg, samt genom att skapa förtroende mellan fiskerisektorn, offentliga institutioner och myndigheter samt investerare.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10b.</w:t>
            </w:r>
            <w:r w:rsidRPr="00442E31">
              <w:tab/>
            </w:r>
            <w:r w:rsidRPr="00442E31">
              <w:rPr>
                <w:b/>
                <w:i/>
              </w:rPr>
              <w:t>Parlamentet uppmanar kommissionen och medlemsstaterna att säkerställa tillräcklig finansiering av den gemensamma fiskeripolitiken med hjälp av den relativa Europeiska havs-, fiskeri- och vattenbruksfonden (EHFVF) inom nästa fleråriga budgetram (FBR).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Sander Smit</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10b.</w:t>
            </w:r>
            <w:r w:rsidRPr="00442E31">
              <w:tab/>
            </w:r>
            <w:r w:rsidRPr="00442E31">
              <w:rPr>
                <w:b/>
                <w:i/>
              </w:rPr>
              <w:t>Europaparlamentet rekommenderar kommissionen att stödja forskning om innovationer inom fartygskonstruktion utöver framdrivningssystem, förbättringar av skrovets hydrodynamik, lätta kompositmaterial och utbyte av hydromekaniska system mot elektrisk drivning.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10c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10c.</w:t>
            </w:r>
            <w:r w:rsidRPr="00442E31">
              <w:tab/>
            </w:r>
            <w:r w:rsidRPr="00442E31">
              <w:rPr>
                <w:b/>
                <w:i/>
              </w:rPr>
              <w:t>Europaparlamentet betonar att det parallellt måste utvecklas och finansieras nödvändig yrkesutbildning för att genomföra och använda ny teknik och motorisering.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11.</w:t>
            </w:r>
            <w:r w:rsidRPr="00442E31">
              <w:tab/>
            </w:r>
            <w:r w:rsidRPr="00442E31">
              <w:rPr>
                <w:b/>
                <w:i/>
              </w:rPr>
              <w:t>Europaparlamentet betonar att moderniseringen av flottan också bör omfatta förbättringar av arbets- och levnadsvillkoren ombord. Parlamentet noterar att bättre inkvartering och faciliteter bidrar till besättningens välbefinnande och gör yrket mer tillgängligt för kvinnor och yngre generationer.</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11.</w:t>
            </w:r>
            <w:r w:rsidRPr="00442E31">
              <w:tab/>
              <w:t>Europaparlamentet betonar att moderniseringen av flottan också bör omfatta förbättringar av arbets- och levnadsvillkoren ombord. Parlamentet noterar att bättre inkvartering och faciliteter bidrar till besättningens välbefinnande och gör yrket mer tillgängligt för kvinnor och yngre generationer.</w:t>
            </w:r>
          </w:p>
        </w:tc>
        <w:tc>
          <w:tcPr>
            <w:tcW w:w="4876" w:type="dxa"/>
            <w:tcBorders>
              <w:top w:val="nil"/>
              <w:left w:val="nil"/>
              <w:bottom w:val="nil"/>
              <w:right w:val="nil"/>
            </w:tcBorders>
          </w:tcPr>
          <w:p w:rsidR="00E06B07" w:rsidRPr="00442E31" w:rsidRDefault="00E06B07" w:rsidP="00B27E19">
            <w:pPr>
              <w:pStyle w:val="Normal6a"/>
            </w:pPr>
            <w:r w:rsidRPr="00442E31">
              <w:t>11.</w:t>
            </w:r>
            <w:r w:rsidRPr="00442E31">
              <w:tab/>
              <w:t>Europaparlamentet betonar att moderniseringen av flottan också bör omfatta förbättringar av arbets- och levnadsvillkoren ombord. Parlamentet noterar att bättre inkvartering och faciliteter bidrar till besättningens välbefinnande och gör yrket mer tillgängligt för kvinnor och yngre generationer</w:t>
            </w:r>
            <w:r w:rsidRPr="00442E31">
              <w:rPr>
                <w:b/>
                <w:i/>
              </w:rPr>
              <w:t>, vilket skulle bidra till en bättre bild av sektorn och göra den mer attraktiv, och på så sätt även bidra väsentligt till en generationsväxling inom yrket</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11.</w:t>
            </w:r>
            <w:r w:rsidRPr="00442E31">
              <w:tab/>
              <w:t>Europaparlamentet betonar att moderniseringen av flottan också bör omfatta förbättringar av arbets- och levnadsvillkoren ombord. Parlamentet noterar att bättre inkvartering och faciliteter bidrar till besättningens välbefinnande och gör yrket mer tillgängligt för kvinnor och yngre generationer.</w:t>
            </w:r>
          </w:p>
        </w:tc>
        <w:tc>
          <w:tcPr>
            <w:tcW w:w="4876" w:type="dxa"/>
            <w:tcBorders>
              <w:top w:val="nil"/>
              <w:left w:val="nil"/>
              <w:bottom w:val="nil"/>
              <w:right w:val="nil"/>
            </w:tcBorders>
          </w:tcPr>
          <w:p w:rsidR="00E06B07" w:rsidRPr="00442E31" w:rsidRDefault="00E06B07" w:rsidP="00B27E19">
            <w:pPr>
              <w:pStyle w:val="Normal6a"/>
            </w:pPr>
            <w:r w:rsidRPr="00442E31">
              <w:t>11.</w:t>
            </w:r>
            <w:r w:rsidRPr="00442E31">
              <w:tab/>
              <w:t xml:space="preserve">Europaparlamentet betonar att moderniseringen av flottan också bör omfatta förbättringar av arbets- och levnadsvillkoren ombord. Parlamentet noterar att bättre inkvartering och faciliteter bidrar till besättningens välbefinnande och gör yrket mer tillgängligt för kvinnor och yngre generationer. </w:t>
            </w:r>
            <w:r w:rsidRPr="00442E31">
              <w:rPr>
                <w:b/>
                <w:i/>
              </w:rPr>
              <w:t>Parlamentet betonar att det i EHFVF föreskrivs stöd för sådana förbättringar. Parlamentet uppmanar medlemsstaterna att underlätta tillgången till relaterad finansiering, särskilt för småskaliga fiskare.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11.</w:t>
            </w:r>
            <w:r w:rsidRPr="00442E31">
              <w:tab/>
              <w:t>Europaparlamentet betonar att moderniseringen av flottan också bör omfatta förbättringar av arbets- och levnadsvillkoren ombord. Parlamentet noterar att bättre inkvartering och faciliteter bidrar till besättningens välbefinnande och gör yrket mer tillgängligt för kvinnor och yngre generationer.</w:t>
            </w:r>
          </w:p>
        </w:tc>
        <w:tc>
          <w:tcPr>
            <w:tcW w:w="4876" w:type="dxa"/>
            <w:tcBorders>
              <w:top w:val="nil"/>
              <w:left w:val="nil"/>
              <w:bottom w:val="nil"/>
              <w:right w:val="nil"/>
            </w:tcBorders>
          </w:tcPr>
          <w:p w:rsidR="00E06B07" w:rsidRPr="00442E31" w:rsidRDefault="00E06B07" w:rsidP="00B27E19">
            <w:pPr>
              <w:pStyle w:val="Normal6a"/>
            </w:pPr>
            <w:r w:rsidRPr="00442E31">
              <w:t>11.</w:t>
            </w:r>
            <w:r w:rsidRPr="00442E31">
              <w:tab/>
              <w:t xml:space="preserve">Europaparlamentet betonar att moderniseringen av flottan också bör omfatta förbättringar av arbets- och levnadsvillkoren ombord. Parlamentet noterar att bättre inkvartering och faciliteter bidrar till besättningens välbefinnande och gör yrket mer tillgängligt för kvinnor och yngre generationer. </w:t>
            </w:r>
            <w:r w:rsidRPr="00442E31">
              <w:rPr>
                <w:b/>
                <w:i/>
              </w:rPr>
              <w:t>Parlamentet upprepar att det sociala och säkerhetsmässiga tonnaget bör undantas från beräkningen av fiskekapaciteten.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259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Sander Smit</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11.</w:t>
            </w:r>
            <w:r w:rsidRPr="00442E31">
              <w:tab/>
              <w:t>Europaparlamentet betonar att moderniseringen av flottan också bör omfatta förbättringar av arbets- och levnadsvillkoren ombord. Parlamentet noterar att bättre inkvartering och faciliteter bidrar till besättningens välbefinnande och gör yrket mer tillgängligt för kvinnor och yngre generationer.</w:t>
            </w:r>
          </w:p>
        </w:tc>
        <w:tc>
          <w:tcPr>
            <w:tcW w:w="4876" w:type="dxa"/>
            <w:tcBorders>
              <w:top w:val="nil"/>
              <w:left w:val="nil"/>
              <w:bottom w:val="nil"/>
              <w:right w:val="nil"/>
            </w:tcBorders>
          </w:tcPr>
          <w:p w:rsidR="00E06B07" w:rsidRPr="00442E31" w:rsidRDefault="00E06B07" w:rsidP="00B27E19">
            <w:pPr>
              <w:pStyle w:val="Normal6a"/>
            </w:pPr>
            <w:r w:rsidRPr="00442E31">
              <w:t>11.</w:t>
            </w:r>
            <w:r w:rsidRPr="00442E31">
              <w:tab/>
              <w:t>Europaparlamentet betonar att moderniseringen av flottan också bör omfatta förbättringar av arbets- och levnadsvillkoren ombord</w:t>
            </w:r>
            <w:r w:rsidRPr="00442E31">
              <w:rPr>
                <w:b/>
                <w:i/>
              </w:rPr>
              <w:t xml:space="preserve"> i linje med ILO:s konvention C188</w:t>
            </w:r>
            <w:r w:rsidRPr="00442E31">
              <w:t>. Parlamentet noterar att bättre inkvartering och faciliteter bidrar till besättningens välbefinnande och gör yrket mer tillgängligt för kvinnor och yngre generationer.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11.</w:t>
            </w:r>
            <w:r w:rsidRPr="00442E31">
              <w:tab/>
              <w:t>Europaparlamentet</w:t>
            </w:r>
            <w:r w:rsidRPr="00442E31">
              <w:rPr>
                <w:b/>
                <w:i/>
              </w:rPr>
              <w:t xml:space="preserve"> betonar att moderniseringen av flottan också bör omfatta förbättringar av arbets- och levnadsvillkoren ombord.</w:t>
            </w:r>
            <w:r w:rsidRPr="00442E31">
              <w:t xml:space="preserve"> </w:t>
            </w:r>
            <w:r w:rsidRPr="00442E31">
              <w:rPr>
                <w:b/>
                <w:i/>
              </w:rPr>
              <w:t>Parlamentet</w:t>
            </w:r>
            <w:r w:rsidRPr="00442E31">
              <w:t xml:space="preserve"> noterar att bättre inkvartering och faciliteter bidrar till besättningens välbefinnande </w:t>
            </w:r>
            <w:r w:rsidRPr="00442E31">
              <w:rPr>
                <w:b/>
                <w:i/>
              </w:rPr>
              <w:t>och gör</w:t>
            </w:r>
            <w:r w:rsidRPr="00442E31">
              <w:t xml:space="preserve"> yrket mer tillgängligt för kvinnor och yngre generationer.</w:t>
            </w:r>
          </w:p>
        </w:tc>
        <w:tc>
          <w:tcPr>
            <w:tcW w:w="4876" w:type="dxa"/>
            <w:tcBorders>
              <w:top w:val="nil"/>
              <w:left w:val="nil"/>
              <w:bottom w:val="nil"/>
              <w:right w:val="nil"/>
            </w:tcBorders>
          </w:tcPr>
          <w:p w:rsidR="00E06B07" w:rsidRPr="00442E31" w:rsidRDefault="00E06B07" w:rsidP="00B27E19">
            <w:pPr>
              <w:pStyle w:val="Normal6a"/>
            </w:pPr>
            <w:r w:rsidRPr="00442E31">
              <w:t>11.</w:t>
            </w:r>
            <w:r w:rsidRPr="00442E31">
              <w:tab/>
              <w:t xml:space="preserve">Europaparlamentet noterar att bättre inkvartering och faciliteter </w:t>
            </w:r>
            <w:r w:rsidRPr="00442E31">
              <w:rPr>
                <w:b/>
                <w:i/>
              </w:rPr>
              <w:t>som</w:t>
            </w:r>
            <w:r w:rsidRPr="00442E31">
              <w:t xml:space="preserve"> bidrar till besättningens välbefinnande </w:t>
            </w:r>
            <w:r w:rsidRPr="00442E31">
              <w:rPr>
                <w:b/>
                <w:i/>
              </w:rPr>
              <w:t>kommer att göra</w:t>
            </w:r>
            <w:r w:rsidRPr="00442E31">
              <w:t xml:space="preserve"> yrket mer tillgängligt</w:t>
            </w:r>
            <w:r w:rsidRPr="00442E31">
              <w:rPr>
                <w:b/>
                <w:i/>
              </w:rPr>
              <w:t xml:space="preserve"> och attraktivt</w:t>
            </w:r>
            <w:r w:rsidRPr="00442E31">
              <w:t xml:space="preserve"> för kvinnor och yngre generationer.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11a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11a.</w:t>
            </w:r>
            <w:r w:rsidRPr="00442E31">
              <w:tab/>
            </w:r>
            <w:r w:rsidRPr="00442E31">
              <w:rPr>
                <w:b/>
                <w:i/>
              </w:rPr>
              <w:t>Europaparlamentet uppmanar kommissionen och medlemsstaterna att som ett nödvändigt kortsiktigt mål stödja insatser och åtgärder för att avsevärt minska bränsleintensiteten och främja energieffektivitet i syfte att uppnå en allmän minskning av energianvändningen inom fiskerisektorn, särskilt genom att införa och finansiera energibesiktningar och övervaka fiskefartygens energianvändning som en förutsättning.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11b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11b.</w:t>
            </w:r>
            <w:r w:rsidRPr="00442E31">
              <w:tab/>
            </w:r>
            <w:r w:rsidRPr="00442E31">
              <w:rPr>
                <w:b/>
                <w:i/>
              </w:rPr>
              <w:t>Europaparlamentet uppmanar kommissionen och medlemsstaterna att anpassa fiskeriförvaltningsstrategierna för att integrera växthusgasutsläppen och bidra till att minska bränsleanvändningen genom att eliminera överkapaciteten och återuppbygga fiskpopulationer och marina ekosystem.</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11c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11c.</w:t>
            </w:r>
            <w:r w:rsidRPr="00442E31">
              <w:tab/>
            </w:r>
            <w:r w:rsidRPr="00442E31">
              <w:rPr>
                <w:b/>
                <w:i/>
              </w:rPr>
              <w:t>Europaparlamentet uppmanar medlemsstaterna att genomföra artikel 17 i den gemensamma fiskeripolitiken och att fördela fiskemöjligheter på grundval av miljöprestanda, för att skapa incitament för utfasning av fossila bränslen och omställning till skonsamt fiske.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12.</w:t>
            </w:r>
            <w:r w:rsidRPr="00442E31">
              <w:tab/>
            </w:r>
            <w:r w:rsidRPr="00442E31">
              <w:rPr>
                <w:b/>
                <w:i/>
              </w:rPr>
              <w:t>Europaparlamentet uppmanar kommissionen att se till att politiken för minskade koldioxidutsläpp inte äventyrar konkurrenskraften i EU:s fiskerisektor.</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12.</w:t>
            </w:r>
            <w:r w:rsidRPr="00442E31">
              <w:tab/>
            </w:r>
            <w:r w:rsidRPr="00442E31">
              <w:rPr>
                <w:b/>
                <w:i/>
              </w:rPr>
              <w:t>Europaparlamentet uppmanar kommissionen att se till</w:t>
            </w:r>
            <w:r w:rsidRPr="00442E31">
              <w:t xml:space="preserve"> att </w:t>
            </w:r>
            <w:r w:rsidRPr="00442E31">
              <w:rPr>
                <w:b/>
                <w:i/>
              </w:rPr>
              <w:t>politiken för minskade koldioxidutsläpp inte äventyrar konkurrenskraften i EU:s fiskerisektor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12.</w:t>
            </w:r>
            <w:r w:rsidRPr="00442E31">
              <w:tab/>
            </w:r>
            <w:r w:rsidRPr="00442E31">
              <w:rPr>
                <w:b/>
                <w:i/>
              </w:rPr>
              <w:t>Europaparlamentet noterar särskilt den dramatiska situationen för fiskeflottorna i de yttersta randområdena som dras med extremt åldrande fartyg, de flesta under 12 meter, och drabbas av allt svårare klimatförhållanden. Parlamentet noterar, att utöver riskerna när det gäller säkerhet och försämrade arbets- och levnadsvillkor ombord, gör oförmågan att förnya eller modernisera fartygen att tillgången till fiskeresursen begränsas och livsmedelstryggheten och den lokala ekonomin i dessa territorier äventyras. Parlamentet noterar</w:t>
            </w:r>
            <w:r w:rsidRPr="00442E31">
              <w:t xml:space="preserve"> att </w:t>
            </w:r>
            <w:r w:rsidRPr="00442E31">
              <w:rPr>
                <w:b/>
                <w:i/>
              </w:rPr>
              <w:t>fiskeflottorna i de yttersta randområdena, trots de särskilda bestämmelser som fastställts av EHFVF, drabbas av strukturella begränsningar och merkostnader som beror på deras avsides läge, och det måste inrättas ett särskilt program för vissa regioner beroende på dessa regioners avsides läge och ökaraktär (Posei), av samma modell som för jordbruket</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12.</w:t>
            </w:r>
            <w:r w:rsidRPr="00442E31">
              <w:tab/>
              <w:t xml:space="preserve">Europaparlamentet uppmanar kommissionen att se till att politiken för minskade koldioxidutsläpp inte äventyrar </w:t>
            </w:r>
            <w:r w:rsidRPr="00442E31">
              <w:rPr>
                <w:b/>
                <w:i/>
              </w:rPr>
              <w:t>konkurrenskraften i EU:s fiskerisektor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12.</w:t>
            </w:r>
            <w:r w:rsidRPr="00442E31">
              <w:tab/>
              <w:t xml:space="preserve">Europaparlamentet uppmanar kommissionen att se till att politiken för minskade koldioxidutsläpp </w:t>
            </w:r>
            <w:r w:rsidRPr="00442E31">
              <w:rPr>
                <w:b/>
                <w:i/>
              </w:rPr>
              <w:t>förs på ett sätt som säkerställer en rättvis omställning och anständiga arbetsvillkor, stöder småskaliga kustfiskare och tar hänsyn till deras specifika utmaningar, maximerar den ekonomiska och sociala nyttan och</w:t>
            </w:r>
            <w:r w:rsidRPr="00442E31">
              <w:t xml:space="preserve"> inte äventyrar </w:t>
            </w:r>
            <w:r w:rsidRPr="00442E31">
              <w:rPr>
                <w:b/>
                <w:i/>
              </w:rPr>
              <w:t>målen för fiskeriförvaltningen och målen avseende den marina biologiska mångfalden</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12.</w:t>
            </w:r>
            <w:r w:rsidRPr="00442E31">
              <w:tab/>
              <w:t xml:space="preserve">Europaparlamentet uppmanar kommissionen att se till att politiken för minskade koldioxidutsläpp inte äventyrar </w:t>
            </w:r>
            <w:r w:rsidRPr="00442E31">
              <w:rPr>
                <w:b/>
                <w:i/>
              </w:rPr>
              <w:t>konkurrenskraften i EU:s fiskerisektor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12.</w:t>
            </w:r>
            <w:r w:rsidRPr="00442E31">
              <w:tab/>
              <w:t xml:space="preserve">Europaparlamentet uppmanar kommissionen att se till att politiken för minskade koldioxidutsläpp </w:t>
            </w:r>
            <w:r w:rsidRPr="00442E31">
              <w:rPr>
                <w:b/>
                <w:i/>
              </w:rPr>
              <w:t>går hand i hand med målen för konkurrenskraft och att en framgångsrik process för minskade koldioxidutsläpp inom EU:s fiskerisektor</w:t>
            </w:r>
            <w:r w:rsidRPr="00442E31">
              <w:t xml:space="preserve"> inte äventyrar</w:t>
            </w:r>
            <w:r w:rsidRPr="00442E31">
              <w:rPr>
                <w:b/>
                <w:i/>
              </w:rPr>
              <w:t xml:space="preserve"> sektorns lönsamhet</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12.</w:t>
            </w:r>
            <w:r w:rsidRPr="00442E31">
              <w:tab/>
              <w:t>Europaparlamentet uppmanar kommissionen att se till att politiken för minskade koldioxidutsläpp inte äventyrar konkurrenskraften i EU:s fiskerisektor.</w:t>
            </w:r>
          </w:p>
        </w:tc>
        <w:tc>
          <w:tcPr>
            <w:tcW w:w="4876" w:type="dxa"/>
            <w:tcBorders>
              <w:top w:val="nil"/>
              <w:left w:val="nil"/>
              <w:bottom w:val="nil"/>
              <w:right w:val="nil"/>
            </w:tcBorders>
          </w:tcPr>
          <w:p w:rsidR="00E06B07" w:rsidRPr="00442E31" w:rsidRDefault="00E06B07" w:rsidP="00B27E19">
            <w:pPr>
              <w:pStyle w:val="Normal6a"/>
            </w:pPr>
            <w:r w:rsidRPr="00442E31">
              <w:t>12.</w:t>
            </w:r>
            <w:r w:rsidRPr="00442E31">
              <w:tab/>
              <w:t>Europaparlamentet uppmanar kommissionen att se till att politiken för minskade koldioxidutsläpp inte äventyrar konkurrenskraften i EU:s fiskerisektor</w:t>
            </w:r>
            <w:r w:rsidRPr="00442E31">
              <w:rPr>
                <w:b/>
                <w:i/>
              </w:rPr>
              <w:t xml:space="preserve"> och tillhandahålla tillräckligt ekonomiskt och regleringsmässigt stöd för att förhindra ett ökat beroende av fisk- och skaldjursimport från tredjeländer med lägre miljöstandarder</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269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Željana Zovko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12.</w:t>
            </w:r>
            <w:r w:rsidRPr="00442E31">
              <w:tab/>
              <w:t>Europaparlamentet uppmanar kommissionen att se till att politiken för minskade koldioxidutsläpp inte äventyrar konkurrenskraften i EU:s fiskerisektor.</w:t>
            </w:r>
          </w:p>
        </w:tc>
        <w:tc>
          <w:tcPr>
            <w:tcW w:w="4876" w:type="dxa"/>
            <w:tcBorders>
              <w:top w:val="nil"/>
              <w:left w:val="nil"/>
              <w:bottom w:val="nil"/>
              <w:right w:val="nil"/>
            </w:tcBorders>
          </w:tcPr>
          <w:p w:rsidR="00E06B07" w:rsidRPr="00442E31" w:rsidRDefault="00E06B07" w:rsidP="00B27E19">
            <w:pPr>
              <w:pStyle w:val="Normal6a"/>
            </w:pPr>
            <w:r w:rsidRPr="00442E31">
              <w:t>12.</w:t>
            </w:r>
            <w:r w:rsidRPr="00442E31">
              <w:tab/>
              <w:t>Europaparlamentet uppmanar kommissionen att se till att politiken för minskade koldioxidutsläpp inte äventyrar konkurrenskraften i EU:s fiskerisektor</w:t>
            </w:r>
            <w:r w:rsidRPr="00442E31">
              <w:rPr>
                <w:b/>
                <w:i/>
              </w:rPr>
              <w:t xml:space="preserve"> jämfört med illojala globala konkurrenter som inte omfattas av lika stränga regelverk</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12.</w:t>
            </w:r>
            <w:r w:rsidRPr="00442E31">
              <w:tab/>
              <w:t>Europaparlamentet uppmanar kommissionen att se till att politiken för minskade koldioxidutsläpp inte äventyrar konkurrenskraften i EU:s fiskerisektor.</w:t>
            </w:r>
          </w:p>
        </w:tc>
        <w:tc>
          <w:tcPr>
            <w:tcW w:w="4876" w:type="dxa"/>
            <w:tcBorders>
              <w:top w:val="nil"/>
              <w:left w:val="nil"/>
              <w:bottom w:val="nil"/>
              <w:right w:val="nil"/>
            </w:tcBorders>
          </w:tcPr>
          <w:p w:rsidR="00E06B07" w:rsidRPr="00442E31" w:rsidRDefault="00E06B07" w:rsidP="00B27E19">
            <w:pPr>
              <w:pStyle w:val="Normal6a"/>
            </w:pPr>
            <w:r w:rsidRPr="00442E31">
              <w:t>12.</w:t>
            </w:r>
            <w:r w:rsidRPr="00442E31">
              <w:tab/>
              <w:t>Europaparlamentet uppmanar kommissionen att se till att politiken för minskade koldioxidutsläpp inte äventyrar konkurrenskraften i EU:s fiskerisektor.</w:t>
            </w:r>
            <w:r w:rsidRPr="00442E31">
              <w:rPr>
                <w:b/>
                <w:i/>
              </w:rPr>
              <w:t> Parlamentet föreslår att kommissionen ser över koldioxid- och miljöeffekterna av all import av fiskeri- och vattenbruksprodukter.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12.</w:t>
            </w:r>
            <w:r w:rsidRPr="00442E31">
              <w:tab/>
              <w:t xml:space="preserve">Europaparlamentet uppmanar kommissionen att se till att </w:t>
            </w:r>
            <w:r w:rsidRPr="00442E31">
              <w:rPr>
                <w:b/>
                <w:bCs/>
                <w:i/>
                <w:iCs/>
              </w:rPr>
              <w:t>politiken</w:t>
            </w:r>
            <w:r w:rsidRPr="00442E31">
              <w:t xml:space="preserve"> för minskade koldioxidutsläpp inte äventyrar konkurrenskraften i EU:s fiskerisektor.</w:t>
            </w:r>
          </w:p>
        </w:tc>
        <w:tc>
          <w:tcPr>
            <w:tcW w:w="4876" w:type="dxa"/>
            <w:tcBorders>
              <w:top w:val="nil"/>
              <w:left w:val="nil"/>
              <w:bottom w:val="nil"/>
              <w:right w:val="nil"/>
            </w:tcBorders>
          </w:tcPr>
          <w:p w:rsidR="00E06B07" w:rsidRPr="00442E31" w:rsidRDefault="00E06B07" w:rsidP="00B27E19">
            <w:pPr>
              <w:pStyle w:val="Normal6a"/>
            </w:pPr>
            <w:r w:rsidRPr="00442E31">
              <w:t>12.</w:t>
            </w:r>
            <w:r w:rsidRPr="00442E31">
              <w:tab/>
              <w:t xml:space="preserve">Europaparlamentet uppmanar kommissionen att se till att </w:t>
            </w:r>
            <w:r w:rsidRPr="00442E31">
              <w:rPr>
                <w:b/>
                <w:i/>
              </w:rPr>
              <w:t>målen</w:t>
            </w:r>
            <w:r w:rsidRPr="00442E31">
              <w:t xml:space="preserve"> för minskade koldioxidutsläpp </w:t>
            </w:r>
            <w:r w:rsidRPr="00442E31">
              <w:rPr>
                <w:b/>
                <w:i/>
              </w:rPr>
              <w:t>drivs igenom och stöds av finansieringsåtgärder för att säkerställa att politiken</w:t>
            </w:r>
            <w:r w:rsidRPr="00442E31">
              <w:t xml:space="preserve"> inte äventyrar konkurrenskraften i EU:s fiskerisektor</w:t>
            </w:r>
            <w:r w:rsidRPr="00442E31">
              <w:rPr>
                <w:b/>
                <w:i/>
              </w:rPr>
              <w:t xml:space="preserve"> eller EU:s klimatmål för 2050</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12.</w:t>
            </w:r>
            <w:r w:rsidRPr="00442E31">
              <w:tab/>
              <w:t>Europaparlamentet uppmanar kommissionen att se till att politiken för minskade koldioxidutsläpp inte äventyrar konkurrenskraften i EU:s fiskerisektor.</w:t>
            </w:r>
          </w:p>
        </w:tc>
        <w:tc>
          <w:tcPr>
            <w:tcW w:w="4876" w:type="dxa"/>
            <w:tcBorders>
              <w:top w:val="nil"/>
              <w:left w:val="nil"/>
              <w:bottom w:val="nil"/>
              <w:right w:val="nil"/>
            </w:tcBorders>
          </w:tcPr>
          <w:p w:rsidR="00E06B07" w:rsidRPr="00442E31" w:rsidRDefault="00E06B07" w:rsidP="00B27E19">
            <w:pPr>
              <w:pStyle w:val="Normal6a"/>
            </w:pPr>
            <w:r w:rsidRPr="00442E31">
              <w:t>12.</w:t>
            </w:r>
            <w:r w:rsidRPr="00442E31">
              <w:tab/>
              <w:t>Europaparlamentet uppmanar kommissionen att se till att politiken för minskade koldioxidutsläpp inte äventyrar konkurrenskraften i EU:s fiskerisektor</w:t>
            </w:r>
            <w:r w:rsidRPr="00442E31">
              <w:rPr>
                <w:b/>
                <w:i/>
              </w:rPr>
              <w:t xml:space="preserve"> eller bidrar till ojämlika villkor</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12a.</w:t>
            </w:r>
            <w:r w:rsidRPr="00442E31">
              <w:tab/>
            </w:r>
            <w:r w:rsidRPr="00442E31">
              <w:rPr>
                <w:b/>
                <w:i/>
              </w:rPr>
              <w:t>Europaparlamentet påminner om att fisket, med undantag för viss icke-industriell fiskeverksamhet, är helt beroende av fossila bränslen, och att bränsleanvändning är den viktigaste rörliga kostnaden för fiskeföretagen och i många fall avgör deras totala lönsamhet. Parlamentet noterar samtidigt att bränsleanvändning är den enskilt viktigaste drivkraften bakom växthusgasutsläpp från fiske och står för den största andelen av utsläppen från hela leveranskedjan. Parlamentet betonar att politiken för utfasning av fossila bränslen, om den är korrekt utformad och väl genomförd, särskilt med principen om energieffektivitet först, avsevärt bidrar till ekonomisk trygghet och minskar exponeringen för volatiliteten på marknaden för fossila bränslen, och därigenom är avgörande för den europeiska fiskerisektorns långsiktiga hållbara konkurrenskraft. Parlamentet insisterar på nödvändigheten av att prioritera en minskning av bränsleanvändningen per fångstenhet och övergång till alternativa helt förnybara bränslen, samt på hela den möjliggörande ramen med vederbörlig hänsyn till sociala och ekonomiska aspekter, inbegripet kravet på att ta itu med obalansen i beskattning mellan olika typer av bränslen genom att avskaffa skattebefrielser för fossila bränslen, vilket gör fisket särskilt utsatt för global marknadsvolatilitet. Parlamentet uppmanar kommissionen att ta med dessa centrala överväganden i genomförandet av artikel 17 i den gemensamma fiskeripolitiken genom att integrera energieffektivitet och nollutsläpp som ett uttryckligt mål för fiskeriförvaltningen som måste mätas, övervakas, rapporteras och förbättras, och samtidigt värna om målen för skyddet av den biologiska mångfalden. Parlamentet noterar också att fisket för närvarande har en relativ fördel i förhållande till jordbrukssektorn, eftersom det producerar livsmedel med litet koldioxidavtryck och hög näringshalt. Parlamentet är oroat över att fiskerinäringen snabbt skulle kunna förlora denna relativa fördel om den inte påskyndar sin omställning.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12a.</w:t>
            </w:r>
            <w:r w:rsidRPr="00442E31">
              <w:tab/>
            </w:r>
            <w:r w:rsidRPr="00442E31">
              <w:rPr>
                <w:b/>
                <w:i/>
              </w:rPr>
              <w:t>Parlamentet betonar att det småskaliga kustfisket, särskilt i öregioner och de yttersta randområdena, utgör en pelare i den ekonomiska, sociala och kulturella strukturen i många lokala samhällen. Parlamentet uppmanar kommissionen att säkerställa att miljömålen till fullo är kompatibla med ekonomisk hållbarhet för de företag som är aktiva inom det småskaliga kustfisket, även ur en turism- och friluftsrelaterad synvinkel.</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12a.</w:t>
            </w:r>
            <w:r w:rsidRPr="00442E31">
              <w:tab/>
            </w:r>
            <w:r w:rsidRPr="00442E31">
              <w:rPr>
                <w:b/>
                <w:i/>
              </w:rPr>
              <w:t>Europaparlamentet upprepar att EU inte bör införa skatter på bränsle som används för fiskeverksamhet eller inkludera fiske i utsläppshandelssystemet (utsläppshandelssystem för byggnads- och vägtransportsektorerna samt ytterligare sektorer), vilket potentiellt skulle belasta sektorn med koldioxidrelaterad beskattning och ytterligare förvärra de socioekonomiska utmaningarna för fiskeföretag som redan drabbats av höga energipriser och inflation.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Eric Sargiacomo, Sérgio Gonçalves</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12a.</w:t>
            </w:r>
            <w:r w:rsidRPr="00442E31">
              <w:tab/>
            </w:r>
            <w:r w:rsidRPr="00442E31">
              <w:rPr>
                <w:b/>
                <w:i/>
              </w:rPr>
              <w:t>Europaparlamentet uppmanar kommissionen att låta minskade koldioxidutsläpp bli ett stöd för hållbarheten i EU:s kustfiske. Parlamentet uppmanar även till, att tillsammans med yrkesmänniskor inom detta flottsegment, börja diskutera statliga stödsystem och ”stöd av mindre betydelse” för att stimulera dessa investeringar.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Carmen Crespo Díaz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12a.</w:t>
            </w:r>
            <w:r w:rsidRPr="00442E31">
              <w:tab/>
            </w:r>
            <w:r w:rsidRPr="00442E31">
              <w:rPr>
                <w:b/>
                <w:i/>
              </w:rPr>
              <w:t>Europaparlamentet uppmanar kommissionen att fastställa en realistisk och rimlig tidsplan för minskning av koldioxidutsläpp, samordnad med den tekniska mognaden och logistiska tillgängligheten av rena bränslen och tekniker, för att undvika oproportionerliga samhällsekonomiska effekter på sektorn.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{ES}</w:t>
      </w:r>
      <w:r w:rsidRPr="00442E31">
        <w:t>es</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Sander Smit</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12a.</w:t>
            </w:r>
            <w:r w:rsidRPr="00442E31">
              <w:tab/>
            </w:r>
            <w:r w:rsidRPr="00442E31">
              <w:rPr>
                <w:b/>
                <w:i/>
              </w:rPr>
              <w:t>Europaparlamentet motsätter sig införandet av nya bränsleskatter för fiskefartyg innan kostnadseffektiva koldioxidsnåla alternativ finns kommersiellt tillgängliga. Parlamentet förkastar vidare den potentiella integreringen av fiskerisektorn i EU:s utsläppshandelssystem.</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279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12a.</w:t>
            </w:r>
            <w:r w:rsidRPr="00442E31">
              <w:tab/>
            </w:r>
            <w:r w:rsidRPr="00442E31">
              <w:rPr>
                <w:b/>
                <w:i/>
              </w:rPr>
              <w:t>Europaparlamentet uppmanar EU att se till att produktionsstandarderna för importerade fisk- och skaldjursprodukter överensstämmer med EU:s sociala normer, hållbarhetsnormer och normer för minskade koldioxidutsläpp, för att säkerställa lika villkor i omställningen.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12b.</w:t>
            </w:r>
            <w:r w:rsidRPr="00442E31">
              <w:tab/>
            </w:r>
            <w:r w:rsidRPr="00442E31">
              <w:rPr>
                <w:b/>
                <w:i/>
              </w:rPr>
              <w:t>Parlamentet betonar behovet av att definiera en ny strategisk pakt mellan EU och fiskeri- och vattenbrukssektorn med syfte att stärka sektorns konkurrenskraft, stödja hållbar omställning och säkerställa framtida tillväxt och utveckling för företag och kustsamhällen.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12b.</w:t>
            </w:r>
            <w:r w:rsidRPr="00442E31">
              <w:tab/>
            </w:r>
            <w:r w:rsidRPr="00442E31">
              <w:rPr>
                <w:b/>
                <w:i/>
              </w:rPr>
              <w:t>Europaparlamentet anser att utfasningen av skattebefrielser för fossila bränslen inom fisket bör åtföljas av betydande ekonomiskt stöd och incitament till stöd för en rättvis omställning, för att uppnå utfasning av fossila bränslen och mildra dess socioekonomiska effekter.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Carmen Crespo Díaz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12b.</w:t>
            </w:r>
            <w:r w:rsidRPr="00442E31">
              <w:tab/>
            </w:r>
            <w:r w:rsidRPr="00442E31">
              <w:rPr>
                <w:b/>
                <w:i/>
              </w:rPr>
              <w:t>Parlamentet understryker att till dess att tekniken för ren framdrivningsteknik är kommersiellt tillgänglig och den rättsliga ramen anpassad för implementering bör ingen skatt införas på diesel som används av fiskeflottan.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{ES}</w:t>
      </w:r>
      <w:r w:rsidRPr="00442E31">
        <w:t>es</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12c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12c.</w:t>
            </w:r>
            <w:r w:rsidRPr="00442E31">
              <w:tab/>
            </w:r>
            <w:r w:rsidRPr="00442E31">
              <w:rPr>
                <w:b/>
                <w:i/>
              </w:rPr>
              <w:t>Parlamentet betonar behovet av att stimulera tillämpad forskning och teknisk innovation inom cirkulär ekonomi i fiskerisektorn, genom att främja pilotprojekt och territoriella projekt som bidrar till synergier mellan företag i fiskerisektorn, lokala aktionsgrupper i fiskerisektorn (GAL Pesca), operatörer inom avfallsbehandling, företag inom återvinning och andra ekonomiska aktörer, med målet att öka resurseffektiviteten, förbättra konkurrenskraften inom sektorn och generera nya sysselsättningsmöjligheter på lokal nivå.</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Betydelsen av innovation</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Željana Zovko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12a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12a.</w:t>
            </w:r>
            <w:r w:rsidRPr="00442E31">
              <w:tab/>
            </w:r>
            <w:r w:rsidRPr="00442E31">
              <w:rPr>
                <w:b/>
                <w:i/>
              </w:rPr>
              <w:t>Europaparlamentet uppmanar kommissionen att anpassa kapacitetstaken för att återspegla nya krav beträffande säkerhet, utfasning av fossila bränslen och sektorns attraktionskraft.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13.</w:t>
            </w:r>
            <w:r w:rsidRPr="00442E31">
              <w:tab/>
              <w:t xml:space="preserve">Europaparlamentet </w:t>
            </w:r>
            <w:r w:rsidRPr="00442E31">
              <w:rPr>
                <w:b/>
                <w:i/>
              </w:rPr>
              <w:t>betonar</w:t>
            </w:r>
            <w:r w:rsidRPr="00442E31">
              <w:t xml:space="preserve"> att innovation beträffande fiskeredskap </w:t>
            </w:r>
            <w:r w:rsidRPr="00442E31">
              <w:rPr>
                <w:b/>
                <w:i/>
              </w:rPr>
              <w:t>är en viktig faktor som driver hållbarhetsarbetet framåt</w:t>
            </w:r>
            <w:r w:rsidRPr="00442E31">
              <w:t xml:space="preserve"> och </w:t>
            </w:r>
            <w:r w:rsidRPr="00442E31">
              <w:rPr>
                <w:b/>
                <w:i/>
              </w:rPr>
              <w:t>kan leda</w:t>
            </w:r>
            <w:r w:rsidRPr="00442E31">
              <w:t xml:space="preserve"> till</w:t>
            </w:r>
            <w:r w:rsidRPr="00442E31">
              <w:rPr>
                <w:b/>
                <w:i/>
              </w:rPr>
              <w:t xml:space="preserve"> kraftigt minskade koldioxidavtryck för fiskerisektorn</w:t>
            </w:r>
            <w:r w:rsidRPr="00442E31">
              <w:t>.</w:t>
            </w:r>
            <w:r w:rsidRPr="00442E31">
              <w:rPr>
                <w:b/>
                <w:i/>
              </w:rPr>
              <w:t xml:space="preserve"> </w:t>
            </w:r>
            <w:r w:rsidRPr="00442E31">
              <w:t xml:space="preserve">Parlamentet </w:t>
            </w:r>
            <w:r w:rsidRPr="00442E31">
              <w:rPr>
                <w:b/>
                <w:i/>
              </w:rPr>
              <w:t>understryker</w:t>
            </w:r>
            <w:r w:rsidRPr="00442E31">
              <w:t xml:space="preserve"> att </w:t>
            </w:r>
            <w:r w:rsidRPr="00442E31">
              <w:rPr>
                <w:b/>
                <w:i/>
              </w:rPr>
              <w:t>man med</w:t>
            </w:r>
            <w:r w:rsidRPr="00442E31">
              <w:t xml:space="preserve"> modern redskapsteknik </w:t>
            </w:r>
            <w:r w:rsidRPr="00442E31">
              <w:rPr>
                <w:b/>
                <w:i/>
              </w:rPr>
              <w:t>kan minimera bifångsterna</w:t>
            </w:r>
            <w:r w:rsidRPr="00442E31">
              <w:t>,</w:t>
            </w:r>
            <w:r w:rsidRPr="00442E31">
              <w:rPr>
                <w:b/>
                <w:i/>
              </w:rPr>
              <w:t xml:space="preserve"> öka </w:t>
            </w:r>
            <w:r w:rsidRPr="00442E31">
              <w:t>den operativa</w:t>
            </w:r>
            <w:r w:rsidRPr="00442E31">
              <w:rPr>
                <w:b/>
                <w:i/>
              </w:rPr>
              <w:t xml:space="preserve"> effektiviteten och minska bränsleförbrukningen, vilket gör fiskeverksamheten både mer hållbar och mer lönsam</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13.</w:t>
            </w:r>
            <w:r w:rsidRPr="00442E31">
              <w:tab/>
              <w:t xml:space="preserve">Europaparlamentet </w:t>
            </w:r>
            <w:r w:rsidRPr="00442E31">
              <w:rPr>
                <w:b/>
                <w:i/>
              </w:rPr>
              <w:t>framhåller</w:t>
            </w:r>
            <w:r w:rsidRPr="00442E31">
              <w:t xml:space="preserve"> att innovation beträffande fiskeredskap </w:t>
            </w:r>
            <w:r w:rsidRPr="00442E31">
              <w:rPr>
                <w:b/>
                <w:i/>
              </w:rPr>
              <w:t>bör drivas av vetenskapliga rön och miljömässiga mål</w:t>
            </w:r>
            <w:r w:rsidRPr="00442E31">
              <w:t xml:space="preserve"> och</w:t>
            </w:r>
            <w:r w:rsidRPr="00442E31">
              <w:rPr>
                <w:b/>
                <w:i/>
              </w:rPr>
              <w:t xml:space="preserve"> bidra</w:t>
            </w:r>
            <w:r w:rsidRPr="00442E31">
              <w:t xml:space="preserve"> till </w:t>
            </w:r>
            <w:r w:rsidRPr="00442E31">
              <w:rPr>
                <w:b/>
                <w:i/>
              </w:rPr>
              <w:t>förbättrad selektivitet, minskad bifångst och mindre påverkan på marina livsmiljöer</w:t>
            </w:r>
            <w:r w:rsidRPr="00442E31">
              <w:t>.</w:t>
            </w:r>
            <w:r w:rsidRPr="00442E31">
              <w:rPr>
                <w:b/>
                <w:i/>
              </w:rPr>
              <w:t xml:space="preserve"> </w:t>
            </w:r>
            <w:r w:rsidRPr="00442E31">
              <w:t>Parlamentet</w:t>
            </w:r>
            <w:r w:rsidRPr="00442E31">
              <w:rPr>
                <w:b/>
                <w:i/>
              </w:rPr>
              <w:t xml:space="preserve"> betonar</w:t>
            </w:r>
            <w:r w:rsidRPr="00442E31">
              <w:t xml:space="preserve"> att modern redskapsteknik </w:t>
            </w:r>
            <w:r w:rsidRPr="00442E31">
              <w:rPr>
                <w:b/>
                <w:i/>
              </w:rPr>
              <w:t>bör stödja verksamhetens ekonomiska hållbarhet utan att flytta miljöbelastningen från en ekosystemkomponent till en annan</w:t>
            </w:r>
            <w:r w:rsidRPr="00442E31">
              <w:t xml:space="preserve">, </w:t>
            </w:r>
            <w:r w:rsidRPr="00442E31">
              <w:rPr>
                <w:b/>
                <w:i/>
              </w:rPr>
              <w:t>och bör bli föremål för noggrann utvärdering innan den införs i stor skala. Parlamentet understryker att det behövs riktade offentliga investeringar och regleringsstöd för att främja utveckling, testning och uppskalning av fiskeredskap som förbättrar både de ekologiska resultaten och</w:t>
            </w:r>
            <w:r w:rsidRPr="00442E31">
              <w:t xml:space="preserve"> den operativa </w:t>
            </w:r>
            <w:r w:rsidRPr="00442E31">
              <w:rPr>
                <w:b/>
                <w:i/>
              </w:rPr>
              <w:t>bärkraften hos flottor med liten påverkan</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13.</w:t>
            </w:r>
            <w:r w:rsidRPr="00442E31">
              <w:tab/>
              <w:t>Europaparlamentet betonar att innovation beträffande fiskeredskap är en viktig faktor som driver hållbarhetsarbetet framåt och kan leda till kraftigt minskade koldioxidavtryck för fiskerisektorn. Parlamentet understryker att man med modern redskapsteknik kan minimera bifångsterna, öka den operativa effektiviteten och minska bränsleförbrukningen, vilket gör fiskeverksamheten både mer hållbar och mer lönsam.</w:t>
            </w:r>
          </w:p>
        </w:tc>
        <w:tc>
          <w:tcPr>
            <w:tcW w:w="4876" w:type="dxa"/>
            <w:tcBorders>
              <w:top w:val="nil"/>
              <w:left w:val="nil"/>
              <w:bottom w:val="nil"/>
              <w:right w:val="nil"/>
            </w:tcBorders>
          </w:tcPr>
          <w:p w:rsidR="00E06B07" w:rsidRPr="00442E31" w:rsidRDefault="00E06B07" w:rsidP="00B27E19">
            <w:pPr>
              <w:pStyle w:val="Normal6a"/>
            </w:pPr>
            <w:r w:rsidRPr="00442E31">
              <w:t>13.</w:t>
            </w:r>
            <w:r w:rsidRPr="00442E31">
              <w:tab/>
              <w:t xml:space="preserve">Europaparlamentet betonar att innovation beträffande fiskeredskap är en viktig faktor som driver hållbarhetsarbetet framåt och kan leda till kraftigt minskade koldioxidavtryck för fiskerisektorn. Parlamentet understryker att man med modern redskapsteknik kan minimera bifångsterna, öka den operativa effektiviteten och minska bränsleförbrukningen, vilket gör fiskeverksamheten både mer hållbar och mer lönsam. </w:t>
            </w:r>
            <w:r w:rsidRPr="00442E31">
              <w:rPr>
                <w:b/>
                <w:i/>
              </w:rPr>
              <w:t>Parlamentet betonar vikten av en öppen, inkluderande och teknikneutral strategi, i vilken fiskeredskap regleras på ett ansvarsfullt sätt. Parlamentet uppmanar därför kommissionen att ompröva det tillvägagångssätt som valts i artikel 7 i förordning (EU) 2019/1241.</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13.</w:t>
            </w:r>
            <w:r w:rsidRPr="00442E31">
              <w:tab/>
              <w:t>Europaparlamentet betonar att innovation beträffande fiskeredskap är en viktig faktor som driver hållbarhetsarbetet framåt och kan leda till kraftigt minskade koldioxidavtryck för fiskerisektorn. Parlamentet understryker att man med modern redskapsteknik kan minimera bifångsterna, öka den operativa effektiviteten och minska bränsleförbrukningen, vilket gör fiskeverksamheten både mer hållbar och mer lönsam.</w:t>
            </w:r>
          </w:p>
        </w:tc>
        <w:tc>
          <w:tcPr>
            <w:tcW w:w="4876" w:type="dxa"/>
            <w:tcBorders>
              <w:top w:val="nil"/>
              <w:left w:val="nil"/>
              <w:bottom w:val="nil"/>
              <w:right w:val="nil"/>
            </w:tcBorders>
          </w:tcPr>
          <w:p w:rsidR="00E06B07" w:rsidRPr="00442E31" w:rsidRDefault="00E06B07" w:rsidP="00B27E19">
            <w:pPr>
              <w:pStyle w:val="Normal6a"/>
            </w:pPr>
            <w:r w:rsidRPr="00442E31">
              <w:t>13.</w:t>
            </w:r>
            <w:r w:rsidRPr="00442E31">
              <w:tab/>
              <w:t xml:space="preserve">Europaparlamentet betonar att innovation beträffande fiskeredskap </w:t>
            </w:r>
            <w:r w:rsidRPr="00442E31">
              <w:rPr>
                <w:b/>
                <w:i/>
              </w:rPr>
              <w:t>eller fisketeknik</w:t>
            </w:r>
            <w:r w:rsidRPr="00442E31">
              <w:t xml:space="preserve"> är en viktig faktor som driver hållbarhetsarbetet framåt och kan leda till kraftigt minskade koldioxidavtryck för fiskerisektorn. Parlamentet understryker att man med modern redskapsteknik </w:t>
            </w:r>
            <w:r w:rsidRPr="00442E31">
              <w:rPr>
                <w:b/>
                <w:i/>
              </w:rPr>
              <w:t>eller teknik</w:t>
            </w:r>
            <w:r w:rsidRPr="00442E31">
              <w:t xml:space="preserve"> kan minimera bifångsterna, öka den operativa effektiviteten och minska bränsleförbrukningen, </w:t>
            </w:r>
            <w:r w:rsidRPr="00442E31">
              <w:rPr>
                <w:b/>
                <w:i/>
              </w:rPr>
              <w:t>bland annat genom att optimera fartygens farleder,</w:t>
            </w:r>
            <w:r w:rsidRPr="00442E31">
              <w:t xml:space="preserve"> vilket gör fiskeverksamheten både mer hållbar och mer lönsam.</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289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13.</w:t>
            </w:r>
            <w:r w:rsidRPr="00442E31">
              <w:tab/>
              <w:t xml:space="preserve">Europaparlamentet betonar att innovation beträffande fiskeredskap är en </w:t>
            </w:r>
            <w:r w:rsidRPr="00442E31">
              <w:rPr>
                <w:b/>
                <w:i/>
              </w:rPr>
              <w:t>viktig</w:t>
            </w:r>
            <w:r w:rsidRPr="00442E31">
              <w:t xml:space="preserve"> faktor som driver hållbarhetsarbetet framåt och kan leda till kraftigt minskade koldioxidavtryck för fiskerisektorn. Parlamentet understryker att man med modern redskapsteknik kan minimera bifångsterna, öka den operativa effektiviteten och minska bränsleförbrukningen</w:t>
            </w:r>
            <w:r w:rsidRPr="00442E31">
              <w:rPr>
                <w:b/>
                <w:i/>
              </w:rPr>
              <w:t>, vilket gör fiskeverksamheten både mer hållbar och mer lönsam</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13.</w:t>
            </w:r>
            <w:r w:rsidRPr="00442E31">
              <w:tab/>
              <w:t>Europaparlamentet betonar att innovation beträffande fiskeredskap är en faktor som driver hållbarhetsarbetet framåt och kan leda till kraftigt minskade koldioxidavtryck för fiskerisektorn. Parlamentet understryker att man med modern redskapsteknik kan minimera bifångsterna, öka den operativa effektiviteten och minska bränsleförbrukningen.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13.</w:t>
            </w:r>
            <w:r w:rsidRPr="00442E31">
              <w:tab/>
              <w:t xml:space="preserve">Europaparlamentet betonar att innovation </w:t>
            </w:r>
            <w:r w:rsidRPr="00442E31">
              <w:rPr>
                <w:b/>
                <w:i/>
              </w:rPr>
              <w:t>beträffande fiskeredskap</w:t>
            </w:r>
            <w:r w:rsidRPr="00442E31">
              <w:t xml:space="preserve"> är en viktig faktor som driver hållbarhetsarbetet framåt och kan leda till kraftigt minskade koldioxidavtryck för </w:t>
            </w:r>
            <w:r w:rsidRPr="00442E31">
              <w:rPr>
                <w:b/>
                <w:i/>
              </w:rPr>
              <w:t>fiskerisektorn</w:t>
            </w:r>
            <w:r w:rsidRPr="00442E31">
              <w:t xml:space="preserve">. Parlamentet understryker att man med modern </w:t>
            </w:r>
            <w:r w:rsidRPr="00442E31">
              <w:rPr>
                <w:b/>
                <w:i/>
              </w:rPr>
              <w:t>redskapsteknik</w:t>
            </w:r>
            <w:r w:rsidRPr="00442E31">
              <w:t xml:space="preserve"> kan minimera bifångsterna, öka den operativa effektiviteten och minska </w:t>
            </w:r>
            <w:r w:rsidRPr="00442E31">
              <w:rPr>
                <w:b/>
                <w:i/>
              </w:rPr>
              <w:t>bränsleförbrukningen</w:t>
            </w:r>
            <w:r w:rsidRPr="00442E31">
              <w:t>, vilket gör fiskeverksamheten både mer hållbar och mer lönsam.</w:t>
            </w:r>
          </w:p>
        </w:tc>
        <w:tc>
          <w:tcPr>
            <w:tcW w:w="4876" w:type="dxa"/>
            <w:tcBorders>
              <w:top w:val="nil"/>
              <w:left w:val="nil"/>
              <w:bottom w:val="nil"/>
              <w:right w:val="nil"/>
            </w:tcBorders>
          </w:tcPr>
          <w:p w:rsidR="00E06B07" w:rsidRPr="00442E31" w:rsidRDefault="00E06B07" w:rsidP="00B27E19">
            <w:pPr>
              <w:pStyle w:val="Normal6a"/>
            </w:pPr>
            <w:r w:rsidRPr="00442E31">
              <w:t>13.</w:t>
            </w:r>
            <w:r w:rsidRPr="00442E31">
              <w:tab/>
              <w:t xml:space="preserve">Europaparlamentet betonar att innovation </w:t>
            </w:r>
            <w:r w:rsidRPr="00442E31">
              <w:rPr>
                <w:b/>
                <w:i/>
              </w:rPr>
              <w:t>inom fiskerisektorn</w:t>
            </w:r>
            <w:r w:rsidRPr="00442E31">
              <w:t xml:space="preserve"> är en viktig faktor som driver hållbarhetsarbetet framåt och kan leda till kraftigt minskade koldioxidavtryck för </w:t>
            </w:r>
            <w:r w:rsidRPr="00442E31">
              <w:rPr>
                <w:b/>
                <w:i/>
              </w:rPr>
              <w:t>sektorn</w:t>
            </w:r>
            <w:r w:rsidRPr="00442E31">
              <w:t xml:space="preserve">. Parlamentet understryker att man med modern </w:t>
            </w:r>
            <w:r w:rsidRPr="00442E31">
              <w:rPr>
                <w:b/>
                <w:i/>
              </w:rPr>
              <w:t>teknik med avseende på redskap och fiskemetoder</w:t>
            </w:r>
            <w:r w:rsidRPr="00442E31">
              <w:t xml:space="preserve"> kan minimera bifångsterna, öka den operativa effektiviteten och minska </w:t>
            </w:r>
            <w:r w:rsidRPr="00442E31">
              <w:rPr>
                <w:b/>
                <w:i/>
              </w:rPr>
              <w:t>energibehoven</w:t>
            </w:r>
            <w:r w:rsidRPr="00442E31">
              <w:t>, vilket gör fiskeverksamheten både mer hållbar och mer lönsam.</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13a.</w:t>
            </w:r>
            <w:r w:rsidRPr="00442E31">
              <w:tab/>
            </w:r>
            <w:r w:rsidRPr="00442E31">
              <w:rPr>
                <w:b/>
                <w:i/>
              </w:rPr>
              <w:t>Europaparlamentet understryker det akuta behovet av att investera i och använda fisketeknik som minskar oönskade fångster, förbättrar selektiviteten och minimerar störningarna i ekosystemen. Parlamentet betonar att tekniska omställningar inom sektorn bör vägledas av gedigna vetenskapliga belägg, inklusive miljökonsekvensbedömningar och livscykelanalyser i tillämpliga fall. Parlamentet vill att beslutsprocessen för godkännande av redskap, stödberättigande och flexibilitet i regelverken ska baseras på bästa tillgängliga vetenskap och anpassas till målen för återställande av marina ekosystem och skydd av den biologiska mångfalden.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13a.</w:t>
            </w:r>
            <w:r w:rsidRPr="00442E31">
              <w:tab/>
            </w:r>
            <w:r w:rsidRPr="00442E31">
              <w:rPr>
                <w:b/>
                <w:i/>
              </w:rPr>
              <w:t>Europaparlamentet betonar dock att vissa nya innovativa redskapstekniker utgör allvarliga risker för fiskbestånden, den marina miljön och kustfisket. Parlamentet påminner i detta avseende om sin ståndpunkt när det gäller ett förbud mot fiske med bottenvad i franska kustvatten.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13a.</w:t>
            </w:r>
            <w:r w:rsidRPr="00442E31">
              <w:tab/>
            </w:r>
            <w:r w:rsidRPr="00442E31">
              <w:rPr>
                <w:b/>
                <w:i/>
              </w:rPr>
              <w:t>Europaparlamentet anser, med tanke på de enorma regionala skillnaderna i EU-fisket, att stöd till innovation på området fiskeredskap är ett politikområde där samarbete och engagemang med lokala flottor är absolut nödvändigt.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Eric Sargiacomo, Sérgio Gonçalves</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13a.</w:t>
            </w:r>
            <w:r w:rsidRPr="00442E31">
              <w:tab/>
            </w:r>
            <w:r w:rsidRPr="00442E31">
              <w:rPr>
                <w:b/>
                <w:i/>
              </w:rPr>
              <w:t>Europaparlamentet betonar dock att innovation eller minskat koldioxidutsläpp inte bör användas som argument för att rättfärdiga fiskemetoder eller fiskeredskap som är särskilt ödeläggande för ekosystemen.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13b.</w:t>
            </w:r>
            <w:r w:rsidRPr="00442E31">
              <w:tab/>
            </w:r>
            <w:r w:rsidRPr="00442E31">
              <w:rPr>
                <w:b/>
                <w:i/>
              </w:rPr>
              <w:t>Europaparlamentet understryker att utfasningen av fossila bränslen i fisket bör ske på ett samordnat sätt med en omställning till skonsamt fiske.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13c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13c.</w:t>
            </w:r>
            <w:r w:rsidRPr="00442E31">
              <w:tab/>
            </w:r>
            <w:r w:rsidRPr="00442E31">
              <w:rPr>
                <w:b/>
                <w:i/>
              </w:rPr>
              <w:t>Europaparlamentet betonar vikten av att gradvis minska användningen av bottentrålning, med tanke på dess höga bränsleintensitet och skadliga inverkan på livsmiljöerna på och i havsbotten, samtidigt som man erbjuder fiskare långsiktiga perspektiv och alternativ.</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14.</w:t>
            </w:r>
            <w:r w:rsidRPr="00442E31">
              <w:tab/>
            </w:r>
            <w:r w:rsidRPr="00442E31">
              <w:rPr>
                <w:b/>
                <w:i/>
              </w:rPr>
              <w:t>Europaparlamentet betonar att EU:s godkännandeprocess för nya fiskeredskap har tydliga fördelar, men den tar lång tid, vilket gör att resultaten i form av miljömässiga, innovativa och ekonomiska vinster försenas avsevärt.</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14.</w:t>
            </w:r>
            <w:r w:rsidRPr="00442E31">
              <w:tab/>
            </w:r>
            <w:r w:rsidRPr="00442E31">
              <w:rPr>
                <w:b/>
                <w:i/>
              </w:rPr>
              <w:t>Europaparlamentet betonar att EU:s godkännandeprocess för nya fiskeredskap har tydliga fördelar, men den tar lång tid, vilket gör att resultaten i form av miljömässiga, innovativa och ekonomiska vinster försenas avsevärt.</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299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Emma Wiesner,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14.</w:t>
            </w:r>
            <w:r w:rsidRPr="00442E31">
              <w:tab/>
              <w:t xml:space="preserve">Europaparlamentet betonar att </w:t>
            </w:r>
            <w:r w:rsidRPr="00442E31">
              <w:rPr>
                <w:b/>
                <w:i/>
              </w:rPr>
              <w:t>EU:s godkännandeprocess</w:t>
            </w:r>
            <w:r w:rsidRPr="00442E31">
              <w:t xml:space="preserve"> för nya fiskeredskap </w:t>
            </w:r>
            <w:r w:rsidRPr="00442E31">
              <w:rPr>
                <w:b/>
                <w:i/>
              </w:rPr>
              <w:t>har tydliga fördelar, men den</w:t>
            </w:r>
            <w:r w:rsidRPr="00442E31">
              <w:t xml:space="preserve"> tar lång tid, vilket gör att resultaten i form av miljömässiga, innovativa och ekonomiska vinster försenas avsevärt.</w:t>
            </w:r>
          </w:p>
        </w:tc>
        <w:tc>
          <w:tcPr>
            <w:tcW w:w="4876" w:type="dxa"/>
            <w:tcBorders>
              <w:top w:val="nil"/>
              <w:left w:val="nil"/>
              <w:bottom w:val="nil"/>
              <w:right w:val="nil"/>
            </w:tcBorders>
          </w:tcPr>
          <w:p w:rsidR="00E06B07" w:rsidRPr="00442E31" w:rsidRDefault="00E06B07" w:rsidP="00B27E19">
            <w:pPr>
              <w:pStyle w:val="Normal6a"/>
            </w:pPr>
            <w:r w:rsidRPr="00442E31">
              <w:t>14.</w:t>
            </w:r>
            <w:r w:rsidRPr="00442E31">
              <w:tab/>
              <w:t xml:space="preserve">Europaparlamentet betonar att </w:t>
            </w:r>
            <w:r w:rsidRPr="00442E31">
              <w:rPr>
                <w:b/>
                <w:i/>
              </w:rPr>
              <w:t>hinder fortfarande kvarstår för införandet av nya innovationer inom fiskerisektorn och att godkännandeprocesserna</w:t>
            </w:r>
            <w:r w:rsidRPr="00442E31">
              <w:t xml:space="preserve"> för nya fiskeredskap </w:t>
            </w:r>
            <w:r w:rsidRPr="00442E31">
              <w:rPr>
                <w:b/>
                <w:i/>
              </w:rPr>
              <w:t>och fiskemetoder</w:t>
            </w:r>
            <w:r w:rsidRPr="00442E31">
              <w:t xml:space="preserve"> tar lång tid, vilket gör att resultaten i form av miljömässiga, innovativa och ekonomiska vinster försenas avsevärt.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14.</w:t>
            </w:r>
            <w:r w:rsidRPr="00442E31">
              <w:tab/>
              <w:t>Europaparlamentet betonar att EU:s godkännandeprocess för nya fiskeredskap har tydliga fördelar, men den tar lång tid, vilket gör att resultaten i form av miljömässiga, innovativa och ekonomiska vinster försenas avsevärt.</w:t>
            </w:r>
          </w:p>
        </w:tc>
        <w:tc>
          <w:tcPr>
            <w:tcW w:w="4876" w:type="dxa"/>
            <w:tcBorders>
              <w:top w:val="nil"/>
              <w:left w:val="nil"/>
              <w:bottom w:val="nil"/>
              <w:right w:val="nil"/>
            </w:tcBorders>
          </w:tcPr>
          <w:p w:rsidR="00E06B07" w:rsidRPr="00442E31" w:rsidRDefault="00E06B07" w:rsidP="00B27E19">
            <w:pPr>
              <w:pStyle w:val="Normal6a"/>
            </w:pPr>
            <w:r w:rsidRPr="00442E31">
              <w:t>14.</w:t>
            </w:r>
            <w:r w:rsidRPr="00442E31">
              <w:tab/>
              <w:t>Europaparlamentet betonar att EU:s godkännandeprocess för nya fiskeredskap har tydliga fördelar, men den tar lång tid, vilket gör att resultaten i form av miljömässiga, innovativa och ekonomiska vinster försenas avsevärt.</w:t>
            </w:r>
            <w:r w:rsidRPr="00442E31">
              <w:rPr>
                <w:b/>
                <w:i/>
              </w:rPr>
              <w:t> Parlamentet anser att myndigheter under medlemsstatsnivå med ansvar för fiske bör ha en roll i denna process.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14.</w:t>
            </w:r>
            <w:r w:rsidRPr="00442E31">
              <w:tab/>
              <w:t xml:space="preserve">Europaparlamentet betonar att EU:s </w:t>
            </w:r>
            <w:r w:rsidRPr="00442E31">
              <w:rPr>
                <w:b/>
                <w:i/>
              </w:rPr>
              <w:t>godkännandeprocess för</w:t>
            </w:r>
            <w:r w:rsidRPr="00442E31">
              <w:t xml:space="preserve"> nya fiskeredskap </w:t>
            </w:r>
            <w:r w:rsidRPr="00442E31">
              <w:rPr>
                <w:b/>
                <w:i/>
              </w:rPr>
              <w:t>har tydliga fördelar, men den tar lång tid, vilket gör att resultaten i form av</w:t>
            </w:r>
            <w:r w:rsidRPr="00442E31">
              <w:t xml:space="preserve"> miljömässiga, innovativa och ekonomiska vinster </w:t>
            </w:r>
            <w:r w:rsidRPr="00442E31">
              <w:rPr>
                <w:b/>
                <w:i/>
              </w:rPr>
              <w:t>försenas avsevärt</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14.</w:t>
            </w:r>
            <w:r w:rsidRPr="00442E31">
              <w:tab/>
              <w:t xml:space="preserve">Europaparlamentet betonar att EU:s </w:t>
            </w:r>
            <w:r w:rsidRPr="00442E31">
              <w:rPr>
                <w:b/>
                <w:i/>
              </w:rPr>
              <w:t>godkännande av</w:t>
            </w:r>
            <w:r w:rsidRPr="00442E31">
              <w:t xml:space="preserve"> nya fiskeredskap </w:t>
            </w:r>
            <w:r w:rsidRPr="00442E31">
              <w:rPr>
                <w:b/>
                <w:i/>
              </w:rPr>
              <w:t>kan medföra</w:t>
            </w:r>
            <w:r w:rsidRPr="00442E31">
              <w:t xml:space="preserve"> miljömässiga, innovativa och ekonomiska vinster</w:t>
            </w:r>
            <w:r w:rsidRPr="00442E31">
              <w:rPr>
                <w:b/>
                <w:i/>
              </w:rPr>
              <w:t>, och till exempel färre oavsiktliga fångster</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14a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14a.</w:t>
            </w:r>
            <w:r w:rsidRPr="00442E31">
              <w:tab/>
            </w:r>
            <w:r w:rsidRPr="00442E31">
              <w:rPr>
                <w:b/>
                <w:i/>
              </w:rPr>
              <w:t>Europaparlamentet erkänner yrkesfiskarnas växande bidrag till miljöskyddet genom verksamhet såsom uppsamling av marint skräp, inklusive borttappade eller övergivna fiskeredskap. Parlamentet betonar att denna roll bör uppmuntras och stödjas genom riktade incitament, lämplig hamninfrastruktur och skapande av kompletterande inkomstflöden kopplade till målen för den cirkulära ekonomin. Parlamentet understryker att främjandet av fiskares ekologiska bidrag bidrar till att göra yrket mer accepterat i samhället, stärker fiskares roll som ”havets beskyddare” och bidrar till bredare mål för hållbarhet och marint återställande.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14a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14a.</w:t>
            </w:r>
            <w:r w:rsidRPr="00442E31">
              <w:tab/>
            </w:r>
            <w:r w:rsidRPr="00442E31">
              <w:rPr>
                <w:b/>
                <w:i/>
              </w:rPr>
              <w:t>Parlamentet understryker behovet av att anta en mer funktionell strategi för genomförandet av EHFVF, som går längre än den aktuella referensen till det ej kodade kriteriet ”möjlighet till fångst”, ej förväntad i unionslagstiftning och som de facto hämmar det ekonomiska stödet inom ramen för EHFVF för många olika verksamheter och som gör det möjligt att utvärdera åtgärder som kan förbättra selektiviteten för fiskeredskap, minska den oavsiktliga påverkan på bestånden och på de marina ekosystemen samt förbättra hälsan och säkerheten ombord.</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Politiska rekommendationer</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15.</w:t>
            </w:r>
            <w:r w:rsidRPr="00442E31">
              <w:tab/>
              <w:t xml:space="preserve">Europaparlamentet </w:t>
            </w:r>
            <w:r w:rsidRPr="00442E31">
              <w:rPr>
                <w:b/>
                <w:i/>
              </w:rPr>
              <w:t>anser</w:t>
            </w:r>
            <w:r w:rsidRPr="00442E31">
              <w:t xml:space="preserve"> att </w:t>
            </w:r>
            <w:r w:rsidRPr="00442E31">
              <w:rPr>
                <w:b/>
                <w:i/>
              </w:rPr>
              <w:t>det är mycket viktigt att fastställa en tydlig definition av ”innovativa och hållbara” fiskeredskap</w:t>
            </w:r>
            <w:r w:rsidRPr="00442E31">
              <w:t xml:space="preserve">, och </w:t>
            </w:r>
            <w:r w:rsidRPr="00442E31">
              <w:rPr>
                <w:b/>
                <w:i/>
              </w:rPr>
              <w:t>att en sådan definition bör innehålla mätbara kriterier, såsom minskad bifångst,</w:t>
            </w:r>
            <w:r w:rsidRPr="00442E31">
              <w:t xml:space="preserve"> mindre </w:t>
            </w:r>
            <w:r w:rsidRPr="00442E31">
              <w:rPr>
                <w:b/>
                <w:i/>
              </w:rPr>
              <w:t>påverkan på havsbotten och förbättrad bränsleeffektivitet</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15.</w:t>
            </w:r>
            <w:r w:rsidRPr="00442E31">
              <w:tab/>
              <w:t>Europaparlamentet</w:t>
            </w:r>
            <w:r w:rsidRPr="00442E31">
              <w:rPr>
                <w:b/>
                <w:i/>
              </w:rPr>
              <w:t xml:space="preserve"> betonar behovet av </w:t>
            </w:r>
            <w:r w:rsidRPr="00442E31">
              <w:t>att</w:t>
            </w:r>
            <w:r w:rsidRPr="00442E31">
              <w:rPr>
                <w:i/>
              </w:rPr>
              <w:t xml:space="preserve"> </w:t>
            </w:r>
            <w:r w:rsidRPr="00442E31">
              <w:rPr>
                <w:b/>
                <w:i/>
              </w:rPr>
              <w:t>tydligt skilja småskaliga</w:t>
            </w:r>
            <w:r w:rsidRPr="00442E31">
              <w:t>,</w:t>
            </w:r>
            <w:r w:rsidRPr="00442E31">
              <w:rPr>
                <w:b/>
                <w:i/>
              </w:rPr>
              <w:t xml:space="preserve"> icke-industriella </w:t>
            </w:r>
            <w:r w:rsidRPr="00442E31">
              <w:t>och</w:t>
            </w:r>
            <w:r w:rsidRPr="00442E31">
              <w:rPr>
                <w:b/>
                <w:i/>
              </w:rPr>
              <w:t xml:space="preserve"> traditionella fiskemetoder med låg miljöpåverkan från mer intensiva eller </w:t>
            </w:r>
            <w:r w:rsidRPr="00442E31">
              <w:t>mindre</w:t>
            </w:r>
            <w:r w:rsidRPr="00442E31">
              <w:rPr>
                <w:b/>
                <w:i/>
              </w:rPr>
              <w:t xml:space="preserve"> selektiva metoder</w:t>
            </w:r>
            <w:r w:rsidRPr="00442E31">
              <w:t>.</w:t>
            </w:r>
            <w:r w:rsidRPr="00442E31">
              <w:rPr>
                <w:b/>
                <w:i/>
              </w:rPr>
              <w:t xml:space="preserve"> Parlamentet efterlyser en offentlig politik och finansieringsinstrument för att prioritera stöd till fiskare och samhällen som använder hållbara redskap och metoder som bidrar till bevarande av biologisk mångfald, återställande av ekosystem och långsiktig resursstabilitet. Parlamentet understryker att erkännande av och stöd till skonsamt fiske är avgörande för att säkerställa kustsamhällenas motståndskraft, bevara traditionell kunskap och främja en rättvis och inkluderande omställning inom sektorn.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15.</w:t>
            </w:r>
            <w:r w:rsidRPr="00442E31">
              <w:tab/>
              <w:t>Europaparlamentet anser att det är mycket viktigt att fastställa en tydlig definition av ”innovativa och hållbara” fiskeredskap, och att en sådan definition bör innehålla mätbara kriterier, såsom minskad bifångst, mindre påverkan på havsbotten och förbättrad bränsleeffektivitet.</w:t>
            </w:r>
          </w:p>
        </w:tc>
        <w:tc>
          <w:tcPr>
            <w:tcW w:w="4876" w:type="dxa"/>
            <w:tcBorders>
              <w:top w:val="nil"/>
              <w:left w:val="nil"/>
              <w:bottom w:val="nil"/>
              <w:right w:val="nil"/>
            </w:tcBorders>
          </w:tcPr>
          <w:p w:rsidR="00E06B07" w:rsidRPr="00442E31" w:rsidRDefault="00E06B07" w:rsidP="00B27E19">
            <w:pPr>
              <w:pStyle w:val="Normal6a"/>
            </w:pPr>
            <w:r w:rsidRPr="00442E31">
              <w:t>15.</w:t>
            </w:r>
            <w:r w:rsidRPr="00442E31">
              <w:tab/>
              <w:t>Europaparlamentet anser att det är mycket viktigt att fastställa en tydlig definition av ”innovativa och hållbara” fiskeredskap, och att en sådan definition bör innehålla mätbara kriterier, såsom minskad bifångst, mindre påverkan på havsbotten och förbättrad bränsleeffektivitet.</w:t>
            </w:r>
            <w:r w:rsidRPr="00442E31">
              <w:rPr>
                <w:b/>
                <w:i/>
              </w:rPr>
              <w:t> Parlamentet anser att en sådan definition fullt ut bör ge utrymme för regionala skillnader och särdrag när så är lämpligt.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15.</w:t>
            </w:r>
            <w:r w:rsidRPr="00442E31">
              <w:tab/>
              <w:t xml:space="preserve">Europaparlamentet anser att det är mycket viktigt att </w:t>
            </w:r>
            <w:r w:rsidRPr="00442E31">
              <w:rPr>
                <w:b/>
                <w:i/>
              </w:rPr>
              <w:t>fastställa en tydlig definition av</w:t>
            </w:r>
            <w:r w:rsidRPr="00442E31">
              <w:t xml:space="preserve"> ”innovativa och hållbara” fiskeredskap, </w:t>
            </w:r>
            <w:r w:rsidRPr="00442E31">
              <w:rPr>
                <w:b/>
                <w:i/>
              </w:rPr>
              <w:t>och att en sådan</w:t>
            </w:r>
            <w:r w:rsidRPr="00442E31">
              <w:t xml:space="preserve"> definition bör innehålla mätbara kriterier, såsom minskad bifångst, mindre påverkan på havsbotten och förbättrad bränsleeffektivitet.</w:t>
            </w:r>
          </w:p>
        </w:tc>
        <w:tc>
          <w:tcPr>
            <w:tcW w:w="4876" w:type="dxa"/>
            <w:tcBorders>
              <w:top w:val="nil"/>
              <w:left w:val="nil"/>
              <w:bottom w:val="nil"/>
              <w:right w:val="nil"/>
            </w:tcBorders>
          </w:tcPr>
          <w:p w:rsidR="00E06B07" w:rsidRPr="00442E31" w:rsidRDefault="00E06B07" w:rsidP="00B27E19">
            <w:pPr>
              <w:pStyle w:val="Normal6a"/>
            </w:pPr>
            <w:r w:rsidRPr="00442E31">
              <w:t>15.</w:t>
            </w:r>
            <w:r w:rsidRPr="00442E31">
              <w:tab/>
              <w:t xml:space="preserve">Europaparlamentet anser att det är mycket viktigt att </w:t>
            </w:r>
            <w:r w:rsidRPr="00442E31">
              <w:rPr>
                <w:b/>
                <w:i/>
              </w:rPr>
              <w:t>utveckla</w:t>
            </w:r>
            <w:r w:rsidRPr="00442E31">
              <w:t xml:space="preserve"> ”innovativa och hållbara” fiskeredskap </w:t>
            </w:r>
            <w:r w:rsidRPr="00442E31">
              <w:rPr>
                <w:b/>
                <w:i/>
              </w:rPr>
              <w:t>och fisketeknik</w:t>
            </w:r>
            <w:r w:rsidRPr="00442E31">
              <w:t xml:space="preserve">, </w:t>
            </w:r>
            <w:r w:rsidRPr="00442E31">
              <w:rPr>
                <w:b/>
                <w:i/>
              </w:rPr>
              <w:t>vars</w:t>
            </w:r>
            <w:r w:rsidRPr="00442E31">
              <w:t xml:space="preserve"> definition bör innehålla mätbara kriterier, såsom minskad bifångst, </w:t>
            </w:r>
            <w:r w:rsidRPr="00442E31">
              <w:rPr>
                <w:b/>
                <w:i/>
              </w:rPr>
              <w:t>färre oavsiktliga fångster,</w:t>
            </w:r>
            <w:r w:rsidRPr="00442E31">
              <w:t xml:space="preserve"> mindre påverkan på havsbotten och förbättrad bränsleeffektivitet</w:t>
            </w:r>
            <w:r w:rsidRPr="00442E31">
              <w:rPr>
                <w:b/>
                <w:i/>
              </w:rPr>
              <w:t>, bland annat genom att främja en ekosystemansats i fisket</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15.</w:t>
            </w:r>
            <w:r w:rsidRPr="00442E31">
              <w:tab/>
              <w:t xml:space="preserve">Europaparlamentet anser att </w:t>
            </w:r>
            <w:r w:rsidRPr="00442E31">
              <w:rPr>
                <w:b/>
                <w:i/>
              </w:rPr>
              <w:t>det är mycket viktigt</w:t>
            </w:r>
            <w:r w:rsidRPr="00442E31">
              <w:t xml:space="preserve"> att </w:t>
            </w:r>
            <w:r w:rsidRPr="00442E31">
              <w:rPr>
                <w:b/>
                <w:i/>
              </w:rPr>
              <w:t>fastställa en tydlig definition av ”innovativa</w:t>
            </w:r>
            <w:r w:rsidRPr="00442E31">
              <w:t xml:space="preserve"> och</w:t>
            </w:r>
            <w:r w:rsidRPr="00442E31">
              <w:rPr>
                <w:b/>
                <w:i/>
              </w:rPr>
              <w:t xml:space="preserve"> hållbara”</w:t>
            </w:r>
            <w:r w:rsidRPr="00442E31">
              <w:t xml:space="preserve"> fiskeredskap</w:t>
            </w:r>
            <w:r w:rsidRPr="00442E31">
              <w:rPr>
                <w:b/>
                <w:i/>
              </w:rPr>
              <w:t>,</w:t>
            </w:r>
            <w:r w:rsidRPr="00442E31">
              <w:t xml:space="preserve"> och</w:t>
            </w:r>
            <w:r w:rsidRPr="00442E31">
              <w:rPr>
                <w:b/>
                <w:i/>
              </w:rPr>
              <w:t xml:space="preserve"> att en sådan definition bör innehålla mätbara kriterier, såsom minskad bifångst, mindre påverkan på havsbotten och förbättrad bränsleeffektivitet</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15.</w:t>
            </w:r>
            <w:r w:rsidRPr="00442E31">
              <w:tab/>
              <w:t xml:space="preserve">Europaparlamentet anser att </w:t>
            </w:r>
            <w:r w:rsidRPr="00442E31">
              <w:rPr>
                <w:b/>
                <w:i/>
              </w:rPr>
              <w:t>mer behöver göras för</w:t>
            </w:r>
            <w:r w:rsidRPr="00442E31">
              <w:t xml:space="preserve"> att </w:t>
            </w:r>
            <w:r w:rsidRPr="00442E31">
              <w:rPr>
                <w:b/>
                <w:i/>
              </w:rPr>
              <w:t>påskynda</w:t>
            </w:r>
            <w:r w:rsidRPr="00442E31">
              <w:t xml:space="preserve"> och</w:t>
            </w:r>
            <w:r w:rsidRPr="00442E31">
              <w:rPr>
                <w:b/>
                <w:i/>
              </w:rPr>
              <w:t xml:space="preserve"> främja införandet av nya</w:t>
            </w:r>
            <w:r w:rsidRPr="00442E31">
              <w:t xml:space="preserve"> fiskeredskap och </w:t>
            </w:r>
            <w:r w:rsidRPr="00442E31">
              <w:rPr>
                <w:b/>
                <w:i/>
              </w:rPr>
              <w:t>fiskemetoder</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309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15.</w:t>
            </w:r>
            <w:r w:rsidRPr="00442E31">
              <w:tab/>
              <w:t>Europaparlamentet anser att det är mycket viktigt att fastställa en tydlig definition av ”innovativa och hållbara” fiskeredskap, och att en sådan definition bör innehålla mätbara kriterier, såsom minskad bifångst, mindre påverkan på havsbotten och förbättrad bränsleeffektivitet.</w:t>
            </w:r>
          </w:p>
        </w:tc>
        <w:tc>
          <w:tcPr>
            <w:tcW w:w="4876" w:type="dxa"/>
            <w:tcBorders>
              <w:top w:val="nil"/>
              <w:left w:val="nil"/>
              <w:bottom w:val="nil"/>
              <w:right w:val="nil"/>
            </w:tcBorders>
          </w:tcPr>
          <w:p w:rsidR="00E06B07" w:rsidRPr="00442E31" w:rsidRDefault="00E06B07" w:rsidP="00B27E19">
            <w:pPr>
              <w:pStyle w:val="Normal6a"/>
            </w:pPr>
            <w:r w:rsidRPr="00442E31">
              <w:t>15.</w:t>
            </w:r>
            <w:r w:rsidRPr="00442E31">
              <w:tab/>
              <w:t>Europaparlamentet anser att det är mycket viktigt att fastställa en tydlig definition av ”innovativa och hållbara” fiskeredskap, och att en sådan definition bör innehålla mätbara kriterier, såsom minskad bifångst, mindre påverkan på havsbotten</w:t>
            </w:r>
            <w:r w:rsidRPr="00442E31">
              <w:rPr>
                <w:b/>
                <w:i/>
              </w:rPr>
              <w:t>, ökad selektivitet, minimerade möjligheter att tappas bort</w:t>
            </w:r>
            <w:r w:rsidRPr="00442E31">
              <w:t xml:space="preserve"> och</w:t>
            </w:r>
            <w:r w:rsidRPr="00442E31">
              <w:rPr>
                <w:b/>
                <w:i/>
              </w:rPr>
              <w:t xml:space="preserve"> överges samt</w:t>
            </w:r>
            <w:r w:rsidRPr="00442E31">
              <w:t xml:space="preserve"> förbättrad bränsleeffektivitet.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15.</w:t>
            </w:r>
            <w:r w:rsidRPr="00442E31">
              <w:tab/>
              <w:t xml:space="preserve">Europaparlamentet anser att det är mycket viktigt att </w:t>
            </w:r>
            <w:r w:rsidRPr="00442E31">
              <w:rPr>
                <w:b/>
                <w:i/>
              </w:rPr>
              <w:t>fastställa</w:t>
            </w:r>
            <w:r w:rsidRPr="00442E31">
              <w:t xml:space="preserve"> en tydlig</w:t>
            </w:r>
            <w:r w:rsidRPr="00442E31">
              <w:rPr>
                <w:b/>
                <w:i/>
              </w:rPr>
              <w:t xml:space="preserve"> definition </w:t>
            </w:r>
            <w:r w:rsidRPr="00442E31">
              <w:t xml:space="preserve">av ”innovativa och hållbara” fiskeredskap, </w:t>
            </w:r>
            <w:r w:rsidRPr="00442E31">
              <w:rPr>
                <w:b/>
                <w:i/>
              </w:rPr>
              <w:t>och att en sådan definition</w:t>
            </w:r>
            <w:r w:rsidRPr="00442E31">
              <w:t xml:space="preserve"> bör </w:t>
            </w:r>
            <w:r w:rsidRPr="00442E31">
              <w:rPr>
                <w:b/>
                <w:i/>
              </w:rPr>
              <w:t>innehålla</w:t>
            </w:r>
            <w:r w:rsidRPr="00442E31">
              <w:t xml:space="preserve"> mätbara kriterier, såsom minskad bifångst, mindre påverkan på havsbotten och förbättrad bränsleeffektivitet.</w:t>
            </w:r>
          </w:p>
        </w:tc>
        <w:tc>
          <w:tcPr>
            <w:tcW w:w="4876" w:type="dxa"/>
            <w:tcBorders>
              <w:top w:val="nil"/>
              <w:left w:val="nil"/>
              <w:bottom w:val="nil"/>
              <w:right w:val="nil"/>
            </w:tcBorders>
          </w:tcPr>
          <w:p w:rsidR="00E06B07" w:rsidRPr="00442E31" w:rsidRDefault="00E06B07" w:rsidP="00B27E19">
            <w:pPr>
              <w:pStyle w:val="Normal6a"/>
            </w:pPr>
            <w:r w:rsidRPr="00442E31">
              <w:t>15.</w:t>
            </w:r>
            <w:r w:rsidRPr="00442E31">
              <w:tab/>
              <w:t xml:space="preserve">Europaparlamentet anser att det är mycket viktigt att </w:t>
            </w:r>
            <w:r w:rsidRPr="00442E31">
              <w:rPr>
                <w:b/>
                <w:i/>
              </w:rPr>
              <w:t>skapa</w:t>
            </w:r>
            <w:r w:rsidRPr="00442E31">
              <w:t xml:space="preserve"> en tydlig </w:t>
            </w:r>
            <w:r w:rsidRPr="00442E31">
              <w:rPr>
                <w:b/>
                <w:i/>
              </w:rPr>
              <w:t>förståelse</w:t>
            </w:r>
            <w:r w:rsidRPr="00442E31">
              <w:t xml:space="preserve"> av ”innovativa och hållbara” fiskeredskap,</w:t>
            </w:r>
            <w:r w:rsidRPr="00442E31">
              <w:rPr>
                <w:b/>
                <w:i/>
              </w:rPr>
              <w:t xml:space="preserve"> som i linje med de tre hållbarhetspelarna i artikel 2.1 i förordning (EU) nr 1380/2013</w:t>
            </w:r>
            <w:r w:rsidRPr="00442E31">
              <w:t xml:space="preserve"> bör </w:t>
            </w:r>
            <w:r w:rsidRPr="00442E31">
              <w:rPr>
                <w:b/>
                <w:i/>
              </w:rPr>
              <w:t>inbegripa</w:t>
            </w:r>
            <w:r w:rsidRPr="00442E31">
              <w:t xml:space="preserve"> mätbara kriterier, såsom minskad bifångst, mindre påverkan på havsbotten och förbättrad bränsleeffektivitet.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15.</w:t>
            </w:r>
            <w:r w:rsidRPr="00442E31">
              <w:tab/>
              <w:t>Europaparlamentet anser att det är mycket viktigt att fastställa en tydlig definition av ”innovativa och hållbara” fiskeredskap, och att en sådan definition bör innehålla mätbara kriterier, såsom minskad bifångst, mindre påverkan på havsbotten och förbättrad bränsleeffektivitet.</w:t>
            </w:r>
          </w:p>
        </w:tc>
        <w:tc>
          <w:tcPr>
            <w:tcW w:w="4876" w:type="dxa"/>
            <w:tcBorders>
              <w:top w:val="nil"/>
              <w:left w:val="nil"/>
              <w:bottom w:val="nil"/>
              <w:right w:val="nil"/>
            </w:tcBorders>
          </w:tcPr>
          <w:p w:rsidR="00E06B07" w:rsidRPr="00442E31" w:rsidRDefault="00E06B07" w:rsidP="00B27E19">
            <w:pPr>
              <w:pStyle w:val="Normal6a"/>
            </w:pPr>
            <w:r w:rsidRPr="00442E31">
              <w:t>15.</w:t>
            </w:r>
            <w:r w:rsidRPr="00442E31">
              <w:tab/>
              <w:t>Europaparlamentet anser att det är mycket viktigt att fastställa en tydlig definition av ”innovativa och hållbara” fiskeredskap, och att en sådan definition bör innehålla mätbara kriterier, såsom minskad bifångst, mindre påverkan på havsbotten</w:t>
            </w:r>
            <w:r w:rsidRPr="00442E31">
              <w:rPr>
                <w:b/>
                <w:i/>
              </w:rPr>
              <w:t>, ökad selektivitet</w:t>
            </w:r>
            <w:r w:rsidRPr="00442E31">
              <w:t xml:space="preserve"> och förbättrad bränsleeffektivitet.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Eric Sargiacomo, Sérgio Gonçalves</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15a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15a.</w:t>
            </w:r>
            <w:r w:rsidRPr="00442E31">
              <w:tab/>
            </w:r>
            <w:r w:rsidRPr="00442E31">
              <w:rPr>
                <w:b/>
                <w:i/>
              </w:rPr>
              <w:t>Europaparlamentet uppmanar kommissionen att ta hänsyn till havsområdenas särdrag, att stärka regionaliseringen och anpassningen av de fleråriga förvaltningsplanerna till dessa målsättningar om selektivitet samt att prioritera användning av redskap som har mindre påverkan på ekosystemen, i samråd med de rådgivande kommittéerna, med hänsyn till socioekonomiska effekter och klimatförändringarna.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16.</w:t>
            </w:r>
            <w:r w:rsidRPr="00442E31">
              <w:tab/>
            </w:r>
            <w:r w:rsidRPr="00442E31">
              <w:rPr>
                <w:b/>
                <w:i/>
              </w:rPr>
              <w:t>Europaparlamentet påpekar att innovationsaktörerna i fiskekedjan bör kunna förlita sig på en standardiserad ram, såsom innovationsmatrisen från Internationella havsforskningsrådet, för att säkerställa en objektiv och konsekvent utvärdering av nya fiskeredskap. Parlamentet uppmanar kommissionen att effektivisera godkännandeprocessen för redskapsinnovation genom att införa ett påskyndat förfarande.</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16.</w:t>
            </w:r>
            <w:r w:rsidRPr="00442E31">
              <w:tab/>
              <w:t xml:space="preserve">Europaparlamentet påpekar att innovationsaktörerna i fiskekedjan bör kunna förlita sig på en standardiserad ram, såsom innovationsmatrisen från Internationella havsforskningsrådet, för att säkerställa en objektiv och konsekvent utvärdering av nya fiskeredskap. Parlamentet uppmanar kommissionen att effektivisera godkännandeprocessen för redskapsinnovation genom att införa </w:t>
            </w:r>
            <w:r w:rsidRPr="00442E31">
              <w:rPr>
                <w:b/>
                <w:i/>
              </w:rPr>
              <w:t>ett påskyndat förfarande</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16.</w:t>
            </w:r>
            <w:r w:rsidRPr="00442E31">
              <w:tab/>
              <w:t xml:space="preserve">Europaparlamentet påpekar att innovationsaktörerna i fiskekedjan bör kunna förlita sig på en standardiserad ram, såsom innovationsmatrisen från Internationella havsforskningsrådet, för att säkerställa en objektiv och konsekvent utvärdering av nya fiskeredskap. Parlamentet uppmanar kommissionen att effektivisera godkännandeprocessen för redskapsinnovation genom att införa </w:t>
            </w:r>
            <w:r w:rsidRPr="00442E31">
              <w:rPr>
                <w:b/>
                <w:i/>
              </w:rPr>
              <w:t>tydliga mål och utgå från bästa tillgängliga vetenskapliga rådgivning</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16.</w:t>
            </w:r>
            <w:r w:rsidRPr="00442E31">
              <w:tab/>
              <w:t>Europaparlamentet påpekar att innovationsaktörerna i fiskekedjan</w:t>
            </w:r>
            <w:r w:rsidRPr="00442E31">
              <w:rPr>
                <w:b/>
                <w:i/>
              </w:rPr>
              <w:t xml:space="preserve"> bör kunna förlita sig på en standardiserad ram,</w:t>
            </w:r>
            <w:r w:rsidRPr="00442E31">
              <w:t xml:space="preserve"> såsom innovationsmatrisen från Internationella havsforskningsrådet</w:t>
            </w:r>
            <w:r w:rsidRPr="00442E31">
              <w:rPr>
                <w:b/>
                <w:i/>
              </w:rPr>
              <w:t xml:space="preserve">, för att säkerställa en objektiv och konsekvent utvärdering </w:t>
            </w:r>
            <w:r w:rsidRPr="00442E31">
              <w:t>av</w:t>
            </w:r>
            <w:r w:rsidRPr="00442E31">
              <w:rPr>
                <w:b/>
                <w:i/>
              </w:rPr>
              <w:t xml:space="preserve"> nya fiskeredskap</w:t>
            </w:r>
            <w:r w:rsidRPr="00442E31">
              <w:t xml:space="preserve">. Parlamentet uppmanar kommissionen att effektivisera godkännandeprocessen för </w:t>
            </w:r>
            <w:r w:rsidRPr="00442E31">
              <w:rPr>
                <w:b/>
                <w:i/>
              </w:rPr>
              <w:t>redskapsinnovation</w:t>
            </w:r>
            <w:r w:rsidRPr="00442E31">
              <w:t xml:space="preserve"> genom att </w:t>
            </w:r>
            <w:r w:rsidRPr="00442E31">
              <w:rPr>
                <w:b/>
                <w:i/>
              </w:rPr>
              <w:t>införa ett påskyndat förfarande</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16.</w:t>
            </w:r>
            <w:r w:rsidRPr="00442E31">
              <w:tab/>
              <w:t>Europaparlamentet påpekar att</w:t>
            </w:r>
            <w:r w:rsidRPr="00442E31">
              <w:rPr>
                <w:b/>
                <w:i/>
              </w:rPr>
              <w:t xml:space="preserve"> ett förutsägbart regelverk är av stor betydelse, liksom tydliga och långsiktiga politiska mål för</w:t>
            </w:r>
            <w:r w:rsidRPr="00442E31">
              <w:t xml:space="preserve"> innovationsaktörerna i fiskekedjan</w:t>
            </w:r>
            <w:r w:rsidRPr="00442E31">
              <w:rPr>
                <w:b/>
                <w:i/>
              </w:rPr>
              <w:t>. Parlamentet anser att exempel</w:t>
            </w:r>
            <w:r w:rsidRPr="00442E31">
              <w:t xml:space="preserve"> såsom innovationsmatrisen från Internationella havsforskningsrådet </w:t>
            </w:r>
            <w:r w:rsidRPr="00442E31">
              <w:rPr>
                <w:b/>
                <w:i/>
              </w:rPr>
              <w:t xml:space="preserve">är </w:t>
            </w:r>
            <w:r w:rsidRPr="00442E31">
              <w:t>av</w:t>
            </w:r>
            <w:r w:rsidRPr="00442E31">
              <w:rPr>
                <w:b/>
                <w:i/>
              </w:rPr>
              <w:t xml:space="preserve"> betydelse i detta avseende</w:t>
            </w:r>
            <w:r w:rsidRPr="00442E31">
              <w:t xml:space="preserve">. Parlamentet uppmanar kommissionen att effektivisera godkännandeprocessen för </w:t>
            </w:r>
            <w:r w:rsidRPr="00442E31">
              <w:rPr>
                <w:b/>
                <w:i/>
              </w:rPr>
              <w:t>nya redskap och metoder</w:t>
            </w:r>
            <w:r w:rsidRPr="00442E31">
              <w:t xml:space="preserve"> genom att </w:t>
            </w:r>
            <w:r w:rsidRPr="00442E31">
              <w:rPr>
                <w:b/>
                <w:i/>
              </w:rPr>
              <w:t>påskynda förfarandet</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16.</w:t>
            </w:r>
            <w:r w:rsidRPr="00442E31">
              <w:tab/>
              <w:t>Europaparlamentet påpekar att innovationsaktörerna i fiskekedjan bör kunna förlita sig på en standardiserad ram, såsom innovationsmatrisen från Internationella havsforskningsrådet, för att säkerställa en objektiv och konsekvent utvärdering av nya fiskeredskap. Parlamentet uppmanar kommissionen att effektivisera godkännandeprocessen för redskapsinnovation genom att införa ett påskyndat förfarande.</w:t>
            </w:r>
          </w:p>
        </w:tc>
        <w:tc>
          <w:tcPr>
            <w:tcW w:w="4876" w:type="dxa"/>
            <w:tcBorders>
              <w:top w:val="nil"/>
              <w:left w:val="nil"/>
              <w:bottom w:val="nil"/>
              <w:right w:val="nil"/>
            </w:tcBorders>
          </w:tcPr>
          <w:p w:rsidR="00E06B07" w:rsidRPr="00442E31" w:rsidRDefault="00E06B07" w:rsidP="00B27E19">
            <w:pPr>
              <w:pStyle w:val="Normal6a"/>
            </w:pPr>
            <w:r w:rsidRPr="00442E31">
              <w:t>16.</w:t>
            </w:r>
            <w:r w:rsidRPr="00442E31">
              <w:tab/>
              <w:t>Europaparlamentet påpekar att innovationsaktörerna i fiskekedjan bör kunna förlita sig på en standardiserad ram, såsom innovationsmatrisen från Internationella havsforskningsrådet, för att säkerställa en objektiv och konsekvent utvärdering av nya fiskeredskap</w:t>
            </w:r>
            <w:r w:rsidRPr="00442E31">
              <w:rPr>
                <w:b/>
                <w:i/>
              </w:rPr>
              <w:t xml:space="preserve"> och fisketeknik</w:t>
            </w:r>
            <w:r w:rsidRPr="00442E31">
              <w:t>. Parlamentet uppmanar kommissionen att effektivisera godkännandeprocessen för redskapsinnovation genom att införa ett påskyndat förfarande.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16.</w:t>
            </w:r>
            <w:r w:rsidRPr="00442E31">
              <w:tab/>
              <w:t>Europaparlamentet påpekar att innovationsaktörerna i fiskekedjan bör kunna förlita sig på en standardiserad ram, såsom innovationsmatrisen från Internationella havsforskningsrådet, för att säkerställa en objektiv och konsekvent utvärdering av nya fiskeredskap. Parlamentet uppmanar kommissionen att effektivisera godkännandeprocessen för redskapsinnovation</w:t>
            </w:r>
            <w:r w:rsidRPr="00442E31">
              <w:rPr>
                <w:b/>
                <w:i/>
              </w:rPr>
              <w:t xml:space="preserve"> genom att införa ett påskyndat förfarande</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16.</w:t>
            </w:r>
            <w:r w:rsidRPr="00442E31">
              <w:tab/>
              <w:t>Europaparlamentet påpekar att innovationsaktörerna i fiskekedjan bör kunna förlita sig på en standardiserad ram, såsom innovationsmatrisen från Internationella havsforskningsrådet, för att säkerställa en objektiv och konsekvent utvärdering av nya fiskeredskap. Parlamentet uppmanar kommissionen att effektivisera godkännandeprocessen för redskapsinnovation.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16a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16a.</w:t>
            </w:r>
            <w:r w:rsidRPr="00442E31">
              <w:tab/>
            </w:r>
            <w:r w:rsidRPr="00442E31">
              <w:rPr>
                <w:b/>
                <w:i/>
              </w:rPr>
              <w:t>Europaparlamentet konstaterar att det nuvarande förfarandet för godkännande av innovativa fiskeredskap enligt förordning (EU) 2019/1241 om tekniska åtgärder är alltför strikt, särskilt där det krävs ändringar av bilagorna V–XIII. Parlamentet betonar att sådana bilagor kan ändras genom regionaliseringsförfarandet (artikel 15.2), men att denna process ofta är långdragen på grund av behovet av samordning mellan medlemsstaterna och förfarandemässiga tidsfrister för vetenskaplig bedömning. Parlamentet noterar vidare att artikel 20 i samma förordning kräver att alla alternativa redskap som används enligt delegerade akter fortfarande fullt ut ska uppfylla alla andra tekniska bestämmelser, vilket begränsar flexibiliteten och inskränker användningen av delegerade befogenheter för innovativa lösningar.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319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16a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16a.</w:t>
            </w:r>
            <w:r w:rsidRPr="00442E31">
              <w:tab/>
            </w:r>
            <w:r w:rsidRPr="00442E31">
              <w:rPr>
                <w:b/>
                <w:i/>
              </w:rPr>
              <w:t>Europaparlamentet påminner om behovet av att följa försiktighetsprincipen vid utveckling och användning av innovativa nya fiskeredskap, genom att säkerställa att inget storskaligt införande sker förrän redskapens miljömässiga, sociala och ekonomiska effekter har bedömts vetenskapligt, oberoende och fullständigt och visat sig vara säkra och hållbara.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17.</w:t>
            </w:r>
            <w:r w:rsidRPr="00442E31">
              <w:tab/>
              <w:t xml:space="preserve">Europaparlamentet </w:t>
            </w:r>
            <w:r w:rsidRPr="00442E31">
              <w:rPr>
                <w:b/>
                <w:i/>
              </w:rPr>
              <w:t>efterlyser investeringar i forskning om och utveckling</w:t>
            </w:r>
            <w:r w:rsidRPr="00442E31">
              <w:t xml:space="preserve"> av fiskeredskap</w:t>
            </w:r>
            <w:r w:rsidRPr="00442E31">
              <w:rPr>
                <w:b/>
                <w:i/>
              </w:rPr>
              <w:t xml:space="preserve"> med liten påverkan</w:t>
            </w:r>
            <w:r w:rsidRPr="00442E31">
              <w:t xml:space="preserve"> och </w:t>
            </w:r>
            <w:r w:rsidRPr="00442E31">
              <w:rPr>
                <w:b/>
                <w:i/>
              </w:rPr>
              <w:t>digitala verktyg för att stödja hållbara</w:t>
            </w:r>
            <w:r w:rsidRPr="00442E31">
              <w:t xml:space="preserve"> och </w:t>
            </w:r>
            <w:r w:rsidRPr="00442E31">
              <w:rPr>
                <w:b/>
                <w:i/>
              </w:rPr>
              <w:t>effektiva</w:t>
            </w:r>
            <w:r w:rsidRPr="00442E31">
              <w:t xml:space="preserve"> fiskemetoder. Parlamentet betonar </w:t>
            </w:r>
            <w:r w:rsidRPr="00442E31">
              <w:rPr>
                <w:b/>
                <w:i/>
              </w:rPr>
              <w:t>vikten</w:t>
            </w:r>
            <w:r w:rsidRPr="00442E31">
              <w:t xml:space="preserve"> av </w:t>
            </w:r>
            <w:r w:rsidRPr="00442E31">
              <w:rPr>
                <w:b/>
                <w:i/>
              </w:rPr>
              <w:t>riktade incitament för</w:t>
            </w:r>
            <w:r w:rsidRPr="00442E31">
              <w:t xml:space="preserve"> att </w:t>
            </w:r>
            <w:r w:rsidRPr="00442E31">
              <w:rPr>
                <w:b/>
                <w:i/>
              </w:rPr>
              <w:t>påskynda spridningen</w:t>
            </w:r>
            <w:r w:rsidRPr="00442E31">
              <w:t xml:space="preserve"> av </w:t>
            </w:r>
            <w:r w:rsidRPr="00442E31">
              <w:rPr>
                <w:b/>
                <w:i/>
              </w:rPr>
              <w:t>beprövad hållbar teknik</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17.</w:t>
            </w:r>
            <w:r w:rsidRPr="00442E31">
              <w:tab/>
              <w:t>Europaparlamentet</w:t>
            </w:r>
            <w:r w:rsidRPr="00442E31">
              <w:rPr>
                <w:b/>
                <w:i/>
              </w:rPr>
              <w:t xml:space="preserve"> betonar att förvaltningen</w:t>
            </w:r>
            <w:r w:rsidRPr="00442E31">
              <w:t xml:space="preserve"> av fiskeredskap och</w:t>
            </w:r>
            <w:r w:rsidRPr="00442E31">
              <w:rPr>
                <w:b/>
                <w:i/>
              </w:rPr>
              <w:t xml:space="preserve"> fiskemetoder bör utgå från inkluderande</w:t>
            </w:r>
            <w:r w:rsidRPr="00442E31">
              <w:t xml:space="preserve"> och</w:t>
            </w:r>
            <w:r w:rsidRPr="00442E31">
              <w:rPr>
                <w:b/>
                <w:i/>
              </w:rPr>
              <w:t xml:space="preserve"> anpassningsbara styrningsramar som återspeglar mångfalden av flottor, havsområden och</w:t>
            </w:r>
            <w:r w:rsidRPr="00442E31">
              <w:t xml:space="preserve"> fiskemetoder</w:t>
            </w:r>
            <w:r w:rsidRPr="00442E31">
              <w:rPr>
                <w:b/>
                <w:i/>
              </w:rPr>
              <w:t xml:space="preserve"> i EU</w:t>
            </w:r>
            <w:r w:rsidRPr="00442E31">
              <w:t xml:space="preserve">. Parlamentet betonar </w:t>
            </w:r>
            <w:r w:rsidRPr="00442E31">
              <w:rPr>
                <w:b/>
                <w:i/>
              </w:rPr>
              <w:t>behovet</w:t>
            </w:r>
            <w:r w:rsidRPr="00442E31">
              <w:t xml:space="preserve"> av att </w:t>
            </w:r>
            <w:r w:rsidRPr="00442E31">
              <w:rPr>
                <w:b/>
                <w:i/>
              </w:rPr>
              <w:t>stärka samarbetet mellan forskare, fiskare och myndigheter när det gäller utveckling, testning och utvärdering</w:t>
            </w:r>
            <w:r w:rsidRPr="00442E31">
              <w:t xml:space="preserve"> av </w:t>
            </w:r>
            <w:r w:rsidRPr="00442E31">
              <w:rPr>
                <w:b/>
                <w:i/>
              </w:rPr>
              <w:t>nya redskap, och på så vis främja ömsesidigt förtroende och medansvar för hållbara resultat</w:t>
            </w:r>
            <w:r w:rsidRPr="00442E31">
              <w:t xml:space="preserve">. </w:t>
            </w:r>
            <w:r w:rsidRPr="00442E31">
              <w:rPr>
                <w:b/>
                <w:i/>
              </w:rPr>
              <w:t>Parlamentet efterlyser transparenta och delaktighetsbaserade beslutsprocesser som kan integrera föränderliga socioekonomiska realiteter ute på fältet.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Željana Zovko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17.</w:t>
            </w:r>
            <w:r w:rsidRPr="00442E31">
              <w:tab/>
              <w:t>Europaparlamentet efterlyser investeringar i forskning om och utveckling av fiskeredskap med liten påverkan och digitala verktyg för att stödja hållbara och effektiva fiskemetoder. Parlamentet betonar vikten av riktade incitament för att påskynda spridningen av beprövad hållbar teknik.</w:t>
            </w:r>
          </w:p>
        </w:tc>
        <w:tc>
          <w:tcPr>
            <w:tcW w:w="4876" w:type="dxa"/>
            <w:tcBorders>
              <w:top w:val="nil"/>
              <w:left w:val="nil"/>
              <w:bottom w:val="nil"/>
              <w:right w:val="nil"/>
            </w:tcBorders>
          </w:tcPr>
          <w:p w:rsidR="00E06B07" w:rsidRPr="00442E31" w:rsidRDefault="00E06B07" w:rsidP="00B27E19">
            <w:pPr>
              <w:pStyle w:val="Normal6a"/>
            </w:pPr>
            <w:r w:rsidRPr="00442E31">
              <w:t>17.</w:t>
            </w:r>
            <w:r w:rsidRPr="00442E31">
              <w:tab/>
              <w:t xml:space="preserve">Europaparlamentet efterlyser investeringar i forskning om och utveckling av fiskeredskap med liten påverkan och digitala verktyg för att stödja hållbara och effektiva fiskemetoder. Parlamentet betonar vikten av riktade incitament för att påskynda spridningen av beprövad hållbar teknik. </w:t>
            </w:r>
            <w:r w:rsidRPr="00442E31">
              <w:rPr>
                <w:b/>
                <w:i/>
              </w:rPr>
              <w:t>Parlamentet uppmanar kommissionen att säkerställa att alla berörda parter, inklusive småskaliga fiskare, deltar i utvecklingen och bedömningen av innovativa fiskeredskap.</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17.</w:t>
            </w:r>
            <w:r w:rsidRPr="00442E31">
              <w:tab/>
              <w:t>Europaparlamentet efterlyser investeringar i forskning om och utveckling av fiskeredskap med liten påverkan och digitala verktyg för att stödja hållbara och effektiva fiskemetoder. Parlamentet betonar vikten av riktade incitament för att påskynda spridningen av beprövad hållbar teknik.</w:t>
            </w:r>
          </w:p>
        </w:tc>
        <w:tc>
          <w:tcPr>
            <w:tcW w:w="4876" w:type="dxa"/>
            <w:tcBorders>
              <w:top w:val="nil"/>
              <w:left w:val="nil"/>
              <w:bottom w:val="nil"/>
              <w:right w:val="nil"/>
            </w:tcBorders>
          </w:tcPr>
          <w:p w:rsidR="00E06B07" w:rsidRPr="00442E31" w:rsidRDefault="00E06B07" w:rsidP="00B27E19">
            <w:pPr>
              <w:pStyle w:val="Normal6a"/>
            </w:pPr>
            <w:r w:rsidRPr="00442E31">
              <w:t>17.</w:t>
            </w:r>
            <w:r w:rsidRPr="00442E31">
              <w:tab/>
              <w:t>Europaparlamentet efterlyser investeringar i forskning om och utveckling av fiskeredskap med liten påverkan och digitala verktyg för att stödja hållbara och effektiva fiskemetoder. Parlamentet betonar vikten av riktade incitament för att påskynda spridningen av beprövad hållbar teknik.</w:t>
            </w:r>
            <w:r w:rsidRPr="00442E31">
              <w:rPr>
                <w:b/>
                <w:i/>
              </w:rPr>
              <w:t> Parlamentet anser att innovation på detta område bäst uppmuntras genom samarbete med branschen på lokal nivå, i stället för att anta en universallösning för hela EU.</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17.</w:t>
            </w:r>
            <w:r w:rsidRPr="00442E31">
              <w:tab/>
              <w:t xml:space="preserve">Europaparlamentet efterlyser investeringar i forskning </w:t>
            </w:r>
            <w:r w:rsidRPr="00442E31">
              <w:rPr>
                <w:b/>
                <w:bCs/>
                <w:i/>
                <w:iCs/>
              </w:rPr>
              <w:t>om</w:t>
            </w:r>
            <w:r w:rsidRPr="00442E31">
              <w:t xml:space="preserve"> och utveckling </w:t>
            </w:r>
            <w:r w:rsidRPr="00442E31">
              <w:rPr>
                <w:b/>
                <w:bCs/>
                <w:i/>
                <w:iCs/>
              </w:rPr>
              <w:t>av</w:t>
            </w:r>
            <w:r w:rsidRPr="00442E31">
              <w:t xml:space="preserve"> fiskeredskap med liten påverkan och digitala verktyg för att stödja hållbara och effektiva fiskemetoder. Parlamentet betonar vikten av riktade incitament för att påskynda spridningen av beprövad hållbar teknik.</w:t>
            </w:r>
          </w:p>
        </w:tc>
        <w:tc>
          <w:tcPr>
            <w:tcW w:w="4876" w:type="dxa"/>
            <w:tcBorders>
              <w:top w:val="nil"/>
              <w:left w:val="nil"/>
              <w:bottom w:val="nil"/>
              <w:right w:val="nil"/>
            </w:tcBorders>
          </w:tcPr>
          <w:p w:rsidR="00E06B07" w:rsidRPr="00442E31" w:rsidRDefault="00E06B07" w:rsidP="00B27E19">
            <w:pPr>
              <w:pStyle w:val="Normal6a"/>
            </w:pPr>
            <w:r w:rsidRPr="00442E31">
              <w:t>17.</w:t>
            </w:r>
            <w:r w:rsidRPr="00442E31">
              <w:tab/>
              <w:t>Europaparlamentet efterlyser investeringar i forskning och utveckling</w:t>
            </w:r>
            <w:r w:rsidRPr="00442E31">
              <w:rPr>
                <w:b/>
                <w:i/>
              </w:rPr>
              <w:t>, bland annat inom</w:t>
            </w:r>
            <w:r w:rsidRPr="00442E31">
              <w:t xml:space="preserve"> fiskeredskap med liten påverkan och digitala verktyg för att stödja hållbara och effektiva fiskemetoder. Parlamentet betonar vikten av riktade incitament för att påskynda spridningen av beprövad hållbar teknik. </w:t>
            </w:r>
            <w:r w:rsidRPr="00442E31">
              <w:rPr>
                <w:b/>
                <w:i/>
              </w:rPr>
              <w:t>Parlamentet betonar behovet av särskilda budgetposter för att finansiera forskning kring minskning av koldioxidutsläpp, till exempel inom ramen för Horisont Europa.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Emma Wiesner,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17.</w:t>
            </w:r>
            <w:r w:rsidRPr="00442E31">
              <w:tab/>
              <w:t xml:space="preserve">Europaparlamentet efterlyser investeringar i forskning om och utveckling av fiskeredskap med liten påverkan och digitala verktyg för att stödja hållbara och effektiva fiskemetoder. Parlamentet betonar vikten av riktade incitament för att påskynda spridningen av </w:t>
            </w:r>
            <w:r w:rsidRPr="00442E31">
              <w:rPr>
                <w:b/>
                <w:i/>
              </w:rPr>
              <w:t>beprövad</w:t>
            </w:r>
            <w:r w:rsidRPr="00442E31">
              <w:t xml:space="preserve"> hållbar teknik.</w:t>
            </w:r>
          </w:p>
        </w:tc>
        <w:tc>
          <w:tcPr>
            <w:tcW w:w="4876" w:type="dxa"/>
            <w:tcBorders>
              <w:top w:val="nil"/>
              <w:left w:val="nil"/>
              <w:bottom w:val="nil"/>
              <w:right w:val="nil"/>
            </w:tcBorders>
          </w:tcPr>
          <w:p w:rsidR="00E06B07" w:rsidRPr="00442E31" w:rsidRDefault="00E06B07" w:rsidP="00B27E19">
            <w:pPr>
              <w:pStyle w:val="Normal6a"/>
            </w:pPr>
            <w:r w:rsidRPr="00442E31">
              <w:t>17.</w:t>
            </w:r>
            <w:r w:rsidRPr="00442E31">
              <w:tab/>
              <w:t xml:space="preserve">Europaparlamentet efterlyser investeringar i forskning om och utveckling av </w:t>
            </w:r>
            <w:r w:rsidRPr="00442E31">
              <w:rPr>
                <w:b/>
                <w:i/>
              </w:rPr>
              <w:t>nya fiskeredskap och fiskemetoder, däribland</w:t>
            </w:r>
            <w:r w:rsidRPr="00442E31">
              <w:t xml:space="preserve"> fiskeredskap med liten påverkan och digitala verktyg för att stödja hållbara och effektiva fiskemetoder. Parlamentet betonar vikten av riktade incitament för att påskynda</w:t>
            </w:r>
            <w:r w:rsidRPr="00442E31">
              <w:rPr>
                <w:b/>
                <w:i/>
              </w:rPr>
              <w:t xml:space="preserve"> införandet och</w:t>
            </w:r>
            <w:r w:rsidRPr="00442E31">
              <w:t xml:space="preserve"> spridningen av </w:t>
            </w:r>
            <w:r w:rsidRPr="00442E31">
              <w:rPr>
                <w:b/>
                <w:i/>
              </w:rPr>
              <w:t>godkänd</w:t>
            </w:r>
            <w:r w:rsidRPr="00442E31">
              <w:t xml:space="preserve"> hållbar teknik.</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17</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17.</w:t>
            </w:r>
            <w:r w:rsidRPr="00442E31">
              <w:tab/>
              <w:t>Europaparlamentet efterlyser investeringar i forskning om och utveckling av fiskeredskap med liten påverkan och digitala verktyg för att stödja hållbara och effektiva fiskemetoder. Parlamentet betonar vikten av riktade incitament för att påskynda spridningen av beprövad hållbar teknik.</w:t>
            </w:r>
          </w:p>
        </w:tc>
        <w:tc>
          <w:tcPr>
            <w:tcW w:w="4876" w:type="dxa"/>
            <w:tcBorders>
              <w:top w:val="nil"/>
              <w:left w:val="nil"/>
              <w:bottom w:val="nil"/>
              <w:right w:val="nil"/>
            </w:tcBorders>
          </w:tcPr>
          <w:p w:rsidR="00E06B07" w:rsidRPr="00442E31" w:rsidRDefault="00E06B07" w:rsidP="00B27E19">
            <w:pPr>
              <w:pStyle w:val="Normal6a"/>
            </w:pPr>
            <w:r w:rsidRPr="00442E31">
              <w:t>17.</w:t>
            </w:r>
            <w:r w:rsidRPr="00442E31">
              <w:tab/>
              <w:t xml:space="preserve">Europaparlamentet efterlyser investeringar i forskning om och utveckling av fiskeredskap </w:t>
            </w:r>
            <w:r w:rsidRPr="00442E31">
              <w:rPr>
                <w:b/>
                <w:i/>
              </w:rPr>
              <w:t>och fisketeknik</w:t>
            </w:r>
            <w:r w:rsidRPr="00442E31">
              <w:t xml:space="preserve"> med liten påverkan och digitala verktyg för att stödja hållbara och effektiva fiskemetoder. Parlamentet betonar vikten av riktade incitament för att påskynda spridningen av beprövad hållbar teknik.</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17a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17a.</w:t>
            </w:r>
            <w:r w:rsidRPr="00442E31">
              <w:tab/>
            </w:r>
            <w:r w:rsidRPr="00442E31">
              <w:rPr>
                <w:b/>
                <w:i/>
              </w:rPr>
              <w:t>Parlamentet understryker, i denna kontext, behovet av att förbättra mätningen av fiskeansträngningen med hjälp av förvaltningsverktyg som inte är begränsade till beräkning av dagar till havs, som räknar med även den effektiva tid under vilken redskapen används för fångst – den så kallade ”nedsänkningstiden” eller ”aktivt fiske”. Parlamentet uppmanar därför, där så är viktigt, att utvärdera en granskning av de definitioner för ”fiskeriverksamhet” som ingår i unionslagstiftningen, för att dessa mer korrekt ska spegla fiskerisystemens olika operativa egenskaper och bidra till en mer rättvis och effektiv styrning av insatserna.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Eric Sargiacomo, Sérgio Gonçalves</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17a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17a.</w:t>
            </w:r>
            <w:r w:rsidRPr="00442E31">
              <w:tab/>
            </w:r>
            <w:r w:rsidRPr="00442E31">
              <w:rPr>
                <w:b/>
                <w:i/>
              </w:rPr>
              <w:t>Europaparlamentet betonar att överförbarheten av vetenskapliga innovationer till fiskarna kan förändras av att de yrkesverksamma riskerar att förlora inkomst under experimentfaserna. Parlamentet uppmanar kommissionen att planera ett finansiellt stöd för att kompensera denna risk och påskynda utvecklingen av redskap som är mer selektiva och har mindre påverkan.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Sander Smit</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17a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17a.</w:t>
            </w:r>
            <w:r w:rsidRPr="00442E31">
              <w:tab/>
            </w:r>
            <w:r w:rsidRPr="00442E31">
              <w:rPr>
                <w:b/>
                <w:i/>
              </w:rPr>
              <w:t>Europaparlamentet betonar vikten av en teknikneutral strategi för utveckling av fiskeredskap. Parlamentet understryker att ingen redskapstyp bör uteslutas på förhand och att användningssammanhang och miljöpåverkan bör vara vägledande för bedömningen.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329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18.</w:t>
            </w:r>
            <w:r w:rsidRPr="00442E31">
              <w:tab/>
            </w:r>
            <w:r w:rsidRPr="00442E31">
              <w:rPr>
                <w:b/>
                <w:i/>
              </w:rPr>
              <w:t>Europaparlamentet välkomnar pilotprojekt och experimentellt fiske som praktiska verktyg för att testa nya redskap och ny framdrivningsteknik, vilket möjliggör innovation utan att man förhastar sig med förändringskrav för hela sektorn.</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18.</w:t>
            </w:r>
            <w:r w:rsidRPr="00442E31">
              <w:tab/>
              <w:t>Europaparlamentet välkomnar pilotprojekt och experimentellt fiske som praktiska verktyg för att testa nya redskap och ny framdrivningsteknik, vilket möjliggör innovation utan att man förhastar sig med förändringskrav för hela sektorn.</w:t>
            </w:r>
          </w:p>
        </w:tc>
        <w:tc>
          <w:tcPr>
            <w:tcW w:w="4876" w:type="dxa"/>
            <w:tcBorders>
              <w:top w:val="nil"/>
              <w:left w:val="nil"/>
              <w:bottom w:val="nil"/>
              <w:right w:val="nil"/>
            </w:tcBorders>
          </w:tcPr>
          <w:p w:rsidR="00E06B07" w:rsidRPr="00442E31" w:rsidRDefault="00E06B07" w:rsidP="00B27E19">
            <w:pPr>
              <w:pStyle w:val="Normal6a"/>
            </w:pPr>
            <w:r w:rsidRPr="00442E31">
              <w:t>18.</w:t>
            </w:r>
            <w:r w:rsidRPr="00442E31">
              <w:tab/>
              <w:t>Europaparlamentet välkomnar pilotprojekt och experimentellt fiske</w:t>
            </w:r>
            <w:r w:rsidRPr="00442E31">
              <w:rPr>
                <w:b/>
                <w:i/>
              </w:rPr>
              <w:t>, i liten skala och under en begränsad tid,</w:t>
            </w:r>
            <w:r w:rsidRPr="00442E31">
              <w:t xml:space="preserve"> som praktiska verktyg för att testa nya redskap och ny framdrivningsteknik, vilket möjliggör innovation utan att man förhastar sig med förändringskrav för hela sektorn. </w:t>
            </w:r>
            <w:r w:rsidRPr="00442E31">
              <w:rPr>
                <w:b/>
                <w:i/>
              </w:rPr>
              <w:t>Parlamentet betonar att dessa projekt kan fungera som demonstrationer av innovation för att uppnå en tillräckligt avancerad teknisk mognad för att övertyga aktörerna och tillåta saluföring. Parlamentet efterlyser en försäkran om att de mest effektiva pilotprojekten följs upp för att förhindra överlappning med inlämnade projekt eller att effektiva projekt misslyckas.</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Bert-Jan Ruissen, Stephen Nikola Bartulica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18.</w:t>
            </w:r>
            <w:r w:rsidRPr="00442E31">
              <w:tab/>
              <w:t>Europaparlamentet välkomnar pilotprojekt och experimentellt fiske som praktiska verktyg för att testa nya redskap och ny framdrivningsteknik, vilket möjliggör innovation utan att man förhastar sig med förändringskrav för hela sektorn.</w:t>
            </w:r>
          </w:p>
        </w:tc>
        <w:tc>
          <w:tcPr>
            <w:tcW w:w="4876" w:type="dxa"/>
            <w:tcBorders>
              <w:top w:val="nil"/>
              <w:left w:val="nil"/>
              <w:bottom w:val="nil"/>
              <w:right w:val="nil"/>
            </w:tcBorders>
          </w:tcPr>
          <w:p w:rsidR="00E06B07" w:rsidRPr="00442E31" w:rsidRDefault="00E06B07" w:rsidP="00B27E19">
            <w:pPr>
              <w:pStyle w:val="Normal6a"/>
            </w:pPr>
            <w:r w:rsidRPr="00442E31">
              <w:t>18.</w:t>
            </w:r>
            <w:r w:rsidRPr="00442E31">
              <w:tab/>
              <w:t xml:space="preserve">Europaparlamentet välkomnar pilotprojekt och experimentellt fiske som praktiska verktyg för att testa nya redskap och ny framdrivningsteknik, vilket möjliggör innovation utan att man förhastar sig med förändringskrav för hela sektorn. </w:t>
            </w:r>
            <w:r w:rsidRPr="00442E31">
              <w:rPr>
                <w:b/>
                <w:i/>
              </w:rPr>
              <w:t>Parlamentet påpekar att fiskare kan gå miste om fångst och inkomster när de deltar i pilotprojekt, vilket kan avskräcka dem från att delta i sådana projekt. Parlamentet uppmanar därför kommissionen och medlemsstaterna att överväga en maximal medfinansieringsgrad på 100 % för att kompensera fiskare för inkomstbortfall och kostnader och göra pilotprojekt mer tillgängliga och attraktiva för dem.</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18.</w:t>
            </w:r>
            <w:r w:rsidRPr="00442E31">
              <w:tab/>
              <w:t xml:space="preserve">Europaparlamentet välkomnar pilotprojekt och experimentellt fiske som praktiska verktyg för att testa nya redskap och ny framdrivningsteknik, vilket möjliggör </w:t>
            </w:r>
            <w:r w:rsidRPr="00442E31">
              <w:rPr>
                <w:b/>
                <w:i/>
              </w:rPr>
              <w:t>innovation utan</w:t>
            </w:r>
            <w:r w:rsidRPr="00442E31">
              <w:t xml:space="preserve"> att </w:t>
            </w:r>
            <w:r w:rsidRPr="00442E31">
              <w:rPr>
                <w:b/>
                <w:i/>
              </w:rPr>
              <w:t>man förhastar sig med förändringskrav för hela</w:t>
            </w:r>
            <w:r w:rsidRPr="00442E31">
              <w:t xml:space="preserve"> sektorn.</w:t>
            </w:r>
          </w:p>
        </w:tc>
        <w:tc>
          <w:tcPr>
            <w:tcW w:w="4876" w:type="dxa"/>
            <w:tcBorders>
              <w:top w:val="nil"/>
              <w:left w:val="nil"/>
              <w:bottom w:val="nil"/>
              <w:right w:val="nil"/>
            </w:tcBorders>
          </w:tcPr>
          <w:p w:rsidR="00E06B07" w:rsidRPr="00442E31" w:rsidRDefault="00E06B07" w:rsidP="00B27E19">
            <w:pPr>
              <w:pStyle w:val="Normal6a"/>
            </w:pPr>
            <w:r w:rsidRPr="00442E31">
              <w:t>18.</w:t>
            </w:r>
            <w:r w:rsidRPr="00442E31">
              <w:tab/>
              <w:t xml:space="preserve">Europaparlamentet välkomnar pilotprojekt och experimentellt fiske som praktiska verktyg för att testa nya redskap </w:t>
            </w:r>
            <w:r w:rsidRPr="00442E31">
              <w:rPr>
                <w:b/>
                <w:i/>
              </w:rPr>
              <w:t>och metoder</w:t>
            </w:r>
            <w:r w:rsidRPr="00442E31">
              <w:t xml:space="preserve"> och ny framdrivningsteknik, vilket möjliggör </w:t>
            </w:r>
            <w:r w:rsidRPr="00442E31">
              <w:rPr>
                <w:b/>
                <w:i/>
              </w:rPr>
              <w:t xml:space="preserve">praktiska tester, för </w:t>
            </w:r>
            <w:r w:rsidRPr="00442E31">
              <w:t>att</w:t>
            </w:r>
            <w:r w:rsidRPr="00442E31">
              <w:rPr>
                <w:b/>
                <w:i/>
              </w:rPr>
              <w:t xml:space="preserve"> säkerställa att nya innovationer fungerar i praktiken och inte belastar </w:t>
            </w:r>
            <w:r w:rsidRPr="00442E31">
              <w:t>sektorn</w:t>
            </w:r>
            <w:r w:rsidRPr="00442E31">
              <w:rPr>
                <w:b/>
                <w:i/>
              </w:rPr>
              <w:t xml:space="preserve"> i onödan</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18.</w:t>
            </w:r>
            <w:r w:rsidRPr="00442E31">
              <w:tab/>
              <w:t>Europaparlamentet välkomnar pilotprojekt och experimentellt fiske som praktiska verktyg för att testa nya redskap och ny framdrivningsteknik, vilket möjliggör innovation utan att man förhastar sig med förändringskrav för hela sektorn.</w:t>
            </w:r>
          </w:p>
        </w:tc>
        <w:tc>
          <w:tcPr>
            <w:tcW w:w="4876" w:type="dxa"/>
            <w:tcBorders>
              <w:top w:val="nil"/>
              <w:left w:val="nil"/>
              <w:bottom w:val="nil"/>
              <w:right w:val="nil"/>
            </w:tcBorders>
          </w:tcPr>
          <w:p w:rsidR="00E06B07" w:rsidRPr="00442E31" w:rsidRDefault="00E06B07" w:rsidP="00B27E19">
            <w:pPr>
              <w:pStyle w:val="Normal6a"/>
            </w:pPr>
            <w:r w:rsidRPr="00442E31">
              <w:t>18.</w:t>
            </w:r>
            <w:r w:rsidRPr="00442E31">
              <w:tab/>
              <w:t xml:space="preserve">Europaparlamentet välkomnar pilotprojekt och experimentellt fiske </w:t>
            </w:r>
            <w:r w:rsidRPr="00442E31">
              <w:rPr>
                <w:b/>
                <w:i/>
              </w:rPr>
              <w:t>på lämpliga platser</w:t>
            </w:r>
            <w:r w:rsidRPr="00442E31">
              <w:t xml:space="preserve"> som praktiska verktyg för att testa nya redskap och ny framdrivningsteknik, vilket möjliggör innovation utan att man förhastar sig med förändringskrav för hela sektorn.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18a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18a.</w:t>
            </w:r>
            <w:r w:rsidRPr="00442E31">
              <w:tab/>
            </w:r>
            <w:r w:rsidRPr="00442E31">
              <w:rPr>
                <w:b/>
                <w:i/>
              </w:rPr>
              <w:t>Parlamentet uppmanar kommissionen att utvärdera integrationen av systemet med tvåbränsledrift (bensin och metanol) bland de tekniker som är berättigade till stöd från EHFVF, en lösning som redan har prövats för att sänka energikostnaderna och bidra till hållbarhet inom fiskerisektorn. Parlamentet uppmuntrar till en lansering av ett pilotprojekt för kustfiskeflottorna, med särskilt fokus på öregioner och på dem som inte har tillgång till metanol, för att uppnå energiomställning och hållbar utveckling.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Carmen Crespo Díaz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18a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18a.</w:t>
            </w:r>
            <w:r w:rsidRPr="00442E31">
              <w:tab/>
            </w:r>
            <w:r w:rsidRPr="00442E31">
              <w:rPr>
                <w:b/>
                <w:i/>
              </w:rPr>
              <w:t>Parlamentet uppmanar med kraft kommissionen att främja särskilda pilotprojekt för att bedöma avancerade alternativa bränslealternativ (som e-diesel eller icke-livsmedelsbaserade biobränslen), och att avsätta särskilda medel för att utbilda besättningar i säker hantering av ny teknik ombord.</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{ES}</w:t>
      </w:r>
      <w:r w:rsidRPr="00442E31">
        <w:t>es</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Eric Sargiacomo, Sérgio Gonçalves</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18a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18a.</w:t>
            </w:r>
            <w:r w:rsidRPr="00442E31">
              <w:tab/>
            </w:r>
            <w:r w:rsidRPr="00442E31">
              <w:rPr>
                <w:b/>
                <w:i/>
              </w:rPr>
              <w:t>Europaparlamentet betonar att tillämpningen av EHFVF:s regler på pilotprojekt begränsar vissa experiment i praktiken och uppmanar kommissionen, medlemsstaterna och regionala myndigheter att utveckla användningen av ”levande laboratorier” för att förena innovationer och lokala initiativ.</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Sander Smit</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18a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18a.</w:t>
            </w:r>
            <w:r w:rsidRPr="00442E31">
              <w:tab/>
            </w:r>
            <w:r w:rsidRPr="00442E31">
              <w:rPr>
                <w:b/>
                <w:i/>
              </w:rPr>
              <w:t>Europaparlamentet efterlyser en integrering av AI-drivna system för upptäckt för att stödja selektiva fiskemetoder och minska oönskade fångster. Parlamentet anser att kombinationen av smart teknik och innovativa redskap avsevärt kommer att öka selektiviteten och miljöprestandan.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Vattenbruk som kompletterande pelare</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339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8</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bCs/>
                <w:i/>
                <w:iCs/>
              </w:rPr>
              <w:t>Vattenbruk som kompletterande pelare</w:t>
            </w:r>
          </w:p>
        </w:tc>
        <w:tc>
          <w:tcPr>
            <w:tcW w:w="4876" w:type="dxa"/>
            <w:tcBorders>
              <w:top w:val="nil"/>
              <w:left w:val="nil"/>
              <w:bottom w:val="nil"/>
              <w:right w:val="nil"/>
            </w:tcBorders>
          </w:tcPr>
          <w:p w:rsidR="00E06B07" w:rsidRPr="00442E31" w:rsidRDefault="00E06B07" w:rsidP="00B27E19">
            <w:pPr>
              <w:pStyle w:val="Normal6a"/>
            </w:pPr>
            <w:r w:rsidRPr="00442E31">
              <w:rPr>
                <w:b/>
                <w:bCs/>
                <w:i/>
                <w:iCs/>
              </w:rPr>
              <w:t>Utfasning av fossila bränslen från vattenbruket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Željana Zovko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18a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18a.</w:t>
            </w:r>
            <w:r w:rsidRPr="00442E31">
              <w:tab/>
            </w:r>
            <w:r w:rsidRPr="00442E31">
              <w:rPr>
                <w:b/>
                <w:i/>
              </w:rPr>
              <w:t>Europaparlamentet uppmanar kommissionen att stödja innovation genom investeringar i fiskeredskapens selektivitet, förbättringar av hamninfrastrukturen och uppgraderingar av fiskefartyg, som syftar till att förbättra hälsan, säkerheten och arbetsvillkoren, öka energieffektiviteten och förbättra kvaliteten på fångsterna.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19.</w:t>
            </w:r>
            <w:r w:rsidRPr="00442E31">
              <w:tab/>
            </w:r>
            <w:r w:rsidRPr="00442E31">
              <w:rPr>
                <w:b/>
                <w:i/>
              </w:rPr>
              <w:t>Europaparlamentet erkänner att utvecklingen av vattenbruk i EU kan komplettera det traditionella fisket genom att bidra till minskade koldioxidutsläpp i sektorn. Parlamentet betonar att vattenbruk är en hållbar, koldioxidsnål proteinkälla, särskilt när det gäller skaldjurs- och algodling, som ger ytterligare miljöfördelar såsom avskiljning av koldioxid och vattenrening.</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19.</w:t>
            </w:r>
            <w:r w:rsidRPr="00442E31">
              <w:tab/>
              <w:t>Europaparlamentet erkänner att utvecklingen av vattenbruk i EU kan komplettera det traditionella fisket genom att bidra till minskade koldioxidutsläpp i sektorn. Parlamentet betonar att vattenbruk är en hållbar, koldioxidsnål proteinkälla, särskilt när det gäller skaldjurs- och algodling, som ger ytterligare miljöfördelar såsom avskiljning av koldioxid och vattenrening.</w:t>
            </w:r>
          </w:p>
        </w:tc>
        <w:tc>
          <w:tcPr>
            <w:tcW w:w="4876" w:type="dxa"/>
            <w:tcBorders>
              <w:top w:val="nil"/>
              <w:left w:val="nil"/>
              <w:bottom w:val="nil"/>
              <w:right w:val="nil"/>
            </w:tcBorders>
          </w:tcPr>
          <w:p w:rsidR="00E06B07" w:rsidRPr="00442E31" w:rsidRDefault="00E06B07" w:rsidP="00B27E19">
            <w:pPr>
              <w:pStyle w:val="Normal6a"/>
            </w:pPr>
            <w:r w:rsidRPr="00442E31">
              <w:t>19.</w:t>
            </w:r>
            <w:r w:rsidRPr="00442E31">
              <w:tab/>
              <w:t xml:space="preserve">Europaparlamentet erkänner att utvecklingen av vattenbruk i EU kan komplettera det traditionella fisket genom att bidra till minskade koldioxidutsläpp i sektorn. Parlamentet betonar att vattenbruk är en hållbar, koldioxidsnål proteinkälla, särskilt när det gäller skaldjurs- och algodling, som ger ytterligare miljöfördelar såsom avskiljning av koldioxid och vattenrening. </w:t>
            </w:r>
            <w:r w:rsidRPr="00442E31">
              <w:rPr>
                <w:b/>
                <w:i/>
              </w:rPr>
              <w:t>Parlamentet betonar ytterligare djurskyddsfördelar när man undviker anskaffning av fisk för foderändamål. Parlamentet understryker att man i den framtida utvecklingen bör prioritera vattenbruksaktörer med liten påverkan som undviker att skada den marina biologiska mångfalden och säkerställer socioekonomiska fördelar för kustsamhällena.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19.</w:t>
            </w:r>
            <w:r w:rsidRPr="00442E31">
              <w:tab/>
              <w:t xml:space="preserve">Europaparlamentet erkänner att utvecklingen av vattenbruk i EU kan komplettera </w:t>
            </w:r>
            <w:r w:rsidRPr="00442E31">
              <w:rPr>
                <w:b/>
                <w:bCs/>
                <w:i/>
                <w:iCs/>
              </w:rPr>
              <w:t>det</w:t>
            </w:r>
            <w:r w:rsidRPr="00442E31">
              <w:t xml:space="preserve"> traditionella </w:t>
            </w:r>
            <w:r w:rsidRPr="00442E31">
              <w:rPr>
                <w:b/>
                <w:bCs/>
                <w:i/>
                <w:iCs/>
              </w:rPr>
              <w:t>fisket</w:t>
            </w:r>
            <w:r w:rsidRPr="00442E31">
              <w:t xml:space="preserve"> genom att bidra till minskade koldioxidutsläpp i </w:t>
            </w:r>
            <w:r w:rsidRPr="00442E31">
              <w:rPr>
                <w:b/>
                <w:bCs/>
                <w:i/>
                <w:iCs/>
              </w:rPr>
              <w:t>sektorn</w:t>
            </w:r>
            <w:r w:rsidRPr="00442E31">
              <w:t>. Parlamentet betonar att vattenbruk är en hållbar, koldioxidsnål proteinkälla, särskilt när det gäller skaldjurs- och algodling, som ger ytterligare miljöfördelar såsom avskiljning av koldioxid och vattenrening.</w:t>
            </w:r>
          </w:p>
        </w:tc>
        <w:tc>
          <w:tcPr>
            <w:tcW w:w="4876" w:type="dxa"/>
            <w:tcBorders>
              <w:top w:val="nil"/>
              <w:left w:val="nil"/>
              <w:bottom w:val="nil"/>
              <w:right w:val="nil"/>
            </w:tcBorders>
          </w:tcPr>
          <w:p w:rsidR="00E06B07" w:rsidRPr="00442E31" w:rsidRDefault="00E06B07" w:rsidP="00B27E19">
            <w:pPr>
              <w:pStyle w:val="Normal6a"/>
            </w:pPr>
            <w:r w:rsidRPr="00442E31">
              <w:t>19.</w:t>
            </w:r>
            <w:r w:rsidRPr="00442E31">
              <w:tab/>
              <w:t xml:space="preserve">Europaparlamentet erkänner att utvecklingen av vattenbruk i EU kan komplettera </w:t>
            </w:r>
            <w:r w:rsidRPr="00442E31">
              <w:rPr>
                <w:b/>
                <w:i/>
              </w:rPr>
              <w:t>den</w:t>
            </w:r>
            <w:r w:rsidRPr="00442E31">
              <w:t xml:space="preserve"> traditionella </w:t>
            </w:r>
            <w:r w:rsidRPr="00442E31">
              <w:rPr>
                <w:b/>
                <w:i/>
              </w:rPr>
              <w:t>fiskeverksamheten</w:t>
            </w:r>
            <w:r w:rsidRPr="00442E31">
              <w:t xml:space="preserve"> genom att bidra till minskade koldioxidutsläpp i </w:t>
            </w:r>
            <w:r w:rsidRPr="00442E31">
              <w:rPr>
                <w:b/>
                <w:i/>
              </w:rPr>
              <w:t>EU:s sektor för akvatiska livsmedel</w:t>
            </w:r>
            <w:r w:rsidRPr="00442E31">
              <w:t>. Parlamentet betonar att vattenbruk är en hållbar, koldioxidsnål proteinkälla, särskilt när det gäller skaldjurs- och algodling, som ger ytterligare miljöfördelar såsom avskiljning av koldioxid och vattenrening.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19.</w:t>
            </w:r>
            <w:r w:rsidRPr="00442E31">
              <w:tab/>
              <w:t xml:space="preserve">Europaparlamentet erkänner att utvecklingen av vattenbruk i EU </w:t>
            </w:r>
            <w:r w:rsidRPr="00442E31">
              <w:rPr>
                <w:b/>
                <w:i/>
              </w:rPr>
              <w:t>kan komplettera</w:t>
            </w:r>
            <w:r w:rsidRPr="00442E31">
              <w:t xml:space="preserve"> det traditionella fisket genom att bidra till minskade koldioxidutsläpp i sektorn. Parlamentet betonar att vattenbruk är en hållbar, koldioxidsnål proteinkälla, särskilt när det gäller skaldjurs- och algodling, som ger ytterligare miljöfördelar såsom avskiljning av koldioxid och vattenrening.</w:t>
            </w:r>
          </w:p>
        </w:tc>
        <w:tc>
          <w:tcPr>
            <w:tcW w:w="4876" w:type="dxa"/>
            <w:tcBorders>
              <w:top w:val="nil"/>
              <w:left w:val="nil"/>
              <w:bottom w:val="nil"/>
              <w:right w:val="nil"/>
            </w:tcBorders>
          </w:tcPr>
          <w:p w:rsidR="00E06B07" w:rsidRPr="00442E31" w:rsidRDefault="00E06B07" w:rsidP="00B27E19">
            <w:pPr>
              <w:pStyle w:val="Normal6a"/>
            </w:pPr>
            <w:r w:rsidRPr="00442E31">
              <w:t>19.</w:t>
            </w:r>
            <w:r w:rsidRPr="00442E31">
              <w:tab/>
              <w:t xml:space="preserve">Europaparlamentet erkänner att utvecklingen av vattenbruk i EU </w:t>
            </w:r>
            <w:r w:rsidRPr="00442E31">
              <w:rPr>
                <w:b/>
                <w:i/>
              </w:rPr>
              <w:t>kompletterar</w:t>
            </w:r>
            <w:r w:rsidRPr="00442E31">
              <w:t xml:space="preserve"> det traditionella fisket genom att bidra till minskade koldioxidutsläpp i sektorn. Parlamentet betonar att vattenbruk är en hållbar, koldioxidsnål proteinkälla, särskilt när det gäller skaldjurs- och algodling, som ger ytterligare miljöfördelar såsom avskiljning av koldioxid och vattenrening.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19.</w:t>
            </w:r>
            <w:r w:rsidRPr="00442E31">
              <w:tab/>
              <w:t>Europaparlamentet erkänner att utvecklingen av vattenbruk i EU kan komplettera det traditionella fisket genom att bidra till minskade koldioxidutsläpp i sektorn. Parlamentet betonar att vattenbruk är en hållbar, koldioxidsnål proteinkälla,</w:t>
            </w:r>
            <w:r w:rsidRPr="00442E31">
              <w:rPr>
                <w:b/>
                <w:i/>
              </w:rPr>
              <w:t xml:space="preserve"> särskilt</w:t>
            </w:r>
            <w:r w:rsidRPr="00442E31">
              <w:t xml:space="preserve"> när det gäller skaldjurs- och algodling, som ger ytterligare miljöfördelar såsom avskiljning av koldioxid och vattenrening.</w:t>
            </w:r>
          </w:p>
        </w:tc>
        <w:tc>
          <w:tcPr>
            <w:tcW w:w="4876" w:type="dxa"/>
            <w:tcBorders>
              <w:top w:val="nil"/>
              <w:left w:val="nil"/>
              <w:bottom w:val="nil"/>
              <w:right w:val="nil"/>
            </w:tcBorders>
          </w:tcPr>
          <w:p w:rsidR="00E06B07" w:rsidRPr="00442E31" w:rsidRDefault="00E06B07" w:rsidP="00B27E19">
            <w:pPr>
              <w:pStyle w:val="Normal6a"/>
            </w:pPr>
            <w:r w:rsidRPr="00442E31">
              <w:t>19.</w:t>
            </w:r>
            <w:r w:rsidRPr="00442E31">
              <w:tab/>
              <w:t>Europaparlamentet erkänner att utvecklingen av vattenbruk i EU kan komplettera det traditionella fisket genom att bidra till minskade koldioxidutsläpp i sektorn. Parlamentet betonar att vattenbruk är en hållbar, koldioxidsnål proteinkälla, när det gäller skaldjurs- och algodling, som ger ytterligare miljöfördelar såsom avskiljning av koldioxid och vattenrening.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19a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19a.</w:t>
            </w:r>
            <w:r w:rsidRPr="00442E31">
              <w:tab/>
            </w:r>
            <w:r w:rsidRPr="00442E31">
              <w:rPr>
                <w:b/>
                <w:i/>
              </w:rPr>
              <w:t>Europaparlamentet anser att extensivt – till skillnad från intensivt – vattenbruk har en särskilt viktig roll att spela i detta avseende.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20.</w:t>
            </w:r>
            <w:r w:rsidRPr="00442E31">
              <w:tab/>
            </w:r>
            <w:r w:rsidRPr="00442E31">
              <w:rPr>
                <w:b/>
                <w:i/>
              </w:rPr>
              <w:t>Europaparlamentet betonar att det traditionella fisket kan kompletteras genom ytterligare stöd till algodling, som kan tillhandahålla hållbara proteinkällor och bidra till miljövinster.</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20.</w:t>
            </w:r>
            <w:r w:rsidRPr="00442E31">
              <w:tab/>
              <w:t>Europaparlamentet betonar att det traditionella fisket kan kompletteras genom ytterligare stöd till algodling, som kan tillhandahålla hållbara proteinkällor och bidra till miljövinster.</w:t>
            </w:r>
          </w:p>
        </w:tc>
        <w:tc>
          <w:tcPr>
            <w:tcW w:w="4876" w:type="dxa"/>
            <w:tcBorders>
              <w:top w:val="nil"/>
              <w:left w:val="nil"/>
              <w:bottom w:val="nil"/>
              <w:right w:val="nil"/>
            </w:tcBorders>
          </w:tcPr>
          <w:p w:rsidR="00E06B07" w:rsidRPr="00442E31" w:rsidRDefault="00E06B07" w:rsidP="00B27E19">
            <w:pPr>
              <w:pStyle w:val="Normal6a"/>
            </w:pPr>
            <w:r w:rsidRPr="00442E31">
              <w:t>20.</w:t>
            </w:r>
            <w:r w:rsidRPr="00442E31">
              <w:tab/>
              <w:t xml:space="preserve">Europaparlamentet betonar att det traditionella fisket kan kompletteras genom ytterligare stöd </w:t>
            </w:r>
            <w:r w:rsidRPr="00442E31">
              <w:rPr>
                <w:b/>
                <w:i/>
              </w:rPr>
              <w:t>till fiskodling i öppet vatten och i dammar, till vattenbruk i sötvatten, till kläckningsanläggningar och</w:t>
            </w:r>
            <w:r w:rsidRPr="00442E31">
              <w:t xml:space="preserve"> till algodling som kan tillhandahålla hållbara proteinkällor och bidra till miljövinster.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349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20.</w:t>
            </w:r>
            <w:r w:rsidRPr="00442E31">
              <w:tab/>
              <w:t xml:space="preserve">Europaparlamentet betonar att det traditionella fisket kan kompletteras genom ytterligare stöd till algodling, som kan tillhandahålla hållbara proteinkällor och bidra till </w:t>
            </w:r>
            <w:r w:rsidRPr="00442E31">
              <w:rPr>
                <w:b/>
                <w:i/>
              </w:rPr>
              <w:t>miljövinster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20.</w:t>
            </w:r>
            <w:r w:rsidRPr="00442E31">
              <w:tab/>
              <w:t xml:space="preserve">Europaparlamentet betonar att det traditionella fisket kan kompletteras genom ytterligare stöd till algodling, som kan tillhandahålla hållbara proteinkällor och bidra till </w:t>
            </w:r>
            <w:r w:rsidRPr="00442E31">
              <w:rPr>
                <w:b/>
                <w:i/>
              </w:rPr>
              <w:t>att minska koldioxidavtrycket i den bredare sektorn, till exempel genom att tillhandahålla foder med mindre koldioxidavtryck</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Marco Falcone, Flavio Tosi</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20a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20a.</w:t>
            </w:r>
            <w:r w:rsidRPr="00442E31">
              <w:tab/>
            </w:r>
            <w:r w:rsidRPr="00442E31">
              <w:rPr>
                <w:b/>
                <w:i/>
              </w:rPr>
              <w:t>Parlamentet understryker den strategiska roll som odling av skaldjur spelar i egenskap av nyckelsektor för en minskning av koldioxidutsläppen för den europeiska fisk- och skaldjurssektorn. Parlamentet understryker att hållbar odling av tvåskaliga mollusker, som blåmusslor, venusmus</w:t>
            </w:r>
            <w:r w:rsidR="00442E31">
              <w:rPr>
                <w:b/>
                <w:i/>
              </w:rPr>
              <w:t>s</w:t>
            </w:r>
            <w:r w:rsidRPr="00442E31">
              <w:rPr>
                <w:b/>
                <w:i/>
              </w:rPr>
              <w:t>lor och ostron, inte endast fungerar som en proteinkälla med låga koldioxidutsläpp utan också bidrar till att förbättra havsvattenkvaliteten tack vare dess naturliga filtrering, vilken bidrar positivt till den biologiska mångfalden och leder till att behovet av att tillföra energi och kemikalier minskar. Parlamentet uppmanar därför till ökade investeringar och till en politik till stöd för omfattande odling av skaldjur och vattenbruk i våtmarker i inlandsvatten samt i flodmynningar och dammar som en integrerad del av den europeiska strategin för en blå ekonomi med låga utsläpp som är motståndskraftig mot klimatförändringarna.</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{IT}</w:t>
      </w:r>
      <w:r w:rsidRPr="00442E31">
        <w:t>it</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France Jamet, Ton Diepeveen,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20a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20a.</w:t>
            </w:r>
            <w:r w:rsidRPr="00442E31">
              <w:tab/>
            </w:r>
            <w:r w:rsidRPr="00442E31">
              <w:rPr>
                <w:b/>
                <w:i/>
              </w:rPr>
              <w:t>Europaparlamentet betonar intresset för integrerat multitrofiskt vattenbruk som öppnar vägen för restaurering av skadade ekosystem, för energisparande och för en produktion som är intressant för att skydda medlemsstaternas livsmedelssuveränitet.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20a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20a.</w:t>
            </w:r>
            <w:r w:rsidRPr="00442E31">
              <w:tab/>
            </w:r>
            <w:r w:rsidRPr="00442E31">
              <w:rPr>
                <w:b/>
                <w:i/>
              </w:rPr>
              <w:t>Europaparlamentet noterar med intresse att den allt vanligare användningen av pråmar med lågt koldioxidutsläpp i ostronodlingar, och noterar att denna teknik förtjänar att utvecklas i större skala i odlingar där det är lämpligt.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Tillväxthinder</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9</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Tillväxthinder</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21.</w:t>
            </w:r>
            <w:r w:rsidRPr="00442E31">
              <w:tab/>
            </w:r>
            <w:r w:rsidRPr="00442E31">
              <w:rPr>
                <w:b/>
                <w:i/>
              </w:rPr>
              <w:t>Europaparlamentet understryker att alltför stora administrativa bördor, långdragna tillståndsförfaranden och ökad konkurrens om havsområdet från industriprojekt skulle kunna avskräcka från investeringar i nya vattenbruksprojekt och hindra en hållbar utveckling av sektorn.</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21.</w:t>
            </w:r>
            <w:r w:rsidRPr="00442E31">
              <w:tab/>
            </w:r>
            <w:r w:rsidRPr="00442E31">
              <w:rPr>
                <w:b/>
                <w:i/>
              </w:rPr>
              <w:t>Europaparlamentet understryker att alltför stora administrativa bördor, långdragna tillståndsförfaranden och ökad konkurrens om havsområdet från industriprojekt skulle kunna avskräcka från investeringar i nya vattenbruksprojekt och hindra en hållbar utveckling av sektorn.</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21.</w:t>
            </w:r>
            <w:r w:rsidRPr="00442E31">
              <w:tab/>
              <w:t xml:space="preserve">Europaparlamentet understryker att alltför stora administrativa bördor, långdragna tillståndsförfaranden </w:t>
            </w:r>
            <w:r w:rsidRPr="00442E31">
              <w:rPr>
                <w:b/>
                <w:i/>
              </w:rPr>
              <w:t xml:space="preserve">och ökad </w:t>
            </w:r>
            <w:r w:rsidRPr="00442E31">
              <w:t>konkurrens</w:t>
            </w:r>
            <w:r w:rsidRPr="00442E31">
              <w:rPr>
                <w:b/>
                <w:i/>
              </w:rPr>
              <w:t xml:space="preserve"> om havsområdet</w:t>
            </w:r>
            <w:r w:rsidRPr="00442E31">
              <w:t xml:space="preserve"> från </w:t>
            </w:r>
            <w:r w:rsidRPr="00442E31">
              <w:rPr>
                <w:b/>
                <w:i/>
              </w:rPr>
              <w:t xml:space="preserve">industriprojekt skulle kunna avskräcka från </w:t>
            </w:r>
            <w:r w:rsidRPr="00442E31">
              <w:t xml:space="preserve">investeringar i </w:t>
            </w:r>
            <w:r w:rsidRPr="00442E31">
              <w:rPr>
                <w:b/>
                <w:i/>
              </w:rPr>
              <w:t>nya vattenbruksprojekt</w:t>
            </w:r>
            <w:r w:rsidRPr="00442E31">
              <w:t xml:space="preserve"> och</w:t>
            </w:r>
            <w:r w:rsidRPr="00442E31">
              <w:rPr>
                <w:b/>
                <w:i/>
              </w:rPr>
              <w:t xml:space="preserve"> hindra en hållbar utveckling </w:t>
            </w:r>
            <w:r w:rsidRPr="00442E31">
              <w:t>av</w:t>
            </w:r>
            <w:r w:rsidRPr="00442E31">
              <w:rPr>
                <w:b/>
                <w:i/>
              </w:rPr>
              <w:t xml:space="preserve"> sektorn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21.</w:t>
            </w:r>
            <w:r w:rsidRPr="00442E31">
              <w:tab/>
              <w:t>Europaparlamentet</w:t>
            </w:r>
            <w:r w:rsidRPr="00442E31">
              <w:rPr>
                <w:b/>
                <w:i/>
              </w:rPr>
              <w:t xml:space="preserve"> betonar vattenbrukssektorns potential att minska koldioxidavtrycket av vårt livsmedelssystem.</w:t>
            </w:r>
            <w:r w:rsidRPr="00442E31">
              <w:t xml:space="preserve"> </w:t>
            </w:r>
            <w:r w:rsidRPr="00442E31">
              <w:rPr>
                <w:b/>
                <w:i/>
              </w:rPr>
              <w:t>Parlamentet</w:t>
            </w:r>
            <w:r w:rsidRPr="00442E31">
              <w:t xml:space="preserve"> understryker att alltför stora administrativa bördor, långdragna tillståndsförfaranden</w:t>
            </w:r>
            <w:r w:rsidRPr="00442E31">
              <w:rPr>
                <w:b/>
                <w:i/>
              </w:rPr>
              <w:t>,</w:t>
            </w:r>
            <w:r w:rsidRPr="00442E31">
              <w:t xml:space="preserve"> </w:t>
            </w:r>
            <w:r w:rsidRPr="00442E31">
              <w:rPr>
                <w:b/>
                <w:i/>
              </w:rPr>
              <w:t>otillbörlig</w:t>
            </w:r>
            <w:r w:rsidRPr="00442E31">
              <w:t xml:space="preserve"> konkurrens från </w:t>
            </w:r>
            <w:r w:rsidRPr="00442E31">
              <w:rPr>
                <w:b/>
                <w:i/>
              </w:rPr>
              <w:t xml:space="preserve">producenter i tredjeländer och otillräcklig fysisk planering i kust- och havsområden utgör hinder för </w:t>
            </w:r>
            <w:r w:rsidRPr="00442E31">
              <w:t>investeringar i</w:t>
            </w:r>
            <w:r w:rsidRPr="00442E31">
              <w:rPr>
                <w:b/>
                <w:i/>
              </w:rPr>
              <w:t xml:space="preserve"> sektorn, vilket hindrar den från att växa </w:t>
            </w:r>
            <w:r w:rsidRPr="00442E31">
              <w:t>och</w:t>
            </w:r>
            <w:r w:rsidRPr="00442E31">
              <w:rPr>
                <w:b/>
                <w:i/>
              </w:rPr>
              <w:t xml:space="preserve"> ytterligare bidra till att minska koldioxidavtrycket </w:t>
            </w:r>
            <w:r w:rsidRPr="00442E31">
              <w:t>av</w:t>
            </w:r>
            <w:r w:rsidRPr="00442E31">
              <w:rPr>
                <w:b/>
                <w:i/>
              </w:rPr>
              <w:t xml:space="preserve"> EU:s sektor för akvatiska livsmedel</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21.</w:t>
            </w:r>
            <w:r w:rsidRPr="00442E31">
              <w:tab/>
              <w:t>Europaparlamentet understryker att alltför stora administrativa bördor, långdragna tillståndsförfaranden och ökad konkurrens om havsområdet från industriprojekt skulle kunna avskräcka från investeringar i nya vattenbruksprojekt och hindra en hållbar utveckling av sektorn.</w:t>
            </w:r>
          </w:p>
        </w:tc>
        <w:tc>
          <w:tcPr>
            <w:tcW w:w="4876" w:type="dxa"/>
            <w:tcBorders>
              <w:top w:val="nil"/>
              <w:left w:val="nil"/>
              <w:bottom w:val="nil"/>
              <w:right w:val="nil"/>
            </w:tcBorders>
          </w:tcPr>
          <w:p w:rsidR="00E06B07" w:rsidRPr="00442E31" w:rsidRDefault="00E06B07" w:rsidP="00B27E19">
            <w:pPr>
              <w:pStyle w:val="Normal6a"/>
            </w:pPr>
            <w:r w:rsidRPr="00442E31">
              <w:t>21.</w:t>
            </w:r>
            <w:r w:rsidRPr="00442E31">
              <w:tab/>
              <w:t xml:space="preserve">Europaparlamentet understryker att alltför stora administrativa bördor, långdragna tillståndsförfaranden och ökad konkurrens om havsområdet </w:t>
            </w:r>
            <w:r w:rsidRPr="00442E31">
              <w:rPr>
                <w:b/>
                <w:i/>
              </w:rPr>
              <w:t>och fastlandet</w:t>
            </w:r>
            <w:r w:rsidRPr="00442E31">
              <w:t xml:space="preserve"> från industriprojekt skulle kunna avskräcka från investeringar i nya vattenbruksprojekt och hindra en hållbar utveckling av sektorn. </w:t>
            </w:r>
            <w:r w:rsidRPr="00442E31">
              <w:rPr>
                <w:b/>
                <w:i/>
              </w:rPr>
              <w:t>Parlamentet kräver att Europeiska kommissionen förenklar de standarder och bestämmelser som gäller energiomställningen.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359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21</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21.</w:t>
            </w:r>
            <w:r w:rsidRPr="00442E31">
              <w:tab/>
              <w:t xml:space="preserve">Europaparlamentet understryker att </w:t>
            </w:r>
            <w:r w:rsidRPr="00442E31">
              <w:rPr>
                <w:b/>
                <w:i/>
              </w:rPr>
              <w:t>alltför stora administrativa bördor</w:t>
            </w:r>
            <w:r w:rsidRPr="00442E31">
              <w:t xml:space="preserve">, </w:t>
            </w:r>
            <w:r w:rsidRPr="00442E31">
              <w:rPr>
                <w:b/>
                <w:i/>
              </w:rPr>
              <w:t>långdragna tillståndsförfaranden och ökad konkurrens om havsområdet från industriprojekt skulle kunna avskräcka</w:t>
            </w:r>
            <w:r w:rsidRPr="00442E31">
              <w:t xml:space="preserve"> från </w:t>
            </w:r>
            <w:r w:rsidRPr="00442E31">
              <w:rPr>
                <w:b/>
                <w:i/>
              </w:rPr>
              <w:t>investeringar i nya vattenbruksprojekt och hindra en hållbar utveckling</w:t>
            </w:r>
            <w:r w:rsidRPr="00442E31">
              <w:t xml:space="preserve"> av</w:t>
            </w:r>
            <w:r w:rsidRPr="00442E31">
              <w:rPr>
                <w:b/>
                <w:i/>
              </w:rPr>
              <w:t xml:space="preserve"> sektorn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21.</w:t>
            </w:r>
            <w:r w:rsidRPr="00442E31">
              <w:tab/>
              <w:t xml:space="preserve">Europaparlamentet understryker </w:t>
            </w:r>
            <w:r w:rsidRPr="00442E31">
              <w:rPr>
                <w:b/>
                <w:i/>
              </w:rPr>
              <w:t xml:space="preserve">vikten av en tydlig och enhetlig rättslig ram med mätbara hållbarhetskriterier för </w:t>
            </w:r>
            <w:r w:rsidRPr="00442E31">
              <w:t>att</w:t>
            </w:r>
            <w:r w:rsidRPr="00442E31">
              <w:rPr>
                <w:b/>
                <w:i/>
              </w:rPr>
              <w:t xml:space="preserve"> vägleda utvecklingen av vattenbruket i EU</w:t>
            </w:r>
            <w:r w:rsidRPr="00442E31">
              <w:t>,</w:t>
            </w:r>
            <w:r w:rsidRPr="00442E31">
              <w:rPr>
                <w:b/>
                <w:i/>
              </w:rPr>
              <w:t xml:space="preserve"> samt vikten av tillförlitliga indikatorer för att spåra sektorns hållbarhet och bidraget</w:t>
            </w:r>
            <w:r w:rsidRPr="00442E31">
              <w:t xml:space="preserve"> från</w:t>
            </w:r>
            <w:r w:rsidRPr="00442E31">
              <w:rPr>
                <w:b/>
                <w:i/>
              </w:rPr>
              <w:t xml:space="preserve"> ökad EU-finansiering till utvecklingen</w:t>
            </w:r>
            <w:r w:rsidRPr="00442E31">
              <w:t xml:space="preserve"> av</w:t>
            </w:r>
            <w:r w:rsidRPr="00442E31">
              <w:rPr>
                <w:b/>
                <w:i/>
              </w:rPr>
              <w:t xml:space="preserve"> vattenbruket i EU</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22.</w:t>
            </w:r>
            <w:r w:rsidRPr="00442E31">
              <w:tab/>
            </w:r>
            <w:r w:rsidRPr="00442E31">
              <w:rPr>
                <w:b/>
                <w:i/>
              </w:rPr>
              <w:t>Europaparlamentet betonar att konkurrensen från import av fisk och skaldjur, som ofta produceras till lägre kostnader och enligt mindre stränga miljönormer, är en stor utmaning för vattenbrukssektorn.</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22.</w:t>
            </w:r>
            <w:r w:rsidRPr="00442E31">
              <w:tab/>
            </w:r>
            <w:r w:rsidRPr="00442E31">
              <w:rPr>
                <w:b/>
                <w:i/>
              </w:rPr>
              <w:t>Europaparlamentet betonar att konkurrensen från import av fisk och skaldjur, som ofta produceras till lägre kostnader och enligt mindre stränga miljönormer, är en stor utmaning för vattenbrukssektorn.</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22.</w:t>
            </w:r>
            <w:r w:rsidRPr="00442E31">
              <w:tab/>
              <w:t>Europaparlamentet betonar att konkurrensen från import av fisk och skaldjur</w:t>
            </w:r>
            <w:r w:rsidRPr="00442E31">
              <w:rPr>
                <w:b/>
                <w:i/>
              </w:rPr>
              <w:t>,</w:t>
            </w:r>
            <w:r w:rsidRPr="00442E31">
              <w:t xml:space="preserve"> som </w:t>
            </w:r>
            <w:r w:rsidRPr="00442E31">
              <w:rPr>
                <w:b/>
                <w:i/>
              </w:rPr>
              <w:t>ofta</w:t>
            </w:r>
            <w:r w:rsidRPr="00442E31">
              <w:t xml:space="preserve"> produceras </w:t>
            </w:r>
            <w:r w:rsidRPr="00442E31">
              <w:rPr>
                <w:b/>
                <w:i/>
              </w:rPr>
              <w:t>till lägre kostnader och</w:t>
            </w:r>
            <w:r w:rsidRPr="00442E31">
              <w:t xml:space="preserve"> enligt mindre stränga miljönormer, </w:t>
            </w:r>
            <w:r w:rsidRPr="00442E31">
              <w:rPr>
                <w:b/>
                <w:i/>
              </w:rPr>
              <w:t>är</w:t>
            </w:r>
            <w:r w:rsidRPr="00442E31">
              <w:t xml:space="preserve"> en stor utmaning för </w:t>
            </w:r>
            <w:r w:rsidRPr="00442E31">
              <w:rPr>
                <w:b/>
                <w:i/>
              </w:rPr>
              <w:t>vattenbrukssektorn</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22.</w:t>
            </w:r>
            <w:r w:rsidRPr="00442E31">
              <w:tab/>
              <w:t xml:space="preserve">Europaparlamentet betonar att konkurrensen från import av fisk och skaldjur som produceras enligt mindre stränga miljönormer, </w:t>
            </w:r>
            <w:r w:rsidRPr="00442E31">
              <w:rPr>
                <w:b/>
                <w:i/>
              </w:rPr>
              <w:t>sociala normer och djurskyddsnormer, kan utgöra</w:t>
            </w:r>
            <w:r w:rsidRPr="00442E31">
              <w:t xml:space="preserve"> en stor utmaning för </w:t>
            </w:r>
            <w:r w:rsidRPr="00442E31">
              <w:rPr>
                <w:b/>
                <w:i/>
              </w:rPr>
              <w:t>vattenbruket i EU</w:t>
            </w:r>
            <w:r w:rsidRPr="00442E31">
              <w:t>.</w:t>
            </w:r>
            <w:r w:rsidRPr="00442E31">
              <w:rPr>
                <w:b/>
                <w:i/>
              </w:rPr>
              <w:t xml:space="preserve"> </w:t>
            </w:r>
            <w:r w:rsidRPr="00442E31">
              <w:rPr>
                <w:b/>
                <w:bCs/>
                <w:i/>
                <w:iCs/>
              </w:rPr>
              <w:t>Parlamentet efterlyser en strikt verkställighet av sådana krav för alla fisk- och skaldjursprodukter som kommer in på EU-marknaden.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22.</w:t>
            </w:r>
            <w:r w:rsidRPr="00442E31">
              <w:tab/>
              <w:t>Europaparlamentet betonar att konkurrensen från import av fisk och skaldjur, som ofta produceras till lägre kostnader och enligt mindre stränga miljönormer, är en stor utmaning för vattenbrukssektorn.</w:t>
            </w:r>
          </w:p>
        </w:tc>
        <w:tc>
          <w:tcPr>
            <w:tcW w:w="4876" w:type="dxa"/>
            <w:tcBorders>
              <w:top w:val="nil"/>
              <w:left w:val="nil"/>
              <w:bottom w:val="nil"/>
              <w:right w:val="nil"/>
            </w:tcBorders>
          </w:tcPr>
          <w:p w:rsidR="00E06B07" w:rsidRPr="00442E31" w:rsidRDefault="00E06B07" w:rsidP="00B27E19">
            <w:pPr>
              <w:pStyle w:val="Normal6a"/>
            </w:pPr>
            <w:r w:rsidRPr="00442E31">
              <w:t>22.</w:t>
            </w:r>
            <w:r w:rsidRPr="00442E31">
              <w:tab/>
              <w:t>Europaparlamentet betonar att konkurrensen från import av fisk och skaldjur, som ofta produceras till lägre kostnader</w:t>
            </w:r>
            <w:r w:rsidRPr="00442E31">
              <w:rPr>
                <w:b/>
                <w:i/>
              </w:rPr>
              <w:t>, med ett väsentligt högre koldioxidavtryck</w:t>
            </w:r>
            <w:r w:rsidRPr="00442E31">
              <w:t xml:space="preserve"> och enligt mindre stränga miljönormer, är en stor utmaning för vattenbrukssektorn.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22</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22.</w:t>
            </w:r>
            <w:r w:rsidRPr="00442E31">
              <w:tab/>
              <w:t>Europaparlamentet betonar att konkurrensen från import av fisk och skaldjur, som ofta produceras till lägre kostnader och enligt mindre stränga miljönormer, är en stor utmaning för vattenbrukssektorn.</w:t>
            </w:r>
          </w:p>
        </w:tc>
        <w:tc>
          <w:tcPr>
            <w:tcW w:w="4876" w:type="dxa"/>
            <w:tcBorders>
              <w:top w:val="nil"/>
              <w:left w:val="nil"/>
              <w:bottom w:val="nil"/>
              <w:right w:val="nil"/>
            </w:tcBorders>
          </w:tcPr>
          <w:p w:rsidR="00E06B07" w:rsidRPr="00442E31" w:rsidRDefault="00E06B07" w:rsidP="00B27E19">
            <w:pPr>
              <w:pStyle w:val="Normal6a"/>
            </w:pPr>
            <w:r w:rsidRPr="00442E31">
              <w:t>22.</w:t>
            </w:r>
            <w:r w:rsidRPr="00442E31">
              <w:tab/>
              <w:t>Europaparlamentet betonar att konkurrensen från import av fisk och skaldjur, som ofta produceras till lägre kostnader och enligt mindre stränga miljönormer</w:t>
            </w:r>
            <w:r w:rsidRPr="00442E31">
              <w:rPr>
                <w:b/>
                <w:i/>
              </w:rPr>
              <w:t>, hälsonormer och sociala normer</w:t>
            </w:r>
            <w:r w:rsidRPr="00442E31">
              <w:t>, är en stor utmaning för vattenbrukssektorn.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10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Politiska rekommendationer</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Underrubrik 10</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Politiska rekommendationer</w:t>
            </w:r>
          </w:p>
        </w:tc>
        <w:tc>
          <w:tcPr>
            <w:tcW w:w="4876" w:type="dxa"/>
            <w:tcBorders>
              <w:top w:val="nil"/>
              <w:left w:val="nil"/>
              <w:bottom w:val="nil"/>
              <w:right w:val="nil"/>
            </w:tcBorders>
          </w:tcPr>
          <w:p w:rsidR="00E06B07" w:rsidRPr="00442E31" w:rsidRDefault="00E06B07" w:rsidP="00B27E19">
            <w:pPr>
              <w:pStyle w:val="Normal6a"/>
            </w:pPr>
            <w:r w:rsidRPr="00442E31">
              <w:rPr>
                <w:b/>
                <w:i/>
              </w:rPr>
              <w:t>Slutliga överväganden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23.</w:t>
            </w:r>
            <w:r w:rsidRPr="00442E31">
              <w:tab/>
            </w:r>
            <w:r w:rsidRPr="00442E31">
              <w:rPr>
                <w:b/>
                <w:i/>
              </w:rPr>
              <w:t>Europaparlamentet uppmanar kommissionen att tillhandahålla tydlig vägledning och riktat tekniskt stöd till medlemsstaterna för att förenkla och effektivisera tillståndsförfarandena för vattenbruk.</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23.</w:t>
            </w:r>
            <w:r w:rsidRPr="00442E31">
              <w:tab/>
            </w:r>
            <w:r w:rsidRPr="00442E31">
              <w:rPr>
                <w:b/>
                <w:i/>
              </w:rPr>
              <w:t>Europaparlamentet uppmanar kommissionen att tillhandahålla tydlig vägledning och riktat tekniskt stöd till medlemsstaterna för att förenkla och effektivisera tillståndsförfarandena för vattenbruk.</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369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23.</w:t>
            </w:r>
            <w:r w:rsidRPr="00442E31">
              <w:tab/>
            </w:r>
            <w:r w:rsidRPr="00442E31">
              <w:rPr>
                <w:b/>
                <w:i/>
              </w:rPr>
              <w:t>Europaparlamentet uppmanar kommissionen att tillhandahålla tydlig vägledning och riktat tekniskt stöd till medlemsstaterna för att förenkla och effektivisera tillståndsförfarandena för vattenbruk.</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Ana Miranda Paz</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23.</w:t>
            </w:r>
            <w:r w:rsidRPr="00442E31">
              <w:tab/>
              <w:t>Europaparlamentet uppmanar kommissionen att tillhandahålla tydlig vägledning och riktat tekniskt stöd till medlemsstaterna för att förenkla och effektivisera tillståndsförfarandena för vattenbruk.</w:t>
            </w:r>
          </w:p>
        </w:tc>
        <w:tc>
          <w:tcPr>
            <w:tcW w:w="4876" w:type="dxa"/>
            <w:tcBorders>
              <w:top w:val="nil"/>
              <w:left w:val="nil"/>
              <w:bottom w:val="nil"/>
              <w:right w:val="nil"/>
            </w:tcBorders>
          </w:tcPr>
          <w:p w:rsidR="00E06B07" w:rsidRPr="00442E31" w:rsidRDefault="00E06B07" w:rsidP="00B27E19">
            <w:pPr>
              <w:pStyle w:val="Normal6a"/>
            </w:pPr>
            <w:r w:rsidRPr="00442E31">
              <w:t>23.</w:t>
            </w:r>
            <w:r w:rsidRPr="00442E31">
              <w:tab/>
              <w:t xml:space="preserve">Europaparlamentet uppmanar kommissionen att tillhandahålla tydlig vägledning och riktat tekniskt stöd till medlemsstaterna </w:t>
            </w:r>
            <w:r w:rsidRPr="00442E31">
              <w:rPr>
                <w:b/>
                <w:i/>
              </w:rPr>
              <w:t>och myndigheter under medlemsstatsnivå med ansvar för vattenbruksförvaltning,</w:t>
            </w:r>
            <w:r w:rsidRPr="00442E31">
              <w:t xml:space="preserve"> för att förenkla och effektivisera tillståndsförfarandena för vattenbruk.</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Ton Diepeveen, France Jamet, António Tânger Corrêa</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23.</w:t>
            </w:r>
            <w:r w:rsidRPr="00442E31">
              <w:tab/>
              <w:t>Europaparlamentet uppmanar kommissionen att tillhandahålla tydlig vägledning och riktat tekniskt stöd till medlemsstaterna för att förenkla och effektivisera tillståndsförfarandena för vattenbruk.</w:t>
            </w:r>
          </w:p>
        </w:tc>
        <w:tc>
          <w:tcPr>
            <w:tcW w:w="4876" w:type="dxa"/>
            <w:tcBorders>
              <w:top w:val="nil"/>
              <w:left w:val="nil"/>
              <w:bottom w:val="nil"/>
              <w:right w:val="nil"/>
            </w:tcBorders>
          </w:tcPr>
          <w:p w:rsidR="00E06B07" w:rsidRPr="00442E31" w:rsidRDefault="00E06B07" w:rsidP="00B27E19">
            <w:pPr>
              <w:pStyle w:val="Normal6a"/>
            </w:pPr>
            <w:r w:rsidRPr="00442E31">
              <w:t>23.</w:t>
            </w:r>
            <w:r w:rsidRPr="00442E31">
              <w:tab/>
              <w:t xml:space="preserve">Europaparlamentet uppmanar kommissionen att tillhandahålla tydlig vägledning och riktat tekniskt stöd till medlemsstaterna för att förenkla och effektivisera tillståndsförfarandena för vattenbruk </w:t>
            </w:r>
            <w:r w:rsidRPr="00442E31">
              <w:rPr>
                <w:b/>
                <w:i/>
              </w:rPr>
              <w:t>och göra det mer attraktivt att investera i hållbart vattenbruk</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23</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23.</w:t>
            </w:r>
            <w:r w:rsidRPr="00442E31">
              <w:tab/>
              <w:t>Europaparlamentet uppmanar kommissionen att tillhandahålla tydlig vägledning och riktat tekniskt stöd till medlemsstaterna för att förenkla och effektivisera tillståndsförfarandena för vattenbruk.</w:t>
            </w:r>
          </w:p>
        </w:tc>
        <w:tc>
          <w:tcPr>
            <w:tcW w:w="4876" w:type="dxa"/>
            <w:tcBorders>
              <w:top w:val="nil"/>
              <w:left w:val="nil"/>
              <w:bottom w:val="nil"/>
              <w:right w:val="nil"/>
            </w:tcBorders>
          </w:tcPr>
          <w:p w:rsidR="00E06B07" w:rsidRPr="00442E31" w:rsidRDefault="00E06B07" w:rsidP="00B27E19">
            <w:pPr>
              <w:pStyle w:val="Normal6a"/>
            </w:pPr>
            <w:r w:rsidRPr="00442E31">
              <w:t>23.</w:t>
            </w:r>
            <w:r w:rsidRPr="00442E31">
              <w:tab/>
              <w:t>Europaparlamentet uppmanar kommissionen att tillhandahålla tydlig vägledning och riktat tekniskt stöd till medlemsstaterna för att förenkla och effektivisera tillståndsförfarandena för vattenbruk</w:t>
            </w:r>
            <w:r w:rsidRPr="00442E31">
              <w:rPr>
                <w:b/>
                <w:i/>
              </w:rPr>
              <w:t xml:space="preserve"> i sötvatten och havsbruk</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23a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23a.</w:t>
            </w:r>
            <w:r w:rsidRPr="00442E31">
              <w:tab/>
            </w:r>
            <w:r w:rsidRPr="00442E31">
              <w:rPr>
                <w:b/>
                <w:i/>
              </w:rPr>
              <w:t>Europaparlamentet understryker att huruvida den ekologiska och digitala omställningen inom fiskerisektorn blir en framgång beror på tillgången till kvalificerade och välutbildade arbetstagare. Parlamentet efterlyser en bättre användning av befintliga EU-program, såsom Erasmus+, Europeiska socialfonden+ (ESF+) och EHFVF, för att stödja formell och informell utbildning inom arbetarskydd, digitala verktyg, miljömedvetenhet och hållbara fiskemetoder. Parlamentet betonar vikten av att erkänna praktiska färdigheter som förvärvats genom erfarenhet och underlätta kunskapsöverföring mellan generationerna. Parlamentet betonar att utbildningen bör vara kontinuerlig, inkluderande och anpassad till fiskarnas och kustsamhällenas föränderliga behov, särskilt i avlägsna och strukturellt missgynnade områden.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23a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23a.</w:t>
            </w:r>
            <w:r w:rsidRPr="00442E31">
              <w:tab/>
            </w:r>
            <w:r w:rsidRPr="00442E31">
              <w:rPr>
                <w:b/>
                <w:i/>
              </w:rPr>
              <w:t>Europaparlamentet påminner om behovet av att utarbeta omfattande, oberoende och transparenta konsekvensbedömningar av vattenbruksprojekt och att efterleva miljölagstiftningen och krav i anslutning till fysisk planering i kust- och havsområden.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24.</w:t>
            </w:r>
            <w:r w:rsidRPr="00442E31">
              <w:tab/>
            </w:r>
            <w:r w:rsidRPr="00442E31">
              <w:rPr>
                <w:b/>
                <w:i/>
              </w:rPr>
              <w:t>Europaparlamentet betonar behovet av en balanserad och konsekvent strategi för fysisk planering i kust- och havsområden som säkerställer åtkomst till näringsrika kustområden för grundläggande livsmedelsproduktion, såsom fiske och vattenbruk.</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24</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24.</w:t>
            </w:r>
            <w:r w:rsidRPr="00442E31">
              <w:tab/>
              <w:t xml:space="preserve">Europaparlamentet betonar </w:t>
            </w:r>
            <w:r w:rsidRPr="00442E31">
              <w:rPr>
                <w:b/>
                <w:i/>
              </w:rPr>
              <w:t>behovet</w:t>
            </w:r>
            <w:r w:rsidRPr="00442E31">
              <w:t xml:space="preserve"> av </w:t>
            </w:r>
            <w:r w:rsidRPr="00442E31">
              <w:rPr>
                <w:b/>
                <w:i/>
              </w:rPr>
              <w:t>en balanserad</w:t>
            </w:r>
            <w:r w:rsidRPr="00442E31">
              <w:t xml:space="preserve"> och </w:t>
            </w:r>
            <w:r w:rsidRPr="00442E31">
              <w:rPr>
                <w:b/>
                <w:i/>
              </w:rPr>
              <w:t>konsekvent strategi för fysisk planering</w:t>
            </w:r>
            <w:r w:rsidRPr="00442E31">
              <w:t xml:space="preserve"> i </w:t>
            </w:r>
            <w:r w:rsidRPr="00442E31">
              <w:rPr>
                <w:b/>
                <w:i/>
              </w:rPr>
              <w:t>kust-</w:t>
            </w:r>
            <w:r w:rsidRPr="00442E31">
              <w:t xml:space="preserve"> och </w:t>
            </w:r>
            <w:r w:rsidRPr="00442E31">
              <w:rPr>
                <w:b/>
                <w:i/>
              </w:rPr>
              <w:t xml:space="preserve">havsområden som säkerställer åtkomst till näringsrika kustområden för grundläggande livsmedelsproduktion, såsom fiske </w:t>
            </w:r>
            <w:r w:rsidRPr="00442E31">
              <w:t>och</w:t>
            </w:r>
            <w:r w:rsidRPr="00442E31">
              <w:rPr>
                <w:b/>
                <w:i/>
              </w:rPr>
              <w:t xml:space="preserve"> vattenbruk</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24.</w:t>
            </w:r>
            <w:r w:rsidRPr="00442E31">
              <w:tab/>
              <w:t xml:space="preserve">Europaparlamentet betonar </w:t>
            </w:r>
            <w:r w:rsidRPr="00442E31">
              <w:rPr>
                <w:b/>
                <w:i/>
              </w:rPr>
              <w:t>vikten</w:t>
            </w:r>
            <w:r w:rsidRPr="00442E31">
              <w:t xml:space="preserve"> av </w:t>
            </w:r>
            <w:r w:rsidRPr="00442E31">
              <w:rPr>
                <w:b/>
                <w:i/>
              </w:rPr>
              <w:t>att aktivt involvera fiskare, producentorganisationer</w:t>
            </w:r>
            <w:r w:rsidRPr="00442E31">
              <w:t xml:space="preserve"> och </w:t>
            </w:r>
            <w:r w:rsidRPr="00442E31">
              <w:rPr>
                <w:b/>
                <w:i/>
              </w:rPr>
              <w:t>kustsamhällen</w:t>
            </w:r>
            <w:r w:rsidRPr="00442E31">
              <w:t xml:space="preserve"> i </w:t>
            </w:r>
            <w:r w:rsidRPr="00442E31">
              <w:rPr>
                <w:b/>
                <w:i/>
              </w:rPr>
              <w:t>utformningen, genomförandet</w:t>
            </w:r>
            <w:r w:rsidRPr="00442E31">
              <w:t xml:space="preserve"> och</w:t>
            </w:r>
            <w:r w:rsidRPr="00442E31">
              <w:rPr>
                <w:b/>
                <w:i/>
              </w:rPr>
              <w:t xml:space="preserve"> utvärderingen av fiskeripolitik</w:t>
            </w:r>
            <w:r w:rsidRPr="00442E31">
              <w:t xml:space="preserve"> och </w:t>
            </w:r>
            <w:r w:rsidRPr="00442E31">
              <w:rPr>
                <w:b/>
                <w:i/>
              </w:rPr>
              <w:t>förvaltningsåtgärder</w:t>
            </w:r>
            <w:r w:rsidRPr="00442E31">
              <w:t>.</w:t>
            </w:r>
            <w:r w:rsidRPr="00442E31">
              <w:rPr>
                <w:b/>
                <w:i/>
              </w:rPr>
              <w:t xml:space="preserve"> Parlamentet understryker att deltagandebaserad styrning stärker reglernas legitimitet och gör dem mer praktiskt genomförbara och lättare att acceptera, och samtidigt ger utrymme för införlivande av lokal ekologisk kunskap och självupplevd erfarenhet. Parlamentet efterlyser strukturerade mekanismer för att säkerställa en fortlöpande dialog mellan myndigheter, forskare och sektorn, inbegripet på regional nivå och havsområdesnivå, och betonar att strategier för gemensam styrning är avgörande för att åstadkomma en hållbar, anpassningsbar och socialt rättvis fiskeriförvaltning.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24a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24a.</w:t>
            </w:r>
            <w:r w:rsidRPr="00442E31">
              <w:tab/>
            </w:r>
            <w:r w:rsidRPr="00442E31">
              <w:rPr>
                <w:b/>
                <w:i/>
              </w:rPr>
              <w:t>Europaparlamentet efterlyser en gemensam EU-ram för märkning och spårbarhet som gör det möjligt för konsumenter och köpare att identifiera fiskeriprodukter som härrör från miljömässigt hållbara och socialt ansvarsfulla metoder med liten påverkan. Parlamentet understryker att ett sådant system bör säkerställa full insyn i fiskemetoder, redskapens selektivitet, arbetsvillkor och regionalt ursprung samt främja rättvis konkurrens med den inre marknaden. Parlamentet anser att en differentierad marknadsstrategi skulle bidra till att belöna fiskare och aktörer som anammar hållbara metoder, stärka kustekonomierna och uppmuntra innovation och investeringar i omställningen till skonsamt fiske.</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Karin Karlsbro, Stéphanie Yon-Courtin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25.</w:t>
            </w:r>
            <w:r w:rsidRPr="00442E31">
              <w:tab/>
            </w:r>
            <w:r w:rsidRPr="00442E31">
              <w:rPr>
                <w:b/>
                <w:i/>
              </w:rPr>
              <w:t>Europaparlamentet upprepar behovet av att säkerställa lika villkor genom att minska regelbördan och ta itu med illojal konkurrens från import av varor som producerats enligt lägre miljöstandarder.</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379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25.</w:t>
            </w:r>
            <w:r w:rsidRPr="00442E31">
              <w:tab/>
              <w:t xml:space="preserve">Europaparlamentet </w:t>
            </w:r>
            <w:r w:rsidRPr="00442E31">
              <w:rPr>
                <w:b/>
                <w:i/>
              </w:rPr>
              <w:t>upprepar behovet av</w:t>
            </w:r>
            <w:r w:rsidRPr="00442E31">
              <w:t xml:space="preserve"> att </w:t>
            </w:r>
            <w:r w:rsidRPr="00442E31">
              <w:rPr>
                <w:b/>
                <w:i/>
              </w:rPr>
              <w:t>säkerställa lika villkor genom att minska regelbördan</w:t>
            </w:r>
            <w:r w:rsidRPr="00442E31">
              <w:t xml:space="preserve"> och</w:t>
            </w:r>
            <w:r w:rsidRPr="00442E31">
              <w:rPr>
                <w:b/>
                <w:i/>
              </w:rPr>
              <w:t xml:space="preserve"> ta itu med illojal konkurrens från import </w:t>
            </w:r>
            <w:r w:rsidRPr="00442E31">
              <w:t>av</w:t>
            </w:r>
            <w:r w:rsidRPr="00442E31">
              <w:rPr>
                <w:b/>
                <w:i/>
              </w:rPr>
              <w:t xml:space="preserve"> varor som producerats enligt lägre miljöstandarder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25.</w:t>
            </w:r>
            <w:r w:rsidRPr="00442E31">
              <w:tab/>
              <w:t>Europaparlamentet</w:t>
            </w:r>
            <w:r w:rsidRPr="00442E31">
              <w:rPr>
                <w:i/>
              </w:rPr>
              <w:t xml:space="preserve"> </w:t>
            </w:r>
            <w:r w:rsidRPr="00442E31">
              <w:rPr>
                <w:b/>
                <w:i/>
              </w:rPr>
              <w:t xml:space="preserve">understryker </w:t>
            </w:r>
            <w:r w:rsidRPr="00442E31">
              <w:t>att</w:t>
            </w:r>
            <w:r w:rsidRPr="00442E31">
              <w:rPr>
                <w:b/>
                <w:i/>
              </w:rPr>
              <w:t xml:space="preserve"> fisket bör integreras fullt ut i bredare strategier för kust- </w:t>
            </w:r>
            <w:r w:rsidRPr="00442E31">
              <w:t>och</w:t>
            </w:r>
            <w:r w:rsidRPr="00442E31">
              <w:rPr>
                <w:b/>
                <w:i/>
              </w:rPr>
              <w:t xml:space="preserve"> havsutveckling, inbegripet fysisk planering i kust- och havsområden, bevarande </w:t>
            </w:r>
            <w:r w:rsidRPr="00442E31">
              <w:t>av</w:t>
            </w:r>
            <w:r w:rsidRPr="00442E31">
              <w:rPr>
                <w:b/>
                <w:i/>
              </w:rPr>
              <w:t xml:space="preserve"> biologisk mångfald och utbyggnad av förnybar energi. Parlamentet betonar att det behövs en balanserad och samordnad strategi för att undvika att fiskesamhällena marginaliseras och för att säkerställa att deras kunskap, behov och ekonomiska roll beaktas på lämpligt sätt i beslutsprocesserna.</w:t>
            </w:r>
            <w:r w:rsidRPr="00442E31">
              <w:t xml:space="preserve"> </w:t>
            </w:r>
            <w:r w:rsidRPr="00442E31">
              <w:rPr>
                <w:b/>
                <w:i/>
              </w:rPr>
              <w:t>Parlamentet framhåller potentialen för positiva synergieffekter mellan hållbart fiske,</w:t>
            </w:r>
            <w:r w:rsidR="00442E31">
              <w:rPr>
                <w:b/>
                <w:i/>
              </w:rPr>
              <w:t xml:space="preserve"> halsskyd</w:t>
            </w:r>
            <w:r w:rsidRPr="00442E31">
              <w:rPr>
                <w:b/>
                <w:i/>
              </w:rPr>
              <w:t>d, ren energi och lokal utveckling när de förvaltas genom holistiska, inkluderande, vetenskapligt baserade och territoriellt anpassade ramar.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Rasmus Nordqvist</w:t>
      </w:r>
      <w:r w:rsidRPr="00442E31">
        <w:rPr>
          <w:rStyle w:val="HideTWBExt"/>
          <w:b w:val="0"/>
          <w:color w:val="auto"/>
        </w:rPr>
        <w:t>&lt;/Members&gt;</w:t>
      </w:r>
    </w:p>
    <w:p w:rsidR="00E06B07" w:rsidRPr="00442E31" w:rsidRDefault="00E06B07" w:rsidP="00E06B07">
      <w:r w:rsidRPr="00442E31">
        <w:rPr>
          <w:rStyle w:val="HideTWBExt"/>
          <w:color w:val="auto"/>
        </w:rPr>
        <w:t>&lt;AuNomDe&gt;</w:t>
      </w:r>
      <w:r w:rsidRPr="00442E31">
        <w:rPr>
          <w:rStyle w:val="HideTWBInt"/>
          <w:color w:val="auto"/>
        </w:rPr>
        <w:t>{Greens/EFA}</w:t>
      </w:r>
      <w:r w:rsidRPr="00442E31">
        <w:t>för Verts/ALE-gruppen</w:t>
      </w:r>
      <w:r w:rsidRPr="00442E31">
        <w:rPr>
          <w:rStyle w:val="HideTWBExt"/>
          <w:color w:val="auto"/>
        </w:rPr>
        <w:t>&lt;/AuNomDe&gt;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25.</w:t>
            </w:r>
            <w:r w:rsidRPr="00442E31">
              <w:tab/>
              <w:t xml:space="preserve">Europaparlamentet upprepar behovet av att säkerställa lika villkor genom att </w:t>
            </w:r>
            <w:r w:rsidRPr="00442E31">
              <w:rPr>
                <w:b/>
                <w:i/>
              </w:rPr>
              <w:t>minska regelbördan</w:t>
            </w:r>
            <w:r w:rsidRPr="00442E31">
              <w:t xml:space="preserve"> och ta itu med illojal konkurrens från import av varor som producerats enligt lägre miljöstandarder.</w:t>
            </w:r>
          </w:p>
        </w:tc>
        <w:tc>
          <w:tcPr>
            <w:tcW w:w="4876" w:type="dxa"/>
            <w:tcBorders>
              <w:top w:val="nil"/>
              <w:left w:val="nil"/>
              <w:bottom w:val="nil"/>
              <w:right w:val="nil"/>
            </w:tcBorders>
          </w:tcPr>
          <w:p w:rsidR="00E06B07" w:rsidRPr="00442E31" w:rsidRDefault="00E06B07" w:rsidP="00B27E19">
            <w:pPr>
              <w:pStyle w:val="Normal6a"/>
            </w:pPr>
            <w:r w:rsidRPr="00442E31">
              <w:t>25.</w:t>
            </w:r>
            <w:r w:rsidRPr="00442E31">
              <w:tab/>
              <w:t xml:space="preserve">Europaparlamentet upprepar behovet av att säkerställa lika villkor genom att </w:t>
            </w:r>
            <w:r w:rsidRPr="00442E31">
              <w:rPr>
                <w:b/>
                <w:i/>
              </w:rPr>
              <w:t>underlätta genomförandet och tillämpningen av bestämmelser</w:t>
            </w:r>
            <w:r w:rsidRPr="00442E31">
              <w:t xml:space="preserve"> och ta itu med illojal konkurrens från import av varor som producerats enligt lägre miljöstandarder</w:t>
            </w:r>
            <w:r w:rsidRPr="00442E31">
              <w:rPr>
                <w:b/>
                <w:i/>
              </w:rPr>
              <w:t>, sociala standarder och djurskyddsstandarder, vilket gör att EU föregår med gott exempel genom att upprätthålla sina egna höga standarder och aktivt främja högre globala standarder</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25.</w:t>
            </w:r>
            <w:r w:rsidRPr="00442E31">
              <w:tab/>
              <w:t>Europaparlamentet upprepar behovet av att säkerställa lika villkor genom att minska regelbördan och ta itu med illojal konkurrens från import av varor som producerats enligt lägre miljöstandarder.</w:t>
            </w:r>
          </w:p>
        </w:tc>
        <w:tc>
          <w:tcPr>
            <w:tcW w:w="4876" w:type="dxa"/>
            <w:tcBorders>
              <w:top w:val="nil"/>
              <w:left w:val="nil"/>
              <w:bottom w:val="nil"/>
              <w:right w:val="nil"/>
            </w:tcBorders>
          </w:tcPr>
          <w:p w:rsidR="00E06B07" w:rsidRPr="00442E31" w:rsidRDefault="00E06B07" w:rsidP="00B27E19">
            <w:pPr>
              <w:pStyle w:val="Normal6a"/>
            </w:pPr>
            <w:r w:rsidRPr="00442E31">
              <w:t>25.</w:t>
            </w:r>
            <w:r w:rsidRPr="00442E31">
              <w:tab/>
              <w:t>Europaparlamentet upprepar behovet av att säkerställa lika villkor genom att minska regelbördan och ta itu med illojal konkurrens från import av varor som producerats enligt lägre miljöstandarder</w:t>
            </w:r>
            <w:r w:rsidRPr="00442E31">
              <w:rPr>
                <w:b/>
                <w:i/>
              </w:rPr>
              <w:t>, hälsostandarder och sociala standarder</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382</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25.</w:t>
            </w:r>
            <w:r w:rsidRPr="00442E31">
              <w:tab/>
              <w:t xml:space="preserve">Europaparlamentet upprepar behovet av att säkerställa lika villkor genom att minska regelbördan och ta itu med illojal konkurrens från import </w:t>
            </w:r>
            <w:r w:rsidRPr="00442E31">
              <w:rPr>
                <w:b/>
                <w:i/>
              </w:rPr>
              <w:t>av varor som producerats enligt lägre miljöstandarder</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25.</w:t>
            </w:r>
            <w:r w:rsidRPr="00442E31">
              <w:tab/>
              <w:t xml:space="preserve">Europaparlamentet upprepar behovet av att säkerställa lika villkor genom att minska regelbördan och ta itu med illojal konkurrens från import </w:t>
            </w:r>
            <w:r w:rsidRPr="00442E31">
              <w:rPr>
                <w:b/>
                <w:i/>
              </w:rPr>
              <w:t>som bygger på illojal konkurrens</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383</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25</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25.</w:t>
            </w:r>
            <w:r w:rsidRPr="00442E31">
              <w:tab/>
              <w:t xml:space="preserve">Europaparlamentet upprepar behovet av att säkerställa lika villkor </w:t>
            </w:r>
            <w:r w:rsidRPr="00442E31">
              <w:rPr>
                <w:b/>
                <w:i/>
              </w:rPr>
              <w:t>genom att minska regelbördan</w:t>
            </w:r>
            <w:r w:rsidRPr="00442E31">
              <w:t xml:space="preserve"> och ta itu med illojal konkurrens från import av varor som producerats enligt lägre miljöstandarder.</w:t>
            </w:r>
          </w:p>
        </w:tc>
        <w:tc>
          <w:tcPr>
            <w:tcW w:w="4876" w:type="dxa"/>
            <w:tcBorders>
              <w:top w:val="nil"/>
              <w:left w:val="nil"/>
              <w:bottom w:val="nil"/>
              <w:right w:val="nil"/>
            </w:tcBorders>
          </w:tcPr>
          <w:p w:rsidR="00E06B07" w:rsidRPr="00442E31" w:rsidRDefault="00E06B07" w:rsidP="00B27E19">
            <w:pPr>
              <w:pStyle w:val="Normal6a"/>
            </w:pPr>
            <w:r w:rsidRPr="00442E31">
              <w:t>25.</w:t>
            </w:r>
            <w:r w:rsidRPr="00442E31">
              <w:tab/>
              <w:t>Europaparlamentet upprepar behovet av att säkerställa lika villkor och ta itu med illojal konkurrens från import av varor som producerats enligt lägre miljöstandarder.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384</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25a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25a.</w:t>
            </w:r>
            <w:r w:rsidRPr="00442E31">
              <w:tab/>
            </w:r>
            <w:r w:rsidRPr="00442E31">
              <w:rPr>
                <w:b/>
                <w:i/>
              </w:rPr>
              <w:t>Europaparlamentet betonar vikten av att förbättra insamlingen och användningen av och tillgängligheten till miljörelaterade, socioekonomiska och operativa data inom fiskerisektorn, bland annat genom digitala verktyg och metoder för delaktighetsbaserade övervakningsstrategier. Parlamentet understryker att effektiva och aktuella uppgifter är nödvändiga för vetenskapligt informerat beslutsfattande och för att anpassa politiken till föränderliga ekologiska och ekonomiska förhållanden. Parlamentet efterlyser en närmare integrering mellan kunskapssystem, inbegripet vetenskaplig forskning, traditionell ekologisk kunskap och operativa uppgifter i realtid, för att stödja en mer lyhörd, rättvis och hållbar fiskeriförvaltning.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385</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Eric Sargiacomo, Sérgio Gonçalves</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25a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25a.</w:t>
            </w:r>
            <w:r w:rsidRPr="00442E31">
              <w:tab/>
            </w:r>
            <w:r w:rsidRPr="00442E31">
              <w:rPr>
                <w:b/>
                <w:i/>
              </w:rPr>
              <w:t>Europaparlamentet uppmanar kommissionen att tillsammans med medlemsstaterna överväga en budgetram som incitament för ren energi för att gynna energiomställningen.</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386</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25b (ny)</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p>
        </w:tc>
        <w:tc>
          <w:tcPr>
            <w:tcW w:w="4876" w:type="dxa"/>
            <w:tcBorders>
              <w:top w:val="nil"/>
              <w:left w:val="nil"/>
              <w:bottom w:val="nil"/>
              <w:right w:val="nil"/>
            </w:tcBorders>
          </w:tcPr>
          <w:p w:rsidR="00E06B07" w:rsidRPr="00442E31" w:rsidRDefault="00E06B07" w:rsidP="00B27E19">
            <w:pPr>
              <w:pStyle w:val="Normal6a"/>
            </w:pPr>
            <w:r w:rsidRPr="00442E31">
              <w:rPr>
                <w:b/>
                <w:i/>
              </w:rPr>
              <w:t>25b.</w:t>
            </w:r>
            <w:r w:rsidRPr="00442E31">
              <w:tab/>
            </w:r>
            <w:r w:rsidRPr="00442E31">
              <w:rPr>
                <w:b/>
                <w:i/>
              </w:rPr>
              <w:t>Europaparlamentet understryker fiskets viktiga roll för tryggad livsmedelsförsörjning och näring, särskilt i kust- och ösamhällen och avlägsna samhällen där tillgången till färska och hälsosamma proteinkällor är nära kopplad till det lokala fiskets livskraft. Parlamentet påminner om att fiskerisektorn inte bara tillhandahåller råvaror utan även stöder ett bredare ekosystem av sysselsättning och ekonomisk verksamhet inom bearbetning, saluföring och distribution. Parlamentet efterlyser en offentlig politik som stärker det hållbara fiskets bidrag till regionala livsmedelssystem och främjar korta leveranskedjor, samtidigt som man ser till att social, miljömässig och ekonomisk hållbarhet går hand i hand.</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387</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Sérgio Gonçalves, Idoia Mendia, Nicolás González Casares, Thomas Bajada, André Rodrigues, Eric Sargiacomo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rPr>
                <w:b/>
                <w:i/>
              </w:rPr>
              <w:t>26.</w:t>
            </w:r>
            <w:r w:rsidRPr="00442E31">
              <w:tab/>
            </w:r>
            <w:r w:rsidRPr="00442E31">
              <w:rPr>
                <w:b/>
                <w:i/>
              </w:rPr>
              <w:t>Europaparlamentet uppmanar kommissionen att anta en heltäckande och ambitiös plan för utveckling av vattenbruk, inbegripet tydliga tillväxtmål för strategisk inriktning.</w:t>
            </w:r>
          </w:p>
        </w:tc>
        <w:tc>
          <w:tcPr>
            <w:tcW w:w="4876" w:type="dxa"/>
            <w:tcBorders>
              <w:top w:val="nil"/>
              <w:left w:val="nil"/>
              <w:bottom w:val="nil"/>
              <w:right w:val="nil"/>
            </w:tcBorders>
          </w:tcPr>
          <w:p w:rsidR="00E06B07" w:rsidRPr="00442E31" w:rsidRDefault="00E06B07" w:rsidP="00B27E19">
            <w:pPr>
              <w:pStyle w:val="Normal6a"/>
            </w:pPr>
            <w:r w:rsidRPr="00442E31">
              <w:rPr>
                <w:b/>
                <w:i/>
              </w:rPr>
              <w:t>utgår</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388</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Emma Fourreau</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26.</w:t>
            </w:r>
            <w:r w:rsidRPr="00442E31">
              <w:tab/>
              <w:t xml:space="preserve">Europaparlamentet uppmanar kommissionen att anta en heltäckande och ambitiös plan för utveckling av vattenbruk, </w:t>
            </w:r>
            <w:r w:rsidRPr="00442E31">
              <w:rPr>
                <w:b/>
                <w:i/>
              </w:rPr>
              <w:t>inbegripet tydliga tillväxtmål för strategisk inriktning</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26.</w:t>
            </w:r>
            <w:r w:rsidRPr="00442E31">
              <w:tab/>
              <w:t>Europaparlamentet uppmanar kommissionen att anta en heltäckande</w:t>
            </w:r>
            <w:r w:rsidRPr="00442E31">
              <w:rPr>
                <w:b/>
                <w:i/>
              </w:rPr>
              <w:t>, hållbar</w:t>
            </w:r>
            <w:r w:rsidRPr="00442E31">
              <w:t xml:space="preserve"> och ambitiös plan för utveckling av</w:t>
            </w:r>
            <w:r w:rsidRPr="00442E31">
              <w:rPr>
                <w:b/>
                <w:i/>
              </w:rPr>
              <w:t xml:space="preserve"> regenerativt</w:t>
            </w:r>
            <w:r w:rsidRPr="00442E31">
              <w:t xml:space="preserve"> vattenbruk </w:t>
            </w:r>
            <w:r w:rsidRPr="00442E31">
              <w:rPr>
                <w:b/>
                <w:i/>
              </w:rPr>
              <w:t>med liten påverkan</w:t>
            </w:r>
            <w:r w:rsidRPr="00442E31">
              <w:t xml:space="preserve">, </w:t>
            </w:r>
            <w:r w:rsidRPr="00442E31">
              <w:rPr>
                <w:b/>
                <w:i/>
              </w:rPr>
              <w:t>genom att utveckla miljökriterier, sociala kriterier och djurskyddskriterier, bedöma hela leveranskedjans koldioxidavtryck och främja regenerativ och lågtrofisk vattenbruksverksamhet såsom odling av skaldjursarter eller alger</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389</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Oihane Agirregoitia Martínez, Stéphanie Yon-Courtin, Asger Christensen</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26.</w:t>
            </w:r>
            <w:r w:rsidRPr="00442E31">
              <w:tab/>
              <w:t xml:space="preserve">Europaparlamentet uppmanar kommissionen att anta en heltäckande och ambitiös plan för utveckling av vattenbruk, inbegripet tydliga </w:t>
            </w:r>
            <w:r w:rsidRPr="00442E31">
              <w:rPr>
                <w:b/>
                <w:i/>
              </w:rPr>
              <w:t>tillväxtmål</w:t>
            </w:r>
            <w:r w:rsidRPr="00442E31">
              <w:t xml:space="preserve"> för </w:t>
            </w:r>
            <w:r w:rsidRPr="00442E31">
              <w:rPr>
                <w:b/>
                <w:i/>
              </w:rPr>
              <w:t>strategisk inriktning</w:t>
            </w:r>
            <w:r w:rsidRPr="00442E31">
              <w:t>.</w:t>
            </w:r>
          </w:p>
        </w:tc>
        <w:tc>
          <w:tcPr>
            <w:tcW w:w="4876" w:type="dxa"/>
            <w:tcBorders>
              <w:top w:val="nil"/>
              <w:left w:val="nil"/>
              <w:bottom w:val="nil"/>
              <w:right w:val="nil"/>
            </w:tcBorders>
          </w:tcPr>
          <w:p w:rsidR="00E06B07" w:rsidRPr="00442E31" w:rsidRDefault="00E06B07" w:rsidP="00B27E19">
            <w:pPr>
              <w:pStyle w:val="Normal6a"/>
            </w:pPr>
            <w:r w:rsidRPr="00442E31">
              <w:t>26.</w:t>
            </w:r>
            <w:r w:rsidRPr="00442E31">
              <w:tab/>
              <w:t xml:space="preserve">Europaparlamentet uppmanar kommissionen att anta en heltäckande och ambitiös plan för utveckling av vattenbruk, </w:t>
            </w:r>
            <w:r w:rsidRPr="00442E31">
              <w:rPr>
                <w:b/>
                <w:i/>
              </w:rPr>
              <w:t>för</w:t>
            </w:r>
            <w:r w:rsidRPr="00442E31">
              <w:t xml:space="preserve"> </w:t>
            </w:r>
            <w:r w:rsidRPr="00442E31">
              <w:rPr>
                <w:b/>
                <w:i/>
              </w:rPr>
              <w:t>att frigöra sektorns potential att bidra till utfasningen av fossila bränslen i EU:s sektor för akvatiska livsmedel,</w:t>
            </w:r>
            <w:r w:rsidRPr="00442E31">
              <w:t xml:space="preserve"> inbegripet tydliga</w:t>
            </w:r>
            <w:r w:rsidRPr="00442E31">
              <w:rPr>
                <w:b/>
                <w:i/>
              </w:rPr>
              <w:t xml:space="preserve"> mål</w:t>
            </w:r>
            <w:r w:rsidRPr="00442E31">
              <w:t xml:space="preserve"> för </w:t>
            </w:r>
            <w:r w:rsidRPr="00442E31">
              <w:rPr>
                <w:b/>
                <w:i/>
              </w:rPr>
              <w:t>minskning av koldioxidavtryck och mål för sektorns tillväxt</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390</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Francisco José Millán Mon, Gabriel Mato</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26.</w:t>
            </w:r>
            <w:r w:rsidRPr="00442E31">
              <w:tab/>
              <w:t>Europaparlamentet uppmanar kommissionen att anta en heltäckande och ambitiös plan för utveckling av vattenbruk, inbegripet tydliga tillväxtmål för strategisk inriktning.</w:t>
            </w:r>
          </w:p>
        </w:tc>
        <w:tc>
          <w:tcPr>
            <w:tcW w:w="4876" w:type="dxa"/>
            <w:tcBorders>
              <w:top w:val="nil"/>
              <w:left w:val="nil"/>
              <w:bottom w:val="nil"/>
              <w:right w:val="nil"/>
            </w:tcBorders>
          </w:tcPr>
          <w:p w:rsidR="00E06B07" w:rsidRPr="00442E31" w:rsidRDefault="00E06B07" w:rsidP="00B27E19">
            <w:pPr>
              <w:pStyle w:val="Normal6a"/>
            </w:pPr>
            <w:r w:rsidRPr="00442E31">
              <w:t>26.</w:t>
            </w:r>
            <w:r w:rsidRPr="00442E31">
              <w:tab/>
              <w:t>Europaparlamentet uppmanar kommissionen att anta en heltäckande och ambitiös plan för utveckling av vattenbruk, inbegripet tydliga tillväxtmål för strategisk inriktning</w:t>
            </w:r>
            <w:r w:rsidRPr="00442E31">
              <w:rPr>
                <w:b/>
                <w:i/>
              </w:rPr>
              <w:t>, genom en gemensam vattenbrukspolitik för EU</w:t>
            </w:r>
            <w:r w:rsidRPr="00442E31">
              <w:t>.</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{EN}</w:t>
      </w:r>
      <w:r w:rsidRPr="00442E31">
        <w:t>en</w:t>
      </w:r>
      <w:r w:rsidRPr="00442E31">
        <w:rPr>
          <w:rStyle w:val="HideTWBExt"/>
          <w:color w:val="auto"/>
        </w:rPr>
        <w:t>&lt;/Original&gt;</w:t>
      </w:r>
    </w:p>
    <w:p w:rsidR="00E06B07" w:rsidRPr="00442E31" w:rsidRDefault="00E06B07" w:rsidP="00E06B07">
      <w:r w:rsidRPr="00442E31">
        <w:rPr>
          <w:rStyle w:val="HideTWBExt"/>
          <w:color w:val="auto"/>
        </w:rPr>
        <w:t>&lt;/Amend&gt;</w:t>
      </w:r>
    </w:p>
    <w:p w:rsidR="00E06B07" w:rsidRPr="00442E31" w:rsidRDefault="00E06B07" w:rsidP="00E06B07">
      <w:pPr>
        <w:pStyle w:val="AmNumberTabs"/>
      </w:pPr>
      <w:r w:rsidRPr="00442E31">
        <w:rPr>
          <w:rStyle w:val="HideTWBExt"/>
          <w:color w:val="auto"/>
        </w:rPr>
        <w:t>&lt;Amend&gt;</w:t>
      </w:r>
      <w:r w:rsidRPr="00442E31">
        <w:t>Ändringsförslag</w:t>
      </w:r>
      <w:r w:rsidRPr="00442E31">
        <w:tab/>
      </w:r>
      <w:r w:rsidRPr="00442E31">
        <w:tab/>
      </w:r>
      <w:r w:rsidRPr="00442E31">
        <w:rPr>
          <w:rStyle w:val="HideTWBExt"/>
          <w:color w:val="auto"/>
        </w:rPr>
        <w:t>&lt;NumAm&gt;</w:t>
      </w:r>
      <w:r w:rsidRPr="00442E31">
        <w:t>391</w:t>
      </w:r>
      <w:r w:rsidRPr="00442E31">
        <w:rPr>
          <w:rStyle w:val="HideTWBExt"/>
          <w:color w:val="auto"/>
        </w:rPr>
        <w:t>&lt;/NumAm&gt;</w:t>
      </w:r>
    </w:p>
    <w:p w:rsidR="00E06B07" w:rsidRPr="00442E31" w:rsidRDefault="00E06B07" w:rsidP="00E06B07">
      <w:pPr>
        <w:pStyle w:val="NormalBold"/>
      </w:pPr>
      <w:r w:rsidRPr="00442E31">
        <w:rPr>
          <w:rStyle w:val="HideTWBExt"/>
          <w:b w:val="0"/>
          <w:color w:val="auto"/>
        </w:rPr>
        <w:t>&lt;RepeatBlock-By&gt;&lt;Members&gt;</w:t>
      </w:r>
      <w:r w:rsidRPr="00442E31">
        <w:t>Isabelle Le Callennec</w:t>
      </w:r>
      <w:r w:rsidRPr="00442E31">
        <w:rPr>
          <w:rStyle w:val="HideTWBExt"/>
          <w:b w:val="0"/>
          <w:color w:val="auto"/>
        </w:rPr>
        <w:t>&lt;/Members&gt;</w:t>
      </w:r>
    </w:p>
    <w:p w:rsidR="00E06B07" w:rsidRPr="00442E31" w:rsidRDefault="00E06B07" w:rsidP="00E06B07">
      <w:pPr>
        <w:pStyle w:val="NormalBold"/>
      </w:pPr>
      <w:r w:rsidRPr="00442E31">
        <w:rPr>
          <w:rStyle w:val="HideTWBExt"/>
          <w:b w:val="0"/>
          <w:color w:val="auto"/>
        </w:rPr>
        <w:t>&lt;/RepeatBlock-By&gt;</w:t>
      </w:r>
    </w:p>
    <w:p w:rsidR="00E06B07" w:rsidRPr="00442E31" w:rsidRDefault="00E06B07" w:rsidP="00E06B07">
      <w:pPr>
        <w:pStyle w:val="NormalBold"/>
      </w:pPr>
      <w:r w:rsidRPr="00442E31">
        <w:rPr>
          <w:rStyle w:val="HideTWBExt"/>
          <w:color w:val="auto"/>
        </w:rPr>
        <w:t>&lt;DocAmend&gt;</w:t>
      </w:r>
      <w:r w:rsidRPr="00442E31">
        <w:t>Förslag till resolution</w:t>
      </w:r>
      <w:r w:rsidRPr="00442E31">
        <w:rPr>
          <w:rStyle w:val="HideTWBExt"/>
          <w:color w:val="auto"/>
        </w:rPr>
        <w:t>&lt;/DocAmend&gt;</w:t>
      </w:r>
    </w:p>
    <w:p w:rsidR="00E06B07" w:rsidRPr="00442E31" w:rsidRDefault="00E06B07" w:rsidP="00E06B07">
      <w:pPr>
        <w:pStyle w:val="NormalBold"/>
      </w:pPr>
      <w:r w:rsidRPr="00442E31">
        <w:rPr>
          <w:rStyle w:val="HideTWBExt"/>
          <w:color w:val="auto"/>
        </w:rPr>
        <w:t>&lt;Article&gt;</w:t>
      </w:r>
      <w:r w:rsidRPr="00442E31">
        <w:t>Punkt 26</w:t>
      </w:r>
      <w:r w:rsidRPr="00442E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E31" w:rsidRPr="00442E31" w:rsidTr="00B27E19">
        <w:trPr>
          <w:trHeight w:hRule="exact" w:val="240"/>
          <w:jc w:val="center"/>
        </w:trPr>
        <w:tc>
          <w:tcPr>
            <w:tcW w:w="9752" w:type="dxa"/>
            <w:gridSpan w:val="2"/>
            <w:tcBorders>
              <w:top w:val="nil"/>
              <w:left w:val="nil"/>
              <w:bottom w:val="nil"/>
              <w:right w:val="nil"/>
            </w:tcBorders>
          </w:tcPr>
          <w:p w:rsidR="00E06B07" w:rsidRPr="00442E31" w:rsidRDefault="00E06B07" w:rsidP="00B27E19"/>
        </w:tc>
      </w:tr>
      <w:tr w:rsidR="00442E31" w:rsidRPr="00442E31" w:rsidTr="00B27E19">
        <w:trPr>
          <w:trHeight w:val="240"/>
          <w:jc w:val="center"/>
        </w:trPr>
        <w:tc>
          <w:tcPr>
            <w:tcW w:w="4876" w:type="dxa"/>
            <w:tcBorders>
              <w:top w:val="nil"/>
              <w:left w:val="nil"/>
              <w:bottom w:val="nil"/>
              <w:right w:val="nil"/>
            </w:tcBorders>
          </w:tcPr>
          <w:p w:rsidR="00E06B07" w:rsidRPr="00442E31" w:rsidRDefault="00E06B07" w:rsidP="00B27E19">
            <w:pPr>
              <w:pStyle w:val="AmColumnHeading"/>
            </w:pPr>
            <w:r w:rsidRPr="00442E31">
              <w:t>Förslag till resolution</w:t>
            </w:r>
          </w:p>
        </w:tc>
        <w:tc>
          <w:tcPr>
            <w:tcW w:w="4876" w:type="dxa"/>
            <w:tcBorders>
              <w:top w:val="nil"/>
              <w:left w:val="nil"/>
              <w:bottom w:val="nil"/>
              <w:right w:val="nil"/>
            </w:tcBorders>
          </w:tcPr>
          <w:p w:rsidR="00E06B07" w:rsidRPr="00442E31" w:rsidRDefault="00E06B07" w:rsidP="00B27E19">
            <w:pPr>
              <w:pStyle w:val="AmColumnHeading"/>
            </w:pPr>
            <w:r w:rsidRPr="00442E31">
              <w:t>Ändringsförslag</w:t>
            </w:r>
          </w:p>
        </w:tc>
      </w:tr>
      <w:tr w:rsidR="00442E31" w:rsidRPr="00442E31" w:rsidTr="00B27E19">
        <w:trPr>
          <w:jc w:val="center"/>
        </w:trPr>
        <w:tc>
          <w:tcPr>
            <w:tcW w:w="4876" w:type="dxa"/>
            <w:tcBorders>
              <w:top w:val="nil"/>
              <w:left w:val="nil"/>
              <w:bottom w:val="nil"/>
              <w:right w:val="nil"/>
            </w:tcBorders>
          </w:tcPr>
          <w:p w:rsidR="00E06B07" w:rsidRPr="00442E31" w:rsidRDefault="00E06B07" w:rsidP="00B27E19">
            <w:pPr>
              <w:pStyle w:val="Normal6a"/>
            </w:pPr>
            <w:r w:rsidRPr="00442E31">
              <w:t>26.</w:t>
            </w:r>
            <w:r w:rsidRPr="00442E31">
              <w:tab/>
              <w:t>Europaparlamentet uppmanar kommissionen att anta en heltäckande och ambitiös plan för utveckling av vattenbruk, inbegripet tydliga tillväxtmål för strategisk inriktning.</w:t>
            </w:r>
          </w:p>
        </w:tc>
        <w:tc>
          <w:tcPr>
            <w:tcW w:w="4876" w:type="dxa"/>
            <w:tcBorders>
              <w:top w:val="nil"/>
              <w:left w:val="nil"/>
              <w:bottom w:val="nil"/>
              <w:right w:val="nil"/>
            </w:tcBorders>
          </w:tcPr>
          <w:p w:rsidR="00E06B07" w:rsidRPr="00442E31" w:rsidRDefault="00E06B07" w:rsidP="00B27E19">
            <w:pPr>
              <w:pStyle w:val="Normal6a"/>
            </w:pPr>
            <w:r w:rsidRPr="00442E31">
              <w:t>26.</w:t>
            </w:r>
            <w:r w:rsidRPr="00442E31">
              <w:tab/>
              <w:t>Europaparlamentet uppmanar kommissionen att anta en heltäckande och ambitiös plan för utveckling av vattenbruk</w:t>
            </w:r>
            <w:r w:rsidRPr="00442E31">
              <w:rPr>
                <w:b/>
                <w:i/>
              </w:rPr>
              <w:t xml:space="preserve"> i sötvatten och havsbruk</w:t>
            </w:r>
            <w:r w:rsidRPr="00442E31">
              <w:t>, inbegripet tydliga tillväxtmål för strategisk inriktning.</w:t>
            </w:r>
          </w:p>
        </w:tc>
      </w:tr>
    </w:tbl>
    <w:p w:rsidR="00E06B07" w:rsidRPr="00442E31" w:rsidRDefault="00E06B07" w:rsidP="00E06B07">
      <w:pPr>
        <w:pStyle w:val="AmOrLang"/>
      </w:pPr>
      <w:r w:rsidRPr="00442E31">
        <w:t xml:space="preserve">Or. </w:t>
      </w:r>
      <w:r w:rsidRPr="00442E31">
        <w:rPr>
          <w:rStyle w:val="HideTWBExt"/>
          <w:color w:val="auto"/>
        </w:rPr>
        <w:t>&lt;Original&gt;</w:t>
      </w:r>
      <w:r w:rsidRPr="00442E31">
        <w:rPr>
          <w:rStyle w:val="HideTWBInt"/>
          <w:color w:val="auto"/>
        </w:rPr>
        <w:t>{FR}</w:t>
      </w:r>
      <w:r w:rsidRPr="00442E31">
        <w:t>fr</w:t>
      </w:r>
      <w:r w:rsidRPr="00442E31">
        <w:rPr>
          <w:rStyle w:val="HideTWBExt"/>
          <w:color w:val="auto"/>
        </w:rPr>
        <w:t>&lt;/Original&gt;</w:t>
      </w:r>
    </w:p>
    <w:p w:rsidR="00E06B07" w:rsidRPr="00442E31" w:rsidRDefault="00E06B07" w:rsidP="00E06B07">
      <w:r w:rsidRPr="00442E31">
        <w:rPr>
          <w:rStyle w:val="HideTWBExt"/>
          <w:color w:val="auto"/>
        </w:rPr>
        <w:t>&lt;/Amend&gt;&lt;/RepeatBlock-Amend&gt;</w:t>
      </w:r>
    </w:p>
    <w:p w:rsidR="00CE0F4A" w:rsidRPr="00442E31" w:rsidRDefault="00CE0F4A" w:rsidP="00E06B07"/>
    <w:sectPr w:rsidR="00CE0F4A" w:rsidRPr="00442E31" w:rsidSect="003E3BF7">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D0C" w:rsidRPr="009A337D" w:rsidRDefault="00BF0DE4">
      <w:r w:rsidRPr="009A337D">
        <w:separator/>
      </w:r>
    </w:p>
  </w:endnote>
  <w:endnote w:type="continuationSeparator" w:id="0">
    <w:p w:rsidR="00D00D0C" w:rsidRPr="009A337D" w:rsidRDefault="00BF0DE4">
      <w:r w:rsidRPr="009A33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F7" w:rsidRPr="009A337D" w:rsidRDefault="003E3BF7" w:rsidP="003E3BF7">
    <w:pPr>
      <w:pStyle w:val="EPFooter"/>
    </w:pPr>
    <w:r w:rsidRPr="009A337D">
      <w:t>PE</w:t>
    </w:r>
    <w:r w:rsidRPr="009A337D">
      <w:rPr>
        <w:rStyle w:val="HideTWBExt"/>
      </w:rPr>
      <w:t>&lt;NoPE&gt;</w:t>
    </w:r>
    <w:r w:rsidRPr="009A337D">
      <w:t>773.315</w:t>
    </w:r>
    <w:r w:rsidRPr="009A337D">
      <w:rPr>
        <w:rStyle w:val="HideTWBExt"/>
      </w:rPr>
      <w:t>&lt;/NoPE&gt;&lt;Version&gt;</w:t>
    </w:r>
    <w:r w:rsidRPr="009A337D">
      <w:t>v01-00</w:t>
    </w:r>
    <w:r w:rsidRPr="009A337D">
      <w:rPr>
        <w:rStyle w:val="HideTWBExt"/>
      </w:rPr>
      <w:t>&lt;/Version&gt;</w:t>
    </w:r>
    <w:r w:rsidRPr="009A337D">
      <w:tab/>
    </w:r>
    <w:r w:rsidRPr="009A337D">
      <w:fldChar w:fldCharType="begin"/>
    </w:r>
    <w:r w:rsidRPr="009A337D">
      <w:instrText xml:space="preserve"> PAGE  \* MERGEFORMAT </w:instrText>
    </w:r>
    <w:r w:rsidRPr="009A337D">
      <w:fldChar w:fldCharType="separate"/>
    </w:r>
    <w:r w:rsidR="00442E31">
      <w:rPr>
        <w:noProof/>
      </w:rPr>
      <w:t>2</w:t>
    </w:r>
    <w:r w:rsidRPr="009A337D">
      <w:fldChar w:fldCharType="end"/>
    </w:r>
    <w:r w:rsidRPr="009A337D">
      <w:t>/</w:t>
    </w:r>
    <w:r w:rsidR="00442E31">
      <w:fldChar w:fldCharType="begin"/>
    </w:r>
    <w:r w:rsidR="00442E31">
      <w:instrText xml:space="preserve"> NUMPAGES  \* MERGEFORMAT </w:instrText>
    </w:r>
    <w:r w:rsidR="00442E31">
      <w:fldChar w:fldCharType="separate"/>
    </w:r>
    <w:r w:rsidR="00442E31">
      <w:rPr>
        <w:noProof/>
      </w:rPr>
      <w:t>185</w:t>
    </w:r>
    <w:r w:rsidR="00442E31">
      <w:rPr>
        <w:noProof/>
      </w:rPr>
      <w:fldChar w:fldCharType="end"/>
    </w:r>
    <w:r w:rsidRPr="009A337D">
      <w:tab/>
    </w:r>
    <w:r w:rsidRPr="009A337D">
      <w:rPr>
        <w:rStyle w:val="HideTWBExt"/>
      </w:rPr>
      <w:t>&lt;PathFdR&gt;</w:t>
    </w:r>
    <w:r w:rsidRPr="009A337D">
      <w:t>AM\1321109SV.docx</w:t>
    </w:r>
    <w:r w:rsidRPr="009A337D">
      <w:rPr>
        <w:rStyle w:val="HideTWBExt"/>
      </w:rPr>
      <w:t>&lt;/PathFdR&gt;</w:t>
    </w:r>
  </w:p>
  <w:p w:rsidR="00CE0F4A" w:rsidRPr="009A337D" w:rsidRDefault="003E3BF7" w:rsidP="003E3BF7">
    <w:pPr>
      <w:pStyle w:val="EPFooter2"/>
    </w:pPr>
    <w:r w:rsidRPr="009A337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F7" w:rsidRPr="009A337D" w:rsidRDefault="003E3BF7" w:rsidP="003E3BF7">
    <w:pPr>
      <w:pStyle w:val="EPFooter"/>
    </w:pPr>
    <w:r w:rsidRPr="009A337D">
      <w:rPr>
        <w:rStyle w:val="HideTWBExt"/>
      </w:rPr>
      <w:t>&lt;PathFdR&gt;</w:t>
    </w:r>
    <w:r w:rsidRPr="009A337D">
      <w:t>AM\1321109SV.docx</w:t>
    </w:r>
    <w:r w:rsidRPr="009A337D">
      <w:rPr>
        <w:rStyle w:val="HideTWBExt"/>
      </w:rPr>
      <w:t>&lt;/PathFdR&gt;</w:t>
    </w:r>
    <w:r w:rsidRPr="009A337D">
      <w:tab/>
    </w:r>
    <w:r w:rsidRPr="009A337D">
      <w:fldChar w:fldCharType="begin"/>
    </w:r>
    <w:r w:rsidRPr="009A337D">
      <w:instrText xml:space="preserve"> PAGE  \* MERGEFORMAT </w:instrText>
    </w:r>
    <w:r w:rsidRPr="009A337D">
      <w:fldChar w:fldCharType="separate"/>
    </w:r>
    <w:r w:rsidR="00442E31">
      <w:rPr>
        <w:noProof/>
      </w:rPr>
      <w:t>185</w:t>
    </w:r>
    <w:r w:rsidRPr="009A337D">
      <w:fldChar w:fldCharType="end"/>
    </w:r>
    <w:r w:rsidRPr="009A337D">
      <w:t>/</w:t>
    </w:r>
    <w:r w:rsidR="00442E31">
      <w:fldChar w:fldCharType="begin"/>
    </w:r>
    <w:r w:rsidR="00442E31">
      <w:instrText xml:space="preserve"> NUMPAGES  \* MERGEFORMAT </w:instrText>
    </w:r>
    <w:r w:rsidR="00442E31">
      <w:fldChar w:fldCharType="separate"/>
    </w:r>
    <w:r w:rsidR="00442E31">
      <w:rPr>
        <w:noProof/>
      </w:rPr>
      <w:t>185</w:t>
    </w:r>
    <w:r w:rsidR="00442E31">
      <w:rPr>
        <w:noProof/>
      </w:rPr>
      <w:fldChar w:fldCharType="end"/>
    </w:r>
    <w:r w:rsidRPr="009A337D">
      <w:tab/>
      <w:t>PE</w:t>
    </w:r>
    <w:r w:rsidRPr="009A337D">
      <w:rPr>
        <w:rStyle w:val="HideTWBExt"/>
      </w:rPr>
      <w:t>&lt;NoPE&gt;</w:t>
    </w:r>
    <w:r w:rsidRPr="009A337D">
      <w:t>773.315</w:t>
    </w:r>
    <w:r w:rsidRPr="009A337D">
      <w:rPr>
        <w:rStyle w:val="HideTWBExt"/>
      </w:rPr>
      <w:t>&lt;/NoPE&gt;&lt;Version&gt;</w:t>
    </w:r>
    <w:r w:rsidRPr="009A337D">
      <w:t>v01-00</w:t>
    </w:r>
    <w:r w:rsidRPr="009A337D">
      <w:rPr>
        <w:rStyle w:val="HideTWBExt"/>
      </w:rPr>
      <w:t>&lt;/Version&gt;</w:t>
    </w:r>
  </w:p>
  <w:p w:rsidR="00CE0F4A" w:rsidRPr="009A337D" w:rsidRDefault="003E3BF7" w:rsidP="003E3BF7">
    <w:pPr>
      <w:pStyle w:val="EPFooter2"/>
    </w:pPr>
    <w:r w:rsidRPr="009A337D">
      <w:tab/>
    </w:r>
    <w:r w:rsidRPr="009A337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F7" w:rsidRPr="009A337D" w:rsidRDefault="003E3BF7" w:rsidP="003E3BF7">
    <w:pPr>
      <w:pStyle w:val="EPFooter"/>
    </w:pPr>
    <w:r w:rsidRPr="009A337D">
      <w:rPr>
        <w:rStyle w:val="HideTWBExt"/>
      </w:rPr>
      <w:t>&lt;PathFdR&gt;</w:t>
    </w:r>
    <w:r w:rsidRPr="009A337D">
      <w:t>AM\1321109SV.docx</w:t>
    </w:r>
    <w:r w:rsidRPr="009A337D">
      <w:rPr>
        <w:rStyle w:val="HideTWBExt"/>
      </w:rPr>
      <w:t>&lt;/PathFdR&gt;</w:t>
    </w:r>
    <w:r w:rsidRPr="009A337D">
      <w:tab/>
    </w:r>
    <w:r w:rsidRPr="009A337D">
      <w:tab/>
      <w:t>PE</w:t>
    </w:r>
    <w:r w:rsidRPr="009A337D">
      <w:rPr>
        <w:rStyle w:val="HideTWBExt"/>
      </w:rPr>
      <w:t>&lt;NoPE&gt;</w:t>
    </w:r>
    <w:r w:rsidRPr="009A337D">
      <w:t>773.315</w:t>
    </w:r>
    <w:r w:rsidRPr="009A337D">
      <w:rPr>
        <w:rStyle w:val="HideTWBExt"/>
      </w:rPr>
      <w:t>&lt;/NoPE&gt;&lt;Version&gt;</w:t>
    </w:r>
    <w:r w:rsidRPr="009A337D">
      <w:t>v01-00</w:t>
    </w:r>
    <w:r w:rsidRPr="009A337D">
      <w:rPr>
        <w:rStyle w:val="HideTWBExt"/>
      </w:rPr>
      <w:t>&lt;/Version&gt;</w:t>
    </w:r>
  </w:p>
  <w:p w:rsidR="00CE0F4A" w:rsidRPr="009A337D" w:rsidRDefault="003E3BF7" w:rsidP="003E3BF7">
    <w:pPr>
      <w:pStyle w:val="EPFooter2"/>
    </w:pPr>
    <w:r w:rsidRPr="009A337D">
      <w:t>SV</w:t>
    </w:r>
    <w:r w:rsidRPr="009A337D">
      <w:tab/>
    </w:r>
    <w:r w:rsidRPr="009A337D">
      <w:rPr>
        <w:b w:val="0"/>
        <w:i/>
        <w:color w:val="C0C0C0"/>
        <w:sz w:val="22"/>
      </w:rPr>
      <w:t>Förenade i mångfalden</w:t>
    </w:r>
    <w:r w:rsidRPr="009A337D">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D0C" w:rsidRPr="009A337D" w:rsidRDefault="00BF0DE4">
      <w:r w:rsidRPr="009A337D">
        <w:separator/>
      </w:r>
    </w:p>
  </w:footnote>
  <w:footnote w:type="continuationSeparator" w:id="0">
    <w:p w:rsidR="00D00D0C" w:rsidRPr="009A337D" w:rsidRDefault="00BF0DE4">
      <w:r w:rsidRPr="009A33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E31" w:rsidRDefault="00442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E31" w:rsidRDefault="00442E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E31" w:rsidRDefault="00442E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1"/>
    <w:docVar w:name="TXTLANGUE" w:val="SV"/>
    <w:docVar w:name="TXTLANGUEMIN" w:val="sv"/>
    <w:docVar w:name="TXTNRPE" w:val="773.315"/>
    <w:docVar w:name="TXTPEorAP" w:val="PE"/>
    <w:docVar w:name="TXTROUTE" w:val="AM\1321109SV.docx"/>
    <w:docVar w:name="TXTVERSION" w:val="01-00"/>
  </w:docVars>
  <w:rsids>
    <w:rsidRoot w:val="00A77B3E"/>
    <w:rsid w:val="003E3BF7"/>
    <w:rsid w:val="00442E31"/>
    <w:rsid w:val="00963659"/>
    <w:rsid w:val="009A337D"/>
    <w:rsid w:val="00A77B3E"/>
    <w:rsid w:val="00A81432"/>
    <w:rsid w:val="00BF0DE4"/>
    <w:rsid w:val="00CA2A55"/>
    <w:rsid w:val="00CE0F4A"/>
    <w:rsid w:val="00D00D0C"/>
    <w:rsid w:val="00E06B07"/>
    <w:rsid w:val="00E458A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A565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E458AA"/>
    <w:pPr>
      <w:tabs>
        <w:tab w:val="center" w:pos="4513"/>
        <w:tab w:val="right" w:pos="9026"/>
      </w:tabs>
    </w:pPr>
  </w:style>
  <w:style w:type="character" w:customStyle="1" w:styleId="HeaderChar">
    <w:name w:val="Header Char"/>
    <w:basedOn w:val="DefaultParagraphFont"/>
    <w:link w:val="Header"/>
    <w:rsid w:val="00E458AA"/>
    <w:rPr>
      <w:sz w:val="24"/>
      <w:szCs w:val="24"/>
    </w:rPr>
  </w:style>
  <w:style w:type="paragraph" w:styleId="Footer">
    <w:name w:val="footer"/>
    <w:basedOn w:val="Normal"/>
    <w:link w:val="FooterChar"/>
    <w:semiHidden/>
    <w:unhideWhenUsed/>
    <w:rsid w:val="00E06B07"/>
    <w:pPr>
      <w:tabs>
        <w:tab w:val="center" w:pos="4513"/>
        <w:tab w:val="right" w:pos="9026"/>
      </w:tabs>
    </w:pPr>
  </w:style>
  <w:style w:type="character" w:customStyle="1" w:styleId="FooterChar">
    <w:name w:val="Footer Char"/>
    <w:basedOn w:val="DefaultParagraphFont"/>
    <w:link w:val="Footer"/>
    <w:semiHidden/>
    <w:rsid w:val="00E06B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C95522854DB4397C01515B84EE1CD" ma:contentTypeVersion="0" ma:contentTypeDescription="Create a new document." ma:contentTypeScope="" ma:versionID="6848454f70b9109ab99fc282d03f6d4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B8FA2E5-2B4A-4B05-9829-CFDCACC4D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A065697-3C3B-4796-8FEB-A859CA7A30E1}">
  <ds:schemaRefs>
    <ds:schemaRef ds:uri="http://schemas.microsoft.com/sharepoint/v3/contenttype/forms"/>
  </ds:schemaRefs>
</ds:datastoreItem>
</file>

<file path=customXml/itemProps3.xml><?xml version="1.0" encoding="utf-8"?>
<ds:datastoreItem xmlns:ds="http://schemas.openxmlformats.org/officeDocument/2006/customXml" ds:itemID="{C9674316-A520-4801-933E-04839037A14D}">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30690</Words>
  <Characters>207100</Characters>
  <Application>Microsoft Office Word</Application>
  <DocSecurity>0</DocSecurity>
  <Lines>9234</Lines>
  <Paragraphs>3387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2025-06-25T06:34:00Z</dcterms:created>
  <dcterms:modified xsi:type="dcterms:W3CDTF">2025-06-25T06:34:00Z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0x010100D07C95522854DB4397C01515B84EE1CD</vt:lpwstr>
  </property>
  <property fmtid="{D5CDD505-2E9C-101B-9397-08002B2CF9AE}" pid="3" name="&lt;Model&gt;">
    <vt:lpwstr>AM_Com_NonLegReport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773.315</vt:lpwstr>
  </property>
  <property fmtid="{D5CDD505-2E9C-101B-9397-08002B2CF9AE}" pid="8" name="LastEdited with">
    <vt:lpwstr>10.1.2 Build [20250601]</vt:lpwstr>
  </property>
  <property fmtid="{D5CDD505-2E9C-101B-9397-08002B2CF9AE}" pid="9" name="&lt;FdR&gt;">
    <vt:lpwstr>1321109</vt:lpwstr>
  </property>
  <property fmtid="{D5CDD505-2E9C-101B-9397-08002B2CF9AE}" pid="10" name="FooterPath">
    <vt:lpwstr>AM\1321109SV.docx</vt:lpwstr>
  </property>
  <property fmtid="{D5CDD505-2E9C-101B-9397-08002B2CF9AE}" pid="11" name="Bookout">
    <vt:lpwstr>OK - 2025/06/25 08:33</vt:lpwstr>
  </property>
</Properties>
</file>