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9019A" w:rsidRPr="007A712C" w14:paraId="2E4C74F4" w14:textId="77777777">
        <w:trPr>
          <w:trHeight w:hRule="exact" w:val="1417"/>
          <w:jc w:val="center"/>
        </w:trPr>
        <w:tc>
          <w:tcPr>
            <w:tcW w:w="6804" w:type="dxa"/>
            <w:tcBorders>
              <w:top w:val="nil"/>
              <w:left w:val="nil"/>
              <w:bottom w:val="nil"/>
              <w:right w:val="nil"/>
            </w:tcBorders>
            <w:vAlign w:val="center"/>
          </w:tcPr>
          <w:p w14:paraId="3FB799F5" w14:textId="77777777" w:rsidR="0029019A" w:rsidRPr="007A712C" w:rsidRDefault="00D871B7">
            <w:pPr>
              <w:pStyle w:val="EPName"/>
            </w:pPr>
            <w:r w:rsidRPr="007A712C">
              <w:t>Ευρωπαϊκό Κοινοβούλιο</w:t>
            </w:r>
          </w:p>
          <w:p w14:paraId="019A1F8E" w14:textId="77777777" w:rsidR="0029019A" w:rsidRPr="007A712C" w:rsidRDefault="00D871B7">
            <w:pPr>
              <w:pStyle w:val="EPTerm"/>
            </w:pPr>
            <w:r w:rsidRPr="007A712C">
              <w:t>2024-2029</w:t>
            </w:r>
          </w:p>
        </w:tc>
        <w:tc>
          <w:tcPr>
            <w:tcW w:w="2268" w:type="dxa"/>
            <w:tcBorders>
              <w:top w:val="nil"/>
              <w:left w:val="nil"/>
              <w:bottom w:val="nil"/>
              <w:right w:val="nil"/>
            </w:tcBorders>
          </w:tcPr>
          <w:p w14:paraId="10B94303" w14:textId="77777777" w:rsidR="0029019A" w:rsidRPr="007A712C" w:rsidRDefault="000F1FD8">
            <w:pPr>
              <w:pStyle w:val="EPLogo"/>
            </w:pPr>
            <w:r w:rsidRPr="007A712C">
              <w:pict w14:anchorId="0C86A8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5pt;height:50.35pt">
                  <v:imagedata r:id="rId6" o:title=""/>
                </v:shape>
              </w:pict>
            </w:r>
          </w:p>
        </w:tc>
      </w:tr>
    </w:tbl>
    <w:p w14:paraId="462F6FB9" w14:textId="77777777" w:rsidR="0029019A" w:rsidRPr="007A712C" w:rsidRDefault="00D871B7">
      <w:pPr>
        <w:pStyle w:val="LineTop"/>
      </w:pPr>
      <w:r w:rsidRPr="007A712C">
        <w:t xml:space="preserve"> </w:t>
      </w:r>
    </w:p>
    <w:p w14:paraId="24DDDB72" w14:textId="77777777" w:rsidR="0029019A" w:rsidRPr="007A712C" w:rsidRDefault="00D871B7">
      <w:pPr>
        <w:pStyle w:val="EPBody"/>
      </w:pPr>
      <w:r w:rsidRPr="007A712C">
        <w:rPr>
          <w:rStyle w:val="HideTWBExt"/>
          <w:rFonts w:eastAsia="Times New Roman"/>
          <w:i w:val="0"/>
        </w:rPr>
        <w:t>&lt;Commission&gt;</w:t>
      </w:r>
      <w:r w:rsidRPr="007A712C">
        <w:rPr>
          <w:rStyle w:val="HideTWBInt"/>
          <w:i w:val="0"/>
        </w:rPr>
        <w:t>{PECH}</w:t>
      </w:r>
      <w:r w:rsidRPr="007A712C">
        <w:t>Επιτροπή Αλιείας</w:t>
      </w:r>
      <w:r w:rsidRPr="007A712C">
        <w:rPr>
          <w:rStyle w:val="HideTWBExt"/>
          <w:rFonts w:eastAsia="Times New Roman"/>
          <w:i w:val="0"/>
        </w:rPr>
        <w:t>&lt;/Commission&gt;</w:t>
      </w:r>
    </w:p>
    <w:p w14:paraId="6E386E4A" w14:textId="77777777" w:rsidR="0029019A" w:rsidRPr="007A712C" w:rsidRDefault="00D871B7">
      <w:pPr>
        <w:pStyle w:val="LineBottom"/>
      </w:pPr>
      <w:r w:rsidRPr="007A712C">
        <w:t xml:space="preserve"> </w:t>
      </w:r>
    </w:p>
    <w:p w14:paraId="05EC10D6" w14:textId="77777777" w:rsidR="0029019A" w:rsidRPr="007A712C" w:rsidRDefault="00D871B7">
      <w:pPr>
        <w:pStyle w:val="CoverReference"/>
      </w:pPr>
      <w:r w:rsidRPr="007A712C">
        <w:rPr>
          <w:rStyle w:val="HideTWBExt"/>
          <w:rFonts w:eastAsia="Times New Roman"/>
          <w:b w:val="0"/>
        </w:rPr>
        <w:t>&lt;RefProc&gt;</w:t>
      </w:r>
      <w:r w:rsidRPr="007A712C">
        <w:t>2025/0106</w:t>
      </w:r>
      <w:r w:rsidRPr="007A712C">
        <w:rPr>
          <w:rStyle w:val="HideTWBExt"/>
          <w:rFonts w:eastAsia="Times New Roman"/>
          <w:b w:val="0"/>
        </w:rPr>
        <w:t>&lt;/RefProc&gt;&lt;RefTypeProc&gt;</w:t>
      </w:r>
      <w:r w:rsidRPr="007A712C">
        <w:t>(COD)</w:t>
      </w:r>
      <w:r w:rsidRPr="007A712C">
        <w:rPr>
          <w:rStyle w:val="HideTWBExt"/>
          <w:rFonts w:eastAsia="Times New Roman"/>
          <w:b w:val="0"/>
        </w:rPr>
        <w:t>&lt;/RefTypeProc&gt;</w:t>
      </w:r>
    </w:p>
    <w:p w14:paraId="4C4E9046" w14:textId="77777777" w:rsidR="0029019A" w:rsidRPr="007A712C" w:rsidRDefault="00D871B7">
      <w:pPr>
        <w:pStyle w:val="CoverDate"/>
      </w:pPr>
      <w:r w:rsidRPr="007A712C">
        <w:rPr>
          <w:rStyle w:val="HideTWBExt"/>
        </w:rPr>
        <w:t>&lt;Date&gt;</w:t>
      </w:r>
      <w:r w:rsidRPr="007A712C">
        <w:rPr>
          <w:rStyle w:val="HideTWBInt"/>
        </w:rPr>
        <w:t>{11/12/2025}</w:t>
      </w:r>
      <w:r w:rsidRPr="007A712C">
        <w:t>11.12.2025</w:t>
      </w:r>
      <w:r w:rsidRPr="007A712C">
        <w:rPr>
          <w:rStyle w:val="HideTWBExt"/>
        </w:rPr>
        <w:t>&lt;/Date&gt;</w:t>
      </w:r>
    </w:p>
    <w:p w14:paraId="7D019F8C" w14:textId="77777777" w:rsidR="0029019A" w:rsidRPr="007A712C" w:rsidRDefault="00D871B7">
      <w:pPr>
        <w:pStyle w:val="CoverDocType"/>
      </w:pPr>
      <w:r w:rsidRPr="007A712C">
        <w:rPr>
          <w:rStyle w:val="HideTWBExt"/>
          <w:b w:val="0"/>
        </w:rPr>
        <w:t>&lt;TypeAM&gt;</w:t>
      </w:r>
      <w:r w:rsidRPr="007A712C">
        <w:t>ΤΡΟΠΟΛΟΓΙΕΣ</w:t>
      </w:r>
      <w:r w:rsidRPr="007A712C">
        <w:rPr>
          <w:rStyle w:val="HideTWBExt"/>
          <w:b w:val="0"/>
        </w:rPr>
        <w:t>&lt;/TypeAM&gt;</w:t>
      </w:r>
    </w:p>
    <w:p w14:paraId="4252C10F" w14:textId="77777777" w:rsidR="0029019A" w:rsidRPr="007A712C" w:rsidRDefault="00D871B7">
      <w:pPr>
        <w:pStyle w:val="CoverDocType24a"/>
      </w:pPr>
      <w:r w:rsidRPr="007A712C">
        <w:rPr>
          <w:rStyle w:val="HideTWBExt"/>
          <w:rFonts w:eastAsia="Times New Roman"/>
          <w:b w:val="0"/>
        </w:rPr>
        <w:t>&lt;RangeAM&gt;</w:t>
      </w:r>
      <w:r w:rsidRPr="007A712C">
        <w:t>272 - 323</w:t>
      </w:r>
      <w:r w:rsidRPr="007A712C">
        <w:rPr>
          <w:rStyle w:val="HideTWBExt"/>
          <w:rFonts w:eastAsia="Times New Roman"/>
          <w:b w:val="0"/>
        </w:rPr>
        <w:t>&lt;/RangeAM&gt;</w:t>
      </w:r>
    </w:p>
    <w:p w14:paraId="7BC53862" w14:textId="77777777" w:rsidR="0029019A" w:rsidRPr="007A712C" w:rsidRDefault="00D871B7">
      <w:pPr>
        <w:pStyle w:val="CoverBold"/>
      </w:pPr>
      <w:r w:rsidRPr="007A712C">
        <w:rPr>
          <w:rStyle w:val="HideTWBExt"/>
          <w:b w:val="0"/>
        </w:rPr>
        <w:t>&lt;TitreType&gt;</w:t>
      </w:r>
      <w:r w:rsidRPr="007A712C">
        <w:t>Σχέδιο έκθεσης</w:t>
      </w:r>
      <w:r w:rsidRPr="007A712C">
        <w:rPr>
          <w:rStyle w:val="HideTWBExt"/>
          <w:b w:val="0"/>
        </w:rPr>
        <w:t>&lt;/TitreType&gt;</w:t>
      </w:r>
    </w:p>
    <w:p w14:paraId="581102EF" w14:textId="77777777" w:rsidR="0029019A" w:rsidRPr="007A712C" w:rsidRDefault="00D871B7">
      <w:pPr>
        <w:pStyle w:val="CoverBold"/>
      </w:pPr>
      <w:r w:rsidRPr="007A712C">
        <w:rPr>
          <w:rStyle w:val="HideTWBExt"/>
          <w:b w:val="0"/>
        </w:rPr>
        <w:t>&lt;Rapporteur&gt;</w:t>
      </w:r>
      <w:r w:rsidRPr="007A712C">
        <w:t>Thomas Bajada</w:t>
      </w:r>
      <w:r w:rsidRPr="007A712C">
        <w:rPr>
          <w:rStyle w:val="HideTWBExt"/>
          <w:b w:val="0"/>
        </w:rPr>
        <w:t>&lt;/Rapporteur&gt;</w:t>
      </w:r>
    </w:p>
    <w:p w14:paraId="1FAA6411" w14:textId="77777777" w:rsidR="0029019A" w:rsidRPr="007A712C" w:rsidRDefault="00D871B7">
      <w:pPr>
        <w:pStyle w:val="CoverNormal24a"/>
      </w:pPr>
      <w:r w:rsidRPr="007A712C">
        <w:rPr>
          <w:rStyle w:val="HideTWBExt"/>
        </w:rPr>
        <w:t>&lt;DocRefPE&gt;</w:t>
      </w:r>
      <w:r w:rsidRPr="007A712C">
        <w:t>(PE779.561v01-00)</w:t>
      </w:r>
      <w:r w:rsidRPr="007A712C">
        <w:rPr>
          <w:rStyle w:val="HideTWBExt"/>
        </w:rPr>
        <w:t>&lt;/DocRefPE&gt;</w:t>
      </w:r>
    </w:p>
    <w:p w14:paraId="66CDA076" w14:textId="77777777" w:rsidR="0029019A" w:rsidRPr="007A712C" w:rsidRDefault="00D871B7">
      <w:pPr>
        <w:pStyle w:val="CoverNormal24a"/>
      </w:pPr>
      <w:r w:rsidRPr="007A712C">
        <w:rPr>
          <w:rStyle w:val="HideTWBExt"/>
        </w:rPr>
        <w:t>&lt;Titre&gt;</w:t>
      </w:r>
      <w:r w:rsidRPr="007A712C">
        <w:t>Εφαρμογή στο δίκαιο της Ένωσης των μέτρων που εγκρίθηκαν από διάφορες περιφερειακές οργανώσεις διαχείρισης της αλιείας</w:t>
      </w:r>
      <w:r w:rsidRPr="007A712C">
        <w:rPr>
          <w:rStyle w:val="HideTWBExt"/>
        </w:rPr>
        <w:t>&lt;/Titre&gt;</w:t>
      </w:r>
    </w:p>
    <w:p w14:paraId="7991C939" w14:textId="77777777" w:rsidR="0029019A" w:rsidRPr="007A712C" w:rsidRDefault="00D871B7">
      <w:pPr>
        <w:pStyle w:val="CoverNormal"/>
      </w:pPr>
      <w:r w:rsidRPr="007A712C">
        <w:rPr>
          <w:rStyle w:val="HideTWBExt"/>
        </w:rPr>
        <w:t>&lt;DocAmend&gt;</w:t>
      </w:r>
      <w:r w:rsidRPr="007A712C">
        <w:t>Πρόταση κανονισμού</w:t>
      </w:r>
      <w:r w:rsidRPr="007A712C">
        <w:rPr>
          <w:rStyle w:val="HideTWBExt"/>
        </w:rPr>
        <w:t>&lt;/DocAmend&gt;</w:t>
      </w:r>
    </w:p>
    <w:p w14:paraId="68E1814C" w14:textId="77777777" w:rsidR="0029019A" w:rsidRPr="007A712C" w:rsidRDefault="00D871B7">
      <w:pPr>
        <w:pStyle w:val="CoverNormal24a"/>
      </w:pPr>
      <w:r w:rsidRPr="007A712C">
        <w:rPr>
          <w:rStyle w:val="HideTWBExt"/>
        </w:rPr>
        <w:t>&lt;DocRef&gt;</w:t>
      </w:r>
      <w:r w:rsidRPr="007A712C">
        <w:t>(COM(2025)0195 – 2025/0106(COD))</w:t>
      </w:r>
      <w:r w:rsidRPr="007A712C">
        <w:rPr>
          <w:rStyle w:val="HideTWBExt"/>
        </w:rPr>
        <w:t>&lt;/DocRef&gt;</w:t>
      </w:r>
    </w:p>
    <w:p w14:paraId="2E2A2889" w14:textId="77777777" w:rsidR="0029019A" w:rsidRPr="007A712C" w:rsidRDefault="00D871B7">
      <w:r w:rsidRPr="007A712C">
        <w:br w:type="page"/>
      </w:r>
      <w:r w:rsidRPr="007A712C">
        <w:lastRenderedPageBreak/>
        <w:t>AM_Com_LegReport</w:t>
      </w:r>
    </w:p>
    <w:p w14:paraId="75AAD79B" w14:textId="32190FDB" w:rsidR="003F7224" w:rsidRPr="007A712C" w:rsidRDefault="00D871B7" w:rsidP="003F7224">
      <w:pPr>
        <w:pStyle w:val="AmNumberTabs"/>
      </w:pPr>
      <w:r w:rsidRPr="007A712C">
        <w:br w:type="page"/>
      </w:r>
      <w:r w:rsidR="003F7224" w:rsidRPr="007A712C">
        <w:rPr>
          <w:rStyle w:val="HideTWBExt"/>
          <w:b w:val="0"/>
        </w:rPr>
        <w:lastRenderedPageBreak/>
        <w:t>&lt;RepeatBlock-Amend&gt;&lt;Amend&gt;</w:t>
      </w:r>
      <w:r w:rsidR="003F7224" w:rsidRPr="007A712C">
        <w:t>Τροπολογία</w:t>
      </w:r>
      <w:r w:rsidR="003F7224" w:rsidRPr="007A712C">
        <w:tab/>
      </w:r>
      <w:r w:rsidR="003F7224" w:rsidRPr="007A712C">
        <w:tab/>
      </w:r>
      <w:r w:rsidR="003F7224" w:rsidRPr="007A712C">
        <w:rPr>
          <w:rStyle w:val="HideTWBExt"/>
          <w:b w:val="0"/>
        </w:rPr>
        <w:t>&lt;NumAm&gt;</w:t>
      </w:r>
      <w:r w:rsidR="003F7224" w:rsidRPr="007A712C">
        <w:t>272</w:t>
      </w:r>
      <w:r w:rsidR="003F7224" w:rsidRPr="007A712C">
        <w:rPr>
          <w:rStyle w:val="HideTWBExt"/>
          <w:b w:val="0"/>
        </w:rPr>
        <w:t>&lt;/NumAm&gt;</w:t>
      </w:r>
    </w:p>
    <w:p w14:paraId="361E3CEF" w14:textId="77777777" w:rsidR="003F7224" w:rsidRPr="007A712C" w:rsidRDefault="003F7224" w:rsidP="003F7224">
      <w:pPr>
        <w:pStyle w:val="NormalBold"/>
      </w:pPr>
      <w:r w:rsidRPr="007A712C">
        <w:rPr>
          <w:rStyle w:val="HideTWBExt"/>
          <w:b w:val="0"/>
        </w:rPr>
        <w:t>&lt;RepeatBlock-By&gt;&lt;Members&gt;</w:t>
      </w:r>
      <w:r w:rsidRPr="007A712C">
        <w:t>Nora Junco García, Stephen Nikola Bartulica, Nicolas Bay</w:t>
      </w:r>
      <w:r w:rsidRPr="007A712C">
        <w:rPr>
          <w:rStyle w:val="HideTWBExt"/>
          <w:b w:val="0"/>
        </w:rPr>
        <w:t>&lt;/Members&gt;</w:t>
      </w:r>
    </w:p>
    <w:p w14:paraId="41147EC1" w14:textId="77777777" w:rsidR="003F7224" w:rsidRPr="007A712C" w:rsidRDefault="003F7224" w:rsidP="003F7224">
      <w:pPr>
        <w:pStyle w:val="NormalBold"/>
      </w:pPr>
      <w:r w:rsidRPr="007A712C">
        <w:rPr>
          <w:rStyle w:val="HideTWBExt"/>
          <w:b w:val="0"/>
        </w:rPr>
        <w:t>&lt;/RepeatBlock-By&gt;</w:t>
      </w:r>
    </w:p>
    <w:p w14:paraId="4A4F9B76"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6B0BE68A" w14:textId="77777777" w:rsidR="003F7224" w:rsidRPr="007A712C" w:rsidRDefault="003F7224" w:rsidP="003F7224">
      <w:pPr>
        <w:pStyle w:val="NormalBold"/>
      </w:pPr>
      <w:r w:rsidRPr="007A712C">
        <w:rPr>
          <w:rStyle w:val="HideTWBExt"/>
          <w:b w:val="0"/>
        </w:rPr>
        <w:t>&lt;Article&gt;</w:t>
      </w:r>
      <w:r w:rsidRPr="007A712C">
        <w:t>Αιτιολογική σκέψη 4</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63E27156" w14:textId="77777777" w:rsidTr="00DB5569">
        <w:trPr>
          <w:trHeight w:hRule="exact" w:val="240"/>
          <w:jc w:val="center"/>
        </w:trPr>
        <w:tc>
          <w:tcPr>
            <w:tcW w:w="9752" w:type="dxa"/>
            <w:gridSpan w:val="2"/>
            <w:tcBorders>
              <w:top w:val="nil"/>
              <w:left w:val="nil"/>
              <w:bottom w:val="nil"/>
              <w:right w:val="nil"/>
            </w:tcBorders>
          </w:tcPr>
          <w:p w14:paraId="429832D2" w14:textId="77777777" w:rsidR="003F7224" w:rsidRPr="007A712C" w:rsidRDefault="003F7224" w:rsidP="00DB5569"/>
        </w:tc>
      </w:tr>
      <w:tr w:rsidR="003F7224" w:rsidRPr="007A712C" w14:paraId="3AD9530C" w14:textId="77777777" w:rsidTr="00DB5569">
        <w:trPr>
          <w:trHeight w:val="240"/>
          <w:jc w:val="center"/>
        </w:trPr>
        <w:tc>
          <w:tcPr>
            <w:tcW w:w="4876" w:type="dxa"/>
            <w:tcBorders>
              <w:top w:val="nil"/>
              <w:left w:val="nil"/>
              <w:bottom w:val="nil"/>
              <w:right w:val="nil"/>
            </w:tcBorders>
          </w:tcPr>
          <w:p w14:paraId="0122E24A"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24FCF88" w14:textId="77777777" w:rsidR="003F7224" w:rsidRPr="007A712C" w:rsidRDefault="003F7224" w:rsidP="00DB5569">
            <w:pPr>
              <w:pStyle w:val="AmColumnHeading"/>
            </w:pPr>
            <w:r w:rsidRPr="007A712C">
              <w:t>Τροπολογία</w:t>
            </w:r>
          </w:p>
        </w:tc>
      </w:tr>
      <w:tr w:rsidR="003F7224" w:rsidRPr="007A712C" w14:paraId="1E7ECF62" w14:textId="77777777" w:rsidTr="00DB5569">
        <w:trPr>
          <w:jc w:val="center"/>
        </w:trPr>
        <w:tc>
          <w:tcPr>
            <w:tcW w:w="4876" w:type="dxa"/>
            <w:tcBorders>
              <w:top w:val="nil"/>
              <w:left w:val="nil"/>
              <w:bottom w:val="nil"/>
              <w:right w:val="nil"/>
            </w:tcBorders>
          </w:tcPr>
          <w:p w14:paraId="3E53D301" w14:textId="77777777" w:rsidR="003F7224" w:rsidRPr="007A712C" w:rsidRDefault="003F7224" w:rsidP="00DB5569">
            <w:pPr>
              <w:pStyle w:val="Normal6a"/>
            </w:pPr>
            <w:r w:rsidRPr="007A712C">
              <w:t>(4)</w:t>
            </w:r>
            <w:r w:rsidRPr="007A712C">
              <w:tab/>
              <w:t>Η ICCAT ενέκρινε επίσης, κατά την 28η τακτική της συνεδρίαση το 2023, μέτρα ελέγχου για τη διατήρηση των αλιευτικών πόρων που εμπίπτουν στην αρμοδιότητά της όσον αφορά την ανταλλαγή ποσοστώσεων μεταξύ κοινών αλιευτικών δραστηριοτήτων, τις προηγούμενες κοινοποιήσεις εκφόρτωσης, την παρακολούθηση των εργασιών μεταβίβασης τόνου με βιντεοκάμερα, τις εργασίες εγκλωβισμού και τις δραστηριότητες ελέγχου στα ιχθυοτροφεία μετά τον εγκλωβισμό.</w:t>
            </w:r>
          </w:p>
        </w:tc>
        <w:tc>
          <w:tcPr>
            <w:tcW w:w="4876" w:type="dxa"/>
            <w:tcBorders>
              <w:top w:val="nil"/>
              <w:left w:val="nil"/>
              <w:bottom w:val="nil"/>
              <w:right w:val="nil"/>
            </w:tcBorders>
          </w:tcPr>
          <w:p w14:paraId="30D2B537" w14:textId="77777777" w:rsidR="003F7224" w:rsidRPr="007A712C" w:rsidRDefault="003F7224" w:rsidP="00DB5569">
            <w:pPr>
              <w:pStyle w:val="Normal6a"/>
            </w:pPr>
            <w:r w:rsidRPr="007A712C">
              <w:t>(4)</w:t>
            </w:r>
            <w:r w:rsidRPr="007A712C">
              <w:tab/>
              <w:t>Η ICCAT ενέκρινε επίσης, κατά την 28η τακτική της συνεδρίαση το 2023, μέτρα ελέγχου για τη διατήρηση των αλιευτικών πόρων που εμπίπτουν στην αρμοδιότητά της όσον αφορά την ανταλλαγή ποσοστώσεων μεταξύ κοινών αλιευτικών δραστηριοτήτων, τις προηγούμενες κοινοποιήσεις εκφόρτωσης, την παρακολούθηση των εργασιών μεταβίβασης τόνου με βιντεοκάμερα, τις εργασίες εγκλωβισμού και τις δραστηριότητες ελέγχου στα ιχθυοτροφεία μετά τον εγκλωβισμό</w:t>
            </w:r>
            <w:r w:rsidRPr="007A712C">
              <w:rPr>
                <w:b/>
                <w:i/>
              </w:rPr>
              <w:t>· τονίζει, ωστόσο, τη σημασία της εφαρμογής των μέτρων αυτών με αναλογικό τρόπο και βάσει επικαιροποιημένων επιστημονικών δεδομένων, αποφεύγοντας τον περιττό διοικητικό φόρτο για τους ευρωπαϊκούς στόλους, ιδίως για τους στόλους που ήδη υπόκεινται σε πολύ αυστηρούς περιορισμούς, όπως εκείνοι που δραστηριοποιούνται στη δυτική Μεσόγειο</w:t>
            </w:r>
            <w:r w:rsidRPr="007A712C">
              <w:t>.</w:t>
            </w:r>
          </w:p>
        </w:tc>
      </w:tr>
    </w:tbl>
    <w:p w14:paraId="01E69243"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{ES}</w:t>
      </w:r>
      <w:r w:rsidRPr="007A712C">
        <w:t>es</w:t>
      </w:r>
      <w:r w:rsidRPr="007A712C">
        <w:rPr>
          <w:rStyle w:val="HideTWBExt"/>
        </w:rPr>
        <w:t>&lt;/Original&gt;</w:t>
      </w:r>
    </w:p>
    <w:p w14:paraId="0585B589" w14:textId="77777777" w:rsidR="003F7224" w:rsidRPr="007A712C" w:rsidRDefault="003F7224" w:rsidP="003F7224">
      <w:r w:rsidRPr="007A712C">
        <w:rPr>
          <w:rStyle w:val="HideTWBExt"/>
        </w:rPr>
        <w:t>&lt;/Amend&gt;</w:t>
      </w:r>
    </w:p>
    <w:p w14:paraId="5DA33833"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273</w:t>
      </w:r>
      <w:r w:rsidRPr="007A712C">
        <w:rPr>
          <w:rStyle w:val="HideTWBExt"/>
          <w:b w:val="0"/>
        </w:rPr>
        <w:t>&lt;/NumAm&gt;</w:t>
      </w:r>
    </w:p>
    <w:p w14:paraId="59AFDD8F"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4AD39968" w14:textId="77777777" w:rsidR="003F7224" w:rsidRPr="007A712C" w:rsidRDefault="003F7224" w:rsidP="003F7224">
      <w:pPr>
        <w:pStyle w:val="NormalBold"/>
      </w:pPr>
      <w:r w:rsidRPr="007A712C">
        <w:rPr>
          <w:rStyle w:val="HideTWBExt"/>
          <w:b w:val="0"/>
        </w:rPr>
        <w:t>&lt;/RepeatBlock-By&gt;</w:t>
      </w:r>
    </w:p>
    <w:p w14:paraId="32B0F82F"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4A2DEEE7" w14:textId="77777777" w:rsidR="003F7224" w:rsidRPr="007A712C" w:rsidRDefault="003F7224" w:rsidP="003F7224">
      <w:pPr>
        <w:pStyle w:val="NormalBold"/>
      </w:pPr>
      <w:r w:rsidRPr="007A712C">
        <w:rPr>
          <w:rStyle w:val="HideTWBExt"/>
          <w:b w:val="0"/>
        </w:rPr>
        <w:t>&lt;Article&gt;</w:t>
      </w:r>
      <w:r w:rsidRPr="007A712C">
        <w:t>Αιτιολογική σκέψη 4</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3ECF890C" w14:textId="77777777" w:rsidTr="00DB5569">
        <w:trPr>
          <w:trHeight w:hRule="exact" w:val="240"/>
          <w:jc w:val="center"/>
        </w:trPr>
        <w:tc>
          <w:tcPr>
            <w:tcW w:w="9752" w:type="dxa"/>
            <w:gridSpan w:val="2"/>
            <w:tcBorders>
              <w:top w:val="nil"/>
              <w:left w:val="nil"/>
              <w:bottom w:val="nil"/>
              <w:right w:val="nil"/>
            </w:tcBorders>
          </w:tcPr>
          <w:p w14:paraId="5F32E6DD" w14:textId="77777777" w:rsidR="003F7224" w:rsidRPr="007A712C" w:rsidRDefault="003F7224" w:rsidP="00DB5569"/>
        </w:tc>
      </w:tr>
      <w:tr w:rsidR="003F7224" w:rsidRPr="007A712C" w14:paraId="3E041222" w14:textId="77777777" w:rsidTr="00DB5569">
        <w:trPr>
          <w:trHeight w:val="240"/>
          <w:jc w:val="center"/>
        </w:trPr>
        <w:tc>
          <w:tcPr>
            <w:tcW w:w="4876" w:type="dxa"/>
            <w:tcBorders>
              <w:top w:val="nil"/>
              <w:left w:val="nil"/>
              <w:bottom w:val="nil"/>
              <w:right w:val="nil"/>
            </w:tcBorders>
          </w:tcPr>
          <w:p w14:paraId="3AC96641"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5B649DBC" w14:textId="77777777" w:rsidR="003F7224" w:rsidRPr="007A712C" w:rsidRDefault="003F7224" w:rsidP="00DB5569">
            <w:pPr>
              <w:pStyle w:val="AmColumnHeading"/>
            </w:pPr>
            <w:r w:rsidRPr="007A712C">
              <w:t>Τροπολογία</w:t>
            </w:r>
          </w:p>
        </w:tc>
      </w:tr>
      <w:tr w:rsidR="003F7224" w:rsidRPr="007A712C" w14:paraId="59DA6765" w14:textId="77777777" w:rsidTr="00DB5569">
        <w:trPr>
          <w:jc w:val="center"/>
        </w:trPr>
        <w:tc>
          <w:tcPr>
            <w:tcW w:w="4876" w:type="dxa"/>
            <w:tcBorders>
              <w:top w:val="nil"/>
              <w:left w:val="nil"/>
              <w:bottom w:val="nil"/>
              <w:right w:val="nil"/>
            </w:tcBorders>
          </w:tcPr>
          <w:p w14:paraId="3D387E37" w14:textId="77777777" w:rsidR="003F7224" w:rsidRPr="007A712C" w:rsidRDefault="003F7224" w:rsidP="00DB5569">
            <w:pPr>
              <w:pStyle w:val="Normal6a"/>
            </w:pPr>
            <w:r w:rsidRPr="007A712C">
              <w:t>(4)</w:t>
            </w:r>
            <w:r w:rsidRPr="007A712C">
              <w:tab/>
              <w:t xml:space="preserve">Η ICCAT ενέκρινε επίσης, κατά την 28η τακτική της συνεδρίαση το 2023, μέτρα ελέγχου για τη διατήρηση των </w:t>
            </w:r>
            <w:r w:rsidRPr="007A712C">
              <w:lastRenderedPageBreak/>
              <w:t>αλιευτικών πόρων που εμπίπτουν στην αρμοδιότητά της όσον αφορά την ανταλλαγή ποσοστώσεων μεταξύ κοινών αλιευτικών δραστηριοτήτων, τις προηγούμενες κοινοποιήσεις εκφόρτωσης, την παρακολούθηση των εργασιών μεταβίβασης τόνου με βιντεοκάμερα, τις εργασίες εγκλωβισμού και τις δραστηριότητες ελέγχου στα ιχθυοτροφεία μετά τον εγκλωβισμό.</w:t>
            </w:r>
          </w:p>
        </w:tc>
        <w:tc>
          <w:tcPr>
            <w:tcW w:w="4876" w:type="dxa"/>
            <w:tcBorders>
              <w:top w:val="nil"/>
              <w:left w:val="nil"/>
              <w:bottom w:val="nil"/>
              <w:right w:val="nil"/>
            </w:tcBorders>
          </w:tcPr>
          <w:p w14:paraId="3B4ED1FB" w14:textId="77777777" w:rsidR="003F7224" w:rsidRPr="007A712C" w:rsidRDefault="003F7224" w:rsidP="00DB5569">
            <w:pPr>
              <w:pStyle w:val="Normal6a"/>
            </w:pPr>
            <w:r w:rsidRPr="007A712C">
              <w:lastRenderedPageBreak/>
              <w:t>(4)</w:t>
            </w:r>
            <w:r w:rsidRPr="007A712C">
              <w:tab/>
              <w:t>Η ICCAT ενέκρινε επίσης, κατά την 28η τακτική της συνεδρίαση το 2023</w:t>
            </w:r>
            <w:r w:rsidRPr="007A712C">
              <w:rPr>
                <w:b/>
                <w:i/>
              </w:rPr>
              <w:t xml:space="preserve">, και επιπλέον κατά την 24η ειδική </w:t>
            </w:r>
            <w:r w:rsidRPr="007A712C">
              <w:rPr>
                <w:b/>
                <w:i/>
              </w:rPr>
              <w:lastRenderedPageBreak/>
              <w:t>συνεδρίασή της το 2024</w:t>
            </w:r>
            <w:r w:rsidRPr="007A712C">
              <w:t>, μέτρα ελέγχου για τη διατήρηση των αλιευτικών πόρων που εμπίπτουν στην αρμοδιότητά της όσον αφορά την ανταλλαγή ποσοστώσεων μεταξύ κοινών αλιευτικών δραστηριοτήτων, τις προηγούμενες κοινοποιήσεις εκφόρτωσης, την παρακολούθηση των εργασιών μεταβίβασης τόνου με βιντεοκάμερα, τις εργασίες εγκλωβισμού και τις δραστηριότητες ελέγχου στα ιχθυοτροφεία μετά τον εγκλωβισμό.</w:t>
            </w:r>
          </w:p>
        </w:tc>
      </w:tr>
    </w:tbl>
    <w:p w14:paraId="2ABD6609"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3F0020AA" w14:textId="77777777" w:rsidR="003F7224" w:rsidRPr="007A712C" w:rsidRDefault="003F7224" w:rsidP="003F7224">
      <w:r w:rsidRPr="007A712C">
        <w:rPr>
          <w:rStyle w:val="HideTWBExt"/>
        </w:rPr>
        <w:t>&lt;/Amend&gt;</w:t>
      </w:r>
    </w:p>
    <w:p w14:paraId="4CBAE3A5"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274</w:t>
      </w:r>
      <w:r w:rsidRPr="007A712C">
        <w:rPr>
          <w:rStyle w:val="HideTWBExt"/>
          <w:b w:val="0"/>
        </w:rPr>
        <w:t>&lt;/NumAm&gt;</w:t>
      </w:r>
    </w:p>
    <w:p w14:paraId="38BC1F3D"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24072906" w14:textId="77777777" w:rsidR="003F7224" w:rsidRPr="007A712C" w:rsidRDefault="003F7224" w:rsidP="003F7224">
      <w:pPr>
        <w:pStyle w:val="NormalBold"/>
      </w:pPr>
      <w:r w:rsidRPr="007A712C">
        <w:rPr>
          <w:rStyle w:val="HideTWBExt"/>
          <w:b w:val="0"/>
        </w:rPr>
        <w:t>&lt;/RepeatBlock-By&gt;</w:t>
      </w:r>
    </w:p>
    <w:p w14:paraId="41BD980E"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217F38DD" w14:textId="77777777" w:rsidR="003F7224" w:rsidRPr="007A712C" w:rsidRDefault="003F7224" w:rsidP="003F7224">
      <w:pPr>
        <w:pStyle w:val="NormalBold"/>
      </w:pPr>
      <w:r w:rsidRPr="007A712C">
        <w:rPr>
          <w:rStyle w:val="HideTWBExt"/>
          <w:b w:val="0"/>
        </w:rPr>
        <w:t>&lt;Article&gt;</w:t>
      </w:r>
      <w:r w:rsidRPr="007A712C">
        <w:t>Αιτιολογική σκέψη 5</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4C5A299E" w14:textId="77777777" w:rsidTr="00DB5569">
        <w:trPr>
          <w:trHeight w:hRule="exact" w:val="240"/>
          <w:jc w:val="center"/>
        </w:trPr>
        <w:tc>
          <w:tcPr>
            <w:tcW w:w="9752" w:type="dxa"/>
            <w:gridSpan w:val="2"/>
            <w:tcBorders>
              <w:top w:val="nil"/>
              <w:left w:val="nil"/>
              <w:bottom w:val="nil"/>
              <w:right w:val="nil"/>
            </w:tcBorders>
          </w:tcPr>
          <w:p w14:paraId="28B53FB7" w14:textId="77777777" w:rsidR="003F7224" w:rsidRPr="007A712C" w:rsidRDefault="003F7224" w:rsidP="00DB5569"/>
        </w:tc>
      </w:tr>
      <w:tr w:rsidR="003F7224" w:rsidRPr="007A712C" w14:paraId="37FF5B03" w14:textId="77777777" w:rsidTr="00DB5569">
        <w:trPr>
          <w:trHeight w:val="240"/>
          <w:jc w:val="center"/>
        </w:trPr>
        <w:tc>
          <w:tcPr>
            <w:tcW w:w="4876" w:type="dxa"/>
            <w:tcBorders>
              <w:top w:val="nil"/>
              <w:left w:val="nil"/>
              <w:bottom w:val="nil"/>
              <w:right w:val="nil"/>
            </w:tcBorders>
          </w:tcPr>
          <w:p w14:paraId="39FB7FF2"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00682FD3" w14:textId="77777777" w:rsidR="003F7224" w:rsidRPr="007A712C" w:rsidRDefault="003F7224" w:rsidP="00DB5569">
            <w:pPr>
              <w:pStyle w:val="AmColumnHeading"/>
            </w:pPr>
            <w:r w:rsidRPr="007A712C">
              <w:t>Τροπολογία</w:t>
            </w:r>
          </w:p>
        </w:tc>
      </w:tr>
      <w:tr w:rsidR="003F7224" w:rsidRPr="007A712C" w14:paraId="2048990B" w14:textId="77777777" w:rsidTr="00DB5569">
        <w:trPr>
          <w:jc w:val="center"/>
        </w:trPr>
        <w:tc>
          <w:tcPr>
            <w:tcW w:w="4876" w:type="dxa"/>
            <w:tcBorders>
              <w:top w:val="nil"/>
              <w:left w:val="nil"/>
              <w:bottom w:val="nil"/>
              <w:right w:val="nil"/>
            </w:tcBorders>
          </w:tcPr>
          <w:p w14:paraId="5A53661F" w14:textId="77777777" w:rsidR="003F7224" w:rsidRPr="007A712C" w:rsidRDefault="003F7224" w:rsidP="00DB5569">
            <w:pPr>
              <w:pStyle w:val="Normal6a"/>
            </w:pPr>
            <w:r w:rsidRPr="007A712C">
              <w:rPr>
                <w:b/>
                <w:i/>
              </w:rPr>
              <w:t>(5)</w:t>
            </w:r>
            <w:r w:rsidRPr="007A712C">
              <w:tab/>
            </w:r>
            <w:r w:rsidRPr="007A712C">
              <w:rPr>
                <w:b/>
                <w:i/>
              </w:rPr>
              <w:t>Τα εν λόγω μέτρα είναι δεσμευτικά για την Ένωση. Ως εκ τούτου, θα πρέπει να ενσωματωθούν στο ενωσιακό δίκαιο.</w:t>
            </w:r>
          </w:p>
        </w:tc>
        <w:tc>
          <w:tcPr>
            <w:tcW w:w="4876" w:type="dxa"/>
            <w:tcBorders>
              <w:top w:val="nil"/>
              <w:left w:val="nil"/>
              <w:bottom w:val="nil"/>
              <w:right w:val="nil"/>
            </w:tcBorders>
          </w:tcPr>
          <w:p w14:paraId="4C8187EE" w14:textId="77777777" w:rsidR="003F7224" w:rsidRPr="007A712C" w:rsidRDefault="003F7224" w:rsidP="00DB5569">
            <w:pPr>
              <w:pStyle w:val="Normal6a"/>
            </w:pPr>
            <w:r w:rsidRPr="007A712C">
              <w:rPr>
                <w:b/>
                <w:i/>
              </w:rPr>
              <w:t>διαγράφεται</w:t>
            </w:r>
          </w:p>
        </w:tc>
      </w:tr>
    </w:tbl>
    <w:p w14:paraId="1C23FDD6"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2BCDAF1E" w14:textId="77777777" w:rsidR="003F7224" w:rsidRPr="007A712C" w:rsidRDefault="003F7224" w:rsidP="003F7224">
      <w:r w:rsidRPr="007A712C">
        <w:rPr>
          <w:rStyle w:val="HideTWBExt"/>
        </w:rPr>
        <w:t>&lt;/Amend&gt;</w:t>
      </w:r>
    </w:p>
    <w:p w14:paraId="20FB4C07"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275</w:t>
      </w:r>
      <w:r w:rsidRPr="007A712C">
        <w:rPr>
          <w:rStyle w:val="HideTWBExt"/>
          <w:b w:val="0"/>
        </w:rPr>
        <w:t>&lt;/NumAm&gt;</w:t>
      </w:r>
    </w:p>
    <w:p w14:paraId="63A0787D" w14:textId="77777777" w:rsidR="003F7224" w:rsidRPr="007A712C" w:rsidRDefault="003F7224" w:rsidP="003F7224">
      <w:pPr>
        <w:pStyle w:val="NormalBold"/>
      </w:pPr>
      <w:r w:rsidRPr="007A712C">
        <w:rPr>
          <w:rStyle w:val="HideTWBExt"/>
          <w:b w:val="0"/>
        </w:rPr>
        <w:t>&lt;RepeatBlock-By&gt;&lt;Members&gt;</w:t>
      </w:r>
      <w:r w:rsidRPr="007A712C">
        <w:t>Nora Junco García, Stephen Nikola Bartulica, Nicolas Bay</w:t>
      </w:r>
      <w:r w:rsidRPr="007A712C">
        <w:rPr>
          <w:rStyle w:val="HideTWBExt"/>
          <w:b w:val="0"/>
        </w:rPr>
        <w:t>&lt;/Members&gt;</w:t>
      </w:r>
    </w:p>
    <w:p w14:paraId="1E3B4C59" w14:textId="77777777" w:rsidR="003F7224" w:rsidRPr="007A712C" w:rsidRDefault="003F7224" w:rsidP="003F7224">
      <w:pPr>
        <w:pStyle w:val="NormalBold"/>
      </w:pPr>
      <w:r w:rsidRPr="007A712C">
        <w:rPr>
          <w:rStyle w:val="HideTWBExt"/>
          <w:b w:val="0"/>
        </w:rPr>
        <w:t>&lt;/RepeatBlock-By&gt;</w:t>
      </w:r>
    </w:p>
    <w:p w14:paraId="63ECAC40"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0998FCC1" w14:textId="77777777" w:rsidR="003F7224" w:rsidRPr="007A712C" w:rsidRDefault="003F7224" w:rsidP="003F7224">
      <w:pPr>
        <w:pStyle w:val="NormalBold"/>
      </w:pPr>
      <w:r w:rsidRPr="007A712C">
        <w:rPr>
          <w:rStyle w:val="HideTWBExt"/>
          <w:b w:val="0"/>
        </w:rPr>
        <w:t>&lt;Article&gt;</w:t>
      </w:r>
      <w:r w:rsidRPr="007A712C">
        <w:t>Αιτιολογική σκέψη 5 α (νέα)</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24962215" w14:textId="77777777" w:rsidTr="00DB5569">
        <w:trPr>
          <w:trHeight w:hRule="exact" w:val="240"/>
          <w:jc w:val="center"/>
        </w:trPr>
        <w:tc>
          <w:tcPr>
            <w:tcW w:w="9752" w:type="dxa"/>
            <w:gridSpan w:val="2"/>
            <w:tcBorders>
              <w:top w:val="nil"/>
              <w:left w:val="nil"/>
              <w:bottom w:val="nil"/>
              <w:right w:val="nil"/>
            </w:tcBorders>
          </w:tcPr>
          <w:p w14:paraId="4D2521FF" w14:textId="77777777" w:rsidR="003F7224" w:rsidRPr="007A712C" w:rsidRDefault="003F7224" w:rsidP="00DB5569"/>
        </w:tc>
      </w:tr>
      <w:tr w:rsidR="003F7224" w:rsidRPr="007A712C" w14:paraId="262AF6BF" w14:textId="77777777" w:rsidTr="00DB5569">
        <w:trPr>
          <w:trHeight w:val="240"/>
          <w:jc w:val="center"/>
        </w:trPr>
        <w:tc>
          <w:tcPr>
            <w:tcW w:w="4876" w:type="dxa"/>
            <w:tcBorders>
              <w:top w:val="nil"/>
              <w:left w:val="nil"/>
              <w:bottom w:val="nil"/>
              <w:right w:val="nil"/>
            </w:tcBorders>
          </w:tcPr>
          <w:p w14:paraId="2EA64F6E"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D41F399" w14:textId="77777777" w:rsidR="003F7224" w:rsidRPr="007A712C" w:rsidRDefault="003F7224" w:rsidP="00DB5569">
            <w:pPr>
              <w:pStyle w:val="AmColumnHeading"/>
            </w:pPr>
            <w:r w:rsidRPr="007A712C">
              <w:t>Τροπολογία</w:t>
            </w:r>
          </w:p>
        </w:tc>
      </w:tr>
      <w:tr w:rsidR="003F7224" w:rsidRPr="007A712C" w14:paraId="1919E3A3" w14:textId="77777777" w:rsidTr="00DB5569">
        <w:trPr>
          <w:jc w:val="center"/>
        </w:trPr>
        <w:tc>
          <w:tcPr>
            <w:tcW w:w="4876" w:type="dxa"/>
            <w:tcBorders>
              <w:top w:val="nil"/>
              <w:left w:val="nil"/>
              <w:bottom w:val="nil"/>
              <w:right w:val="nil"/>
            </w:tcBorders>
          </w:tcPr>
          <w:p w14:paraId="5948BFC6" w14:textId="77777777" w:rsidR="003F7224" w:rsidRPr="007A712C" w:rsidRDefault="003F7224" w:rsidP="00DB5569">
            <w:pPr>
              <w:pStyle w:val="Normal6a"/>
            </w:pPr>
          </w:p>
        </w:tc>
        <w:tc>
          <w:tcPr>
            <w:tcW w:w="4876" w:type="dxa"/>
            <w:tcBorders>
              <w:top w:val="nil"/>
              <w:left w:val="nil"/>
              <w:bottom w:val="nil"/>
              <w:right w:val="nil"/>
            </w:tcBorders>
          </w:tcPr>
          <w:p w14:paraId="56F1E638" w14:textId="77777777" w:rsidR="003F7224" w:rsidRPr="007A712C" w:rsidRDefault="003F7224" w:rsidP="00DB5569">
            <w:pPr>
              <w:pStyle w:val="Normal6a"/>
            </w:pPr>
            <w:r w:rsidRPr="007A712C">
              <w:rPr>
                <w:b/>
                <w:i/>
              </w:rPr>
              <w:t>(5α)</w:t>
            </w:r>
            <w:r w:rsidRPr="007A712C">
              <w:tab/>
            </w:r>
            <w:r w:rsidRPr="007A712C">
              <w:rPr>
                <w:b/>
                <w:i/>
              </w:rPr>
              <w:t xml:space="preserve">Η εφαρμογή αυτών των μέτρων διαχείρισης στη Μεσόγειο πρέπει να συνάδει με τον στρατηγικό στόχο της επισιτιστικής κυριαρχίας της ΕΕ. Σε ένα πλαίσιο στο οποίο η Επιτροπή προτείνει δραστικές μειώσεις της αλιευτικής </w:t>
            </w:r>
            <w:r w:rsidRPr="007A712C">
              <w:rPr>
                <w:b/>
                <w:i/>
              </w:rPr>
              <w:lastRenderedPageBreak/>
              <w:t>προσπάθειας για το 2026 στη δυτική Μεσόγειο (έως 64 % για την αλιεία με τράτες), είναι απαραίτητο η μεταφορά των διεθνών κανόνων να μην δημιουργεί πρόσθετη πολυπλοκότητα που επιταχύνει τη διάλυση του στόλου, γεγονός που θα αύξανε αμετάκλητα την εξάρτηση από τις εισαγωγές θαλασσινών προϊόντων από γειτονικές χώρες.</w:t>
            </w:r>
          </w:p>
        </w:tc>
      </w:tr>
    </w:tbl>
    <w:p w14:paraId="113EB045"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{ES}</w:t>
      </w:r>
      <w:r w:rsidRPr="007A712C">
        <w:t>es</w:t>
      </w:r>
      <w:r w:rsidRPr="007A712C">
        <w:rPr>
          <w:rStyle w:val="HideTWBExt"/>
        </w:rPr>
        <w:t>&lt;/Original&gt;</w:t>
      </w:r>
    </w:p>
    <w:p w14:paraId="2CFD088E" w14:textId="77777777" w:rsidR="003F7224" w:rsidRPr="007A712C" w:rsidRDefault="003F7224" w:rsidP="003F7224">
      <w:r w:rsidRPr="007A712C">
        <w:rPr>
          <w:rStyle w:val="HideTWBExt"/>
        </w:rPr>
        <w:t>&lt;/Amend&gt;</w:t>
      </w:r>
    </w:p>
    <w:p w14:paraId="2054839F"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276</w:t>
      </w:r>
      <w:r w:rsidRPr="007A712C">
        <w:rPr>
          <w:rStyle w:val="HideTWBExt"/>
          <w:b w:val="0"/>
        </w:rPr>
        <w:t>&lt;/NumAm&gt;</w:t>
      </w:r>
    </w:p>
    <w:p w14:paraId="654A353D" w14:textId="77777777" w:rsidR="003F7224" w:rsidRPr="007A712C" w:rsidRDefault="003F7224" w:rsidP="003F7224">
      <w:pPr>
        <w:pStyle w:val="NormalBold"/>
      </w:pPr>
      <w:r w:rsidRPr="007A712C">
        <w:rPr>
          <w:rStyle w:val="HideTWBExt"/>
          <w:b w:val="0"/>
        </w:rPr>
        <w:t>&lt;RepeatBlock-By&gt;&lt;Members&gt;</w:t>
      </w:r>
      <w:r w:rsidRPr="007A712C">
        <w:t>Nora Junco García, Stephen Nikola Bartulica, Nicolas Bay</w:t>
      </w:r>
      <w:r w:rsidRPr="007A712C">
        <w:rPr>
          <w:rStyle w:val="HideTWBExt"/>
          <w:b w:val="0"/>
        </w:rPr>
        <w:t>&lt;/Members&gt;</w:t>
      </w:r>
    </w:p>
    <w:p w14:paraId="6AE95420" w14:textId="77777777" w:rsidR="003F7224" w:rsidRPr="007A712C" w:rsidRDefault="003F7224" w:rsidP="003F7224">
      <w:pPr>
        <w:pStyle w:val="NormalBold"/>
      </w:pPr>
      <w:r w:rsidRPr="007A712C">
        <w:rPr>
          <w:rStyle w:val="HideTWBExt"/>
          <w:b w:val="0"/>
        </w:rPr>
        <w:t>&lt;/RepeatBlock-By&gt;</w:t>
      </w:r>
    </w:p>
    <w:p w14:paraId="144D5034"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750AA90A" w14:textId="77777777" w:rsidR="003F7224" w:rsidRPr="007A712C" w:rsidRDefault="003F7224" w:rsidP="003F7224">
      <w:pPr>
        <w:pStyle w:val="NormalBold"/>
      </w:pPr>
      <w:r w:rsidRPr="007A712C">
        <w:rPr>
          <w:rStyle w:val="HideTWBExt"/>
          <w:b w:val="0"/>
        </w:rPr>
        <w:t>&lt;Article&gt;</w:t>
      </w:r>
      <w:r w:rsidRPr="007A712C">
        <w:t>Αιτιολογική σκέψη 7</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6E46FBE7" w14:textId="77777777" w:rsidTr="00DB5569">
        <w:trPr>
          <w:trHeight w:hRule="exact" w:val="240"/>
          <w:jc w:val="center"/>
        </w:trPr>
        <w:tc>
          <w:tcPr>
            <w:tcW w:w="9752" w:type="dxa"/>
            <w:gridSpan w:val="2"/>
            <w:tcBorders>
              <w:top w:val="nil"/>
              <w:left w:val="nil"/>
              <w:bottom w:val="nil"/>
              <w:right w:val="nil"/>
            </w:tcBorders>
          </w:tcPr>
          <w:p w14:paraId="3503CFC8" w14:textId="77777777" w:rsidR="003F7224" w:rsidRPr="007A712C" w:rsidRDefault="003F7224" w:rsidP="00DB5569"/>
        </w:tc>
      </w:tr>
      <w:tr w:rsidR="003F7224" w:rsidRPr="007A712C" w14:paraId="4F6634DE" w14:textId="77777777" w:rsidTr="00DB5569">
        <w:trPr>
          <w:trHeight w:val="240"/>
          <w:jc w:val="center"/>
        </w:trPr>
        <w:tc>
          <w:tcPr>
            <w:tcW w:w="4876" w:type="dxa"/>
            <w:tcBorders>
              <w:top w:val="nil"/>
              <w:left w:val="nil"/>
              <w:bottom w:val="nil"/>
              <w:right w:val="nil"/>
            </w:tcBorders>
          </w:tcPr>
          <w:p w14:paraId="343ABB5D"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4C32AEBC" w14:textId="77777777" w:rsidR="003F7224" w:rsidRPr="007A712C" w:rsidRDefault="003F7224" w:rsidP="00DB5569">
            <w:pPr>
              <w:pStyle w:val="AmColumnHeading"/>
            </w:pPr>
            <w:r w:rsidRPr="007A712C">
              <w:t>Τροπολογία</w:t>
            </w:r>
          </w:p>
        </w:tc>
      </w:tr>
      <w:tr w:rsidR="003F7224" w:rsidRPr="007A712C" w14:paraId="37165C9E" w14:textId="77777777" w:rsidTr="00DB5569">
        <w:trPr>
          <w:jc w:val="center"/>
        </w:trPr>
        <w:tc>
          <w:tcPr>
            <w:tcW w:w="4876" w:type="dxa"/>
            <w:tcBorders>
              <w:top w:val="nil"/>
              <w:left w:val="nil"/>
              <w:bottom w:val="nil"/>
              <w:right w:val="nil"/>
            </w:tcBorders>
          </w:tcPr>
          <w:p w14:paraId="1F0708EF" w14:textId="77777777" w:rsidR="003F7224" w:rsidRPr="007A712C" w:rsidRDefault="003F7224" w:rsidP="00DB5569">
            <w:pPr>
              <w:pStyle w:val="Normal6a"/>
            </w:pPr>
            <w:r w:rsidRPr="007A712C">
              <w:t>(7)</w:t>
            </w:r>
            <w:r w:rsidRPr="007A712C">
              <w:tab/>
              <w:t>Η επιτροπή SPRFMO ενέκρινε, κατά τις ετήσιες συνεδριάσεις της το 2018, το 2019, το 2020, το 2021, το 2022, το 2023 και το 2024, περαιτέρω μέτρα για τη διατήρηση των αλιευτικών πόρων που εμπίπτουν στην αρμοδιότητά της όσον αφορά την αλιεία βυθού, τη μεταφόρτωση, τα απλάδια, τα προγράμματα και τα δεδομένα παρατηρητών, και τα συστήματα παρακολούθησης σκαφών καθώς και νέα μέτρα, ιδίως ένα νέο πρωτόκολλο για την επιβίβαση και τις επιθεωρήσεις στην ανοικτή θάλασσα, συμπεριλαμβανομένων διαδικασιών για εικαζόμενες παραβάσεις, και μέτρα για τη θαλάσσια ρύπανση και τη σήμανση και ταυτοποίηση των αλιευτικών σκαφών.</w:t>
            </w:r>
          </w:p>
        </w:tc>
        <w:tc>
          <w:tcPr>
            <w:tcW w:w="4876" w:type="dxa"/>
            <w:tcBorders>
              <w:top w:val="nil"/>
              <w:left w:val="nil"/>
              <w:bottom w:val="nil"/>
              <w:right w:val="nil"/>
            </w:tcBorders>
          </w:tcPr>
          <w:p w14:paraId="6BEE7BF5" w14:textId="77777777" w:rsidR="003F7224" w:rsidRPr="007A712C" w:rsidRDefault="003F7224" w:rsidP="00DB5569">
            <w:pPr>
              <w:pStyle w:val="Normal6a"/>
            </w:pPr>
            <w:r w:rsidRPr="007A712C">
              <w:t>(7)</w:t>
            </w:r>
            <w:r w:rsidRPr="007A712C">
              <w:tab/>
              <w:t>Η επιτροπή SPRFMO ενέκρινε, κατά τις ετήσιες συνεδριάσεις της το 2018, το 2019, το 2020, το 2021, το 2022, το 2023 και το 2024, περαιτέρω μέτρα για τη διατήρηση των αλιευτικών πόρων που εμπίπτουν στην αρμοδιότητά της όσον αφορά την αλιεία βυθού, τη μεταφόρτωση, τα απλάδια, τα προγράμματα και τα δεδομένα παρατηρητών, και τα συστήματα παρακολούθησης σκαφών καθώς και νέα μέτρα, ιδίως ένα νέο πρωτόκολλο για την επιβίβαση και τις επιθεωρήσεις στην ανοικτή θάλασσα, συμπεριλαμβανομένων διαδικασιών για εικαζόμενες παραβάσεις, και μέτρα για τη θαλάσσια ρύπανση και τη σήμανση και ταυτοποίηση των αλιευτικών σκαφών</w:t>
            </w:r>
            <w:r w:rsidRPr="007A712C">
              <w:rPr>
                <w:b/>
                <w:i/>
              </w:rPr>
              <w:t xml:space="preserve">· υπενθυμίζει ότι οι νέες απαιτήσεις πρέπει να συνάδουν δεόντως με τα κράτη μέλη προκειμένου να διασφαλιστεί η τεχνική και οικονομική βιωσιμότητά τους, ιδίως σε περιοχές που πλήττονται από τις εξαιρετικά αμφιλεγόμενες αποφάσεις διαχείρισης που ελήφθησαν πρόσφατα, όπως οι προτεινόμενες περικοπές για τους </w:t>
            </w:r>
            <w:r w:rsidRPr="007A712C">
              <w:rPr>
                <w:b/>
                <w:i/>
              </w:rPr>
              <w:lastRenderedPageBreak/>
              <w:t>αλιευτικούς στόλους με τράτες που δραστηριοποιούνται στη Μεσόγειο, οι οποίες απειλούν τη συνέχεια του τομέα και αυξάνουν την εξάρτηση από εισαγωγές από τρίτες χώρες</w:t>
            </w:r>
            <w:r w:rsidRPr="007A712C">
              <w:t>.</w:t>
            </w:r>
          </w:p>
        </w:tc>
      </w:tr>
    </w:tbl>
    <w:p w14:paraId="6FEBE18D"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{ES}</w:t>
      </w:r>
      <w:r w:rsidRPr="007A712C">
        <w:t>es</w:t>
      </w:r>
      <w:r w:rsidRPr="007A712C">
        <w:rPr>
          <w:rStyle w:val="HideTWBExt"/>
        </w:rPr>
        <w:t>&lt;/Original&gt;</w:t>
      </w:r>
    </w:p>
    <w:p w14:paraId="4738DB5A" w14:textId="77777777" w:rsidR="003F7224" w:rsidRPr="007A712C" w:rsidRDefault="003F7224" w:rsidP="003F7224">
      <w:r w:rsidRPr="007A712C">
        <w:rPr>
          <w:rStyle w:val="HideTWBExt"/>
        </w:rPr>
        <w:t>&lt;/Amend&gt;</w:t>
      </w:r>
    </w:p>
    <w:p w14:paraId="0C73BF09"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277</w:t>
      </w:r>
      <w:r w:rsidRPr="007A712C">
        <w:rPr>
          <w:rStyle w:val="HideTWBExt"/>
          <w:b w:val="0"/>
        </w:rPr>
        <w:t>&lt;/NumAm&gt;</w:t>
      </w:r>
    </w:p>
    <w:p w14:paraId="4F746C73"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407149C0" w14:textId="77777777" w:rsidR="003F7224" w:rsidRPr="007A712C" w:rsidRDefault="003F7224" w:rsidP="003F7224">
      <w:pPr>
        <w:pStyle w:val="NormalBold"/>
      </w:pPr>
      <w:r w:rsidRPr="007A712C">
        <w:rPr>
          <w:rStyle w:val="HideTWBExt"/>
          <w:b w:val="0"/>
        </w:rPr>
        <w:t>&lt;/RepeatBlock-By&gt;</w:t>
      </w:r>
    </w:p>
    <w:p w14:paraId="552719A6"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580FD968" w14:textId="77777777" w:rsidR="003F7224" w:rsidRPr="007A712C" w:rsidRDefault="003F7224" w:rsidP="003F7224">
      <w:pPr>
        <w:pStyle w:val="NormalBold"/>
      </w:pPr>
      <w:r w:rsidRPr="007A712C">
        <w:rPr>
          <w:rStyle w:val="HideTWBExt"/>
          <w:b w:val="0"/>
        </w:rPr>
        <w:t>&lt;Article&gt;</w:t>
      </w:r>
      <w:r w:rsidRPr="007A712C">
        <w:t>Αιτιολογική σκέψη 8</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6F762CF1" w14:textId="77777777" w:rsidTr="00DB5569">
        <w:trPr>
          <w:trHeight w:hRule="exact" w:val="240"/>
          <w:jc w:val="center"/>
        </w:trPr>
        <w:tc>
          <w:tcPr>
            <w:tcW w:w="9752" w:type="dxa"/>
            <w:gridSpan w:val="2"/>
            <w:tcBorders>
              <w:top w:val="nil"/>
              <w:left w:val="nil"/>
              <w:bottom w:val="nil"/>
              <w:right w:val="nil"/>
            </w:tcBorders>
          </w:tcPr>
          <w:p w14:paraId="73145E65" w14:textId="77777777" w:rsidR="003F7224" w:rsidRPr="007A712C" w:rsidRDefault="003F7224" w:rsidP="00DB5569"/>
        </w:tc>
      </w:tr>
      <w:tr w:rsidR="003F7224" w:rsidRPr="007A712C" w14:paraId="4B8D6818" w14:textId="77777777" w:rsidTr="00DB5569">
        <w:trPr>
          <w:trHeight w:val="240"/>
          <w:jc w:val="center"/>
        </w:trPr>
        <w:tc>
          <w:tcPr>
            <w:tcW w:w="4876" w:type="dxa"/>
            <w:tcBorders>
              <w:top w:val="nil"/>
              <w:left w:val="nil"/>
              <w:bottom w:val="nil"/>
              <w:right w:val="nil"/>
            </w:tcBorders>
          </w:tcPr>
          <w:p w14:paraId="23A71B41"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5CCD5046" w14:textId="77777777" w:rsidR="003F7224" w:rsidRPr="007A712C" w:rsidRDefault="003F7224" w:rsidP="00DB5569">
            <w:pPr>
              <w:pStyle w:val="AmColumnHeading"/>
            </w:pPr>
            <w:r w:rsidRPr="007A712C">
              <w:t>Τροπολογία</w:t>
            </w:r>
          </w:p>
        </w:tc>
      </w:tr>
      <w:tr w:rsidR="003F7224" w:rsidRPr="007A712C" w14:paraId="46C49A2E" w14:textId="77777777" w:rsidTr="00DB5569">
        <w:trPr>
          <w:jc w:val="center"/>
        </w:trPr>
        <w:tc>
          <w:tcPr>
            <w:tcW w:w="4876" w:type="dxa"/>
            <w:tcBorders>
              <w:top w:val="nil"/>
              <w:left w:val="nil"/>
              <w:bottom w:val="nil"/>
              <w:right w:val="nil"/>
            </w:tcBorders>
          </w:tcPr>
          <w:p w14:paraId="0ADF3252" w14:textId="77777777" w:rsidR="003F7224" w:rsidRPr="007A712C" w:rsidRDefault="003F7224" w:rsidP="00DB5569">
            <w:pPr>
              <w:pStyle w:val="Normal6a"/>
            </w:pPr>
            <w:r w:rsidRPr="007A712C">
              <w:rPr>
                <w:b/>
                <w:i/>
              </w:rPr>
              <w:t>(8)</w:t>
            </w:r>
            <w:r w:rsidRPr="007A712C">
              <w:tab/>
            </w:r>
            <w:r w:rsidRPr="007A712C">
              <w:rPr>
                <w:b/>
                <w:i/>
              </w:rPr>
              <w:t>Τα εν λόγω μέτρα είναι δεσμευτικά για την Ένωση. Ως εκ τούτου, θα πρέπει να ενσωματωθούν στο ενωσιακό δίκαιο.</w:t>
            </w:r>
          </w:p>
        </w:tc>
        <w:tc>
          <w:tcPr>
            <w:tcW w:w="4876" w:type="dxa"/>
            <w:tcBorders>
              <w:top w:val="nil"/>
              <w:left w:val="nil"/>
              <w:bottom w:val="nil"/>
              <w:right w:val="nil"/>
            </w:tcBorders>
          </w:tcPr>
          <w:p w14:paraId="2F9A1FD9" w14:textId="77777777" w:rsidR="003F7224" w:rsidRPr="007A712C" w:rsidRDefault="003F7224" w:rsidP="00DB5569">
            <w:pPr>
              <w:pStyle w:val="Normal6a"/>
            </w:pPr>
            <w:r w:rsidRPr="007A712C">
              <w:rPr>
                <w:b/>
                <w:i/>
              </w:rPr>
              <w:t>διαγράφεται</w:t>
            </w:r>
          </w:p>
        </w:tc>
      </w:tr>
    </w:tbl>
    <w:p w14:paraId="7F5BA216"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79661BDA" w14:textId="77777777" w:rsidR="003F7224" w:rsidRPr="007A712C" w:rsidRDefault="003F7224" w:rsidP="003F7224">
      <w:r w:rsidRPr="007A712C">
        <w:rPr>
          <w:rStyle w:val="HideTWBExt"/>
        </w:rPr>
        <w:t>&lt;/Amend&gt;</w:t>
      </w:r>
    </w:p>
    <w:p w14:paraId="6C4758E3"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278</w:t>
      </w:r>
      <w:r w:rsidRPr="007A712C">
        <w:rPr>
          <w:rStyle w:val="HideTWBExt"/>
          <w:b w:val="0"/>
        </w:rPr>
        <w:t>&lt;/NumAm&gt;</w:t>
      </w:r>
    </w:p>
    <w:p w14:paraId="0829EBF6" w14:textId="77777777" w:rsidR="003F7224" w:rsidRPr="007A712C" w:rsidRDefault="003F7224" w:rsidP="003F7224">
      <w:pPr>
        <w:pStyle w:val="NormalBold"/>
      </w:pPr>
      <w:r w:rsidRPr="007A712C">
        <w:rPr>
          <w:rStyle w:val="HideTWBExt"/>
          <w:b w:val="0"/>
        </w:rPr>
        <w:t>&lt;RepeatBlock-By&gt;&lt;Members&gt;</w:t>
      </w:r>
      <w:r w:rsidRPr="007A712C">
        <w:t>Nora Junco García, Stephen Nikola Bartulica, Nicolas Bay</w:t>
      </w:r>
      <w:r w:rsidRPr="007A712C">
        <w:rPr>
          <w:rStyle w:val="HideTWBExt"/>
          <w:b w:val="0"/>
        </w:rPr>
        <w:t>&lt;/Members&gt;</w:t>
      </w:r>
    </w:p>
    <w:p w14:paraId="4B4DFAA2" w14:textId="77777777" w:rsidR="003F7224" w:rsidRPr="007A712C" w:rsidRDefault="003F7224" w:rsidP="003F7224">
      <w:pPr>
        <w:pStyle w:val="NormalBold"/>
      </w:pPr>
      <w:r w:rsidRPr="007A712C">
        <w:rPr>
          <w:rStyle w:val="HideTWBExt"/>
          <w:b w:val="0"/>
        </w:rPr>
        <w:t>&lt;/RepeatBlock-By&gt;</w:t>
      </w:r>
    </w:p>
    <w:p w14:paraId="0994F085"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1DBE5B9" w14:textId="77777777" w:rsidR="003F7224" w:rsidRPr="007A712C" w:rsidRDefault="003F7224" w:rsidP="003F7224">
      <w:pPr>
        <w:pStyle w:val="NormalBold"/>
      </w:pPr>
      <w:r w:rsidRPr="007A712C">
        <w:rPr>
          <w:rStyle w:val="HideTWBExt"/>
          <w:b w:val="0"/>
        </w:rPr>
        <w:t>&lt;Article&gt;</w:t>
      </w:r>
      <w:r w:rsidRPr="007A712C">
        <w:t>Αιτιολογική σκέψη 10</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57EE2B2D" w14:textId="77777777" w:rsidTr="00DB5569">
        <w:trPr>
          <w:trHeight w:hRule="exact" w:val="240"/>
          <w:jc w:val="center"/>
        </w:trPr>
        <w:tc>
          <w:tcPr>
            <w:tcW w:w="9752" w:type="dxa"/>
            <w:gridSpan w:val="2"/>
            <w:tcBorders>
              <w:top w:val="nil"/>
              <w:left w:val="nil"/>
              <w:bottom w:val="nil"/>
              <w:right w:val="nil"/>
            </w:tcBorders>
          </w:tcPr>
          <w:p w14:paraId="5C08C804" w14:textId="77777777" w:rsidR="003F7224" w:rsidRPr="007A712C" w:rsidRDefault="003F7224" w:rsidP="00DB5569"/>
        </w:tc>
      </w:tr>
      <w:tr w:rsidR="003F7224" w:rsidRPr="007A712C" w14:paraId="5129C70D" w14:textId="77777777" w:rsidTr="00DB5569">
        <w:trPr>
          <w:trHeight w:val="240"/>
          <w:jc w:val="center"/>
        </w:trPr>
        <w:tc>
          <w:tcPr>
            <w:tcW w:w="4876" w:type="dxa"/>
            <w:tcBorders>
              <w:top w:val="nil"/>
              <w:left w:val="nil"/>
              <w:bottom w:val="nil"/>
              <w:right w:val="nil"/>
            </w:tcBorders>
          </w:tcPr>
          <w:p w14:paraId="66FB4280"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50330A95" w14:textId="77777777" w:rsidR="003F7224" w:rsidRPr="007A712C" w:rsidRDefault="003F7224" w:rsidP="00DB5569">
            <w:pPr>
              <w:pStyle w:val="AmColumnHeading"/>
            </w:pPr>
            <w:r w:rsidRPr="007A712C">
              <w:t>Τροπολογία</w:t>
            </w:r>
          </w:p>
        </w:tc>
      </w:tr>
      <w:tr w:rsidR="003F7224" w:rsidRPr="007A712C" w14:paraId="1766C351" w14:textId="77777777" w:rsidTr="00DB5569">
        <w:trPr>
          <w:jc w:val="center"/>
        </w:trPr>
        <w:tc>
          <w:tcPr>
            <w:tcW w:w="4876" w:type="dxa"/>
            <w:tcBorders>
              <w:top w:val="nil"/>
              <w:left w:val="nil"/>
              <w:bottom w:val="nil"/>
              <w:right w:val="nil"/>
            </w:tcBorders>
          </w:tcPr>
          <w:p w14:paraId="4AC61E28" w14:textId="77777777" w:rsidR="003F7224" w:rsidRPr="007A712C" w:rsidRDefault="003F7224" w:rsidP="00DB5569">
            <w:pPr>
              <w:pStyle w:val="Normal6a"/>
            </w:pPr>
            <w:r w:rsidRPr="007A712C">
              <w:t>(10)</w:t>
            </w:r>
            <w:r w:rsidRPr="007A712C">
              <w:tab/>
              <w:t>Η NAFO ενέκρινε, κατά τις ετήσιες συνεδριάσεις της το 2023 και το 2024, περαιτέρω μέτρα για τη διατήρηση των αλιευτικών πόρων που εμπίπτουν στην αρμοδιότητά της όσον αφορά τον γάδο στις διαιρέσεις 2J3KL, συμπεριλαμβανομένων της απαγόρευσης, των παρεμπιπτόντων αλιευμάτων και της διατήρησης επί του σκάφους, των παρατηρητών, της επιτήρησης και της σχετικής πρόσθετης διαδικασίας για σοβαρές παραβάσεις.</w:t>
            </w:r>
          </w:p>
        </w:tc>
        <w:tc>
          <w:tcPr>
            <w:tcW w:w="4876" w:type="dxa"/>
            <w:tcBorders>
              <w:top w:val="nil"/>
              <w:left w:val="nil"/>
              <w:bottom w:val="nil"/>
              <w:right w:val="nil"/>
            </w:tcBorders>
          </w:tcPr>
          <w:p w14:paraId="2D7FB59B" w14:textId="77777777" w:rsidR="003F7224" w:rsidRPr="007A712C" w:rsidRDefault="003F7224" w:rsidP="00DB5569">
            <w:pPr>
              <w:pStyle w:val="Normal6a"/>
            </w:pPr>
            <w:r w:rsidRPr="007A712C">
              <w:t>(10)</w:t>
            </w:r>
            <w:r w:rsidRPr="007A712C">
              <w:tab/>
              <w:t>Η NAFO ενέκρινε, κατά τις ετήσιες συνεδριάσεις της το 2023 και το 2024, περαιτέρω μέτρα για τη διατήρηση των αλιευτικών πόρων που εμπίπτουν στην αρμοδιότητά της όσον αφορά τον γάδο στις διαιρέσεις 2J3KL, συμπεριλαμβανομένων της απαγόρευσης, των παρεμπιπτόντων αλιευμάτων και της διατήρησης επί του σκάφους, των παρατηρητών, της επιτήρησης και της σχετικής πρόσθετης διαδικασίας για σοβαρές παραβάσεις</w:t>
            </w:r>
            <w:r w:rsidRPr="007A712C">
              <w:rPr>
                <w:b/>
                <w:i/>
              </w:rPr>
              <w:t xml:space="preserve">· τονίζει, επιπλέον, ότι τυχόν μελλοντικοί περιορισμοί όσον αφορά τα εργαλεία </w:t>
            </w:r>
            <w:r w:rsidRPr="007A712C">
              <w:rPr>
                <w:b/>
                <w:i/>
              </w:rPr>
              <w:lastRenderedPageBreak/>
              <w:t>βυθού σε ευαίσθητες περιοχές του Ατλαντικού θα πρέπει να κάνουν διάκριση μεταξύ τεχνικών που έχουν σαφώς διαφορετικές επιπτώσεις· ειδικότερα, θεωρεί ότι τα παραγάδια βυθού, λόγω του εξαιρετικά επιλεκτικού χαρακτήρα τους και του περιορισμένου αντικτύπου τους στα βενθικά οικοσυστήματα, θα πρέπει να εξαιρεθούν από τις απαγορεύσεις που ισχύουν για τις 87 επηρεαζόμενες περιοχές του Ατλαντικού</w:t>
            </w:r>
            <w:r w:rsidRPr="007A712C">
              <w:t xml:space="preserve">. </w:t>
            </w:r>
            <w:r w:rsidRPr="007A712C">
              <w:rPr>
                <w:b/>
                <w:i/>
              </w:rPr>
              <w:t>Υπενθυμίζει ότι η εφαρμογή γενικών περιορισμών χωρίς αυτή τη διάκριση θα θέσει σε κίνδυνο τη βιωσιμότητα των βιώσιμων τμημάτων του στόλου χωρίς να αποφέρει πραγματικά περιβαλλοντικά οφέλη.</w:t>
            </w:r>
          </w:p>
        </w:tc>
      </w:tr>
    </w:tbl>
    <w:p w14:paraId="5C5FC341"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{ES}</w:t>
      </w:r>
      <w:r w:rsidRPr="007A712C">
        <w:t>es</w:t>
      </w:r>
      <w:r w:rsidRPr="007A712C">
        <w:rPr>
          <w:rStyle w:val="HideTWBExt"/>
        </w:rPr>
        <w:t>&lt;/Original&gt;</w:t>
      </w:r>
    </w:p>
    <w:p w14:paraId="60D283BB" w14:textId="77777777" w:rsidR="003F7224" w:rsidRPr="007A712C" w:rsidRDefault="003F7224" w:rsidP="003F7224">
      <w:r w:rsidRPr="007A712C">
        <w:rPr>
          <w:rStyle w:val="HideTWBExt"/>
        </w:rPr>
        <w:t>&lt;/Amend&gt;</w:t>
      </w:r>
    </w:p>
    <w:p w14:paraId="35CBF983"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279</w:t>
      </w:r>
      <w:r w:rsidRPr="007A712C">
        <w:rPr>
          <w:rStyle w:val="HideTWBExt"/>
          <w:b w:val="0"/>
        </w:rPr>
        <w:t>&lt;/NumAm&gt;</w:t>
      </w:r>
    </w:p>
    <w:p w14:paraId="6D2FD741"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5F61C016" w14:textId="77777777" w:rsidR="003F7224" w:rsidRPr="007A712C" w:rsidRDefault="003F7224" w:rsidP="003F7224">
      <w:pPr>
        <w:pStyle w:val="NormalBold"/>
      </w:pPr>
      <w:r w:rsidRPr="007A712C">
        <w:rPr>
          <w:rStyle w:val="HideTWBExt"/>
          <w:b w:val="0"/>
        </w:rPr>
        <w:t>&lt;/RepeatBlock-By&gt;</w:t>
      </w:r>
    </w:p>
    <w:p w14:paraId="4413065A"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28E775ED" w14:textId="77777777" w:rsidR="003F7224" w:rsidRPr="007A712C" w:rsidRDefault="003F7224" w:rsidP="003F7224">
      <w:pPr>
        <w:pStyle w:val="NormalBold"/>
      </w:pPr>
      <w:r w:rsidRPr="007A712C">
        <w:rPr>
          <w:rStyle w:val="HideTWBExt"/>
          <w:b w:val="0"/>
        </w:rPr>
        <w:t>&lt;Article&gt;</w:t>
      </w:r>
      <w:r w:rsidRPr="007A712C">
        <w:t>Αιτιολογική σκέψη 11</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700918C2" w14:textId="77777777" w:rsidTr="00DB5569">
        <w:trPr>
          <w:trHeight w:hRule="exact" w:val="240"/>
          <w:jc w:val="center"/>
        </w:trPr>
        <w:tc>
          <w:tcPr>
            <w:tcW w:w="9752" w:type="dxa"/>
            <w:gridSpan w:val="2"/>
            <w:tcBorders>
              <w:top w:val="nil"/>
              <w:left w:val="nil"/>
              <w:bottom w:val="nil"/>
              <w:right w:val="nil"/>
            </w:tcBorders>
          </w:tcPr>
          <w:p w14:paraId="52A3C6A9" w14:textId="77777777" w:rsidR="003F7224" w:rsidRPr="007A712C" w:rsidRDefault="003F7224" w:rsidP="00DB5569"/>
        </w:tc>
      </w:tr>
      <w:tr w:rsidR="003F7224" w:rsidRPr="007A712C" w14:paraId="79422CF3" w14:textId="77777777" w:rsidTr="00DB5569">
        <w:trPr>
          <w:trHeight w:val="240"/>
          <w:jc w:val="center"/>
        </w:trPr>
        <w:tc>
          <w:tcPr>
            <w:tcW w:w="4876" w:type="dxa"/>
            <w:tcBorders>
              <w:top w:val="nil"/>
              <w:left w:val="nil"/>
              <w:bottom w:val="nil"/>
              <w:right w:val="nil"/>
            </w:tcBorders>
          </w:tcPr>
          <w:p w14:paraId="2807C2BD"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4CC694AA" w14:textId="77777777" w:rsidR="003F7224" w:rsidRPr="007A712C" w:rsidRDefault="003F7224" w:rsidP="00DB5569">
            <w:pPr>
              <w:pStyle w:val="AmColumnHeading"/>
            </w:pPr>
            <w:r w:rsidRPr="007A712C">
              <w:t>Τροπολογία</w:t>
            </w:r>
          </w:p>
        </w:tc>
      </w:tr>
      <w:tr w:rsidR="003F7224" w:rsidRPr="007A712C" w14:paraId="21FA6353" w14:textId="77777777" w:rsidTr="00DB5569">
        <w:trPr>
          <w:jc w:val="center"/>
        </w:trPr>
        <w:tc>
          <w:tcPr>
            <w:tcW w:w="4876" w:type="dxa"/>
            <w:tcBorders>
              <w:top w:val="nil"/>
              <w:left w:val="nil"/>
              <w:bottom w:val="nil"/>
              <w:right w:val="nil"/>
            </w:tcBorders>
          </w:tcPr>
          <w:p w14:paraId="7AC35565" w14:textId="77777777" w:rsidR="003F7224" w:rsidRPr="007A712C" w:rsidRDefault="003F7224" w:rsidP="00DB5569">
            <w:pPr>
              <w:pStyle w:val="Normal6a"/>
            </w:pPr>
            <w:r w:rsidRPr="007A712C">
              <w:rPr>
                <w:b/>
                <w:i/>
              </w:rPr>
              <w:t>(11)</w:t>
            </w:r>
            <w:r w:rsidRPr="007A712C">
              <w:tab/>
            </w:r>
            <w:r w:rsidRPr="007A712C">
              <w:rPr>
                <w:b/>
                <w:i/>
              </w:rPr>
              <w:t>Τα εν λόγω μέτρα είναι δεσμευτικά για την Ένωση. Ως εκ τούτου, θα πρέπει να ενσωματωθούν στο ενωσιακό δίκαιο.</w:t>
            </w:r>
          </w:p>
        </w:tc>
        <w:tc>
          <w:tcPr>
            <w:tcW w:w="4876" w:type="dxa"/>
            <w:tcBorders>
              <w:top w:val="nil"/>
              <w:left w:val="nil"/>
              <w:bottom w:val="nil"/>
              <w:right w:val="nil"/>
            </w:tcBorders>
          </w:tcPr>
          <w:p w14:paraId="32AFEBEB" w14:textId="77777777" w:rsidR="003F7224" w:rsidRPr="007A712C" w:rsidRDefault="003F7224" w:rsidP="00DB5569">
            <w:pPr>
              <w:pStyle w:val="Normal6a"/>
            </w:pPr>
            <w:r w:rsidRPr="007A712C">
              <w:rPr>
                <w:b/>
                <w:i/>
              </w:rPr>
              <w:t>διαγράφεται</w:t>
            </w:r>
          </w:p>
        </w:tc>
      </w:tr>
    </w:tbl>
    <w:p w14:paraId="1DC12F89"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17496015" w14:textId="77777777" w:rsidR="003F7224" w:rsidRPr="007A712C" w:rsidRDefault="003F7224" w:rsidP="003F7224">
      <w:r w:rsidRPr="007A712C">
        <w:rPr>
          <w:rStyle w:val="HideTWBExt"/>
        </w:rPr>
        <w:t>&lt;/Amend&gt;</w:t>
      </w:r>
    </w:p>
    <w:p w14:paraId="07D921BF"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280</w:t>
      </w:r>
      <w:r w:rsidRPr="007A712C">
        <w:rPr>
          <w:rStyle w:val="HideTWBExt"/>
          <w:b w:val="0"/>
        </w:rPr>
        <w:t>&lt;/NumAm&gt;</w:t>
      </w:r>
    </w:p>
    <w:p w14:paraId="2FF05D80" w14:textId="77777777" w:rsidR="003F7224" w:rsidRPr="007A712C" w:rsidRDefault="003F7224" w:rsidP="003F7224">
      <w:pPr>
        <w:pStyle w:val="NormalBold"/>
      </w:pPr>
      <w:r w:rsidRPr="007A712C">
        <w:rPr>
          <w:rStyle w:val="HideTWBExt"/>
          <w:b w:val="0"/>
        </w:rPr>
        <w:t>&lt;RepeatBlock-By&gt;&lt;Members&gt;</w:t>
      </w:r>
      <w:r w:rsidRPr="007A712C">
        <w:t>Nora Junco García, Stephen Nikola Bartulica, Nicolas Bay</w:t>
      </w:r>
      <w:r w:rsidRPr="007A712C">
        <w:rPr>
          <w:rStyle w:val="HideTWBExt"/>
          <w:b w:val="0"/>
        </w:rPr>
        <w:t>&lt;/Members&gt;</w:t>
      </w:r>
    </w:p>
    <w:p w14:paraId="333FCB6C" w14:textId="77777777" w:rsidR="003F7224" w:rsidRPr="007A712C" w:rsidRDefault="003F7224" w:rsidP="003F7224">
      <w:pPr>
        <w:pStyle w:val="NormalBold"/>
      </w:pPr>
      <w:r w:rsidRPr="007A712C">
        <w:rPr>
          <w:rStyle w:val="HideTWBExt"/>
          <w:b w:val="0"/>
        </w:rPr>
        <w:t>&lt;/RepeatBlock-By&gt;</w:t>
      </w:r>
    </w:p>
    <w:p w14:paraId="316BB27F"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0BAB77D3" w14:textId="77777777" w:rsidR="003F7224" w:rsidRPr="007A712C" w:rsidRDefault="003F7224" w:rsidP="003F7224">
      <w:pPr>
        <w:pStyle w:val="NormalBold"/>
      </w:pPr>
      <w:r w:rsidRPr="007A712C">
        <w:rPr>
          <w:rStyle w:val="HideTWBExt"/>
          <w:b w:val="0"/>
        </w:rPr>
        <w:t>&lt;Article&gt;</w:t>
      </w:r>
      <w:r w:rsidRPr="007A712C">
        <w:t>Αιτιολογική σκέψη 11</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1765C194" w14:textId="77777777" w:rsidTr="00DB5569">
        <w:trPr>
          <w:trHeight w:hRule="exact" w:val="240"/>
          <w:jc w:val="center"/>
        </w:trPr>
        <w:tc>
          <w:tcPr>
            <w:tcW w:w="9752" w:type="dxa"/>
            <w:gridSpan w:val="2"/>
            <w:tcBorders>
              <w:top w:val="nil"/>
              <w:left w:val="nil"/>
              <w:bottom w:val="nil"/>
              <w:right w:val="nil"/>
            </w:tcBorders>
          </w:tcPr>
          <w:p w14:paraId="4C208A48" w14:textId="77777777" w:rsidR="003F7224" w:rsidRPr="007A712C" w:rsidRDefault="003F7224" w:rsidP="00DB5569"/>
        </w:tc>
      </w:tr>
      <w:tr w:rsidR="003F7224" w:rsidRPr="007A712C" w14:paraId="306FD59E" w14:textId="77777777" w:rsidTr="00DB5569">
        <w:trPr>
          <w:trHeight w:val="240"/>
          <w:jc w:val="center"/>
        </w:trPr>
        <w:tc>
          <w:tcPr>
            <w:tcW w:w="4876" w:type="dxa"/>
            <w:tcBorders>
              <w:top w:val="nil"/>
              <w:left w:val="nil"/>
              <w:bottom w:val="nil"/>
              <w:right w:val="nil"/>
            </w:tcBorders>
          </w:tcPr>
          <w:p w14:paraId="35C000F1"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21F0DD8B" w14:textId="77777777" w:rsidR="003F7224" w:rsidRPr="007A712C" w:rsidRDefault="003F7224" w:rsidP="00DB5569">
            <w:pPr>
              <w:pStyle w:val="AmColumnHeading"/>
            </w:pPr>
            <w:r w:rsidRPr="007A712C">
              <w:t>Τροπολογία</w:t>
            </w:r>
          </w:p>
        </w:tc>
      </w:tr>
      <w:tr w:rsidR="003F7224" w:rsidRPr="007A712C" w14:paraId="59554509" w14:textId="77777777" w:rsidTr="00DB5569">
        <w:trPr>
          <w:jc w:val="center"/>
        </w:trPr>
        <w:tc>
          <w:tcPr>
            <w:tcW w:w="4876" w:type="dxa"/>
            <w:tcBorders>
              <w:top w:val="nil"/>
              <w:left w:val="nil"/>
              <w:bottom w:val="nil"/>
              <w:right w:val="nil"/>
            </w:tcBorders>
          </w:tcPr>
          <w:p w14:paraId="4D62EA1C" w14:textId="77777777" w:rsidR="003F7224" w:rsidRPr="007A712C" w:rsidRDefault="003F7224" w:rsidP="00DB5569">
            <w:pPr>
              <w:pStyle w:val="Normal6a"/>
            </w:pPr>
            <w:r w:rsidRPr="007A712C">
              <w:t>(11)</w:t>
            </w:r>
            <w:r w:rsidRPr="007A712C">
              <w:tab/>
              <w:t xml:space="preserve">Τα εν λόγω μέτρα είναι δεσμευτικά </w:t>
            </w:r>
            <w:r w:rsidRPr="007A712C">
              <w:lastRenderedPageBreak/>
              <w:t>για την Ένωση. Ως εκ τούτου, θα πρέπει να ενσωματωθούν στο ενωσιακό δίκαιο.</w:t>
            </w:r>
          </w:p>
        </w:tc>
        <w:tc>
          <w:tcPr>
            <w:tcW w:w="4876" w:type="dxa"/>
            <w:tcBorders>
              <w:top w:val="nil"/>
              <w:left w:val="nil"/>
              <w:bottom w:val="nil"/>
              <w:right w:val="nil"/>
            </w:tcBorders>
          </w:tcPr>
          <w:p w14:paraId="66BC1A99" w14:textId="77777777" w:rsidR="003F7224" w:rsidRPr="007A712C" w:rsidRDefault="003F7224" w:rsidP="00DB5569">
            <w:pPr>
              <w:pStyle w:val="Normal6a"/>
            </w:pPr>
            <w:r w:rsidRPr="007A712C">
              <w:lastRenderedPageBreak/>
              <w:t>(11)</w:t>
            </w:r>
            <w:r w:rsidRPr="007A712C">
              <w:tab/>
              <w:t xml:space="preserve">Τα εν λόγω μέτρα είναι δεσμευτικά </w:t>
            </w:r>
            <w:r w:rsidRPr="007A712C">
              <w:lastRenderedPageBreak/>
              <w:t>για την Ένωση. Ως εκ τούτου, θα πρέπει να ενσωματωθούν στο ενωσιακό δίκαιο</w:t>
            </w:r>
            <w:r w:rsidRPr="007A712C">
              <w:rPr>
                <w:b/>
                <w:i/>
              </w:rPr>
              <w:t>, διασφαλίζοντας την οικονομική βιωσιμότητα των αλιευτικών επιχειρήσεων, και λαμβάνοντας πάντα υπόψη τον κοινωνικοοικονομικό αντίκτυπο στις εξαρτώμενες παράκτιες περιοχές</w:t>
            </w:r>
            <w:r w:rsidRPr="007A712C">
              <w:t>.</w:t>
            </w:r>
          </w:p>
        </w:tc>
      </w:tr>
    </w:tbl>
    <w:p w14:paraId="374641DD"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{ES}</w:t>
      </w:r>
      <w:r w:rsidRPr="007A712C">
        <w:t>es</w:t>
      </w:r>
      <w:r w:rsidRPr="007A712C">
        <w:rPr>
          <w:rStyle w:val="HideTWBExt"/>
        </w:rPr>
        <w:t>&lt;/Original&gt;</w:t>
      </w:r>
    </w:p>
    <w:p w14:paraId="1D597BBA" w14:textId="77777777" w:rsidR="003F7224" w:rsidRPr="007A712C" w:rsidRDefault="003F7224" w:rsidP="003F7224">
      <w:r w:rsidRPr="007A712C">
        <w:rPr>
          <w:rStyle w:val="HideTWBExt"/>
        </w:rPr>
        <w:t>&lt;/Amend&gt;</w:t>
      </w:r>
    </w:p>
    <w:p w14:paraId="63769B8C"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281</w:t>
      </w:r>
      <w:r w:rsidRPr="007A712C">
        <w:rPr>
          <w:rStyle w:val="HideTWBExt"/>
          <w:b w:val="0"/>
        </w:rPr>
        <w:t>&lt;/NumAm&gt;</w:t>
      </w:r>
    </w:p>
    <w:p w14:paraId="583A2CB0" w14:textId="77777777" w:rsidR="003F7224" w:rsidRPr="007A712C" w:rsidRDefault="003F7224" w:rsidP="003F7224">
      <w:pPr>
        <w:pStyle w:val="NormalBold"/>
      </w:pPr>
      <w:r w:rsidRPr="007A712C">
        <w:rPr>
          <w:rStyle w:val="HideTWBExt"/>
          <w:b w:val="0"/>
        </w:rPr>
        <w:t>&lt;RepeatBlock-By&gt;&lt;Members&gt;</w:t>
      </w:r>
      <w:r w:rsidRPr="007A712C">
        <w:t>Nora Junco García, Nicolas Bay</w:t>
      </w:r>
      <w:r w:rsidRPr="007A712C">
        <w:rPr>
          <w:rStyle w:val="HideTWBExt"/>
          <w:b w:val="0"/>
        </w:rPr>
        <w:t>&lt;/Members&gt;</w:t>
      </w:r>
    </w:p>
    <w:p w14:paraId="4AD14C2E" w14:textId="77777777" w:rsidR="003F7224" w:rsidRPr="007A712C" w:rsidRDefault="003F7224" w:rsidP="003F7224">
      <w:pPr>
        <w:pStyle w:val="NormalBold"/>
      </w:pPr>
      <w:r w:rsidRPr="007A712C">
        <w:rPr>
          <w:rStyle w:val="HideTWBExt"/>
          <w:b w:val="0"/>
        </w:rPr>
        <w:t>&lt;/RepeatBlock-By&gt;</w:t>
      </w:r>
    </w:p>
    <w:p w14:paraId="5A645E4C"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57825E6D" w14:textId="77777777" w:rsidR="003F7224" w:rsidRPr="007A712C" w:rsidRDefault="003F7224" w:rsidP="003F7224">
      <w:pPr>
        <w:pStyle w:val="NormalBold"/>
      </w:pPr>
      <w:r w:rsidRPr="007A712C">
        <w:rPr>
          <w:rStyle w:val="HideTWBExt"/>
          <w:b w:val="0"/>
        </w:rPr>
        <w:t>&lt;Article&gt;</w:t>
      </w:r>
      <w:r w:rsidRPr="007A712C">
        <w:t>Αιτιολογική σκέψη 13</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63FFD27E" w14:textId="77777777" w:rsidTr="00DB5569">
        <w:trPr>
          <w:trHeight w:hRule="exact" w:val="240"/>
          <w:jc w:val="center"/>
        </w:trPr>
        <w:tc>
          <w:tcPr>
            <w:tcW w:w="9752" w:type="dxa"/>
            <w:gridSpan w:val="2"/>
            <w:tcBorders>
              <w:top w:val="nil"/>
              <w:left w:val="nil"/>
              <w:bottom w:val="nil"/>
              <w:right w:val="nil"/>
            </w:tcBorders>
          </w:tcPr>
          <w:p w14:paraId="3F6D6D1D" w14:textId="77777777" w:rsidR="003F7224" w:rsidRPr="007A712C" w:rsidRDefault="003F7224" w:rsidP="00DB5569"/>
        </w:tc>
      </w:tr>
      <w:tr w:rsidR="003F7224" w:rsidRPr="007A712C" w14:paraId="7A80F7BC" w14:textId="77777777" w:rsidTr="00DB5569">
        <w:trPr>
          <w:trHeight w:val="240"/>
          <w:jc w:val="center"/>
        </w:trPr>
        <w:tc>
          <w:tcPr>
            <w:tcW w:w="4876" w:type="dxa"/>
            <w:tcBorders>
              <w:top w:val="nil"/>
              <w:left w:val="nil"/>
              <w:bottom w:val="nil"/>
              <w:right w:val="nil"/>
            </w:tcBorders>
          </w:tcPr>
          <w:p w14:paraId="683B0742"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B9266DD" w14:textId="77777777" w:rsidR="003F7224" w:rsidRPr="007A712C" w:rsidRDefault="003F7224" w:rsidP="00DB5569">
            <w:pPr>
              <w:pStyle w:val="AmColumnHeading"/>
            </w:pPr>
            <w:r w:rsidRPr="007A712C">
              <w:t>Τροπολογία</w:t>
            </w:r>
          </w:p>
        </w:tc>
      </w:tr>
      <w:tr w:rsidR="003F7224" w:rsidRPr="007A712C" w14:paraId="1AA4F30A" w14:textId="77777777" w:rsidTr="00DB5569">
        <w:trPr>
          <w:jc w:val="center"/>
        </w:trPr>
        <w:tc>
          <w:tcPr>
            <w:tcW w:w="4876" w:type="dxa"/>
            <w:tcBorders>
              <w:top w:val="nil"/>
              <w:left w:val="nil"/>
              <w:bottom w:val="nil"/>
              <w:right w:val="nil"/>
            </w:tcBorders>
          </w:tcPr>
          <w:p w14:paraId="40ACE421" w14:textId="77777777" w:rsidR="003F7224" w:rsidRPr="007A712C" w:rsidRDefault="003F7224" w:rsidP="00DB5569">
            <w:pPr>
              <w:pStyle w:val="Normal6a"/>
            </w:pPr>
            <w:r w:rsidRPr="007A712C">
              <w:t>(13)</w:t>
            </w:r>
            <w:r w:rsidRPr="007A712C">
              <w:tab/>
              <w:t>Η IATTC ενέκρινε, κατά τις ετήσιες συνεδριάσεις της του 2020, του 2021, του 2022, του 2023 και του 2024, μέτρα για τη διατήρηση των αλιευτικών πόρων που εμπίπτουν στην αρμοδιότητά της όσον αφορά τις ενεργοποιήσεις των σημαντήρων των διατάξεων συγκέντρωσης ιχθύων (στο εξής: ΔΣΙ), τη μείωση της εμπλοκής των ΔΣΙ και τη χρήση βιοαποδομήσιμων υλικών, τις αναφορές αλιευμάτων για τον ερυθρό τόνο του Ειρηνικού, τις ελάχιστες απαιτήσεις για τα δεδομένα των σκαφών, αλλαγές στο σύστημα παρακολούθησης σκαφών, την καθιέρωση συστήματος ηλεκτρονικής παρακολούθησης, συμπεριλαμβανομένης της συλλογής αλιευτικών δεδομένων, την προστασία των λείων καρχαριών, την ασφαλή απελευθέρωση καρχαριών, τη συλλογή δεδομένων για τα είδη καρχαριών, καθώς και επικαιροποιήσεις των εκθέσεων συμμόρφωσης.</w:t>
            </w:r>
          </w:p>
        </w:tc>
        <w:tc>
          <w:tcPr>
            <w:tcW w:w="4876" w:type="dxa"/>
            <w:tcBorders>
              <w:top w:val="nil"/>
              <w:left w:val="nil"/>
              <w:bottom w:val="nil"/>
              <w:right w:val="nil"/>
            </w:tcBorders>
          </w:tcPr>
          <w:p w14:paraId="43B89124" w14:textId="77777777" w:rsidR="003F7224" w:rsidRPr="007A712C" w:rsidRDefault="003F7224" w:rsidP="00DB5569">
            <w:pPr>
              <w:pStyle w:val="Normal6a"/>
            </w:pPr>
            <w:r w:rsidRPr="007A712C">
              <w:t>(13)</w:t>
            </w:r>
            <w:r w:rsidRPr="007A712C">
              <w:tab/>
              <w:t>Η IATTC ενέκρινε, κατά τις ετήσιες συνεδριάσεις της του 2020, του 2021, του 2022, του 2023 και του 2024, μέτρα για τη διατήρηση των αλιευτικών πόρων που εμπίπτουν στην αρμοδιότητά της όσον αφορά τις ενεργοποιήσεις των σημαντήρων των διατάξεων συγκέντρωσης ιχθύων (στο εξής: ΔΣΙ), τη μείωση της εμπλοκής των ΔΣΙ και τη χρήση βιοαποδομήσιμων υλικών, τις αναφορές αλιευμάτων για τον ερυθρό τόνο του Ειρηνικού, τις ελάχιστες απαιτήσεις για τα δεδομένα των σκαφών, αλλαγές στο σύστημα παρακολούθησης σκαφών, την καθιέρωση συστήματος ηλεκτρονικής παρακολούθησης, συμπεριλαμβανομένης της συλλογής αλιευτικών δεδομένων, την προστασία των λείων καρχαριών, την ασφαλή απελευθέρωση καρχαριών, τη συλλογή δεδομένων για τα είδη καρχαριών, καθώς και επικαιροποιήσεις των εκθέσεων συμμόρφωσης</w:t>
            </w:r>
            <w:r w:rsidRPr="007A712C">
              <w:rPr>
                <w:b/>
                <w:i/>
              </w:rPr>
              <w:t xml:space="preserve">· επιμένει ότι η συλλογή δεδομένων και τα συστήματα παρακολούθησης πρέπει να διασφαλίζονται με αξιόπιστο τρόπο· εκφράζει την ανησυχία του για τις πρόσφατες περιπτώσεις έλλειψης </w:t>
            </w:r>
            <w:r w:rsidRPr="007A712C">
              <w:rPr>
                <w:b/>
                <w:i/>
              </w:rPr>
              <w:lastRenderedPageBreak/>
              <w:t>διαφάνειας ή καθυστερήσεων στην υποβολή δεδομένων από ορισμένα κράτη μέλη, γεγονός που θέτει σε κίνδυνο την αξιοπιστία του ευρωπαϊκού συστήματος ελέγχου</w:t>
            </w:r>
            <w:r w:rsidRPr="007A712C">
              <w:t>.</w:t>
            </w:r>
          </w:p>
        </w:tc>
      </w:tr>
    </w:tbl>
    <w:p w14:paraId="450C7BC2"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{ES}</w:t>
      </w:r>
      <w:r w:rsidRPr="007A712C">
        <w:t>es</w:t>
      </w:r>
      <w:r w:rsidRPr="007A712C">
        <w:rPr>
          <w:rStyle w:val="HideTWBExt"/>
        </w:rPr>
        <w:t>&lt;/Original&gt;</w:t>
      </w:r>
    </w:p>
    <w:p w14:paraId="0AF49301" w14:textId="77777777" w:rsidR="003F7224" w:rsidRPr="007A712C" w:rsidRDefault="003F7224" w:rsidP="003F7224">
      <w:r w:rsidRPr="007A712C">
        <w:rPr>
          <w:rStyle w:val="HideTWBExt"/>
        </w:rPr>
        <w:t>&lt;/Amend&gt;</w:t>
      </w:r>
    </w:p>
    <w:p w14:paraId="44E5CBDB"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282</w:t>
      </w:r>
      <w:r w:rsidRPr="007A712C">
        <w:rPr>
          <w:rStyle w:val="HideTWBExt"/>
          <w:b w:val="0"/>
        </w:rPr>
        <w:t>&lt;/NumAm&gt;</w:t>
      </w:r>
    </w:p>
    <w:p w14:paraId="3ECA5904"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73C5BABA" w14:textId="77777777" w:rsidR="003F7224" w:rsidRPr="007A712C" w:rsidRDefault="003F7224" w:rsidP="003F7224">
      <w:pPr>
        <w:pStyle w:val="NormalBold"/>
      </w:pPr>
      <w:r w:rsidRPr="007A712C">
        <w:rPr>
          <w:rStyle w:val="HideTWBExt"/>
          <w:b w:val="0"/>
        </w:rPr>
        <w:t>&lt;/RepeatBlock-By&gt;</w:t>
      </w:r>
    </w:p>
    <w:p w14:paraId="03996E54"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02A50A0" w14:textId="77777777" w:rsidR="003F7224" w:rsidRPr="007A712C" w:rsidRDefault="003F7224" w:rsidP="003F7224">
      <w:pPr>
        <w:pStyle w:val="NormalBold"/>
      </w:pPr>
      <w:r w:rsidRPr="007A712C">
        <w:rPr>
          <w:rStyle w:val="HideTWBExt"/>
          <w:b w:val="0"/>
        </w:rPr>
        <w:t>&lt;Article&gt;</w:t>
      </w:r>
      <w:r w:rsidRPr="007A712C">
        <w:t>Αιτιολογική σκέψη 14</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2DD12508" w14:textId="77777777" w:rsidTr="00DB5569">
        <w:trPr>
          <w:trHeight w:hRule="exact" w:val="240"/>
          <w:jc w:val="center"/>
        </w:trPr>
        <w:tc>
          <w:tcPr>
            <w:tcW w:w="9752" w:type="dxa"/>
            <w:gridSpan w:val="2"/>
            <w:tcBorders>
              <w:top w:val="nil"/>
              <w:left w:val="nil"/>
              <w:bottom w:val="nil"/>
              <w:right w:val="nil"/>
            </w:tcBorders>
          </w:tcPr>
          <w:p w14:paraId="6263E83C" w14:textId="77777777" w:rsidR="003F7224" w:rsidRPr="007A712C" w:rsidRDefault="003F7224" w:rsidP="00DB5569"/>
        </w:tc>
      </w:tr>
      <w:tr w:rsidR="003F7224" w:rsidRPr="007A712C" w14:paraId="40C9C062" w14:textId="77777777" w:rsidTr="00DB5569">
        <w:trPr>
          <w:trHeight w:val="240"/>
          <w:jc w:val="center"/>
        </w:trPr>
        <w:tc>
          <w:tcPr>
            <w:tcW w:w="4876" w:type="dxa"/>
            <w:tcBorders>
              <w:top w:val="nil"/>
              <w:left w:val="nil"/>
              <w:bottom w:val="nil"/>
              <w:right w:val="nil"/>
            </w:tcBorders>
          </w:tcPr>
          <w:p w14:paraId="4B867893"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00CC82FC" w14:textId="77777777" w:rsidR="003F7224" w:rsidRPr="007A712C" w:rsidRDefault="003F7224" w:rsidP="00DB5569">
            <w:pPr>
              <w:pStyle w:val="AmColumnHeading"/>
            </w:pPr>
            <w:r w:rsidRPr="007A712C">
              <w:t>Τροπολογία</w:t>
            </w:r>
          </w:p>
        </w:tc>
      </w:tr>
      <w:tr w:rsidR="003F7224" w:rsidRPr="007A712C" w14:paraId="02306680" w14:textId="77777777" w:rsidTr="00DB5569">
        <w:trPr>
          <w:jc w:val="center"/>
        </w:trPr>
        <w:tc>
          <w:tcPr>
            <w:tcW w:w="4876" w:type="dxa"/>
            <w:tcBorders>
              <w:top w:val="nil"/>
              <w:left w:val="nil"/>
              <w:bottom w:val="nil"/>
              <w:right w:val="nil"/>
            </w:tcBorders>
          </w:tcPr>
          <w:p w14:paraId="16E64A58" w14:textId="77777777" w:rsidR="003F7224" w:rsidRPr="007A712C" w:rsidRDefault="003F7224" w:rsidP="00DB5569">
            <w:pPr>
              <w:pStyle w:val="Normal6a"/>
            </w:pPr>
            <w:r w:rsidRPr="007A712C">
              <w:rPr>
                <w:b/>
                <w:i/>
              </w:rPr>
              <w:t>(14)</w:t>
            </w:r>
            <w:r w:rsidRPr="007A712C">
              <w:tab/>
            </w:r>
            <w:r w:rsidRPr="007A712C">
              <w:rPr>
                <w:b/>
                <w:i/>
              </w:rPr>
              <w:t>Τα εν λόγω μέτρα είναι δεσμευτικά για την Ένωση. Ως εκ τούτου, θα πρέπει να ενσωματωθούν στο ενωσιακό δίκαιο.</w:t>
            </w:r>
          </w:p>
        </w:tc>
        <w:tc>
          <w:tcPr>
            <w:tcW w:w="4876" w:type="dxa"/>
            <w:tcBorders>
              <w:top w:val="nil"/>
              <w:left w:val="nil"/>
              <w:bottom w:val="nil"/>
              <w:right w:val="nil"/>
            </w:tcBorders>
          </w:tcPr>
          <w:p w14:paraId="1BBECFA3" w14:textId="77777777" w:rsidR="003F7224" w:rsidRPr="007A712C" w:rsidRDefault="003F7224" w:rsidP="00DB5569">
            <w:pPr>
              <w:pStyle w:val="Normal6a"/>
            </w:pPr>
            <w:r w:rsidRPr="007A712C">
              <w:rPr>
                <w:b/>
                <w:i/>
              </w:rPr>
              <w:t>διαγράφεται</w:t>
            </w:r>
          </w:p>
        </w:tc>
      </w:tr>
    </w:tbl>
    <w:p w14:paraId="15D8FE84"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40A8C268" w14:textId="77777777" w:rsidR="003F7224" w:rsidRPr="007A712C" w:rsidRDefault="003F7224" w:rsidP="003F7224">
      <w:r w:rsidRPr="007A712C">
        <w:rPr>
          <w:rStyle w:val="HideTWBExt"/>
        </w:rPr>
        <w:t>&lt;/Amend&gt;</w:t>
      </w:r>
    </w:p>
    <w:p w14:paraId="68C0762B"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283</w:t>
      </w:r>
      <w:r w:rsidRPr="007A712C">
        <w:rPr>
          <w:rStyle w:val="HideTWBExt"/>
          <w:b w:val="0"/>
        </w:rPr>
        <w:t>&lt;/NumAm&gt;</w:t>
      </w:r>
    </w:p>
    <w:p w14:paraId="3A823DFE" w14:textId="77777777" w:rsidR="003F7224" w:rsidRPr="007A712C" w:rsidRDefault="003F7224" w:rsidP="003F7224">
      <w:pPr>
        <w:pStyle w:val="NormalBold"/>
      </w:pPr>
      <w:r w:rsidRPr="007A712C">
        <w:rPr>
          <w:rStyle w:val="HideTWBExt"/>
          <w:b w:val="0"/>
        </w:rPr>
        <w:t>&lt;RepeatBlock-By&gt;&lt;Members&gt;</w:t>
      </w:r>
      <w:r w:rsidRPr="007A712C">
        <w:t>Volker Schnurrbusch</w:t>
      </w:r>
      <w:r w:rsidRPr="007A712C">
        <w:rPr>
          <w:rStyle w:val="HideTWBExt"/>
          <w:b w:val="0"/>
        </w:rPr>
        <w:t>&lt;/Members&gt;</w:t>
      </w:r>
    </w:p>
    <w:p w14:paraId="3191021B" w14:textId="77777777" w:rsidR="003F7224" w:rsidRPr="007A712C" w:rsidRDefault="003F7224" w:rsidP="003F7224">
      <w:r w:rsidRPr="007A712C">
        <w:rPr>
          <w:rStyle w:val="HideTWBExt"/>
        </w:rPr>
        <w:t>&lt;AuNomDe&gt;</w:t>
      </w:r>
      <w:r w:rsidRPr="007A712C">
        <w:rPr>
          <w:rStyle w:val="HideTWBInt"/>
        </w:rPr>
        <w:t>{ESN}</w:t>
      </w:r>
      <w:r w:rsidRPr="007A712C">
        <w:t>εξ ονόματος της Ομάδας ESN</w:t>
      </w:r>
      <w:r w:rsidRPr="007A712C">
        <w:rPr>
          <w:rStyle w:val="HideTWBExt"/>
        </w:rPr>
        <w:t>&lt;/AuNomDe&gt;</w:t>
      </w:r>
    </w:p>
    <w:p w14:paraId="230A8E91" w14:textId="77777777" w:rsidR="003F7224" w:rsidRPr="007A712C" w:rsidRDefault="003F7224" w:rsidP="003F7224">
      <w:pPr>
        <w:pStyle w:val="NormalBold"/>
      </w:pPr>
      <w:r w:rsidRPr="007A712C">
        <w:rPr>
          <w:rStyle w:val="HideTWBExt"/>
          <w:b w:val="0"/>
        </w:rPr>
        <w:t>&lt;Members&gt;</w:t>
      </w:r>
      <w:r w:rsidRPr="007A712C">
        <w:t>Siegbert Frank Droese</w:t>
      </w:r>
      <w:r w:rsidRPr="007A712C">
        <w:rPr>
          <w:rStyle w:val="HideTWBExt"/>
          <w:b w:val="0"/>
        </w:rPr>
        <w:t>&lt;/Members&gt;</w:t>
      </w:r>
    </w:p>
    <w:p w14:paraId="670C1276" w14:textId="77777777" w:rsidR="003F7224" w:rsidRPr="007A712C" w:rsidRDefault="003F7224" w:rsidP="003F7224">
      <w:pPr>
        <w:pStyle w:val="NormalBold"/>
      </w:pPr>
      <w:r w:rsidRPr="007A712C">
        <w:rPr>
          <w:rStyle w:val="HideTWBExt"/>
          <w:b w:val="0"/>
        </w:rPr>
        <w:t>&lt;/RepeatBlock-By&gt;</w:t>
      </w:r>
    </w:p>
    <w:p w14:paraId="552D2523"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FF69B9D" w14:textId="77777777" w:rsidR="003F7224" w:rsidRPr="007A712C" w:rsidRDefault="003F7224" w:rsidP="003F7224">
      <w:pPr>
        <w:pStyle w:val="NormalBold"/>
      </w:pPr>
      <w:r w:rsidRPr="007A712C">
        <w:rPr>
          <w:rStyle w:val="HideTWBExt"/>
          <w:b w:val="0"/>
        </w:rPr>
        <w:t>&lt;Article&gt;</w:t>
      </w:r>
      <w:r w:rsidRPr="007A712C">
        <w:t>Αιτιολογική σκέψη 16</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49301304" w14:textId="77777777" w:rsidTr="00DB5569">
        <w:trPr>
          <w:trHeight w:hRule="exact" w:val="240"/>
          <w:jc w:val="center"/>
        </w:trPr>
        <w:tc>
          <w:tcPr>
            <w:tcW w:w="9752" w:type="dxa"/>
            <w:gridSpan w:val="2"/>
            <w:tcBorders>
              <w:top w:val="nil"/>
              <w:left w:val="nil"/>
              <w:bottom w:val="nil"/>
              <w:right w:val="nil"/>
            </w:tcBorders>
          </w:tcPr>
          <w:p w14:paraId="72BC9F16" w14:textId="77777777" w:rsidR="003F7224" w:rsidRPr="007A712C" w:rsidRDefault="003F7224" w:rsidP="00DB5569"/>
        </w:tc>
      </w:tr>
      <w:tr w:rsidR="003F7224" w:rsidRPr="007A712C" w14:paraId="32F365B3" w14:textId="77777777" w:rsidTr="00DB5569">
        <w:trPr>
          <w:trHeight w:val="240"/>
          <w:jc w:val="center"/>
        </w:trPr>
        <w:tc>
          <w:tcPr>
            <w:tcW w:w="4876" w:type="dxa"/>
            <w:tcBorders>
              <w:top w:val="nil"/>
              <w:left w:val="nil"/>
              <w:bottom w:val="nil"/>
              <w:right w:val="nil"/>
            </w:tcBorders>
          </w:tcPr>
          <w:p w14:paraId="54565C64"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10233D4D" w14:textId="77777777" w:rsidR="003F7224" w:rsidRPr="007A712C" w:rsidRDefault="003F7224" w:rsidP="00DB5569">
            <w:pPr>
              <w:pStyle w:val="AmColumnHeading"/>
            </w:pPr>
            <w:r w:rsidRPr="007A712C">
              <w:t>Τροπολογία</w:t>
            </w:r>
          </w:p>
        </w:tc>
      </w:tr>
      <w:tr w:rsidR="003F7224" w:rsidRPr="007A712C" w14:paraId="30C5F1D2" w14:textId="77777777" w:rsidTr="00DB5569">
        <w:trPr>
          <w:jc w:val="center"/>
        </w:trPr>
        <w:tc>
          <w:tcPr>
            <w:tcW w:w="4876" w:type="dxa"/>
            <w:tcBorders>
              <w:top w:val="nil"/>
              <w:left w:val="nil"/>
              <w:bottom w:val="nil"/>
              <w:right w:val="nil"/>
            </w:tcBorders>
          </w:tcPr>
          <w:p w14:paraId="3E915CBE" w14:textId="77777777" w:rsidR="003F7224" w:rsidRPr="007A712C" w:rsidRDefault="003F7224" w:rsidP="00DB5569">
            <w:pPr>
              <w:pStyle w:val="Normal6a"/>
            </w:pPr>
            <w:r w:rsidRPr="007A712C">
              <w:t>(16)</w:t>
            </w:r>
            <w:r w:rsidRPr="007A712C">
              <w:tab/>
              <w:t xml:space="preserve">Η WCPFC ενέκρινε, κατά τις ετήσιες συνεδριάσεις της του 2022 και του 2023, μέτρα σχετικά με τις υπηρεσίες ανεφοδιασμού και την προστασία των καρχαριών, τη χρήση παράμαλλων, παράμαλλων με συρμάτινες αρματωσιές και σκυλοπαράγαδων από ενωσιακά παραγαδιάρικα σκάφη, σε συνδυασμό με την απαγόρευση της διατήρησης καρχαριών και την υποχρέωση απελευθέρωσής τους, καθώς και σχετικά με την παράδοση ή απόρριψη δειγμάτων </w:t>
            </w:r>
            <w:r w:rsidRPr="007A712C">
              <w:lastRenderedPageBreak/>
              <w:t>ωκεάνιων λευκοπτέρυγων καρχαριών και λείων καρχαριών που έχουν αλιευθεί ακούσια.</w:t>
            </w:r>
          </w:p>
        </w:tc>
        <w:tc>
          <w:tcPr>
            <w:tcW w:w="4876" w:type="dxa"/>
            <w:tcBorders>
              <w:top w:val="nil"/>
              <w:left w:val="nil"/>
              <w:bottom w:val="nil"/>
              <w:right w:val="nil"/>
            </w:tcBorders>
          </w:tcPr>
          <w:p w14:paraId="699FC142" w14:textId="77777777" w:rsidR="003F7224" w:rsidRPr="007A712C" w:rsidRDefault="003F7224" w:rsidP="00DB5569">
            <w:pPr>
              <w:pStyle w:val="Normal6a"/>
            </w:pPr>
            <w:r w:rsidRPr="007A712C">
              <w:lastRenderedPageBreak/>
              <w:t>(16)</w:t>
            </w:r>
            <w:r w:rsidRPr="007A712C">
              <w:tab/>
              <w:t xml:space="preserve">Η WCPFC ενέκρινε, κατά τις ετήσιες συνεδριάσεις της του 2022 και του 2023, μέτρα σχετικά με τις υπηρεσίες ανεφοδιασμού και την προστασία των καρχαριών, τη χρήση παράμαλλων, παράμαλλων με συρμάτινες αρματωσιές και σκυλοπαράγαδων από ενωσιακά παραγαδιάρικα σκάφη, σε συνδυασμό με την απαγόρευση της διατήρησης καρχαριών και την υποχρέωση απελευθέρωσής τους, καθώς και σχετικά με την παράδοση ή απόρριψη δειγμάτων </w:t>
            </w:r>
            <w:r w:rsidRPr="007A712C">
              <w:lastRenderedPageBreak/>
              <w:t xml:space="preserve">ωκεάνιων λευκοπτέρυγων καρχαριών και λείων καρχαριών που έχουν αλιευθεί ακούσια. </w:t>
            </w:r>
            <w:r w:rsidRPr="007A712C">
              <w:rPr>
                <w:b/>
                <w:i/>
              </w:rPr>
              <w:t>Η Ένωση θα πρέπει επίσης να διασφαλίσει ότι οι στόλοι τρίτων χωρών που δραστηριοποιούνται βάσει των κανόνων της WCPFC συμμορφώνονται με το ίδιο επίπεδο παρακολούθησης και ελέγχου, καθώς η άνιση επιβολή υπονομεύει την ανταγωνιστικότητα των φορέων εκμετάλλευσης της Ένωσης.</w:t>
            </w:r>
          </w:p>
        </w:tc>
      </w:tr>
    </w:tbl>
    <w:p w14:paraId="34DACDE5"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4919A468" w14:textId="77777777" w:rsidR="003F7224" w:rsidRPr="007A712C" w:rsidRDefault="003F7224" w:rsidP="003F7224">
      <w:r w:rsidRPr="007A712C">
        <w:rPr>
          <w:rStyle w:val="HideTWBExt"/>
        </w:rPr>
        <w:t>&lt;/Amend&gt;</w:t>
      </w:r>
    </w:p>
    <w:p w14:paraId="0DC1C4BF"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284</w:t>
      </w:r>
      <w:r w:rsidRPr="007A712C">
        <w:rPr>
          <w:rStyle w:val="HideTWBExt"/>
          <w:b w:val="0"/>
        </w:rPr>
        <w:t>&lt;/NumAm&gt;</w:t>
      </w:r>
    </w:p>
    <w:p w14:paraId="5DA59B51"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35445AA7" w14:textId="77777777" w:rsidR="003F7224" w:rsidRPr="007A712C" w:rsidRDefault="003F7224" w:rsidP="003F7224">
      <w:pPr>
        <w:pStyle w:val="NormalBold"/>
      </w:pPr>
      <w:r w:rsidRPr="007A712C">
        <w:rPr>
          <w:rStyle w:val="HideTWBExt"/>
          <w:b w:val="0"/>
        </w:rPr>
        <w:t>&lt;/RepeatBlock-By&gt;</w:t>
      </w:r>
    </w:p>
    <w:p w14:paraId="1A56858C"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044E0D47" w14:textId="77777777" w:rsidR="003F7224" w:rsidRPr="007A712C" w:rsidRDefault="003F7224" w:rsidP="003F7224">
      <w:pPr>
        <w:pStyle w:val="NormalBold"/>
      </w:pPr>
      <w:r w:rsidRPr="007A712C">
        <w:rPr>
          <w:rStyle w:val="HideTWBExt"/>
          <w:b w:val="0"/>
        </w:rPr>
        <w:t>&lt;Article&gt;</w:t>
      </w:r>
      <w:r w:rsidRPr="007A712C">
        <w:t>Αιτιολογική σκέψη 17</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1AE77510" w14:textId="77777777" w:rsidTr="00DB5569">
        <w:trPr>
          <w:trHeight w:hRule="exact" w:val="240"/>
          <w:jc w:val="center"/>
        </w:trPr>
        <w:tc>
          <w:tcPr>
            <w:tcW w:w="9752" w:type="dxa"/>
            <w:gridSpan w:val="2"/>
            <w:tcBorders>
              <w:top w:val="nil"/>
              <w:left w:val="nil"/>
              <w:bottom w:val="nil"/>
              <w:right w:val="nil"/>
            </w:tcBorders>
          </w:tcPr>
          <w:p w14:paraId="415FFFDC" w14:textId="77777777" w:rsidR="003F7224" w:rsidRPr="007A712C" w:rsidRDefault="003F7224" w:rsidP="00DB5569"/>
        </w:tc>
      </w:tr>
      <w:tr w:rsidR="003F7224" w:rsidRPr="007A712C" w14:paraId="1DD51C39" w14:textId="77777777" w:rsidTr="00DB5569">
        <w:trPr>
          <w:trHeight w:val="240"/>
          <w:jc w:val="center"/>
        </w:trPr>
        <w:tc>
          <w:tcPr>
            <w:tcW w:w="4876" w:type="dxa"/>
            <w:tcBorders>
              <w:top w:val="nil"/>
              <w:left w:val="nil"/>
              <w:bottom w:val="nil"/>
              <w:right w:val="nil"/>
            </w:tcBorders>
          </w:tcPr>
          <w:p w14:paraId="3C82ADFF"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7C59D88A" w14:textId="77777777" w:rsidR="003F7224" w:rsidRPr="007A712C" w:rsidRDefault="003F7224" w:rsidP="00DB5569">
            <w:pPr>
              <w:pStyle w:val="AmColumnHeading"/>
            </w:pPr>
            <w:r w:rsidRPr="007A712C">
              <w:t>Τροπολογία</w:t>
            </w:r>
          </w:p>
        </w:tc>
      </w:tr>
      <w:tr w:rsidR="003F7224" w:rsidRPr="007A712C" w14:paraId="54EDDFE8" w14:textId="77777777" w:rsidTr="00DB5569">
        <w:trPr>
          <w:jc w:val="center"/>
        </w:trPr>
        <w:tc>
          <w:tcPr>
            <w:tcW w:w="4876" w:type="dxa"/>
            <w:tcBorders>
              <w:top w:val="nil"/>
              <w:left w:val="nil"/>
              <w:bottom w:val="nil"/>
              <w:right w:val="nil"/>
            </w:tcBorders>
          </w:tcPr>
          <w:p w14:paraId="13A87460" w14:textId="77777777" w:rsidR="003F7224" w:rsidRPr="007A712C" w:rsidRDefault="003F7224" w:rsidP="00DB5569">
            <w:pPr>
              <w:pStyle w:val="Normal6a"/>
            </w:pPr>
            <w:r w:rsidRPr="007A712C">
              <w:rPr>
                <w:b/>
                <w:i/>
              </w:rPr>
              <w:t>(17)</w:t>
            </w:r>
            <w:r w:rsidRPr="007A712C">
              <w:tab/>
            </w:r>
            <w:r w:rsidRPr="007A712C">
              <w:rPr>
                <w:b/>
                <w:i/>
              </w:rPr>
              <w:t>Τα εν λόγω μέτρα είναι δεσμευτικά για την Ένωση. Ως εκ τούτου, θα πρέπει να ενσωματωθούν στο ενωσιακό δίκαιο.</w:t>
            </w:r>
          </w:p>
        </w:tc>
        <w:tc>
          <w:tcPr>
            <w:tcW w:w="4876" w:type="dxa"/>
            <w:tcBorders>
              <w:top w:val="nil"/>
              <w:left w:val="nil"/>
              <w:bottom w:val="nil"/>
              <w:right w:val="nil"/>
            </w:tcBorders>
          </w:tcPr>
          <w:p w14:paraId="40854D28" w14:textId="77777777" w:rsidR="003F7224" w:rsidRPr="007A712C" w:rsidRDefault="003F7224" w:rsidP="00DB5569">
            <w:pPr>
              <w:pStyle w:val="Normal6a"/>
            </w:pPr>
            <w:r w:rsidRPr="007A712C">
              <w:rPr>
                <w:b/>
                <w:i/>
              </w:rPr>
              <w:t>διαγράφεται</w:t>
            </w:r>
          </w:p>
        </w:tc>
      </w:tr>
    </w:tbl>
    <w:p w14:paraId="44B3A218"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3A5E5241" w14:textId="77777777" w:rsidR="003F7224" w:rsidRPr="007A712C" w:rsidRDefault="003F7224" w:rsidP="003F7224">
      <w:r w:rsidRPr="007A712C">
        <w:rPr>
          <w:rStyle w:val="HideTWBExt"/>
        </w:rPr>
        <w:t>&lt;/Amend&gt;</w:t>
      </w:r>
    </w:p>
    <w:p w14:paraId="2A0C330B"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285</w:t>
      </w:r>
      <w:r w:rsidRPr="007A712C">
        <w:rPr>
          <w:rStyle w:val="HideTWBExt"/>
          <w:b w:val="0"/>
        </w:rPr>
        <w:t>&lt;/NumAm&gt;</w:t>
      </w:r>
    </w:p>
    <w:p w14:paraId="310F03FD" w14:textId="77777777" w:rsidR="003F7224" w:rsidRPr="007A712C" w:rsidRDefault="003F7224" w:rsidP="003F7224">
      <w:pPr>
        <w:pStyle w:val="NormalBold"/>
      </w:pPr>
      <w:r w:rsidRPr="007A712C">
        <w:rPr>
          <w:rStyle w:val="HideTWBExt"/>
          <w:b w:val="0"/>
        </w:rPr>
        <w:t>&lt;RepeatBlock-By&gt;&lt;Members&gt;</w:t>
      </w:r>
      <w:r w:rsidRPr="007A712C">
        <w:t>Nora Junco García, Stephen Nikola Bartulica, Nicolas Bay</w:t>
      </w:r>
      <w:r w:rsidRPr="007A712C">
        <w:rPr>
          <w:rStyle w:val="HideTWBExt"/>
          <w:b w:val="0"/>
        </w:rPr>
        <w:t>&lt;/Members&gt;</w:t>
      </w:r>
    </w:p>
    <w:p w14:paraId="2818D655" w14:textId="77777777" w:rsidR="003F7224" w:rsidRPr="007A712C" w:rsidRDefault="003F7224" w:rsidP="003F7224">
      <w:pPr>
        <w:pStyle w:val="NormalBold"/>
      </w:pPr>
      <w:r w:rsidRPr="007A712C">
        <w:rPr>
          <w:rStyle w:val="HideTWBExt"/>
          <w:b w:val="0"/>
        </w:rPr>
        <w:t>&lt;/RepeatBlock-By&gt;</w:t>
      </w:r>
    </w:p>
    <w:p w14:paraId="5BE3310D"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5DDA613" w14:textId="77777777" w:rsidR="003F7224" w:rsidRPr="007A712C" w:rsidRDefault="003F7224" w:rsidP="003F7224">
      <w:pPr>
        <w:pStyle w:val="NormalBold"/>
      </w:pPr>
      <w:r w:rsidRPr="007A712C">
        <w:rPr>
          <w:rStyle w:val="HideTWBExt"/>
          <w:b w:val="0"/>
        </w:rPr>
        <w:t>&lt;Article&gt;</w:t>
      </w:r>
      <w:r w:rsidRPr="007A712C">
        <w:t>Αιτιολογική σκέψη 19</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0D9082AE" w14:textId="77777777" w:rsidTr="00DB5569">
        <w:trPr>
          <w:trHeight w:hRule="exact" w:val="240"/>
          <w:jc w:val="center"/>
        </w:trPr>
        <w:tc>
          <w:tcPr>
            <w:tcW w:w="9752" w:type="dxa"/>
            <w:gridSpan w:val="2"/>
            <w:tcBorders>
              <w:top w:val="nil"/>
              <w:left w:val="nil"/>
              <w:bottom w:val="nil"/>
              <w:right w:val="nil"/>
            </w:tcBorders>
          </w:tcPr>
          <w:p w14:paraId="13390564" w14:textId="77777777" w:rsidR="003F7224" w:rsidRPr="007A712C" w:rsidRDefault="003F7224" w:rsidP="00DB5569"/>
        </w:tc>
      </w:tr>
      <w:tr w:rsidR="003F7224" w:rsidRPr="007A712C" w14:paraId="22DE84D8" w14:textId="77777777" w:rsidTr="00DB5569">
        <w:trPr>
          <w:trHeight w:val="240"/>
          <w:jc w:val="center"/>
        </w:trPr>
        <w:tc>
          <w:tcPr>
            <w:tcW w:w="4876" w:type="dxa"/>
            <w:tcBorders>
              <w:top w:val="nil"/>
              <w:left w:val="nil"/>
              <w:bottom w:val="nil"/>
              <w:right w:val="nil"/>
            </w:tcBorders>
          </w:tcPr>
          <w:p w14:paraId="7BF20D45"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0FF41BE3" w14:textId="77777777" w:rsidR="003F7224" w:rsidRPr="007A712C" w:rsidRDefault="003F7224" w:rsidP="00DB5569">
            <w:pPr>
              <w:pStyle w:val="AmColumnHeading"/>
            </w:pPr>
            <w:r w:rsidRPr="007A712C">
              <w:t>Τροπολογία</w:t>
            </w:r>
          </w:p>
        </w:tc>
      </w:tr>
      <w:tr w:rsidR="003F7224" w:rsidRPr="007A712C" w14:paraId="063C60A2" w14:textId="77777777" w:rsidTr="00DB5569">
        <w:trPr>
          <w:jc w:val="center"/>
        </w:trPr>
        <w:tc>
          <w:tcPr>
            <w:tcW w:w="4876" w:type="dxa"/>
            <w:tcBorders>
              <w:top w:val="nil"/>
              <w:left w:val="nil"/>
              <w:bottom w:val="nil"/>
              <w:right w:val="nil"/>
            </w:tcBorders>
          </w:tcPr>
          <w:p w14:paraId="4D9B20D8" w14:textId="77777777" w:rsidR="003F7224" w:rsidRPr="007A712C" w:rsidRDefault="003F7224" w:rsidP="00DB5569">
            <w:pPr>
              <w:pStyle w:val="Normal6a"/>
            </w:pPr>
            <w:r w:rsidRPr="007A712C">
              <w:t>(19)</w:t>
            </w:r>
            <w:r w:rsidRPr="007A712C">
              <w:tab/>
              <w:t xml:space="preserve">Στη συνέχεια, η IOTC ενέκρινε, κατά τις ετήσιες συνεδριάσεις της του 2022, του 2023 και του 2024 και κατά την 6η ειδική της σύνοδο, μέτρα για τη διατήρηση των αλιευτικών πόρων που εμπίπτουν στην αρμοδιότητά της όσον αφορά τη διαχείριση αγκυροβολημένων και παρασυρόμενων διατάξεων </w:t>
            </w:r>
            <w:r w:rsidRPr="007A712C">
              <w:lastRenderedPageBreak/>
              <w:t>συγκέντρωσης ιχθύων, την εκούσια απαγόρευση της αλιείας, τις μεταφορτώσεις, τα μέτρα διατήρησης κητοειδών και θαλάσσιων πτηνών, τα καθεστώτα περιφερειακού παρατηρητή, τα σχέδια παρακολούθησης σκαφών, τα πρότυπα ηλεκτρονικής παρακολούθησης και τις επιθεωρήσεις σε λιμένα.</w:t>
            </w:r>
          </w:p>
        </w:tc>
        <w:tc>
          <w:tcPr>
            <w:tcW w:w="4876" w:type="dxa"/>
            <w:tcBorders>
              <w:top w:val="nil"/>
              <w:left w:val="nil"/>
              <w:bottom w:val="nil"/>
              <w:right w:val="nil"/>
            </w:tcBorders>
          </w:tcPr>
          <w:p w14:paraId="5347D828" w14:textId="77777777" w:rsidR="003F7224" w:rsidRPr="007A712C" w:rsidRDefault="003F7224" w:rsidP="00DB5569">
            <w:pPr>
              <w:pStyle w:val="Normal6a"/>
            </w:pPr>
            <w:r w:rsidRPr="007A712C">
              <w:lastRenderedPageBreak/>
              <w:t>(19)</w:t>
            </w:r>
            <w:r w:rsidRPr="007A712C">
              <w:tab/>
              <w:t xml:space="preserve">Στη συνέχεια, η IOTC ενέκρινε, κατά τις ετήσιες συνεδριάσεις της του 2022, του 2023 και του 2024 και κατά την 6η ειδική της σύνοδο, μέτρα για τη διατήρηση των αλιευτικών πόρων που εμπίπτουν στην αρμοδιότητά της όσον αφορά τη διαχείριση αγκυροβολημένων και παρασυρόμενων διατάξεων </w:t>
            </w:r>
            <w:r w:rsidRPr="007A712C">
              <w:lastRenderedPageBreak/>
              <w:t>συγκέντρωσης ιχθύων, την εκούσια απαγόρευση της αλιείας, τις μεταφορτώσεις, τα μέτρα διατήρησης κητοειδών και θαλάσσιων πτηνών, τα καθεστώτα περιφερειακού παρατηρητή, τα σχέδια παρακολούθησης σκαφών, τα πρότυπα ηλεκτρονικής παρακολούθησης και τις επιθεωρήσεις σε λιμένα</w:t>
            </w:r>
            <w:r w:rsidRPr="007A712C">
              <w:rPr>
                <w:b/>
                <w:i/>
              </w:rPr>
              <w:t>· τονίζει ότι τα μέτρα που εγκρίνονται πρέπει να λαμβάνουν υπόψη την κοινωνικοοικονομική πραγματικότητα των στόλων και να διασφαλίζουν ότι οι πρόσθετες υποχρεώσεις δεν θέτουν σε κίνδυνο την ανταγωνιστικότητα του ευρωπαϊκού στόλου έναντι τρίτων χωρών με σημαντικά κατώτερα περιβαλλοντικά και εργασιακά πρότυπα</w:t>
            </w:r>
            <w:r w:rsidRPr="007A712C">
              <w:t>.</w:t>
            </w:r>
          </w:p>
        </w:tc>
      </w:tr>
    </w:tbl>
    <w:p w14:paraId="5553E21E"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{ES}</w:t>
      </w:r>
      <w:r w:rsidRPr="007A712C">
        <w:t>es</w:t>
      </w:r>
      <w:r w:rsidRPr="007A712C">
        <w:rPr>
          <w:rStyle w:val="HideTWBExt"/>
        </w:rPr>
        <w:t>&lt;/Original&gt;</w:t>
      </w:r>
    </w:p>
    <w:p w14:paraId="0E168CBE" w14:textId="77777777" w:rsidR="003F7224" w:rsidRPr="007A712C" w:rsidRDefault="003F7224" w:rsidP="003F7224">
      <w:r w:rsidRPr="007A712C">
        <w:rPr>
          <w:rStyle w:val="HideTWBExt"/>
        </w:rPr>
        <w:t>&lt;/Amend&gt;</w:t>
      </w:r>
    </w:p>
    <w:p w14:paraId="3700ACBB"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286</w:t>
      </w:r>
      <w:r w:rsidRPr="007A712C">
        <w:rPr>
          <w:rStyle w:val="HideTWBExt"/>
          <w:b w:val="0"/>
        </w:rPr>
        <w:t>&lt;/NumAm&gt;</w:t>
      </w:r>
    </w:p>
    <w:p w14:paraId="2FEF5029" w14:textId="77777777" w:rsidR="003F7224" w:rsidRPr="007A712C" w:rsidRDefault="003F7224" w:rsidP="003F7224">
      <w:pPr>
        <w:pStyle w:val="NormalBold"/>
      </w:pPr>
      <w:r w:rsidRPr="007A712C">
        <w:rPr>
          <w:rStyle w:val="HideTWBExt"/>
          <w:b w:val="0"/>
        </w:rPr>
        <w:t>&lt;RepeatBlock-By&gt;&lt;Members&gt;</w:t>
      </w:r>
      <w:r w:rsidRPr="007A712C">
        <w:t>Nora Junco García, Stephen Nikola Bartulica, Nicolas Bay</w:t>
      </w:r>
      <w:r w:rsidRPr="007A712C">
        <w:rPr>
          <w:rStyle w:val="HideTWBExt"/>
          <w:b w:val="0"/>
        </w:rPr>
        <w:t>&lt;/Members&gt;</w:t>
      </w:r>
    </w:p>
    <w:p w14:paraId="0AE300A7" w14:textId="77777777" w:rsidR="003F7224" w:rsidRPr="007A712C" w:rsidRDefault="003F7224" w:rsidP="003F7224">
      <w:pPr>
        <w:pStyle w:val="NormalBold"/>
      </w:pPr>
      <w:r w:rsidRPr="007A712C">
        <w:rPr>
          <w:rStyle w:val="HideTWBExt"/>
          <w:b w:val="0"/>
        </w:rPr>
        <w:t>&lt;/RepeatBlock-By&gt;</w:t>
      </w:r>
    </w:p>
    <w:p w14:paraId="419CAC48"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28A270A" w14:textId="77777777" w:rsidR="003F7224" w:rsidRPr="007A712C" w:rsidRDefault="003F7224" w:rsidP="003F7224">
      <w:pPr>
        <w:pStyle w:val="NormalBold"/>
      </w:pPr>
      <w:r w:rsidRPr="007A712C">
        <w:rPr>
          <w:rStyle w:val="HideTWBExt"/>
          <w:b w:val="0"/>
        </w:rPr>
        <w:t>&lt;Article&gt;</w:t>
      </w:r>
      <w:r w:rsidRPr="007A712C">
        <w:t>Αιτιολογική σκέψη 20</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5602D0CF" w14:textId="77777777" w:rsidTr="00DB5569">
        <w:trPr>
          <w:trHeight w:hRule="exact" w:val="240"/>
          <w:jc w:val="center"/>
        </w:trPr>
        <w:tc>
          <w:tcPr>
            <w:tcW w:w="9752" w:type="dxa"/>
            <w:gridSpan w:val="2"/>
            <w:tcBorders>
              <w:top w:val="nil"/>
              <w:left w:val="nil"/>
              <w:bottom w:val="nil"/>
              <w:right w:val="nil"/>
            </w:tcBorders>
          </w:tcPr>
          <w:p w14:paraId="79087F26" w14:textId="77777777" w:rsidR="003F7224" w:rsidRPr="007A712C" w:rsidRDefault="003F7224" w:rsidP="00DB5569"/>
        </w:tc>
      </w:tr>
      <w:tr w:rsidR="003F7224" w:rsidRPr="007A712C" w14:paraId="18DFD32D" w14:textId="77777777" w:rsidTr="00DB5569">
        <w:trPr>
          <w:trHeight w:val="240"/>
          <w:jc w:val="center"/>
        </w:trPr>
        <w:tc>
          <w:tcPr>
            <w:tcW w:w="4876" w:type="dxa"/>
            <w:tcBorders>
              <w:top w:val="nil"/>
              <w:left w:val="nil"/>
              <w:bottom w:val="nil"/>
              <w:right w:val="nil"/>
            </w:tcBorders>
          </w:tcPr>
          <w:p w14:paraId="451186B7"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4C69FB70" w14:textId="77777777" w:rsidR="003F7224" w:rsidRPr="007A712C" w:rsidRDefault="003F7224" w:rsidP="00DB5569">
            <w:pPr>
              <w:pStyle w:val="AmColumnHeading"/>
            </w:pPr>
            <w:r w:rsidRPr="007A712C">
              <w:t>Τροπολογία</w:t>
            </w:r>
          </w:p>
        </w:tc>
      </w:tr>
      <w:tr w:rsidR="003F7224" w:rsidRPr="007A712C" w14:paraId="7D11AFB2" w14:textId="77777777" w:rsidTr="00DB5569">
        <w:trPr>
          <w:jc w:val="center"/>
        </w:trPr>
        <w:tc>
          <w:tcPr>
            <w:tcW w:w="4876" w:type="dxa"/>
            <w:tcBorders>
              <w:top w:val="nil"/>
              <w:left w:val="nil"/>
              <w:bottom w:val="nil"/>
              <w:right w:val="nil"/>
            </w:tcBorders>
          </w:tcPr>
          <w:p w14:paraId="5DB536DE" w14:textId="77777777" w:rsidR="003F7224" w:rsidRPr="007A712C" w:rsidRDefault="003F7224" w:rsidP="00DB5569">
            <w:pPr>
              <w:pStyle w:val="Normal6a"/>
            </w:pPr>
            <w:r w:rsidRPr="007A712C">
              <w:t>(20)</w:t>
            </w:r>
            <w:r w:rsidRPr="007A712C">
              <w:tab/>
              <w:t xml:space="preserve">Το ψήφισμα 24/06 της IOTC εφάρμοζε την απαγόρευση των απορρίψεων μεγαλόφθαλμου τόνου, παλαμίδας, κίτρινου τόνου και μη στοχευόμενων ειδών που αλιεύονται από σκάφη του μητρώου εγγεγραμμένων σκαφών της IOTC τα οποία δραστηριοποιούνται στην περιοχή αρμοδιότητας της IOTC· τα ενωσιακά αλιευτικά σκάφη που χρησιμοποιούν άλλους τύπους εργαλείων πέραν εκείνων που χρησιμοποιούνται από σκάφη γρι-γρι ενθαρρύνονται να διατηρούν επί του σκάφους και στη συνέχεια να εκφορτώνουν όλους τους ιχθύς που είναι κατάλληλοι για ανθρώπινη κατανάλωση, και να λαμβάνουν όλα τα εύλογα μέτρα </w:t>
            </w:r>
            <w:r w:rsidRPr="007A712C">
              <w:lastRenderedPageBreak/>
              <w:t>ώστε να διασφαλίζεται η ασφαλής απελευθέρωση των μη στοχευόμενων ειδών που αλιεύονται ζωντανά, στο μέτρο του δυνατού, λαμβάνοντας παράλληλα υπόψη την ασφάλεια του πληρώματος· επίσης, να διατηρούν επί του σκάφους και στη συνέχεια να εκφορτώνουν όλα τα νεκρά μη στοχευόμενα είδη, εκτός από εκείνα που θεωρούνται ακατάλληλα για ανθρώπινη κατανάλωση ή των οποίων η διατήρηση απαγορεύεται.</w:t>
            </w:r>
          </w:p>
        </w:tc>
        <w:tc>
          <w:tcPr>
            <w:tcW w:w="4876" w:type="dxa"/>
            <w:tcBorders>
              <w:top w:val="nil"/>
              <w:left w:val="nil"/>
              <w:bottom w:val="nil"/>
              <w:right w:val="nil"/>
            </w:tcBorders>
          </w:tcPr>
          <w:p w14:paraId="0C06D478" w14:textId="77777777" w:rsidR="003F7224" w:rsidRPr="007A712C" w:rsidRDefault="003F7224" w:rsidP="00DB5569">
            <w:pPr>
              <w:pStyle w:val="Normal6a"/>
            </w:pPr>
            <w:r w:rsidRPr="007A712C">
              <w:lastRenderedPageBreak/>
              <w:t>(20)</w:t>
            </w:r>
            <w:r w:rsidRPr="007A712C">
              <w:tab/>
              <w:t xml:space="preserve">Το ψήφισμα 24/06 της IOTC εφάρμοζε την απαγόρευση των απορρίψεων μεγαλόφθαλμου τόνου, παλαμίδας, κίτρινου τόνου και μη στοχευόμενων ειδών που αλιεύονται από σκάφη του μητρώου εγγεγραμμένων σκαφών της IOTC τα οποία δραστηριοποιούνται στην περιοχή αρμοδιότητας της IOTC· τα ενωσιακά αλιευτικά σκάφη που χρησιμοποιούν άλλους τύπους εργαλείων πέραν εκείνων που χρησιμοποιούνται από σκάφη γρι-γρι ενθαρρύνονται να διατηρούν επί του σκάφους και στη συνέχεια να εκφορτώνουν όλους τους ιχθύς που είναι κατάλληλοι για ανθρώπινη κατανάλωση, και να λαμβάνουν όλα τα εύλογα μέτρα </w:t>
            </w:r>
            <w:r w:rsidRPr="007A712C">
              <w:lastRenderedPageBreak/>
              <w:t>ώστε να διασφαλίζεται η ασφαλής απελευθέρωση των μη στοχευόμενων ειδών που αλιεύονται ζωντανά, στο μέτρο του δυνατού, λαμβάνοντας παράλληλα υπόψη την ασφάλεια του πληρώματος</w:t>
            </w:r>
            <w:r w:rsidRPr="007A712C">
              <w:rPr>
                <w:b/>
                <w:i/>
              </w:rPr>
              <w:t>· τα παραπάνω θα πρέπει να εφαρμόζονται με ρεαλιστικό και ευέλικτο τρόπο, διασφαλίζοντας ότι οι φορείς εκμετάλλευσης της Ένωσης δεν τιμωρούνται για αναπόφευκτα παρεμπίπτοντα αλιεύματα όταν έχουν επιδείξει επιμέλεια, και διασφαλίζοντας ότι οι λιμενικές υποδομές στην περιοχή είναι επαρκείς για τη διαχείριση των εν λόγω εκφορτώσεων χωρίς να διακόπτουν τις δραστηριότητες εφοδιαστικής του στόλου</w:t>
            </w:r>
            <w:r w:rsidRPr="007A712C">
              <w:t>.</w:t>
            </w:r>
          </w:p>
        </w:tc>
      </w:tr>
    </w:tbl>
    <w:p w14:paraId="2A8E3108"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{ES}</w:t>
      </w:r>
      <w:r w:rsidRPr="007A712C">
        <w:t>es</w:t>
      </w:r>
      <w:r w:rsidRPr="007A712C">
        <w:rPr>
          <w:rStyle w:val="HideTWBExt"/>
        </w:rPr>
        <w:t>&lt;/Original&gt;</w:t>
      </w:r>
    </w:p>
    <w:p w14:paraId="2BFBD301" w14:textId="77777777" w:rsidR="003F7224" w:rsidRPr="007A712C" w:rsidRDefault="003F7224" w:rsidP="003F7224">
      <w:r w:rsidRPr="007A712C">
        <w:rPr>
          <w:rStyle w:val="HideTWBExt"/>
        </w:rPr>
        <w:t>&lt;/Amend&gt;</w:t>
      </w:r>
    </w:p>
    <w:p w14:paraId="43EF7AFA"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287</w:t>
      </w:r>
      <w:r w:rsidRPr="007A712C">
        <w:rPr>
          <w:rStyle w:val="HideTWBExt"/>
          <w:b w:val="0"/>
        </w:rPr>
        <w:t>&lt;/NumAm&gt;</w:t>
      </w:r>
    </w:p>
    <w:p w14:paraId="554D9C24"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1D6BEA52" w14:textId="77777777" w:rsidR="003F7224" w:rsidRPr="007A712C" w:rsidRDefault="003F7224" w:rsidP="003F7224">
      <w:pPr>
        <w:pStyle w:val="NormalBold"/>
      </w:pPr>
      <w:r w:rsidRPr="007A712C">
        <w:rPr>
          <w:rStyle w:val="HideTWBExt"/>
          <w:b w:val="0"/>
        </w:rPr>
        <w:t>&lt;/RepeatBlock-By&gt;</w:t>
      </w:r>
    </w:p>
    <w:p w14:paraId="50090C14"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06212F44" w14:textId="77777777" w:rsidR="003F7224" w:rsidRPr="007A712C" w:rsidRDefault="003F7224" w:rsidP="003F7224">
      <w:pPr>
        <w:pStyle w:val="NormalBold"/>
      </w:pPr>
      <w:r w:rsidRPr="007A712C">
        <w:rPr>
          <w:rStyle w:val="HideTWBExt"/>
          <w:b w:val="0"/>
        </w:rPr>
        <w:t>&lt;Article&gt;</w:t>
      </w:r>
      <w:r w:rsidRPr="007A712C">
        <w:t>Αιτιολογική σκέψη 21</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36CCEA9A" w14:textId="77777777" w:rsidTr="00DB5569">
        <w:trPr>
          <w:trHeight w:hRule="exact" w:val="240"/>
          <w:jc w:val="center"/>
        </w:trPr>
        <w:tc>
          <w:tcPr>
            <w:tcW w:w="9752" w:type="dxa"/>
            <w:gridSpan w:val="2"/>
            <w:tcBorders>
              <w:top w:val="nil"/>
              <w:left w:val="nil"/>
              <w:bottom w:val="nil"/>
              <w:right w:val="nil"/>
            </w:tcBorders>
          </w:tcPr>
          <w:p w14:paraId="421EE891" w14:textId="77777777" w:rsidR="003F7224" w:rsidRPr="007A712C" w:rsidRDefault="003F7224" w:rsidP="00DB5569"/>
        </w:tc>
      </w:tr>
      <w:tr w:rsidR="003F7224" w:rsidRPr="007A712C" w14:paraId="514B905F" w14:textId="77777777" w:rsidTr="00DB5569">
        <w:trPr>
          <w:trHeight w:val="240"/>
          <w:jc w:val="center"/>
        </w:trPr>
        <w:tc>
          <w:tcPr>
            <w:tcW w:w="4876" w:type="dxa"/>
            <w:tcBorders>
              <w:top w:val="nil"/>
              <w:left w:val="nil"/>
              <w:bottom w:val="nil"/>
              <w:right w:val="nil"/>
            </w:tcBorders>
          </w:tcPr>
          <w:p w14:paraId="6E50ED4F"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1ACE7F6" w14:textId="77777777" w:rsidR="003F7224" w:rsidRPr="007A712C" w:rsidRDefault="003F7224" w:rsidP="00DB5569">
            <w:pPr>
              <w:pStyle w:val="AmColumnHeading"/>
            </w:pPr>
            <w:r w:rsidRPr="007A712C">
              <w:t>Τροπολογία</w:t>
            </w:r>
          </w:p>
        </w:tc>
      </w:tr>
      <w:tr w:rsidR="003F7224" w:rsidRPr="007A712C" w14:paraId="201D3E61" w14:textId="77777777" w:rsidTr="00DB5569">
        <w:trPr>
          <w:jc w:val="center"/>
        </w:trPr>
        <w:tc>
          <w:tcPr>
            <w:tcW w:w="4876" w:type="dxa"/>
            <w:tcBorders>
              <w:top w:val="nil"/>
              <w:left w:val="nil"/>
              <w:bottom w:val="nil"/>
              <w:right w:val="nil"/>
            </w:tcBorders>
          </w:tcPr>
          <w:p w14:paraId="5AEE7BB4" w14:textId="77777777" w:rsidR="003F7224" w:rsidRPr="007A712C" w:rsidRDefault="003F7224" w:rsidP="00DB5569">
            <w:pPr>
              <w:pStyle w:val="Normal6a"/>
            </w:pPr>
            <w:r w:rsidRPr="007A712C">
              <w:t>(21)</w:t>
            </w:r>
            <w:r w:rsidRPr="007A712C">
              <w:tab/>
              <w:t>Τα εν λόγω μέτρα είναι δεσμευτικά για την Ένωση. Ως εκ τούτου, θα πρέπει να ενσωματωθούν στο ενωσιακό δίκαιο.</w:t>
            </w:r>
          </w:p>
        </w:tc>
        <w:tc>
          <w:tcPr>
            <w:tcW w:w="4876" w:type="dxa"/>
            <w:tcBorders>
              <w:top w:val="nil"/>
              <w:left w:val="nil"/>
              <w:bottom w:val="nil"/>
              <w:right w:val="nil"/>
            </w:tcBorders>
          </w:tcPr>
          <w:p w14:paraId="0A0C9783" w14:textId="77777777" w:rsidR="003F7224" w:rsidRPr="007A712C" w:rsidRDefault="003F7224" w:rsidP="00DB5569">
            <w:pPr>
              <w:pStyle w:val="Normal6a"/>
            </w:pPr>
            <w:r w:rsidRPr="007A712C">
              <w:t>(21)</w:t>
            </w:r>
            <w:r w:rsidRPr="007A712C">
              <w:tab/>
              <w:t>Τα εν λόγω μέτρα</w:t>
            </w:r>
            <w:r w:rsidRPr="007A712C">
              <w:rPr>
                <w:b/>
                <w:i/>
              </w:rPr>
              <w:t>, τα οποία απορρέουν από τις ICCAT, SPRFMO, NAFO, IATTC, WCPFC και IOTC,</w:t>
            </w:r>
            <w:r w:rsidRPr="007A712C">
              <w:t xml:space="preserve"> είναι δεσμευτικά για την Ένωση. Ως εκ τούτου, θα πρέπει να ενσωματωθούν στο ενωσιακό δίκαιο</w:t>
            </w:r>
            <w:r w:rsidRPr="007A712C">
              <w:rPr>
                <w:b/>
                <w:i/>
              </w:rPr>
              <w:t xml:space="preserve"> κατά τρόπο που να διασφαλίζει ισότιμους όρους ανταγωνισμού για τους φορείς εκμετάλλευσης της Ένωσης σε σχέση με φορείς εκμετάλλευσης από άλλα συμβαλλόμενα μέρη, εκτός εάν οι εν λόγω συστάσεις έχουν ήδη ληφθεί πλήρως υπόψη και καλύπτονται από την ισχύουσα νομοθεσία της Ένωσης</w:t>
            </w:r>
            <w:r w:rsidRPr="007A712C">
              <w:t>.</w:t>
            </w:r>
          </w:p>
        </w:tc>
      </w:tr>
    </w:tbl>
    <w:p w14:paraId="1CEED526"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1173D857" w14:textId="77777777" w:rsidR="003F7224" w:rsidRPr="007A712C" w:rsidRDefault="003F7224" w:rsidP="003F7224">
      <w:r w:rsidRPr="007A712C">
        <w:rPr>
          <w:rStyle w:val="HideTWBExt"/>
        </w:rPr>
        <w:t>&lt;/Amend&gt;</w:t>
      </w:r>
    </w:p>
    <w:p w14:paraId="57A32FC6" w14:textId="77777777" w:rsidR="003F7224" w:rsidRPr="007A712C" w:rsidRDefault="003F7224" w:rsidP="003F7224">
      <w:pPr>
        <w:pStyle w:val="AmNumberTabs"/>
      </w:pPr>
      <w:r w:rsidRPr="007A712C">
        <w:rPr>
          <w:rStyle w:val="HideTWBExt"/>
          <w:b w:val="0"/>
        </w:rPr>
        <w:lastRenderedPageBreak/>
        <w:t>&lt;Amend&gt;</w:t>
      </w:r>
      <w:r w:rsidRPr="007A712C">
        <w:t>Τροπολογία</w:t>
      </w:r>
      <w:r w:rsidRPr="007A712C">
        <w:tab/>
      </w:r>
      <w:r w:rsidRPr="007A712C">
        <w:tab/>
      </w:r>
      <w:r w:rsidRPr="007A712C">
        <w:rPr>
          <w:rStyle w:val="HideTWBExt"/>
          <w:b w:val="0"/>
        </w:rPr>
        <w:t>&lt;NumAm&gt;</w:t>
      </w:r>
      <w:r w:rsidRPr="007A712C">
        <w:t>288</w:t>
      </w:r>
      <w:r w:rsidRPr="007A712C">
        <w:rPr>
          <w:rStyle w:val="HideTWBExt"/>
          <w:b w:val="0"/>
        </w:rPr>
        <w:t>&lt;/NumAm&gt;</w:t>
      </w:r>
    </w:p>
    <w:p w14:paraId="2A6CA7C2"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256C7560" w14:textId="77777777" w:rsidR="003F7224" w:rsidRPr="007A712C" w:rsidRDefault="003F7224" w:rsidP="003F7224">
      <w:pPr>
        <w:pStyle w:val="NormalBold"/>
      </w:pPr>
      <w:r w:rsidRPr="007A712C">
        <w:rPr>
          <w:rStyle w:val="HideTWBExt"/>
          <w:b w:val="0"/>
        </w:rPr>
        <w:t>&lt;/RepeatBlock-By&gt;</w:t>
      </w:r>
    </w:p>
    <w:p w14:paraId="4CDFAAAF"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BA3C800" w14:textId="77777777" w:rsidR="003F7224" w:rsidRPr="007A712C" w:rsidRDefault="003F7224" w:rsidP="003F7224">
      <w:pPr>
        <w:pStyle w:val="NormalBold"/>
      </w:pPr>
      <w:r w:rsidRPr="007A712C">
        <w:rPr>
          <w:rStyle w:val="HideTWBExt"/>
          <w:b w:val="0"/>
        </w:rPr>
        <w:t>&lt;Article&gt;</w:t>
      </w:r>
      <w:r w:rsidRPr="007A712C">
        <w:t>Αιτιολογική σκέψη 21 α (νέα)</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4EE054AC" w14:textId="77777777" w:rsidTr="00DB5569">
        <w:trPr>
          <w:trHeight w:hRule="exact" w:val="240"/>
          <w:jc w:val="center"/>
        </w:trPr>
        <w:tc>
          <w:tcPr>
            <w:tcW w:w="9752" w:type="dxa"/>
            <w:gridSpan w:val="2"/>
            <w:tcBorders>
              <w:top w:val="nil"/>
              <w:left w:val="nil"/>
              <w:bottom w:val="nil"/>
              <w:right w:val="nil"/>
            </w:tcBorders>
          </w:tcPr>
          <w:p w14:paraId="153C8C55" w14:textId="77777777" w:rsidR="003F7224" w:rsidRPr="007A712C" w:rsidRDefault="003F7224" w:rsidP="00DB5569"/>
        </w:tc>
      </w:tr>
      <w:tr w:rsidR="003F7224" w:rsidRPr="007A712C" w14:paraId="3D4D97E3" w14:textId="77777777" w:rsidTr="00DB5569">
        <w:trPr>
          <w:trHeight w:val="240"/>
          <w:jc w:val="center"/>
        </w:trPr>
        <w:tc>
          <w:tcPr>
            <w:tcW w:w="4876" w:type="dxa"/>
            <w:tcBorders>
              <w:top w:val="nil"/>
              <w:left w:val="nil"/>
              <w:bottom w:val="nil"/>
              <w:right w:val="nil"/>
            </w:tcBorders>
          </w:tcPr>
          <w:p w14:paraId="0F1D2261"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6BBC992F" w14:textId="77777777" w:rsidR="003F7224" w:rsidRPr="007A712C" w:rsidRDefault="003F7224" w:rsidP="00DB5569">
            <w:pPr>
              <w:pStyle w:val="AmColumnHeading"/>
            </w:pPr>
            <w:r w:rsidRPr="007A712C">
              <w:t>Τροπολογία</w:t>
            </w:r>
          </w:p>
        </w:tc>
      </w:tr>
      <w:tr w:rsidR="003F7224" w:rsidRPr="007A712C" w14:paraId="1951282C" w14:textId="77777777" w:rsidTr="00DB5569">
        <w:trPr>
          <w:jc w:val="center"/>
        </w:trPr>
        <w:tc>
          <w:tcPr>
            <w:tcW w:w="4876" w:type="dxa"/>
            <w:tcBorders>
              <w:top w:val="nil"/>
              <w:left w:val="nil"/>
              <w:bottom w:val="nil"/>
              <w:right w:val="nil"/>
            </w:tcBorders>
          </w:tcPr>
          <w:p w14:paraId="64C8A406" w14:textId="77777777" w:rsidR="003F7224" w:rsidRPr="007A712C" w:rsidRDefault="003F7224" w:rsidP="00DB5569">
            <w:pPr>
              <w:pStyle w:val="Normal6a"/>
            </w:pPr>
          </w:p>
        </w:tc>
        <w:tc>
          <w:tcPr>
            <w:tcW w:w="4876" w:type="dxa"/>
            <w:tcBorders>
              <w:top w:val="nil"/>
              <w:left w:val="nil"/>
              <w:bottom w:val="nil"/>
              <w:right w:val="nil"/>
            </w:tcBorders>
          </w:tcPr>
          <w:p w14:paraId="00495BBE" w14:textId="77777777" w:rsidR="003F7224" w:rsidRPr="007A712C" w:rsidRDefault="003F7224" w:rsidP="00DB5569">
            <w:pPr>
              <w:pStyle w:val="Normal6a"/>
            </w:pPr>
            <w:r w:rsidRPr="007A712C">
              <w:rPr>
                <w:b/>
                <w:i/>
              </w:rPr>
              <w:t>21 α)</w:t>
            </w:r>
            <w:r w:rsidRPr="007A712C">
              <w:tab/>
            </w:r>
            <w:r w:rsidRPr="007A712C">
              <w:rPr>
                <w:b/>
                <w:i/>
              </w:rPr>
              <w:t>Οι συστάσεις πρέπει να μεταφερθούν αυστηρά στο εθνικό δίκαιο, προκειμένου να δημιουργηθούν ισότιμοι όροι ανταγωνισμού για όλους τους φορείς εκμετάλλευσης, ελαχιστοποιώντας παράλληλα τον διοικητικό φόρτο και αποφεύγοντας τυχόν υποχρεώσεις πέραν εκείνων που ορίζονται στις συστάσεις.</w:t>
            </w:r>
          </w:p>
        </w:tc>
      </w:tr>
    </w:tbl>
    <w:p w14:paraId="597ED08A"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71131AF3" w14:textId="77777777" w:rsidR="003F7224" w:rsidRPr="007A712C" w:rsidRDefault="003F7224" w:rsidP="003F7224">
      <w:r w:rsidRPr="007A712C">
        <w:rPr>
          <w:rStyle w:val="HideTWBExt"/>
        </w:rPr>
        <w:t>&lt;/Amend&gt;</w:t>
      </w:r>
    </w:p>
    <w:p w14:paraId="4E9D7B14"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289</w:t>
      </w:r>
      <w:r w:rsidRPr="007A712C">
        <w:rPr>
          <w:rStyle w:val="HideTWBExt"/>
          <w:b w:val="0"/>
        </w:rPr>
        <w:t>&lt;/NumAm&gt;</w:t>
      </w:r>
    </w:p>
    <w:p w14:paraId="0A878449"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0BEAAC14" w14:textId="77777777" w:rsidR="003F7224" w:rsidRPr="007A712C" w:rsidRDefault="003F7224" w:rsidP="003F7224">
      <w:pPr>
        <w:pStyle w:val="NormalBold"/>
      </w:pPr>
      <w:r w:rsidRPr="007A712C">
        <w:rPr>
          <w:rStyle w:val="HideTWBExt"/>
          <w:b w:val="0"/>
        </w:rPr>
        <w:t>&lt;/RepeatBlock-By&gt;</w:t>
      </w:r>
    </w:p>
    <w:p w14:paraId="44D840A6"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73501CA" w14:textId="77777777" w:rsidR="003F7224" w:rsidRPr="007A712C" w:rsidRDefault="003F7224" w:rsidP="003F7224">
      <w:pPr>
        <w:pStyle w:val="NormalBold"/>
      </w:pPr>
      <w:r w:rsidRPr="007A712C">
        <w:rPr>
          <w:rStyle w:val="HideTWBExt"/>
          <w:b w:val="0"/>
        </w:rPr>
        <w:t>&lt;Article&gt;</w:t>
      </w:r>
      <w:r w:rsidRPr="007A712C">
        <w:t>Αιτιολογική σκέψη 21 β (νέα)</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15C375C6" w14:textId="77777777" w:rsidTr="00DB5569">
        <w:trPr>
          <w:trHeight w:hRule="exact" w:val="240"/>
          <w:jc w:val="center"/>
        </w:trPr>
        <w:tc>
          <w:tcPr>
            <w:tcW w:w="9752" w:type="dxa"/>
            <w:gridSpan w:val="2"/>
            <w:tcBorders>
              <w:top w:val="nil"/>
              <w:left w:val="nil"/>
              <w:bottom w:val="nil"/>
              <w:right w:val="nil"/>
            </w:tcBorders>
          </w:tcPr>
          <w:p w14:paraId="079261ED" w14:textId="77777777" w:rsidR="003F7224" w:rsidRPr="007A712C" w:rsidRDefault="003F7224" w:rsidP="00DB5569"/>
        </w:tc>
      </w:tr>
      <w:tr w:rsidR="003F7224" w:rsidRPr="007A712C" w14:paraId="23FF5DB8" w14:textId="77777777" w:rsidTr="00DB5569">
        <w:trPr>
          <w:trHeight w:val="240"/>
          <w:jc w:val="center"/>
        </w:trPr>
        <w:tc>
          <w:tcPr>
            <w:tcW w:w="4876" w:type="dxa"/>
            <w:tcBorders>
              <w:top w:val="nil"/>
              <w:left w:val="nil"/>
              <w:bottom w:val="nil"/>
              <w:right w:val="nil"/>
            </w:tcBorders>
          </w:tcPr>
          <w:p w14:paraId="0689FB02"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766F398A" w14:textId="77777777" w:rsidR="003F7224" w:rsidRPr="007A712C" w:rsidRDefault="003F7224" w:rsidP="00DB5569">
            <w:pPr>
              <w:pStyle w:val="AmColumnHeading"/>
            </w:pPr>
            <w:r w:rsidRPr="007A712C">
              <w:t>Τροπολογία</w:t>
            </w:r>
          </w:p>
        </w:tc>
      </w:tr>
      <w:tr w:rsidR="003F7224" w:rsidRPr="007A712C" w14:paraId="004BDD14" w14:textId="77777777" w:rsidTr="00DB5569">
        <w:trPr>
          <w:jc w:val="center"/>
        </w:trPr>
        <w:tc>
          <w:tcPr>
            <w:tcW w:w="4876" w:type="dxa"/>
            <w:tcBorders>
              <w:top w:val="nil"/>
              <w:left w:val="nil"/>
              <w:bottom w:val="nil"/>
              <w:right w:val="nil"/>
            </w:tcBorders>
          </w:tcPr>
          <w:p w14:paraId="16BB159E" w14:textId="77777777" w:rsidR="003F7224" w:rsidRPr="007A712C" w:rsidRDefault="003F7224" w:rsidP="00DB5569">
            <w:pPr>
              <w:pStyle w:val="Normal6a"/>
            </w:pPr>
          </w:p>
        </w:tc>
        <w:tc>
          <w:tcPr>
            <w:tcW w:w="4876" w:type="dxa"/>
            <w:tcBorders>
              <w:top w:val="nil"/>
              <w:left w:val="nil"/>
              <w:bottom w:val="nil"/>
              <w:right w:val="nil"/>
            </w:tcBorders>
          </w:tcPr>
          <w:p w14:paraId="2239039A" w14:textId="77777777" w:rsidR="003F7224" w:rsidRPr="007A712C" w:rsidRDefault="003F7224" w:rsidP="00DB5569">
            <w:pPr>
              <w:pStyle w:val="Normal6a"/>
            </w:pPr>
            <w:r w:rsidRPr="007A712C">
              <w:rPr>
                <w:b/>
                <w:i/>
              </w:rPr>
              <w:t>21 β)</w:t>
            </w:r>
            <w:r w:rsidRPr="007A712C">
              <w:tab/>
            </w:r>
            <w:r w:rsidRPr="007A712C">
              <w:rPr>
                <w:b/>
                <w:i/>
              </w:rPr>
              <w:t>Είναι επιτακτική ανάγκη η Ένωση να εξετάσει προσεκτικά τις κοινωνικοοικονομικές επιπτώσεις των μέτρων διαχείρισης της αλιείας και, κατά περίπτωση, να αξιολογήσει τον αντίκτυπό τους στον τομέα της αλιείας και στις παράκτιες κοινότητες. Τα εν λόγω μέτρα βασίζονται στις βέλτιστες διαθέσιμες επιστημονικές γνωμοδοτήσεις και συμμορφώνονται με το άρθρο 2 της κοινής αλιευτικής πολιτικής, διασφαλίζοντας τη βιωσιμότητα και την ανταγωνιστικότητα της αλιείας της ΕΕ, προωθούν τη βιώσιμη αλιευτική ικανότητα του στόλου και στηρίζουν την ανάπτυξη της παράκτιας αλιείας.</w:t>
            </w:r>
          </w:p>
        </w:tc>
      </w:tr>
    </w:tbl>
    <w:p w14:paraId="796CE93B"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623C79A3" w14:textId="77777777" w:rsidR="003F7224" w:rsidRPr="007A712C" w:rsidRDefault="003F7224" w:rsidP="003F7224">
      <w:r w:rsidRPr="007A712C">
        <w:rPr>
          <w:rStyle w:val="HideTWBExt"/>
        </w:rPr>
        <w:t>&lt;/Amend&gt;</w:t>
      </w:r>
    </w:p>
    <w:p w14:paraId="7A36899E" w14:textId="77777777" w:rsidR="003F7224" w:rsidRPr="007A712C" w:rsidRDefault="003F7224" w:rsidP="003F7224">
      <w:pPr>
        <w:pStyle w:val="AmNumberTabs"/>
      </w:pPr>
      <w:r w:rsidRPr="007A712C">
        <w:rPr>
          <w:rStyle w:val="HideTWBExt"/>
          <w:b w:val="0"/>
        </w:rPr>
        <w:lastRenderedPageBreak/>
        <w:t>&lt;Amend&gt;</w:t>
      </w:r>
      <w:r w:rsidRPr="007A712C">
        <w:t>Τροπολογία</w:t>
      </w:r>
      <w:r w:rsidRPr="007A712C">
        <w:tab/>
      </w:r>
      <w:r w:rsidRPr="007A712C">
        <w:tab/>
      </w:r>
      <w:r w:rsidRPr="007A712C">
        <w:rPr>
          <w:rStyle w:val="HideTWBExt"/>
          <w:b w:val="0"/>
        </w:rPr>
        <w:t>&lt;NumAm&gt;</w:t>
      </w:r>
      <w:r w:rsidRPr="007A712C">
        <w:t>290</w:t>
      </w:r>
      <w:r w:rsidRPr="007A712C">
        <w:rPr>
          <w:rStyle w:val="HideTWBExt"/>
          <w:b w:val="0"/>
        </w:rPr>
        <w:t>&lt;/NumAm&gt;</w:t>
      </w:r>
    </w:p>
    <w:p w14:paraId="194A7A2C" w14:textId="77777777" w:rsidR="003F7224" w:rsidRPr="007A712C" w:rsidRDefault="003F7224" w:rsidP="003F7224">
      <w:pPr>
        <w:pStyle w:val="NormalBold"/>
      </w:pPr>
      <w:r w:rsidRPr="007A712C">
        <w:rPr>
          <w:rStyle w:val="HideTWBExt"/>
          <w:b w:val="0"/>
        </w:rPr>
        <w:t>&lt;RepeatBlock-By&gt;&lt;Members&gt;</w:t>
      </w:r>
      <w:r w:rsidRPr="007A712C">
        <w:t>Nora Junco García, Stephen Nikola Bartulica, Nicolas Bay</w:t>
      </w:r>
      <w:r w:rsidRPr="007A712C">
        <w:rPr>
          <w:rStyle w:val="HideTWBExt"/>
          <w:b w:val="0"/>
        </w:rPr>
        <w:t>&lt;/Members&gt;</w:t>
      </w:r>
    </w:p>
    <w:p w14:paraId="593DA28E" w14:textId="77777777" w:rsidR="003F7224" w:rsidRPr="007A712C" w:rsidRDefault="003F7224" w:rsidP="003F7224">
      <w:pPr>
        <w:pStyle w:val="NormalBold"/>
      </w:pPr>
      <w:r w:rsidRPr="007A712C">
        <w:rPr>
          <w:rStyle w:val="HideTWBExt"/>
          <w:b w:val="0"/>
        </w:rPr>
        <w:t>&lt;/RepeatBlock-By&gt;</w:t>
      </w:r>
    </w:p>
    <w:p w14:paraId="2C9200BF"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78336D16" w14:textId="77777777" w:rsidR="003F7224" w:rsidRPr="007A712C" w:rsidRDefault="003F7224" w:rsidP="003F7224">
      <w:pPr>
        <w:pStyle w:val="NormalBold"/>
      </w:pPr>
      <w:r w:rsidRPr="007A712C">
        <w:rPr>
          <w:rStyle w:val="HideTWBExt"/>
          <w:b w:val="0"/>
        </w:rPr>
        <w:t>&lt;Article&gt;</w:t>
      </w:r>
      <w:r w:rsidRPr="007A712C">
        <w:t>Αιτιολογική σκέψη 22</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02758B21" w14:textId="77777777" w:rsidTr="00DB5569">
        <w:trPr>
          <w:trHeight w:hRule="exact" w:val="240"/>
          <w:jc w:val="center"/>
        </w:trPr>
        <w:tc>
          <w:tcPr>
            <w:tcW w:w="9752" w:type="dxa"/>
            <w:gridSpan w:val="2"/>
            <w:tcBorders>
              <w:top w:val="nil"/>
              <w:left w:val="nil"/>
              <w:bottom w:val="nil"/>
              <w:right w:val="nil"/>
            </w:tcBorders>
          </w:tcPr>
          <w:p w14:paraId="67ECCCB1" w14:textId="77777777" w:rsidR="003F7224" w:rsidRPr="007A712C" w:rsidRDefault="003F7224" w:rsidP="00DB5569"/>
        </w:tc>
      </w:tr>
      <w:tr w:rsidR="003F7224" w:rsidRPr="007A712C" w14:paraId="40BF87DC" w14:textId="77777777" w:rsidTr="00DB5569">
        <w:trPr>
          <w:trHeight w:val="240"/>
          <w:jc w:val="center"/>
        </w:trPr>
        <w:tc>
          <w:tcPr>
            <w:tcW w:w="4876" w:type="dxa"/>
            <w:tcBorders>
              <w:top w:val="nil"/>
              <w:left w:val="nil"/>
              <w:bottom w:val="nil"/>
              <w:right w:val="nil"/>
            </w:tcBorders>
          </w:tcPr>
          <w:p w14:paraId="726728E2"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7A985345" w14:textId="77777777" w:rsidR="003F7224" w:rsidRPr="007A712C" w:rsidRDefault="003F7224" w:rsidP="00DB5569">
            <w:pPr>
              <w:pStyle w:val="AmColumnHeading"/>
            </w:pPr>
            <w:r w:rsidRPr="007A712C">
              <w:t>Τροπολογία</w:t>
            </w:r>
          </w:p>
        </w:tc>
      </w:tr>
      <w:tr w:rsidR="003F7224" w:rsidRPr="007A712C" w14:paraId="17DE1ECC" w14:textId="77777777" w:rsidTr="00DB5569">
        <w:trPr>
          <w:jc w:val="center"/>
        </w:trPr>
        <w:tc>
          <w:tcPr>
            <w:tcW w:w="4876" w:type="dxa"/>
            <w:tcBorders>
              <w:top w:val="nil"/>
              <w:left w:val="nil"/>
              <w:bottom w:val="nil"/>
              <w:right w:val="nil"/>
            </w:tcBorders>
          </w:tcPr>
          <w:p w14:paraId="0ECBDE43" w14:textId="77777777" w:rsidR="003F7224" w:rsidRPr="007A712C" w:rsidRDefault="003F7224" w:rsidP="00DB5569">
            <w:pPr>
              <w:pStyle w:val="Normal6a"/>
            </w:pPr>
            <w:r w:rsidRPr="007A712C">
              <w:t>(22)</w:t>
            </w:r>
            <w:r w:rsidRPr="007A712C">
              <w:tab/>
              <w:t>Ορισμένες διατάξεις της SPRFMO, της NAFO, της IATTC, της IOTC και της ICCAT τροποποιούνται συχνότερα και είναι πιθανό να τροποποιηθούν σε μελλοντικές ετήσιες συνεδριάσεις της SPRFMO, της NAFO, της IATTC, της IOTC και της ICCAT. Για την ταχεία ενσωμάτωση ορισμένων τέτοιων μελλοντικών τροποποιήσεων στο ενωσιακό δίκαιο, θα πρέπει να ανατεθεί στην Επιτροπή η εξουσία έκδοσης πράξεων σύμφωνα με το άρθρο 290 της Συνθήκης για τη λειτουργία της Ευρωπαϊκής Ένωσης (ΣΛΕΕ)</w:t>
            </w:r>
            <w:r w:rsidRPr="007A712C">
              <w:rPr>
                <w:b/>
                <w:i/>
              </w:rPr>
              <w:t>, ως εξής:</w:t>
            </w:r>
            <w:r w:rsidRPr="007A712C">
              <w:t xml:space="preserve"> i) όσον αφορά την SPRFMO σε σχέση με τις προθεσμίες, την απόσταση από την περιοχή αλίευσης, τις αποστάσεις που σχετίζονται με την κοινοποίηση μεταφόρτωσης, τις απαιτήσεις υποβολής δεδομένων και πληροφοριών και την παροχή μητρώου πληροφοριών σχετικά με τα σκάφη· όσον αφορά τη NAFO, σε σχέση με μέτρα που αφορούν τα καθήκοντα των κρατών μελών ως προς την υποβολή αλλαγών στα διατηρούμενα παρεμπίπτοντα αλιεύματα, στις περιόδους απαγόρευσης, στα προσόντα των παρατηρητών, στα καθήκοντα, στην κατάρτιση, στις επικυρώσεις των δεδομένων των παρατηρητών, στον εξοπλισμό ασφαλείας των παρατηρητών, στα δικαιώματα και τα καθήκοντα των φορέων εκμετάλλευσης και των πλοιάρχων των ενωσιακών σκαφών, στις διαδικασίες σε περίπτωση έκτακτης ανάγκης· ii) όσον αφορά τα μέτρα διατήρησης και εφαρμογής (ΜΔΕ) της NAFO, σε σχέση με αλλαγές στις περιόδους απαγόρευσης, στη διατήρηση αλιευμάτων επί του σκάφους, </w:t>
            </w:r>
            <w:r w:rsidRPr="007A712C">
              <w:lastRenderedPageBreak/>
              <w:t>στα καθήκοντα των πλοιάρχων που σχετίζονται με εγκαταλελειμμένα εργαλεία και την ανάκτησή τους, στις παρεκκλίσεις από το πρόγραμμα παρατηρητών, και στην αναφορά στο έγγραφο διόπτευσης σκάφους που πρέπει να χρησιμοποιείται από τα κράτη μέλη· iii) όσον αφορά την IATTC, σε σχέση με μέτρα που συνδέονται με τις αναφορές της IATTC σε κατευθυντήριες γραμμές για την ασφαλή απελευθέρωση καρχαριών, και το ερωτηματολόγιο των κρατών μελών σχετικά με τη συμμόρφωση· iv) όσον αφορά την IOTC, σε σχέση με μέτρα που συνδέονται με τις υποχρεώσεις υποβολής στοιχείων για τις ΔΣΙ της IOTC και v) για τις προθεσμίες του κανονισμού της ICCAT για τον τόνο ως προς τις υποχρεώσεις υποβολής στοιχείων, τα χρονικά διαστήματα των αλιευτικών περιόδων, το ποσοστό και τα σημεία αναφοράς και τις πληροφορίες που πρέπει να υποβάλλονται στην Επιτροπή.</w:t>
            </w:r>
          </w:p>
        </w:tc>
        <w:tc>
          <w:tcPr>
            <w:tcW w:w="4876" w:type="dxa"/>
            <w:tcBorders>
              <w:top w:val="nil"/>
              <w:left w:val="nil"/>
              <w:bottom w:val="nil"/>
              <w:right w:val="nil"/>
            </w:tcBorders>
          </w:tcPr>
          <w:p w14:paraId="3E1A73ED" w14:textId="77777777" w:rsidR="003F7224" w:rsidRPr="007A712C" w:rsidRDefault="003F7224" w:rsidP="00DB5569">
            <w:pPr>
              <w:pStyle w:val="Normal6a"/>
            </w:pPr>
            <w:r w:rsidRPr="007A712C">
              <w:lastRenderedPageBreak/>
              <w:t>(22)</w:t>
            </w:r>
            <w:r w:rsidRPr="007A712C">
              <w:tab/>
              <w:t>Ορισμένες διατάξεις της SPRFMO, της NAFO, της IATTC, της IOTC και της ICCAT τροποποιούνται συχνότερα και είναι πιθανό να τροποποιηθούν σε μελλοντικές ετήσιες συνεδριάσεις της SPRFMO, της NAFO, της IATTC, της IOTC και της ICCAT. Για την ταχεία ενσωμάτωση ορισμένων τέτοιων μελλοντικών τροποποιήσεων στο ενωσιακό δίκαιο</w:t>
            </w:r>
            <w:r w:rsidRPr="007A712C">
              <w:rPr>
                <w:b/>
                <w:i/>
              </w:rPr>
              <w:t>, χωρίς να μπορεί να γίνεται χρήση της ανάγκης έγκαιρης δράσης για την εισαγωγή πρόσθετων περιορισμών που δεν έχουν συζητηθεί δεόντως με το Ευρωπαϊκό Κοινοβούλιο και τα κράτη μέλη</w:t>
            </w:r>
            <w:r w:rsidRPr="007A712C">
              <w:t>, θα πρέπει να ανατεθεί στην Επιτροπή η εξουσία έκδοσης πράξεων σύμφωνα με το άρθρο 290 της Συνθήκης για τη λειτουργία της Ευρωπαϊκής Ένωσης (ΣΛΕΕ)</w:t>
            </w:r>
            <w:r w:rsidRPr="007A712C">
              <w:rPr>
                <w:b/>
                <w:i/>
              </w:rPr>
              <w:t>. Υπογραμμίζει, στο πλαίσιο αυτό, τη σημασία της ενισχυμένης επιτήρησης ώστε να αποφεύγεται το ενδεχόμενο οι κατ’ εξουσιοδότηση πράξεις να χρησιμοποιούνται μονομερώς για την επιβολή περαιτέρω μειώσεων της αλιευτικής προσπάθειας, όπως αυτές που προτάθηκαν πρόσφατα για τη Μεσόγειο, οι οποίες έχουν απορριφθεί ευρέως από τους επηρεαζόμενους τομείς και θα μπορούσαν να θέσουν σε κίνδυνο την κοινωνικοοικονομική βιωσιμότητα των αλιευτικών κοινοτήτων. Στη βάση αυτή, οι εξουσίες που εκχωρούνται θα πρέπει να ασκούνται αυστηρά εντός των ορίων που καθορίζονται από τον νομοθέτη και να εφαρμόζονται σύμφωνα με τις ακόλουθες διατάξεις</w:t>
            </w:r>
            <w:r w:rsidRPr="007A712C">
              <w:t xml:space="preserve">: i) όσον αφορά την SPRFMO σε σχέση με τις προθεσμίες, την απόσταση από την περιοχή αλίευσης, τις αποστάσεις </w:t>
            </w:r>
            <w:r w:rsidRPr="007A712C">
              <w:lastRenderedPageBreak/>
              <w:t>που σχετίζονται με την κοινοποίηση μεταφόρτωσης, τις απαιτήσεις υποβολής δεδομένων και πληροφοριών και την παροχή μητρώου πληροφοριών σχετικά με τα σκάφη· όσον αφορά τη NAFO, σε σχέση με μέτρα που αφορούν τα καθήκοντα των κρατών μελών ως προς την υποβολή αλλαγών στα διατηρούμενα παρεμπίπτοντα αλιεύματα, στις περιόδους απαγόρευσης, στα προσόντα των παρατηρητών, στα καθήκοντα, στην κατάρτιση, στις επικυρώσεις των δεδομένων των παρατηρητών, στον εξοπλισμό ασφαλείας των παρατηρητών, στα δικαιώματα και τα καθήκοντα των φορέων εκμετάλλευσης και των πλοιάρχων των ενωσιακών σκαφών, στις διαδικασίες σε περίπτωση έκτακτης ανάγκης· ii) όσον αφορά τα μέτρα διατήρησης και εφαρμογής (ΜΔΕ) της NAFO, σε σχέση με αλλαγές στις περιόδους απαγόρευσης, στη διατήρηση αλιευμάτων επί του σκάφους, στα καθήκοντα των πλοιάρχων που σχετίζονται με εγκαταλελειμμένα εργαλεία και την ανάκτησή τους, στις παρεκκλίσεις από το πρόγραμμα παρατηρητών, και στην αναφορά στο έγγραφο διόπτευσης σκάφους που πρέπει να χρησιμοποιείται από τα κράτη μέλη· iii) όσον αφορά την IATTC, σε σχέση με μέτρα που συνδέονται με τις αναφορές της IATTC σε κατευθυντήριες γραμμές για την ασφαλή απελευθέρωση καρχαριών, και το ερωτηματολόγιο των κρατών μελών σχετικά με τη συμμόρφωση· iv) όσον αφορά την IOTC, σε σχέση με μέτρα που συνδέονται με τις υποχρεώσεις υποβολής στοιχείων για τις ΔΣΙ της IOTC και v) για τις προθεσμίες του κανονισμού της ICCAT για τον τόνο ως προς τις υποχρεώσεις υποβολής στοιχείων, τα χρονικά διαστήματα των αλιευτικών περιόδων, το ποσοστό και τα σημεία αναφοράς και τις πληροφορίες που πρέπει να υποβάλλονται στην Επιτροπή.</w:t>
            </w:r>
          </w:p>
        </w:tc>
      </w:tr>
    </w:tbl>
    <w:p w14:paraId="3F502777"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{ES}</w:t>
      </w:r>
      <w:r w:rsidRPr="007A712C">
        <w:t>es</w:t>
      </w:r>
      <w:r w:rsidRPr="007A712C">
        <w:rPr>
          <w:rStyle w:val="HideTWBExt"/>
        </w:rPr>
        <w:t>&lt;/Original&gt;</w:t>
      </w:r>
    </w:p>
    <w:p w14:paraId="0106D248" w14:textId="77777777" w:rsidR="003F7224" w:rsidRPr="007A712C" w:rsidRDefault="003F7224" w:rsidP="003F7224">
      <w:r w:rsidRPr="007A712C">
        <w:rPr>
          <w:rStyle w:val="HideTWBExt"/>
        </w:rPr>
        <w:lastRenderedPageBreak/>
        <w:t>&lt;/Amend&gt;</w:t>
      </w:r>
    </w:p>
    <w:p w14:paraId="5BFFA205"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291</w:t>
      </w:r>
      <w:r w:rsidRPr="007A712C">
        <w:rPr>
          <w:rStyle w:val="HideTWBExt"/>
          <w:b w:val="0"/>
        </w:rPr>
        <w:t>&lt;/NumAm&gt;</w:t>
      </w:r>
    </w:p>
    <w:p w14:paraId="78F77DD8" w14:textId="77777777" w:rsidR="003F7224" w:rsidRPr="007A712C" w:rsidRDefault="003F7224" w:rsidP="003F7224">
      <w:pPr>
        <w:pStyle w:val="NormalBold"/>
      </w:pPr>
      <w:r w:rsidRPr="007A712C">
        <w:rPr>
          <w:rStyle w:val="HideTWBExt"/>
          <w:b w:val="0"/>
        </w:rPr>
        <w:t>&lt;RepeatBlock-By&gt;&lt;Members&gt;</w:t>
      </w:r>
      <w:r w:rsidRPr="007A712C">
        <w:t>Nora Junco García, Stephen Nikola Bartulica, Nicolas Bay</w:t>
      </w:r>
      <w:r w:rsidRPr="007A712C">
        <w:rPr>
          <w:rStyle w:val="HideTWBExt"/>
          <w:b w:val="0"/>
        </w:rPr>
        <w:t>&lt;/Members&gt;</w:t>
      </w:r>
    </w:p>
    <w:p w14:paraId="49A3B41D" w14:textId="77777777" w:rsidR="003F7224" w:rsidRPr="007A712C" w:rsidRDefault="003F7224" w:rsidP="003F7224">
      <w:pPr>
        <w:pStyle w:val="NormalBold"/>
      </w:pPr>
      <w:r w:rsidRPr="007A712C">
        <w:rPr>
          <w:rStyle w:val="HideTWBExt"/>
          <w:b w:val="0"/>
        </w:rPr>
        <w:t>&lt;/RepeatBlock-By&gt;</w:t>
      </w:r>
    </w:p>
    <w:p w14:paraId="2841A510"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79661932" w14:textId="77777777" w:rsidR="003F7224" w:rsidRPr="007A712C" w:rsidRDefault="003F7224" w:rsidP="003F7224">
      <w:pPr>
        <w:pStyle w:val="NormalBold"/>
      </w:pPr>
      <w:r w:rsidRPr="007A712C">
        <w:rPr>
          <w:rStyle w:val="HideTWBExt"/>
          <w:b w:val="0"/>
        </w:rPr>
        <w:t>&lt;Article&gt;</w:t>
      </w:r>
      <w:r w:rsidRPr="007A712C">
        <w:t>Αιτιολογική σκέψη 23</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547D934B" w14:textId="77777777" w:rsidTr="00DB5569">
        <w:trPr>
          <w:trHeight w:hRule="exact" w:val="240"/>
          <w:jc w:val="center"/>
        </w:trPr>
        <w:tc>
          <w:tcPr>
            <w:tcW w:w="9752" w:type="dxa"/>
            <w:gridSpan w:val="2"/>
            <w:tcBorders>
              <w:top w:val="nil"/>
              <w:left w:val="nil"/>
              <w:bottom w:val="nil"/>
              <w:right w:val="nil"/>
            </w:tcBorders>
          </w:tcPr>
          <w:p w14:paraId="5CE190D1" w14:textId="77777777" w:rsidR="003F7224" w:rsidRPr="007A712C" w:rsidRDefault="003F7224" w:rsidP="00DB5569"/>
        </w:tc>
      </w:tr>
      <w:tr w:rsidR="003F7224" w:rsidRPr="007A712C" w14:paraId="4378262C" w14:textId="77777777" w:rsidTr="00DB5569">
        <w:trPr>
          <w:trHeight w:val="240"/>
          <w:jc w:val="center"/>
        </w:trPr>
        <w:tc>
          <w:tcPr>
            <w:tcW w:w="4876" w:type="dxa"/>
            <w:tcBorders>
              <w:top w:val="nil"/>
              <w:left w:val="nil"/>
              <w:bottom w:val="nil"/>
              <w:right w:val="nil"/>
            </w:tcBorders>
          </w:tcPr>
          <w:p w14:paraId="70887744"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E544F6F" w14:textId="77777777" w:rsidR="003F7224" w:rsidRPr="007A712C" w:rsidRDefault="003F7224" w:rsidP="00DB5569">
            <w:pPr>
              <w:pStyle w:val="AmColumnHeading"/>
            </w:pPr>
            <w:r w:rsidRPr="007A712C">
              <w:t>Τροπολογία</w:t>
            </w:r>
          </w:p>
        </w:tc>
      </w:tr>
      <w:tr w:rsidR="003F7224" w:rsidRPr="007A712C" w14:paraId="58375F2A" w14:textId="77777777" w:rsidTr="00DB5569">
        <w:trPr>
          <w:jc w:val="center"/>
        </w:trPr>
        <w:tc>
          <w:tcPr>
            <w:tcW w:w="4876" w:type="dxa"/>
            <w:tcBorders>
              <w:top w:val="nil"/>
              <w:left w:val="nil"/>
              <w:bottom w:val="nil"/>
              <w:right w:val="nil"/>
            </w:tcBorders>
          </w:tcPr>
          <w:p w14:paraId="735D3F72" w14:textId="77777777" w:rsidR="003F7224" w:rsidRPr="007A712C" w:rsidRDefault="003F7224" w:rsidP="00DB5569">
            <w:pPr>
              <w:pStyle w:val="Normal6a"/>
            </w:pPr>
            <w:r w:rsidRPr="007A712C">
              <w:t>(23)</w:t>
            </w:r>
            <w:r w:rsidRPr="007A712C">
              <w:tab/>
              <w:t>Είναι ιδιαίτερα σημαντικό να διεξάγει η Επιτροπή τις κατάλληλες διαβουλεύσεις κατά τις προπαρασκευαστικές εργασίες της, μεταξύ άλλων και σε επίπεδο εμπειρογνωμόνων, και οι διαβουλεύσεις αυτές να πραγματοποιούνται σύμφωνα με τις αρχές που ορίζονται στη διοργανική συμφωνία της 13ης Απριλίου 2016 για τη βελτίωση του νομοθετικού έργου</w:t>
            </w:r>
            <w:r w:rsidRPr="007A712C">
              <w:rPr>
                <w:vertAlign w:val="superscript"/>
              </w:rPr>
              <w:t>13</w:t>
            </w:r>
            <w:r w:rsidRPr="007A712C">
              <w:t>. Πιο συγκεκριμένα, προκειμένου να διασφαλιστεί η ίση συμμετοχή στην προετοιμασία των κατ’ εξουσιοδότηση πράξεων, το Ευρωπαϊκό Κοινοβούλιο και το Συμβούλιο λαμβάνουν όλα τα έγγραφα κατά τον ίδιο χρόνο με τους εμπειρογνώμονες των κρατών μελών, και οι εμπειρογνώμονές τους έχουν συστηματικά πρόσβαση στις συνεδριάσεις των ομάδων εμπειρογνωμόνων της Επιτροπής που ασχολούνται με την προετοιμασία κατ’ εξουσιοδότηση πράξεων,</w:t>
            </w:r>
          </w:p>
        </w:tc>
        <w:tc>
          <w:tcPr>
            <w:tcW w:w="4876" w:type="dxa"/>
            <w:tcBorders>
              <w:top w:val="nil"/>
              <w:left w:val="nil"/>
              <w:bottom w:val="nil"/>
              <w:right w:val="nil"/>
            </w:tcBorders>
          </w:tcPr>
          <w:p w14:paraId="5B57F3F8" w14:textId="77777777" w:rsidR="003F7224" w:rsidRPr="007A712C" w:rsidRDefault="003F7224" w:rsidP="00DB5569">
            <w:pPr>
              <w:pStyle w:val="Normal6a"/>
            </w:pPr>
            <w:r w:rsidRPr="007A712C">
              <w:t>(23)</w:t>
            </w:r>
            <w:r w:rsidRPr="007A712C">
              <w:tab/>
              <w:t xml:space="preserve">Είναι ιδιαίτερα σημαντικό να διεξάγει η Επιτροπή τις κατάλληλες διαβουλεύσεις κατά τις προπαρασκευαστικές εργασίες της, μεταξύ άλλων και σε επίπεδο εμπειρογνωμόνων </w:t>
            </w:r>
            <w:r w:rsidRPr="007A712C">
              <w:rPr>
                <w:b/>
                <w:i/>
              </w:rPr>
              <w:t>και με τους άμεσους εκπροσώπους του τομέα της αλιείας (όπως τα γνωμοδοτικά συμβούλια και οι οργανώσεις παραγωγών)</w:t>
            </w:r>
            <w:r w:rsidRPr="007A712C">
              <w:t>, και οι διαβουλεύσεις αυτές να πραγματοποιούνται σύμφωνα με τις αρχές που ορίζονται στη διοργανική συμφωνία της 13ης Απριλίου 2016 για τη βελτίωση του νομοθετικού έργου</w:t>
            </w:r>
            <w:r w:rsidRPr="007A712C">
              <w:rPr>
                <w:vertAlign w:val="superscript"/>
              </w:rPr>
              <w:t>13</w:t>
            </w:r>
            <w:r w:rsidRPr="007A712C">
              <w:t xml:space="preserve"> </w:t>
            </w:r>
            <w:r w:rsidRPr="007A712C">
              <w:rPr>
                <w:b/>
                <w:i/>
              </w:rPr>
              <w:t>με σκοπό να διασφαλίζεται ότι οι κατ’ εξουσιοδότηση πράξεις ανταποκρίνονται στην επιχειρησιακή πραγματικότητα του στόλου</w:t>
            </w:r>
            <w:r w:rsidRPr="007A712C">
              <w:t>. Πιο συγκεκριμένα, προκειμένου να διασφαλιστεί η ίση συμμετοχή στην προετοιμασία των κατ’ εξουσιοδότηση πράξεων, το Ευρωπαϊκό Κοινοβούλιο και το Συμβούλιο λαμβάνουν όλα τα έγγραφα κατά τον ίδιο χρόνο με τους εμπειρογνώμονες των κρατών μελών, και οι εμπειρογνώμονές τους έχουν συστηματικά πρόσβαση στις συνεδριάσεις των ομάδων εμπειρογνωμόνων της Επιτροπής που ασχολούνται με την προετοιμασία κατ’ εξουσιοδότηση πράξεων,</w:t>
            </w:r>
          </w:p>
        </w:tc>
      </w:tr>
      <w:tr w:rsidR="003F7224" w:rsidRPr="007A712C" w14:paraId="33460104" w14:textId="77777777" w:rsidTr="00DB5569">
        <w:trPr>
          <w:jc w:val="center"/>
        </w:trPr>
        <w:tc>
          <w:tcPr>
            <w:tcW w:w="4876" w:type="dxa"/>
            <w:tcBorders>
              <w:top w:val="nil"/>
              <w:left w:val="nil"/>
              <w:bottom w:val="nil"/>
              <w:right w:val="nil"/>
            </w:tcBorders>
          </w:tcPr>
          <w:p w14:paraId="5F4AA194" w14:textId="77777777" w:rsidR="003F7224" w:rsidRPr="007A712C" w:rsidRDefault="003F7224" w:rsidP="00DB5569">
            <w:pPr>
              <w:pStyle w:val="Normal6a"/>
            </w:pPr>
            <w:r w:rsidRPr="007A712C">
              <w:rPr>
                <w:b/>
                <w:i/>
              </w:rPr>
              <w:t>_________________</w:t>
            </w:r>
          </w:p>
        </w:tc>
        <w:tc>
          <w:tcPr>
            <w:tcW w:w="4876" w:type="dxa"/>
            <w:tcBorders>
              <w:top w:val="nil"/>
              <w:left w:val="nil"/>
              <w:bottom w:val="nil"/>
              <w:right w:val="nil"/>
            </w:tcBorders>
          </w:tcPr>
          <w:p w14:paraId="4D258401" w14:textId="77777777" w:rsidR="003F7224" w:rsidRPr="007A712C" w:rsidRDefault="003F7224" w:rsidP="00DB5569">
            <w:pPr>
              <w:pStyle w:val="Normal6a"/>
            </w:pPr>
            <w:r w:rsidRPr="007A712C">
              <w:rPr>
                <w:b/>
                <w:i/>
              </w:rPr>
              <w:t>_________________</w:t>
            </w:r>
          </w:p>
        </w:tc>
      </w:tr>
      <w:tr w:rsidR="003F7224" w:rsidRPr="007A712C" w14:paraId="68293349" w14:textId="77777777" w:rsidTr="00DB5569">
        <w:trPr>
          <w:jc w:val="center"/>
        </w:trPr>
        <w:tc>
          <w:tcPr>
            <w:tcW w:w="4876" w:type="dxa"/>
            <w:tcBorders>
              <w:top w:val="nil"/>
              <w:left w:val="nil"/>
              <w:bottom w:val="nil"/>
              <w:right w:val="nil"/>
            </w:tcBorders>
          </w:tcPr>
          <w:p w14:paraId="1FA1CA73" w14:textId="77777777" w:rsidR="003F7224" w:rsidRPr="007A712C" w:rsidRDefault="003F7224" w:rsidP="00DB5569">
            <w:pPr>
              <w:pStyle w:val="Normal6a"/>
            </w:pPr>
            <w:r w:rsidRPr="007A712C">
              <w:rPr>
                <w:vertAlign w:val="superscript"/>
              </w:rPr>
              <w:t>13</w:t>
            </w:r>
            <w:r w:rsidRPr="007A712C">
              <w:t xml:space="preserve"> ΕΕ L 123 της 12.5.2016, σ. 1, ELI: http://data.europa.eu/eli/agree_interinstit/2016/512/oj).</w:t>
            </w:r>
          </w:p>
        </w:tc>
        <w:tc>
          <w:tcPr>
            <w:tcW w:w="4876" w:type="dxa"/>
            <w:tcBorders>
              <w:top w:val="nil"/>
              <w:left w:val="nil"/>
              <w:bottom w:val="nil"/>
              <w:right w:val="nil"/>
            </w:tcBorders>
          </w:tcPr>
          <w:p w14:paraId="1CE06902" w14:textId="77777777" w:rsidR="003F7224" w:rsidRPr="007A712C" w:rsidRDefault="003F7224" w:rsidP="00DB5569">
            <w:pPr>
              <w:pStyle w:val="Normal6a"/>
            </w:pPr>
            <w:r w:rsidRPr="007A712C">
              <w:rPr>
                <w:vertAlign w:val="superscript"/>
              </w:rPr>
              <w:t>13</w:t>
            </w:r>
            <w:r w:rsidRPr="007A712C">
              <w:t xml:space="preserve"> ΕΕ L 123 της 12.5.2016, σ. 1, ELI: http://data.europa.eu/eli/agree_interinstit/2016/512/oj).</w:t>
            </w:r>
          </w:p>
        </w:tc>
      </w:tr>
    </w:tbl>
    <w:p w14:paraId="0FA17541"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{ES}</w:t>
      </w:r>
      <w:r w:rsidRPr="007A712C">
        <w:t>es</w:t>
      </w:r>
      <w:r w:rsidRPr="007A712C">
        <w:rPr>
          <w:rStyle w:val="HideTWBExt"/>
        </w:rPr>
        <w:t>&lt;/Original&gt;</w:t>
      </w:r>
    </w:p>
    <w:p w14:paraId="401BEA26" w14:textId="77777777" w:rsidR="003F7224" w:rsidRPr="007A712C" w:rsidRDefault="003F7224" w:rsidP="003F7224">
      <w:r w:rsidRPr="007A712C">
        <w:rPr>
          <w:rStyle w:val="HideTWBExt"/>
        </w:rPr>
        <w:lastRenderedPageBreak/>
        <w:t>&lt;/Amend&gt;</w:t>
      </w:r>
    </w:p>
    <w:p w14:paraId="5F98C440"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292</w:t>
      </w:r>
      <w:r w:rsidRPr="007A712C">
        <w:rPr>
          <w:rStyle w:val="HideTWBExt"/>
          <w:b w:val="0"/>
        </w:rPr>
        <w:t>&lt;/NumAm&gt;</w:t>
      </w:r>
    </w:p>
    <w:p w14:paraId="02ADC0D1" w14:textId="77777777" w:rsidR="003F7224" w:rsidRPr="007A712C" w:rsidRDefault="003F7224" w:rsidP="003F7224">
      <w:pPr>
        <w:pStyle w:val="NormalBold"/>
      </w:pPr>
      <w:r w:rsidRPr="007A712C">
        <w:rPr>
          <w:rStyle w:val="HideTWBExt"/>
          <w:b w:val="0"/>
        </w:rPr>
        <w:t>&lt;RepeatBlock-By&gt;&lt;Members&gt;</w:t>
      </w:r>
      <w:r w:rsidRPr="007A712C">
        <w:t>Emma Wiesner, Oihane Agirregoitia Martínez</w:t>
      </w:r>
      <w:r w:rsidRPr="007A712C">
        <w:rPr>
          <w:rStyle w:val="HideTWBExt"/>
          <w:b w:val="0"/>
        </w:rPr>
        <w:t>&lt;/Members&gt;</w:t>
      </w:r>
    </w:p>
    <w:p w14:paraId="5ECAC52D" w14:textId="77777777" w:rsidR="003F7224" w:rsidRPr="007A712C" w:rsidRDefault="003F7224" w:rsidP="003F7224">
      <w:pPr>
        <w:pStyle w:val="NormalBold"/>
      </w:pPr>
      <w:r w:rsidRPr="007A712C">
        <w:rPr>
          <w:rStyle w:val="HideTWBExt"/>
          <w:b w:val="0"/>
        </w:rPr>
        <w:t>&lt;/RepeatBlock-By&gt;</w:t>
      </w:r>
    </w:p>
    <w:p w14:paraId="23FB327B"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76CC6F13" w14:textId="77777777" w:rsidR="003F7224" w:rsidRPr="007A712C" w:rsidRDefault="003F7224" w:rsidP="003F7224">
      <w:pPr>
        <w:pStyle w:val="NormalBold"/>
      </w:pPr>
      <w:r w:rsidRPr="007A712C">
        <w:rPr>
          <w:rStyle w:val="HideTWBExt"/>
          <w:b w:val="0"/>
        </w:rPr>
        <w:t>&lt;Article&gt;</w:t>
      </w:r>
      <w:r w:rsidRPr="007A712C">
        <w:t>Αιτιολογική σκέψη 23</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4C3A5F1D" w14:textId="77777777" w:rsidTr="00DB5569">
        <w:trPr>
          <w:trHeight w:hRule="exact" w:val="240"/>
          <w:jc w:val="center"/>
        </w:trPr>
        <w:tc>
          <w:tcPr>
            <w:tcW w:w="9752" w:type="dxa"/>
            <w:gridSpan w:val="2"/>
            <w:tcBorders>
              <w:top w:val="nil"/>
              <w:left w:val="nil"/>
              <w:bottom w:val="nil"/>
              <w:right w:val="nil"/>
            </w:tcBorders>
          </w:tcPr>
          <w:p w14:paraId="1BCE164E" w14:textId="77777777" w:rsidR="003F7224" w:rsidRPr="007A712C" w:rsidRDefault="003F7224" w:rsidP="00DB5569"/>
        </w:tc>
      </w:tr>
      <w:tr w:rsidR="003F7224" w:rsidRPr="007A712C" w14:paraId="57705D70" w14:textId="77777777" w:rsidTr="00DB5569">
        <w:trPr>
          <w:trHeight w:val="240"/>
          <w:jc w:val="center"/>
        </w:trPr>
        <w:tc>
          <w:tcPr>
            <w:tcW w:w="4876" w:type="dxa"/>
            <w:tcBorders>
              <w:top w:val="nil"/>
              <w:left w:val="nil"/>
              <w:bottom w:val="nil"/>
              <w:right w:val="nil"/>
            </w:tcBorders>
          </w:tcPr>
          <w:p w14:paraId="765FBEE3"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522B051F" w14:textId="77777777" w:rsidR="003F7224" w:rsidRPr="007A712C" w:rsidRDefault="003F7224" w:rsidP="00DB5569">
            <w:pPr>
              <w:pStyle w:val="AmColumnHeading"/>
            </w:pPr>
            <w:r w:rsidRPr="007A712C">
              <w:t>Τροπολογία</w:t>
            </w:r>
          </w:p>
        </w:tc>
      </w:tr>
      <w:tr w:rsidR="003F7224" w:rsidRPr="007A712C" w14:paraId="5270E033" w14:textId="77777777" w:rsidTr="00DB5569">
        <w:trPr>
          <w:jc w:val="center"/>
        </w:trPr>
        <w:tc>
          <w:tcPr>
            <w:tcW w:w="4876" w:type="dxa"/>
            <w:tcBorders>
              <w:top w:val="nil"/>
              <w:left w:val="nil"/>
              <w:bottom w:val="nil"/>
              <w:right w:val="nil"/>
            </w:tcBorders>
          </w:tcPr>
          <w:p w14:paraId="0CBD701A" w14:textId="77777777" w:rsidR="003F7224" w:rsidRPr="007A712C" w:rsidRDefault="003F7224" w:rsidP="00DB5569">
            <w:pPr>
              <w:pStyle w:val="Normal6a"/>
            </w:pPr>
            <w:r w:rsidRPr="007A712C">
              <w:t>(23)</w:t>
            </w:r>
            <w:r w:rsidRPr="007A712C">
              <w:tab/>
              <w:t>Είναι ιδιαίτερα σημαντικό να διεξάγει η Επιτροπή τις κατάλληλες διαβουλεύσεις κατά τις προπαρασκευαστικές εργασίες της, μεταξύ άλλων και σε επίπεδο εμπειρογνωμόνων, και οι διαβουλεύσεις αυτές να πραγματοποιούνται σύμφωνα με τις αρχές που ορίζονται στη διοργανική συμφωνία της 13ης Απριλίου 2016 για τη βελτίωση του νομοθετικού έργου</w:t>
            </w:r>
            <w:r w:rsidRPr="007A712C">
              <w:rPr>
                <w:vertAlign w:val="superscript"/>
              </w:rPr>
              <w:t>13</w:t>
            </w:r>
            <w:r w:rsidRPr="007A712C">
              <w:t>. Πιο συγκεκριμένα, προκειμένου να διασφαλιστεί η ίση συμμετοχή στην προετοιμασία των κατ’ εξουσιοδότηση πράξεων, το Ευρωπαϊκό Κοινοβούλιο και το Συμβούλιο λαμβάνουν όλα τα έγγραφα κατά τον ίδιο χρόνο με τους εμπειρογνώμονες των κρατών μελών, και οι εμπειρογνώμονές τους έχουν συστηματικά πρόσβαση στις συνεδριάσεις των ομάδων εμπειρογνωμόνων της Επιτροπής που ασχολούνται με την προετοιμασία κατ’ εξουσιοδότηση πράξεων,</w:t>
            </w:r>
          </w:p>
        </w:tc>
        <w:tc>
          <w:tcPr>
            <w:tcW w:w="4876" w:type="dxa"/>
            <w:tcBorders>
              <w:top w:val="nil"/>
              <w:left w:val="nil"/>
              <w:bottom w:val="nil"/>
              <w:right w:val="nil"/>
            </w:tcBorders>
          </w:tcPr>
          <w:p w14:paraId="5A8243D3" w14:textId="77777777" w:rsidR="003F7224" w:rsidRPr="007A712C" w:rsidRDefault="003F7224" w:rsidP="00DB5569">
            <w:pPr>
              <w:pStyle w:val="Normal6a"/>
            </w:pPr>
            <w:r w:rsidRPr="007A712C">
              <w:t>(23)</w:t>
            </w:r>
            <w:r w:rsidRPr="007A712C">
              <w:tab/>
              <w:t>Είναι ιδιαίτερα σημαντικό να διεξάγει η Επιτροπή τις κατάλληλες διαβουλεύσεις κατά τις προπαρασκευαστικές εργασίες της, μεταξύ άλλων και σε επίπεδο εμπειρογνωμόνων, και οι διαβουλεύσεις αυτές να πραγματοποιούνται σύμφωνα με τις αρχές που ορίζονται στη διοργανική συμφωνία της 13ης Απριλίου 2016 για τη βελτίωση του νομοθετικού έργου</w:t>
            </w:r>
            <w:r w:rsidRPr="007A712C">
              <w:rPr>
                <w:vertAlign w:val="superscript"/>
              </w:rPr>
              <w:t>13</w:t>
            </w:r>
            <w:r w:rsidRPr="007A712C">
              <w:t>. Πιο συγκεκριμένα, προκειμένου να εξασφαλιστεί η ίση συμμετοχή στην προετοιμασία των κατ’ εξουσιοδότηση πράξεων, το Ευρωπαϊκό Κοινοβούλιο και το Συμβούλιο λαμβάνουν όλα τα έγγραφα κατά τον ίδιο χρόνο με τους εμπειρογνώμονες των κρατών μελών, και οι εμπειρογνώμονές τους έχουν συστηματικά πρόσβαση στις συνεδριάσεις των ομάδων εμπειρογνωμόνων της Επιτροπής που ασχολούνται με την προετοιμασία κατ’ εξουσιοδότηση πράξεων</w:t>
            </w:r>
            <w:r w:rsidRPr="007A712C">
              <w:rPr>
                <w:b/>
                <w:i/>
              </w:rPr>
              <w:t>, καθώς επίσης αξιοποιούν τη δυνατότητα πρόκλησης της Επιτροπής σε συνεδριάσεις του Ευρωπαϊκού Κοινοβουλίου ή του Συμβουλίου προκειμένου να υπάρξει περαιτέρω ανταλλαγή απόψεων σχετικά με την προετοιμασία κατ’ εξουσιοδότηση πράξεων</w:t>
            </w:r>
            <w:r w:rsidRPr="007A712C">
              <w:t>,</w:t>
            </w:r>
          </w:p>
        </w:tc>
      </w:tr>
      <w:tr w:rsidR="003F7224" w:rsidRPr="007A712C" w14:paraId="60CF9647" w14:textId="77777777" w:rsidTr="00DB5569">
        <w:trPr>
          <w:jc w:val="center"/>
        </w:trPr>
        <w:tc>
          <w:tcPr>
            <w:tcW w:w="4876" w:type="dxa"/>
            <w:tcBorders>
              <w:top w:val="nil"/>
              <w:left w:val="nil"/>
              <w:bottom w:val="nil"/>
              <w:right w:val="nil"/>
            </w:tcBorders>
          </w:tcPr>
          <w:p w14:paraId="4F55E99B" w14:textId="77777777" w:rsidR="003F7224" w:rsidRPr="007A712C" w:rsidRDefault="003F7224" w:rsidP="00DB5569">
            <w:pPr>
              <w:pStyle w:val="Normal6a"/>
            </w:pPr>
            <w:r w:rsidRPr="007A712C">
              <w:rPr>
                <w:b/>
                <w:i/>
              </w:rPr>
              <w:t>_________________</w:t>
            </w:r>
          </w:p>
        </w:tc>
        <w:tc>
          <w:tcPr>
            <w:tcW w:w="4876" w:type="dxa"/>
            <w:tcBorders>
              <w:top w:val="nil"/>
              <w:left w:val="nil"/>
              <w:bottom w:val="nil"/>
              <w:right w:val="nil"/>
            </w:tcBorders>
          </w:tcPr>
          <w:p w14:paraId="2DEFBA6C" w14:textId="77777777" w:rsidR="003F7224" w:rsidRPr="007A712C" w:rsidRDefault="003F7224" w:rsidP="00DB5569">
            <w:pPr>
              <w:pStyle w:val="Normal6a"/>
            </w:pPr>
            <w:r w:rsidRPr="007A712C">
              <w:rPr>
                <w:b/>
                <w:i/>
              </w:rPr>
              <w:t>_________________</w:t>
            </w:r>
          </w:p>
        </w:tc>
      </w:tr>
      <w:tr w:rsidR="003F7224" w:rsidRPr="007A712C" w14:paraId="4CF70DFE" w14:textId="77777777" w:rsidTr="00DB5569">
        <w:trPr>
          <w:jc w:val="center"/>
        </w:trPr>
        <w:tc>
          <w:tcPr>
            <w:tcW w:w="4876" w:type="dxa"/>
            <w:tcBorders>
              <w:top w:val="nil"/>
              <w:left w:val="nil"/>
              <w:bottom w:val="nil"/>
              <w:right w:val="nil"/>
            </w:tcBorders>
          </w:tcPr>
          <w:p w14:paraId="16C501DB" w14:textId="77777777" w:rsidR="003F7224" w:rsidRPr="007A712C" w:rsidRDefault="003F7224" w:rsidP="00DB5569">
            <w:pPr>
              <w:pStyle w:val="Normal6a"/>
            </w:pPr>
            <w:r w:rsidRPr="007A712C">
              <w:rPr>
                <w:vertAlign w:val="superscript"/>
              </w:rPr>
              <w:t>13</w:t>
            </w:r>
            <w:r w:rsidRPr="007A712C">
              <w:t xml:space="preserve"> ΕΕ L 123 της 12.5.2016, σ. 1, ELI: http://data.europa.eu/eli/agree_interinstit/2016/512/oj).</w:t>
            </w:r>
          </w:p>
        </w:tc>
        <w:tc>
          <w:tcPr>
            <w:tcW w:w="4876" w:type="dxa"/>
            <w:tcBorders>
              <w:top w:val="nil"/>
              <w:left w:val="nil"/>
              <w:bottom w:val="nil"/>
              <w:right w:val="nil"/>
            </w:tcBorders>
          </w:tcPr>
          <w:p w14:paraId="1EE4DCCB" w14:textId="77777777" w:rsidR="003F7224" w:rsidRPr="007A712C" w:rsidRDefault="003F7224" w:rsidP="00DB5569">
            <w:pPr>
              <w:pStyle w:val="Normal6a"/>
            </w:pPr>
            <w:r w:rsidRPr="007A712C">
              <w:rPr>
                <w:vertAlign w:val="superscript"/>
              </w:rPr>
              <w:t>13</w:t>
            </w:r>
            <w:r w:rsidRPr="007A712C">
              <w:t xml:space="preserve"> ΕΕ L 123 της 12.5.2016, σ. 1, ELI: http://data.europa.eu/eli/agree_interinstit/2016/512/oj).</w:t>
            </w:r>
          </w:p>
        </w:tc>
      </w:tr>
    </w:tbl>
    <w:p w14:paraId="3CE0B698"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13C9BF96" w14:textId="77777777" w:rsidR="003F7224" w:rsidRPr="007A712C" w:rsidRDefault="003F7224" w:rsidP="003F7224">
      <w:r w:rsidRPr="007A712C">
        <w:rPr>
          <w:rStyle w:val="HideTWBExt"/>
        </w:rPr>
        <w:t>&lt;/Amend&gt;</w:t>
      </w:r>
    </w:p>
    <w:p w14:paraId="7DC11C21" w14:textId="77777777" w:rsidR="003F7224" w:rsidRPr="007A712C" w:rsidRDefault="003F7224" w:rsidP="003F7224">
      <w:pPr>
        <w:pStyle w:val="AmNumberTabs"/>
      </w:pPr>
      <w:r w:rsidRPr="007A712C">
        <w:rPr>
          <w:rStyle w:val="HideTWBExt"/>
          <w:b w:val="0"/>
        </w:rPr>
        <w:lastRenderedPageBreak/>
        <w:t>&lt;Amend&gt;</w:t>
      </w:r>
      <w:r w:rsidRPr="007A712C">
        <w:t>Τροπολογία</w:t>
      </w:r>
      <w:r w:rsidRPr="007A712C">
        <w:tab/>
      </w:r>
      <w:r w:rsidRPr="007A712C">
        <w:tab/>
      </w:r>
      <w:r w:rsidRPr="007A712C">
        <w:rPr>
          <w:rStyle w:val="HideTWBExt"/>
          <w:b w:val="0"/>
        </w:rPr>
        <w:t>&lt;NumAm&gt;</w:t>
      </w:r>
      <w:r w:rsidRPr="007A712C">
        <w:t>293</w:t>
      </w:r>
      <w:r w:rsidRPr="007A712C">
        <w:rPr>
          <w:rStyle w:val="HideTWBExt"/>
          <w:b w:val="0"/>
        </w:rPr>
        <w:t>&lt;/NumAm&gt;</w:t>
      </w:r>
    </w:p>
    <w:p w14:paraId="74611F03" w14:textId="77777777" w:rsidR="003F7224" w:rsidRPr="007A712C" w:rsidRDefault="003F7224" w:rsidP="003F7224">
      <w:pPr>
        <w:pStyle w:val="NormalBold"/>
      </w:pPr>
      <w:r w:rsidRPr="007A712C">
        <w:rPr>
          <w:rStyle w:val="HideTWBExt"/>
          <w:b w:val="0"/>
        </w:rPr>
        <w:t>&lt;RepeatBlock-By&gt;&lt;Members&gt;</w:t>
      </w:r>
      <w:r w:rsidRPr="007A712C">
        <w:t>Thomas Bajada</w:t>
      </w:r>
      <w:r w:rsidRPr="007A712C">
        <w:rPr>
          <w:rStyle w:val="HideTWBExt"/>
          <w:b w:val="0"/>
        </w:rPr>
        <w:t>&lt;/Members&gt;</w:t>
      </w:r>
    </w:p>
    <w:p w14:paraId="4CEFAE33" w14:textId="77777777" w:rsidR="003F7224" w:rsidRPr="007A712C" w:rsidRDefault="003F7224" w:rsidP="003F7224">
      <w:pPr>
        <w:pStyle w:val="NormalBold"/>
      </w:pPr>
      <w:r w:rsidRPr="007A712C">
        <w:rPr>
          <w:rStyle w:val="HideTWBExt"/>
          <w:b w:val="0"/>
        </w:rPr>
        <w:t>&lt;/RepeatBlock-By&gt;</w:t>
      </w:r>
    </w:p>
    <w:p w14:paraId="21FABAF6"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2AE34071" w14:textId="77777777" w:rsidR="003F7224" w:rsidRPr="007A712C" w:rsidRDefault="003F7224" w:rsidP="003F7224">
      <w:pPr>
        <w:pStyle w:val="NormalBold"/>
      </w:pPr>
      <w:r w:rsidRPr="007A712C">
        <w:rPr>
          <w:rStyle w:val="HideTWBExt"/>
          <w:b w:val="0"/>
        </w:rPr>
        <w:t>&lt;Article&gt;</w:t>
      </w:r>
      <w:r w:rsidRPr="007A712C">
        <w:t>Αιτιολογική σκέψη 23 α (νέα)</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10B1C348" w14:textId="77777777" w:rsidTr="00DB5569">
        <w:trPr>
          <w:trHeight w:hRule="exact" w:val="240"/>
          <w:jc w:val="center"/>
        </w:trPr>
        <w:tc>
          <w:tcPr>
            <w:tcW w:w="9752" w:type="dxa"/>
            <w:gridSpan w:val="2"/>
            <w:tcBorders>
              <w:top w:val="nil"/>
              <w:left w:val="nil"/>
              <w:bottom w:val="nil"/>
              <w:right w:val="nil"/>
            </w:tcBorders>
          </w:tcPr>
          <w:p w14:paraId="6B2BF70E" w14:textId="77777777" w:rsidR="003F7224" w:rsidRPr="007A712C" w:rsidRDefault="003F7224" w:rsidP="00DB5569"/>
        </w:tc>
      </w:tr>
      <w:tr w:rsidR="003F7224" w:rsidRPr="007A712C" w14:paraId="1BD31305" w14:textId="77777777" w:rsidTr="00DB5569">
        <w:trPr>
          <w:trHeight w:val="240"/>
          <w:jc w:val="center"/>
        </w:trPr>
        <w:tc>
          <w:tcPr>
            <w:tcW w:w="4876" w:type="dxa"/>
            <w:tcBorders>
              <w:top w:val="nil"/>
              <w:left w:val="nil"/>
              <w:bottom w:val="nil"/>
              <w:right w:val="nil"/>
            </w:tcBorders>
          </w:tcPr>
          <w:p w14:paraId="0E9D69EA"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47F4F7CB" w14:textId="77777777" w:rsidR="003F7224" w:rsidRPr="007A712C" w:rsidRDefault="003F7224" w:rsidP="00DB5569">
            <w:pPr>
              <w:pStyle w:val="AmColumnHeading"/>
            </w:pPr>
            <w:r w:rsidRPr="007A712C">
              <w:t>Τροπολογία</w:t>
            </w:r>
          </w:p>
        </w:tc>
      </w:tr>
      <w:tr w:rsidR="003F7224" w:rsidRPr="007A712C" w14:paraId="68B88069" w14:textId="77777777" w:rsidTr="00DB5569">
        <w:trPr>
          <w:jc w:val="center"/>
        </w:trPr>
        <w:tc>
          <w:tcPr>
            <w:tcW w:w="4876" w:type="dxa"/>
            <w:tcBorders>
              <w:top w:val="nil"/>
              <w:left w:val="nil"/>
              <w:bottom w:val="nil"/>
              <w:right w:val="nil"/>
            </w:tcBorders>
          </w:tcPr>
          <w:p w14:paraId="0B8D6C5A" w14:textId="77777777" w:rsidR="003F7224" w:rsidRPr="007A712C" w:rsidRDefault="003F7224" w:rsidP="00DB5569">
            <w:pPr>
              <w:pStyle w:val="Normal6a"/>
            </w:pPr>
          </w:p>
        </w:tc>
        <w:tc>
          <w:tcPr>
            <w:tcW w:w="4876" w:type="dxa"/>
            <w:tcBorders>
              <w:top w:val="nil"/>
              <w:left w:val="nil"/>
              <w:bottom w:val="nil"/>
              <w:right w:val="nil"/>
            </w:tcBorders>
          </w:tcPr>
          <w:p w14:paraId="4B8281C0" w14:textId="77777777" w:rsidR="003F7224" w:rsidRPr="007A712C" w:rsidRDefault="003F7224" w:rsidP="00DB5569">
            <w:pPr>
              <w:pStyle w:val="Normal6a"/>
            </w:pPr>
            <w:r w:rsidRPr="007A712C">
              <w:rPr>
                <w:b/>
                <w:i/>
              </w:rPr>
              <w:t>23 α)</w:t>
            </w:r>
            <w:r w:rsidRPr="007A712C">
              <w:tab/>
            </w:r>
            <w:r w:rsidRPr="007A712C">
              <w:rPr>
                <w:b/>
                <w:i/>
              </w:rPr>
              <w:t>Η Επιτροπή συνεργάζεται με το Κοινοβούλιο και το Συμβούλιο για να συζητήσει την κοινή διαδικασία μεταφοράς σε εθνικό δίκαιο των ΠΟΔΑ με τροποποίηση αρκετών διαφορετικών κανονισμών πριν από την επόμενη έκδοση, και στη συνέχεια θα πρέπει να αξιολογήσει τη διαδικασία εντός τριών ετών από τη δημοσίευση του ισχύοντος κανονισμού και ανά τριετία από την εν λόγω ημερομηνία.</w:t>
            </w:r>
          </w:p>
        </w:tc>
      </w:tr>
    </w:tbl>
    <w:p w14:paraId="092317EF"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2259F2DC" w14:textId="77777777" w:rsidR="003F7224" w:rsidRPr="007A712C" w:rsidRDefault="003F7224" w:rsidP="003F7224">
      <w:r w:rsidRPr="007A712C">
        <w:rPr>
          <w:rStyle w:val="HideTWBExt"/>
        </w:rPr>
        <w:t>&lt;/Amend&gt;</w:t>
      </w:r>
    </w:p>
    <w:p w14:paraId="51403478"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294</w:t>
      </w:r>
      <w:r w:rsidRPr="007A712C">
        <w:rPr>
          <w:rStyle w:val="HideTWBExt"/>
          <w:b w:val="0"/>
        </w:rPr>
        <w:t>&lt;/NumAm&gt;</w:t>
      </w:r>
    </w:p>
    <w:p w14:paraId="2729D190" w14:textId="77777777" w:rsidR="003F7224" w:rsidRPr="007A712C" w:rsidRDefault="003F7224" w:rsidP="003F7224">
      <w:pPr>
        <w:pStyle w:val="NormalBold"/>
      </w:pPr>
      <w:r w:rsidRPr="007A712C">
        <w:rPr>
          <w:rStyle w:val="HideTWBExt"/>
          <w:b w:val="0"/>
        </w:rPr>
        <w:t>&lt;RepeatBlock-By&gt;&lt;Members&gt;</w:t>
      </w:r>
      <w:r w:rsidRPr="007A712C">
        <w:t>Volker Schnurrbusch</w:t>
      </w:r>
      <w:r w:rsidRPr="007A712C">
        <w:rPr>
          <w:rStyle w:val="HideTWBExt"/>
          <w:b w:val="0"/>
        </w:rPr>
        <w:t>&lt;/Members&gt;</w:t>
      </w:r>
    </w:p>
    <w:p w14:paraId="0A593F5B" w14:textId="77777777" w:rsidR="003F7224" w:rsidRPr="007A712C" w:rsidRDefault="003F7224" w:rsidP="003F7224">
      <w:r w:rsidRPr="007A712C">
        <w:rPr>
          <w:rStyle w:val="HideTWBExt"/>
        </w:rPr>
        <w:t>&lt;AuNomDe&gt;</w:t>
      </w:r>
      <w:r w:rsidRPr="007A712C">
        <w:rPr>
          <w:rStyle w:val="HideTWBInt"/>
        </w:rPr>
        <w:t>{ESN}</w:t>
      </w:r>
      <w:r w:rsidRPr="007A712C">
        <w:t>εξ ονόματος της Ομάδας ESN</w:t>
      </w:r>
      <w:r w:rsidRPr="007A712C">
        <w:rPr>
          <w:rStyle w:val="HideTWBExt"/>
        </w:rPr>
        <w:t>&lt;/AuNomDe&gt;</w:t>
      </w:r>
    </w:p>
    <w:p w14:paraId="1CE048D2" w14:textId="77777777" w:rsidR="003F7224" w:rsidRPr="007A712C" w:rsidRDefault="003F7224" w:rsidP="003F7224">
      <w:pPr>
        <w:pStyle w:val="NormalBold"/>
      </w:pPr>
      <w:r w:rsidRPr="007A712C">
        <w:rPr>
          <w:rStyle w:val="HideTWBExt"/>
          <w:b w:val="0"/>
        </w:rPr>
        <w:t>&lt;Members&gt;</w:t>
      </w:r>
      <w:r w:rsidRPr="007A712C">
        <w:t>Siegbert Frank Droese</w:t>
      </w:r>
      <w:r w:rsidRPr="007A712C">
        <w:rPr>
          <w:rStyle w:val="HideTWBExt"/>
          <w:b w:val="0"/>
        </w:rPr>
        <w:t>&lt;/Members&gt;</w:t>
      </w:r>
    </w:p>
    <w:p w14:paraId="6356740F" w14:textId="77777777" w:rsidR="003F7224" w:rsidRPr="007A712C" w:rsidRDefault="003F7224" w:rsidP="003F7224">
      <w:pPr>
        <w:pStyle w:val="NormalBold"/>
      </w:pPr>
      <w:r w:rsidRPr="007A712C">
        <w:rPr>
          <w:rStyle w:val="HideTWBExt"/>
          <w:b w:val="0"/>
        </w:rPr>
        <w:t>&lt;/RepeatBlock-By&gt;</w:t>
      </w:r>
    </w:p>
    <w:p w14:paraId="06AF4024"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0C3C4CA5" w14:textId="77777777" w:rsidR="003F7224" w:rsidRPr="007A712C" w:rsidRDefault="003F7224" w:rsidP="003F7224">
      <w:pPr>
        <w:pStyle w:val="NormalBold"/>
      </w:pPr>
      <w:r w:rsidRPr="007A712C">
        <w:rPr>
          <w:rStyle w:val="HideTWBExt"/>
          <w:b w:val="0"/>
        </w:rPr>
        <w:t>&lt;Article&gt;</w:t>
      </w:r>
      <w:r w:rsidRPr="007A712C">
        <w:t>Αιτιολογική σκέψη 23 α (νέα)</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58CD25C0" w14:textId="77777777" w:rsidTr="00DB5569">
        <w:trPr>
          <w:trHeight w:hRule="exact" w:val="240"/>
          <w:jc w:val="center"/>
        </w:trPr>
        <w:tc>
          <w:tcPr>
            <w:tcW w:w="9752" w:type="dxa"/>
            <w:gridSpan w:val="2"/>
            <w:tcBorders>
              <w:top w:val="nil"/>
              <w:left w:val="nil"/>
              <w:bottom w:val="nil"/>
              <w:right w:val="nil"/>
            </w:tcBorders>
          </w:tcPr>
          <w:p w14:paraId="005505D3" w14:textId="77777777" w:rsidR="003F7224" w:rsidRPr="007A712C" w:rsidRDefault="003F7224" w:rsidP="00DB5569"/>
        </w:tc>
      </w:tr>
      <w:tr w:rsidR="003F7224" w:rsidRPr="007A712C" w14:paraId="4B6A9183" w14:textId="77777777" w:rsidTr="00DB5569">
        <w:trPr>
          <w:trHeight w:val="240"/>
          <w:jc w:val="center"/>
        </w:trPr>
        <w:tc>
          <w:tcPr>
            <w:tcW w:w="4876" w:type="dxa"/>
            <w:tcBorders>
              <w:top w:val="nil"/>
              <w:left w:val="nil"/>
              <w:bottom w:val="nil"/>
              <w:right w:val="nil"/>
            </w:tcBorders>
          </w:tcPr>
          <w:p w14:paraId="512E1622"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70140757" w14:textId="77777777" w:rsidR="003F7224" w:rsidRPr="007A712C" w:rsidRDefault="003F7224" w:rsidP="00DB5569">
            <w:pPr>
              <w:pStyle w:val="AmColumnHeading"/>
            </w:pPr>
            <w:r w:rsidRPr="007A712C">
              <w:t>Τροπολογία</w:t>
            </w:r>
          </w:p>
        </w:tc>
      </w:tr>
      <w:tr w:rsidR="003F7224" w:rsidRPr="007A712C" w14:paraId="4B497C9D" w14:textId="77777777" w:rsidTr="00DB5569">
        <w:trPr>
          <w:jc w:val="center"/>
        </w:trPr>
        <w:tc>
          <w:tcPr>
            <w:tcW w:w="4876" w:type="dxa"/>
            <w:tcBorders>
              <w:top w:val="nil"/>
              <w:left w:val="nil"/>
              <w:bottom w:val="nil"/>
              <w:right w:val="nil"/>
            </w:tcBorders>
          </w:tcPr>
          <w:p w14:paraId="525D20A3" w14:textId="77777777" w:rsidR="003F7224" w:rsidRPr="007A712C" w:rsidRDefault="003F7224" w:rsidP="00DB5569">
            <w:pPr>
              <w:pStyle w:val="Normal6a"/>
            </w:pPr>
          </w:p>
        </w:tc>
        <w:tc>
          <w:tcPr>
            <w:tcW w:w="4876" w:type="dxa"/>
            <w:tcBorders>
              <w:top w:val="nil"/>
              <w:left w:val="nil"/>
              <w:bottom w:val="nil"/>
              <w:right w:val="nil"/>
            </w:tcBorders>
          </w:tcPr>
          <w:p w14:paraId="59B9E315" w14:textId="77777777" w:rsidR="003F7224" w:rsidRPr="007A712C" w:rsidRDefault="003F7224" w:rsidP="00DB5569">
            <w:pPr>
              <w:pStyle w:val="Normal6a"/>
            </w:pPr>
            <w:r w:rsidRPr="007A712C">
              <w:rPr>
                <w:b/>
                <w:i/>
              </w:rPr>
              <w:t>23 α)</w:t>
            </w:r>
            <w:r w:rsidRPr="007A712C">
              <w:tab/>
            </w:r>
            <w:r w:rsidRPr="007A712C">
              <w:rPr>
                <w:b/>
                <w:i/>
              </w:rPr>
              <w:t>Η συμμετοχή της Ένωσης στις ΠΟΔΑ πρέπει να σέβεται τα προνόμια των κρατών μελών. Η μεταφορά στο εθνικό δίκαιο δεν θα πρέπει να αποδυναμώνει την εθνική αυτονομία ούτε να επιβάλλει δυσανάλογες υποχρεώσεις στην αλιεία μικρής κλίμακας, ιδίως στη Μεσόγειο, η οποία δεν αποτελεί πηγή πλεονάζουσας αλιευτικής ικανότητας.</w:t>
            </w:r>
          </w:p>
        </w:tc>
      </w:tr>
    </w:tbl>
    <w:p w14:paraId="5D3E60A9"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3D0F1421" w14:textId="77777777" w:rsidR="003F7224" w:rsidRPr="007A712C" w:rsidRDefault="003F7224" w:rsidP="003F7224">
      <w:r w:rsidRPr="007A712C">
        <w:rPr>
          <w:rStyle w:val="HideTWBExt"/>
        </w:rPr>
        <w:t>&lt;/Amend&gt;</w:t>
      </w:r>
    </w:p>
    <w:p w14:paraId="157FA98C"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295</w:t>
      </w:r>
      <w:r w:rsidRPr="007A712C">
        <w:rPr>
          <w:rStyle w:val="HideTWBExt"/>
          <w:b w:val="0"/>
        </w:rPr>
        <w:t>&lt;/NumAm&gt;</w:t>
      </w:r>
    </w:p>
    <w:p w14:paraId="5D982FF5" w14:textId="77777777" w:rsidR="003F7224" w:rsidRPr="007A712C" w:rsidRDefault="003F7224" w:rsidP="003F7224">
      <w:pPr>
        <w:pStyle w:val="NormalBold"/>
      </w:pPr>
      <w:r w:rsidRPr="007A712C">
        <w:rPr>
          <w:rStyle w:val="HideTWBExt"/>
          <w:b w:val="0"/>
        </w:rPr>
        <w:lastRenderedPageBreak/>
        <w:t>&lt;RepeatBlock-By&gt;&lt;Members&gt;</w:t>
      </w:r>
      <w:r w:rsidRPr="007A712C">
        <w:t>Volker Schnurrbusch</w:t>
      </w:r>
      <w:r w:rsidRPr="007A712C">
        <w:rPr>
          <w:rStyle w:val="HideTWBExt"/>
          <w:b w:val="0"/>
        </w:rPr>
        <w:t>&lt;/Members&gt;</w:t>
      </w:r>
    </w:p>
    <w:p w14:paraId="3274AA83" w14:textId="77777777" w:rsidR="003F7224" w:rsidRPr="007A712C" w:rsidRDefault="003F7224" w:rsidP="003F7224">
      <w:r w:rsidRPr="007A712C">
        <w:rPr>
          <w:rStyle w:val="HideTWBExt"/>
        </w:rPr>
        <w:t>&lt;AuNomDe&gt;</w:t>
      </w:r>
      <w:r w:rsidRPr="007A712C">
        <w:rPr>
          <w:rStyle w:val="HideTWBInt"/>
        </w:rPr>
        <w:t>{ESN}</w:t>
      </w:r>
      <w:r w:rsidRPr="007A712C">
        <w:t>εξ ονόματος της Ομάδας ESN</w:t>
      </w:r>
      <w:r w:rsidRPr="007A712C">
        <w:rPr>
          <w:rStyle w:val="HideTWBExt"/>
        </w:rPr>
        <w:t>&lt;/AuNomDe&gt;</w:t>
      </w:r>
    </w:p>
    <w:p w14:paraId="40BE3BA2" w14:textId="77777777" w:rsidR="003F7224" w:rsidRPr="007A712C" w:rsidRDefault="003F7224" w:rsidP="003F7224">
      <w:pPr>
        <w:pStyle w:val="NormalBold"/>
      </w:pPr>
      <w:r w:rsidRPr="007A712C">
        <w:rPr>
          <w:rStyle w:val="HideTWBExt"/>
          <w:b w:val="0"/>
        </w:rPr>
        <w:t>&lt;Members&gt;</w:t>
      </w:r>
      <w:r w:rsidRPr="007A712C">
        <w:t>Siegbert Frank Droese</w:t>
      </w:r>
      <w:r w:rsidRPr="007A712C">
        <w:rPr>
          <w:rStyle w:val="HideTWBExt"/>
          <w:b w:val="0"/>
        </w:rPr>
        <w:t>&lt;/Members&gt;</w:t>
      </w:r>
    </w:p>
    <w:p w14:paraId="5D0279BC" w14:textId="77777777" w:rsidR="003F7224" w:rsidRPr="007A712C" w:rsidRDefault="003F7224" w:rsidP="003F7224">
      <w:pPr>
        <w:pStyle w:val="NormalBold"/>
      </w:pPr>
      <w:r w:rsidRPr="007A712C">
        <w:rPr>
          <w:rStyle w:val="HideTWBExt"/>
          <w:b w:val="0"/>
        </w:rPr>
        <w:t>&lt;/RepeatBlock-By&gt;</w:t>
      </w:r>
    </w:p>
    <w:p w14:paraId="430510DE"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464D9E2" w14:textId="77777777" w:rsidR="003F7224" w:rsidRPr="007A712C" w:rsidRDefault="003F7224" w:rsidP="003F7224">
      <w:pPr>
        <w:pStyle w:val="NormalBold"/>
      </w:pPr>
      <w:r w:rsidRPr="007A712C">
        <w:rPr>
          <w:rStyle w:val="HideTWBExt"/>
          <w:b w:val="0"/>
        </w:rPr>
        <w:t>&lt;Article&gt;</w:t>
      </w:r>
      <w:r w:rsidRPr="007A712C">
        <w:t>Αιτιολογική σκέψη 23 β (νέα)</w:t>
      </w:r>
      <w:r w:rsidRPr="007A712C">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67C55615" w14:textId="77777777" w:rsidTr="00DB5569">
        <w:trPr>
          <w:trHeight w:hRule="exact" w:val="240"/>
          <w:jc w:val="center"/>
        </w:trPr>
        <w:tc>
          <w:tcPr>
            <w:tcW w:w="9752" w:type="dxa"/>
            <w:gridSpan w:val="2"/>
            <w:tcBorders>
              <w:top w:val="nil"/>
              <w:left w:val="nil"/>
              <w:bottom w:val="nil"/>
              <w:right w:val="nil"/>
            </w:tcBorders>
          </w:tcPr>
          <w:p w14:paraId="1C0786A6" w14:textId="77777777" w:rsidR="003F7224" w:rsidRPr="007A712C" w:rsidRDefault="003F7224" w:rsidP="00DB5569"/>
        </w:tc>
      </w:tr>
      <w:tr w:rsidR="003F7224" w:rsidRPr="007A712C" w14:paraId="0E0CAB76" w14:textId="77777777" w:rsidTr="00DB5569">
        <w:trPr>
          <w:trHeight w:val="240"/>
          <w:jc w:val="center"/>
        </w:trPr>
        <w:tc>
          <w:tcPr>
            <w:tcW w:w="4876" w:type="dxa"/>
            <w:tcBorders>
              <w:top w:val="nil"/>
              <w:left w:val="nil"/>
              <w:bottom w:val="nil"/>
              <w:right w:val="nil"/>
            </w:tcBorders>
          </w:tcPr>
          <w:p w14:paraId="18846449"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2A07F347" w14:textId="77777777" w:rsidR="003F7224" w:rsidRPr="007A712C" w:rsidRDefault="003F7224" w:rsidP="00DB5569">
            <w:pPr>
              <w:pStyle w:val="AmColumnHeading"/>
            </w:pPr>
            <w:r w:rsidRPr="007A712C">
              <w:t>Τροπολογία</w:t>
            </w:r>
          </w:p>
        </w:tc>
      </w:tr>
      <w:tr w:rsidR="003F7224" w:rsidRPr="007A712C" w14:paraId="6B685EA2" w14:textId="77777777" w:rsidTr="00DB5569">
        <w:trPr>
          <w:jc w:val="center"/>
        </w:trPr>
        <w:tc>
          <w:tcPr>
            <w:tcW w:w="4876" w:type="dxa"/>
            <w:tcBorders>
              <w:top w:val="nil"/>
              <w:left w:val="nil"/>
              <w:bottom w:val="nil"/>
              <w:right w:val="nil"/>
            </w:tcBorders>
          </w:tcPr>
          <w:p w14:paraId="171A77FB" w14:textId="77777777" w:rsidR="003F7224" w:rsidRPr="007A712C" w:rsidRDefault="003F7224" w:rsidP="00DB5569">
            <w:pPr>
              <w:pStyle w:val="Normal6a"/>
            </w:pPr>
          </w:p>
        </w:tc>
        <w:tc>
          <w:tcPr>
            <w:tcW w:w="4876" w:type="dxa"/>
            <w:tcBorders>
              <w:top w:val="nil"/>
              <w:left w:val="nil"/>
              <w:bottom w:val="nil"/>
              <w:right w:val="nil"/>
            </w:tcBorders>
          </w:tcPr>
          <w:p w14:paraId="6D798ECE" w14:textId="77777777" w:rsidR="003F7224" w:rsidRPr="007A712C" w:rsidRDefault="003F7224" w:rsidP="00DB5569">
            <w:pPr>
              <w:pStyle w:val="Normal6a"/>
            </w:pPr>
            <w:r w:rsidRPr="007A712C">
              <w:rPr>
                <w:b/>
                <w:i/>
              </w:rPr>
              <w:t>23 β)</w:t>
            </w:r>
            <w:r w:rsidRPr="007A712C">
              <w:tab/>
            </w:r>
            <w:r w:rsidRPr="007A712C">
              <w:rPr>
                <w:b/>
                <w:i/>
              </w:rPr>
              <w:t>Όταν τα μέτρα για τις ΠΟΔΑ συστηματικά δεν διασφαλίζουν ισότιμους όρους ανταγωνισμού έναντι των στόλων τρίτων χωρών ή επιβάλλουν μη ισορροπημένους περιορισμούς στους φορείς εκμετάλλευσης της Ένωσης, η Ένωση επανεξετάζει τη στήριξή της στα εν λόγω μέτρα και, κατά περίπτωση, ζητεί την αναθεώρησή τους.</w:t>
            </w:r>
          </w:p>
        </w:tc>
      </w:tr>
    </w:tbl>
    <w:p w14:paraId="1E0358FA"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0179267F" w14:textId="77777777" w:rsidR="003F7224" w:rsidRPr="007A712C" w:rsidRDefault="003F7224" w:rsidP="003F7224">
      <w:r w:rsidRPr="007A712C">
        <w:rPr>
          <w:rStyle w:val="HideTWBExt"/>
        </w:rPr>
        <w:t>&lt;/Amend&gt;</w:t>
      </w:r>
    </w:p>
    <w:p w14:paraId="13113641"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296</w:t>
      </w:r>
      <w:r w:rsidRPr="007A712C">
        <w:rPr>
          <w:rStyle w:val="HideTWBExt"/>
          <w:b w:val="0"/>
        </w:rPr>
        <w:t>&lt;/NumAm&gt;</w:t>
      </w:r>
    </w:p>
    <w:p w14:paraId="165B2977" w14:textId="77777777" w:rsidR="003F7224" w:rsidRPr="007A712C" w:rsidRDefault="003F7224" w:rsidP="003F7224">
      <w:pPr>
        <w:pStyle w:val="NormalBold"/>
      </w:pPr>
      <w:r w:rsidRPr="007A712C">
        <w:rPr>
          <w:rStyle w:val="HideTWBExt"/>
          <w:b w:val="0"/>
        </w:rPr>
        <w:t>&lt;RepeatBlock-By&gt;&lt;Members&gt;</w:t>
      </w:r>
      <w:r w:rsidRPr="007A712C">
        <w:t>Thomas Bajada</w:t>
      </w:r>
      <w:r w:rsidRPr="007A712C">
        <w:rPr>
          <w:rStyle w:val="HideTWBExt"/>
          <w:b w:val="0"/>
        </w:rPr>
        <w:t>&lt;/Members&gt;</w:t>
      </w:r>
    </w:p>
    <w:p w14:paraId="42528981" w14:textId="77777777" w:rsidR="003F7224" w:rsidRPr="007A712C" w:rsidRDefault="003F7224" w:rsidP="003F7224">
      <w:pPr>
        <w:pStyle w:val="NormalBold"/>
      </w:pPr>
      <w:r w:rsidRPr="007A712C">
        <w:rPr>
          <w:rStyle w:val="HideTWBExt"/>
          <w:b w:val="0"/>
        </w:rPr>
        <w:t>&lt;/RepeatBlock-By&gt;</w:t>
      </w:r>
    </w:p>
    <w:p w14:paraId="7371FA71"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76A1C66C" w14:textId="77777777" w:rsidR="003F7224" w:rsidRPr="007A712C" w:rsidRDefault="003F7224" w:rsidP="003F7224">
      <w:pPr>
        <w:pStyle w:val="NormalBold"/>
      </w:pPr>
      <w:r w:rsidRPr="007A712C">
        <w:rPr>
          <w:rStyle w:val="HideTWBExt"/>
          <w:b w:val="0"/>
        </w:rPr>
        <w:t>&lt;Article&gt;</w:t>
      </w:r>
      <w:r w:rsidRPr="007A712C">
        <w:t>Άρθρο 1 – παράγραφος 1 – σημείο 3</w:t>
      </w:r>
      <w:r w:rsidRPr="007A712C">
        <w:rPr>
          <w:rStyle w:val="HideTWBExt"/>
          <w:b w:val="0"/>
        </w:rPr>
        <w:t>&lt;/Article&gt;</w:t>
      </w:r>
    </w:p>
    <w:p w14:paraId="3746035D" w14:textId="77777777" w:rsidR="003F7224" w:rsidRPr="007A712C" w:rsidRDefault="003F7224" w:rsidP="003F7224">
      <w:r w:rsidRPr="007A712C">
        <w:rPr>
          <w:rStyle w:val="HideTWBExt"/>
        </w:rPr>
        <w:t>&lt;DocAmend2&gt;</w:t>
      </w:r>
      <w:r w:rsidRPr="007A712C">
        <w:t>Κανονισμός (ΕΕ) 2021/2107</w:t>
      </w:r>
      <w:r w:rsidRPr="007A712C">
        <w:rPr>
          <w:rStyle w:val="HideTWBExt"/>
        </w:rPr>
        <w:t>&lt;/DocAmend2&gt;</w:t>
      </w:r>
    </w:p>
    <w:p w14:paraId="13FBD071" w14:textId="77777777" w:rsidR="003F7224" w:rsidRPr="007A712C" w:rsidRDefault="003F7224" w:rsidP="003F7224">
      <w:r w:rsidRPr="007A712C">
        <w:rPr>
          <w:rStyle w:val="HideTWBExt"/>
        </w:rPr>
        <w:t>&lt;Article2&gt;</w:t>
      </w:r>
      <w:r w:rsidRPr="007A712C">
        <w:t>Άρθρο 33α – παράγραφος 7</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2764B21E" w14:textId="77777777" w:rsidTr="00DB5569">
        <w:trPr>
          <w:trHeight w:hRule="exact" w:val="240"/>
          <w:jc w:val="center"/>
        </w:trPr>
        <w:tc>
          <w:tcPr>
            <w:tcW w:w="9752" w:type="dxa"/>
            <w:gridSpan w:val="2"/>
            <w:tcBorders>
              <w:top w:val="nil"/>
              <w:left w:val="nil"/>
              <w:bottom w:val="nil"/>
              <w:right w:val="nil"/>
            </w:tcBorders>
          </w:tcPr>
          <w:p w14:paraId="3E7847BB" w14:textId="77777777" w:rsidR="003F7224" w:rsidRPr="007A712C" w:rsidRDefault="003F7224" w:rsidP="00DB5569"/>
        </w:tc>
      </w:tr>
      <w:tr w:rsidR="003F7224" w:rsidRPr="007A712C" w14:paraId="0CF7F558" w14:textId="77777777" w:rsidTr="00DB5569">
        <w:trPr>
          <w:trHeight w:val="240"/>
          <w:jc w:val="center"/>
        </w:trPr>
        <w:tc>
          <w:tcPr>
            <w:tcW w:w="4876" w:type="dxa"/>
            <w:tcBorders>
              <w:top w:val="nil"/>
              <w:left w:val="nil"/>
              <w:bottom w:val="nil"/>
              <w:right w:val="nil"/>
            </w:tcBorders>
          </w:tcPr>
          <w:p w14:paraId="5D11F2ED"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14A1599F" w14:textId="77777777" w:rsidR="003F7224" w:rsidRPr="007A712C" w:rsidRDefault="003F7224" w:rsidP="00DB5569">
            <w:pPr>
              <w:pStyle w:val="AmColumnHeading"/>
            </w:pPr>
            <w:r w:rsidRPr="007A712C">
              <w:t>Τροπολογία</w:t>
            </w:r>
          </w:p>
        </w:tc>
      </w:tr>
      <w:tr w:rsidR="003F7224" w:rsidRPr="007A712C" w14:paraId="6E3824B7" w14:textId="77777777" w:rsidTr="00DB5569">
        <w:trPr>
          <w:jc w:val="center"/>
        </w:trPr>
        <w:tc>
          <w:tcPr>
            <w:tcW w:w="4876" w:type="dxa"/>
            <w:tcBorders>
              <w:top w:val="nil"/>
              <w:left w:val="nil"/>
              <w:bottom w:val="nil"/>
              <w:right w:val="nil"/>
            </w:tcBorders>
          </w:tcPr>
          <w:p w14:paraId="1F8BD683" w14:textId="77777777" w:rsidR="003F7224" w:rsidRPr="007A712C" w:rsidRDefault="003F7224" w:rsidP="00DB5569">
            <w:pPr>
              <w:pStyle w:val="Normal6a"/>
            </w:pPr>
            <w:r w:rsidRPr="007A712C">
              <w:t>7.</w:t>
            </w:r>
            <w:r w:rsidRPr="007A712C">
              <w:tab/>
              <w:t xml:space="preserve">Επιπλέον των προϋποθέσεων που αναφέρονται στην παράγραφο 6, όσον αφορά τα ενωσιακά αλιευτικά σκάφη ολικού μήκους </w:t>
            </w:r>
            <w:r w:rsidRPr="007A712C">
              <w:rPr>
                <w:b/>
                <w:i/>
              </w:rPr>
              <w:t>κάτω</w:t>
            </w:r>
            <w:r w:rsidRPr="007A712C">
              <w:t xml:space="preserve"> των 12 μέτρων, δεν διατηρούνται στο σκάφος περισσότερα από ένα δείγματα ρυγχοκαρχαρία Νοτίου Ατλαντικού για οποιοδήποτε αλιευτικό ταξίδι.».</w:t>
            </w:r>
          </w:p>
        </w:tc>
        <w:tc>
          <w:tcPr>
            <w:tcW w:w="4876" w:type="dxa"/>
            <w:tcBorders>
              <w:top w:val="nil"/>
              <w:left w:val="nil"/>
              <w:bottom w:val="nil"/>
              <w:right w:val="nil"/>
            </w:tcBorders>
          </w:tcPr>
          <w:p w14:paraId="52B11324" w14:textId="77777777" w:rsidR="003F7224" w:rsidRPr="007A712C" w:rsidRDefault="003F7224" w:rsidP="00DB5569">
            <w:pPr>
              <w:pStyle w:val="Normal6a"/>
            </w:pPr>
            <w:r w:rsidRPr="007A712C">
              <w:t>7.</w:t>
            </w:r>
            <w:r w:rsidRPr="007A712C">
              <w:tab/>
              <w:t xml:space="preserve">Επιπλέον των προϋποθέσεων που αναφέρονται στην παράγραφο 6, όσον αφορά τα ενωσιακά αλιευτικά σκάφη ολικού μήκους </w:t>
            </w:r>
            <w:r w:rsidRPr="007A712C">
              <w:rPr>
                <w:b/>
                <w:i/>
              </w:rPr>
              <w:t>μικρότερου</w:t>
            </w:r>
            <w:r w:rsidRPr="007A712C">
              <w:t xml:space="preserve"> των 12 μέτρων, δεν διατηρούνται στο σκάφος περισσότερα από ένα δείγματα ρυγχοκαρχαρία Νοτίου Ατλαντικού για οποιοδήποτε αλιευτικό ταξίδι.».</w:t>
            </w:r>
          </w:p>
        </w:tc>
      </w:tr>
    </w:tbl>
    <w:p w14:paraId="7AE57C1C"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50D73349" w14:textId="77777777" w:rsidR="003F7224" w:rsidRPr="007A712C" w:rsidRDefault="003F7224" w:rsidP="003F7224">
      <w:pPr>
        <w:pStyle w:val="AmJustTitle"/>
      </w:pPr>
      <w:r w:rsidRPr="007A712C">
        <w:rPr>
          <w:rStyle w:val="HideTWBExt"/>
          <w:i w:val="0"/>
        </w:rPr>
        <w:t>&lt;TitreJust&gt;</w:t>
      </w:r>
      <w:r w:rsidRPr="007A712C">
        <w:t>Αιτιολόγηση</w:t>
      </w:r>
      <w:r w:rsidRPr="007A712C">
        <w:rPr>
          <w:rStyle w:val="HideTWBExt"/>
          <w:i w:val="0"/>
        </w:rPr>
        <w:t>&lt;/TitreJust&gt;</w:t>
      </w:r>
    </w:p>
    <w:p w14:paraId="6AD74DC2" w14:textId="77777777" w:rsidR="003F7224" w:rsidRPr="007A712C" w:rsidRDefault="003F7224" w:rsidP="003F7224">
      <w:pPr>
        <w:pStyle w:val="AmJustText"/>
      </w:pPr>
      <w:r w:rsidRPr="007A712C">
        <w:t>Η ακόλουθη τροπολογία αντικαθιστά την τροπολογία 6.</w:t>
      </w:r>
    </w:p>
    <w:p w14:paraId="60CF0E4D" w14:textId="77777777" w:rsidR="003F7224" w:rsidRPr="007A712C" w:rsidRDefault="003F7224" w:rsidP="003F7224">
      <w:r w:rsidRPr="007A712C">
        <w:rPr>
          <w:rStyle w:val="HideTWBExt"/>
        </w:rPr>
        <w:t>&lt;/Amend&gt;</w:t>
      </w:r>
    </w:p>
    <w:p w14:paraId="4EFE42BA" w14:textId="77777777" w:rsidR="003F7224" w:rsidRPr="007A712C" w:rsidRDefault="003F7224" w:rsidP="003F7224">
      <w:pPr>
        <w:pStyle w:val="AmNumberTabs"/>
      </w:pPr>
      <w:r w:rsidRPr="007A712C">
        <w:rPr>
          <w:rStyle w:val="HideTWBExt"/>
          <w:b w:val="0"/>
        </w:rPr>
        <w:lastRenderedPageBreak/>
        <w:t>&lt;Amend&gt;</w:t>
      </w:r>
      <w:r w:rsidRPr="007A712C">
        <w:t>Τροπολογία</w:t>
      </w:r>
      <w:r w:rsidRPr="007A712C">
        <w:tab/>
      </w:r>
      <w:r w:rsidRPr="007A712C">
        <w:tab/>
      </w:r>
      <w:r w:rsidRPr="007A712C">
        <w:rPr>
          <w:rStyle w:val="HideTWBExt"/>
          <w:b w:val="0"/>
        </w:rPr>
        <w:t>&lt;NumAm&gt;</w:t>
      </w:r>
      <w:r w:rsidRPr="007A712C">
        <w:t>297</w:t>
      </w:r>
      <w:r w:rsidRPr="007A712C">
        <w:rPr>
          <w:rStyle w:val="HideTWBExt"/>
          <w:b w:val="0"/>
        </w:rPr>
        <w:t>&lt;/NumAm&gt;</w:t>
      </w:r>
    </w:p>
    <w:p w14:paraId="0B52A986" w14:textId="77777777" w:rsidR="003F7224" w:rsidRPr="007A712C" w:rsidRDefault="003F7224" w:rsidP="003F7224">
      <w:pPr>
        <w:pStyle w:val="NormalBold"/>
      </w:pPr>
      <w:r w:rsidRPr="007A712C">
        <w:rPr>
          <w:rStyle w:val="HideTWBExt"/>
          <w:b w:val="0"/>
        </w:rPr>
        <w:t>&lt;RepeatBlock-By&gt;&lt;Members&gt;</w:t>
      </w:r>
      <w:r w:rsidRPr="007A712C">
        <w:t>Séverine Werbrouck, Ton Diepeveen, António Tânger Corrêa</w:t>
      </w:r>
      <w:r w:rsidRPr="007A712C">
        <w:rPr>
          <w:rStyle w:val="HideTWBExt"/>
          <w:b w:val="0"/>
        </w:rPr>
        <w:t>&lt;/Members&gt;</w:t>
      </w:r>
    </w:p>
    <w:p w14:paraId="7D3E25E2" w14:textId="77777777" w:rsidR="003F7224" w:rsidRPr="007A712C" w:rsidRDefault="003F7224" w:rsidP="003F7224">
      <w:pPr>
        <w:pStyle w:val="NormalBold"/>
      </w:pPr>
      <w:r w:rsidRPr="007A712C">
        <w:rPr>
          <w:rStyle w:val="HideTWBExt"/>
          <w:b w:val="0"/>
        </w:rPr>
        <w:t>&lt;/RepeatBlock-By&gt;</w:t>
      </w:r>
    </w:p>
    <w:p w14:paraId="544055BF"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432669F6" w14:textId="77777777" w:rsidR="003F7224" w:rsidRPr="007A712C" w:rsidRDefault="003F7224" w:rsidP="003F7224">
      <w:pPr>
        <w:pStyle w:val="NormalBold"/>
      </w:pPr>
      <w:r w:rsidRPr="007A712C">
        <w:rPr>
          <w:rStyle w:val="HideTWBExt"/>
          <w:b w:val="0"/>
        </w:rPr>
        <w:t>&lt;Article&gt;</w:t>
      </w:r>
      <w:r w:rsidRPr="007A712C">
        <w:t>Άρθρο 1 – παράγραφος 1 – σημείο 4</w:t>
      </w:r>
      <w:r w:rsidRPr="007A712C">
        <w:rPr>
          <w:rStyle w:val="HideTWBExt"/>
          <w:b w:val="0"/>
        </w:rPr>
        <w:t>&lt;/Article&gt;</w:t>
      </w:r>
    </w:p>
    <w:p w14:paraId="33BBD996" w14:textId="77777777" w:rsidR="003F7224" w:rsidRPr="007A712C" w:rsidRDefault="003F7224" w:rsidP="003F7224">
      <w:r w:rsidRPr="007A712C">
        <w:rPr>
          <w:rStyle w:val="HideTWBExt"/>
        </w:rPr>
        <w:t>&lt;DocAmend2&gt;</w:t>
      </w:r>
      <w:r w:rsidRPr="007A712C">
        <w:t>Κανονισμός (ΕΕ) 2017/2107</w:t>
      </w:r>
      <w:r w:rsidRPr="007A712C">
        <w:rPr>
          <w:rStyle w:val="HideTWBExt"/>
        </w:rPr>
        <w:t>&lt;/DocAmend2&gt;</w:t>
      </w:r>
    </w:p>
    <w:p w14:paraId="48971374" w14:textId="77777777" w:rsidR="003F7224" w:rsidRPr="007A712C" w:rsidRDefault="003F7224" w:rsidP="003F7224">
      <w:r w:rsidRPr="007A712C">
        <w:rPr>
          <w:rStyle w:val="HideTWBExt"/>
        </w:rPr>
        <w:t>&lt;Article2&gt;</w:t>
      </w:r>
      <w:r w:rsidRPr="007A712C">
        <w:t>Άρθρο 35α – παράγραφος 2</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2521F98A" w14:textId="77777777" w:rsidTr="00DB5569">
        <w:trPr>
          <w:trHeight w:hRule="exact" w:val="240"/>
          <w:jc w:val="center"/>
        </w:trPr>
        <w:tc>
          <w:tcPr>
            <w:tcW w:w="9752" w:type="dxa"/>
            <w:gridSpan w:val="2"/>
            <w:tcBorders>
              <w:top w:val="nil"/>
              <w:left w:val="nil"/>
              <w:bottom w:val="nil"/>
              <w:right w:val="nil"/>
            </w:tcBorders>
          </w:tcPr>
          <w:p w14:paraId="66D21950" w14:textId="77777777" w:rsidR="003F7224" w:rsidRPr="007A712C" w:rsidRDefault="003F7224" w:rsidP="00DB5569"/>
        </w:tc>
      </w:tr>
      <w:tr w:rsidR="003F7224" w:rsidRPr="007A712C" w14:paraId="2BC95404" w14:textId="77777777" w:rsidTr="00DB5569">
        <w:trPr>
          <w:trHeight w:val="240"/>
          <w:jc w:val="center"/>
        </w:trPr>
        <w:tc>
          <w:tcPr>
            <w:tcW w:w="4876" w:type="dxa"/>
            <w:tcBorders>
              <w:top w:val="nil"/>
              <w:left w:val="nil"/>
              <w:bottom w:val="nil"/>
              <w:right w:val="nil"/>
            </w:tcBorders>
          </w:tcPr>
          <w:p w14:paraId="236EF70E"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73089858" w14:textId="77777777" w:rsidR="003F7224" w:rsidRPr="007A712C" w:rsidRDefault="003F7224" w:rsidP="00DB5569">
            <w:pPr>
              <w:pStyle w:val="AmColumnHeading"/>
            </w:pPr>
            <w:r w:rsidRPr="007A712C">
              <w:t>Τροπολογία</w:t>
            </w:r>
          </w:p>
        </w:tc>
      </w:tr>
      <w:tr w:rsidR="003F7224" w:rsidRPr="007A712C" w14:paraId="5C1F31B2" w14:textId="77777777" w:rsidTr="00DB5569">
        <w:trPr>
          <w:jc w:val="center"/>
        </w:trPr>
        <w:tc>
          <w:tcPr>
            <w:tcW w:w="4876" w:type="dxa"/>
            <w:tcBorders>
              <w:top w:val="nil"/>
              <w:left w:val="nil"/>
              <w:bottom w:val="nil"/>
              <w:right w:val="nil"/>
            </w:tcBorders>
          </w:tcPr>
          <w:p w14:paraId="65A8F498" w14:textId="77777777" w:rsidR="003F7224" w:rsidRPr="007A712C" w:rsidRDefault="003F7224" w:rsidP="00DB5569">
            <w:pPr>
              <w:pStyle w:val="Normal6a"/>
            </w:pPr>
            <w:r w:rsidRPr="007A712C">
              <w:t>2.</w:t>
            </w:r>
            <w:r w:rsidRPr="007A712C">
              <w:tab/>
              <w:t>Τα ενωσιακά σκάφη αλίευσης απελευθερώνουν χωρίς καθυστέρηση ανέπαφα, στο μέτρο του δυνατού, τα διαβολόψαρα, μόλις εντοπιστούν σε δίχτυ, αγκίστρι ή στο σκάφος, κατά τρόπο ώστε να προκαλείται η ελάχιστη δυνατή βλάβη στο άτομο.</w:t>
            </w:r>
          </w:p>
        </w:tc>
        <w:tc>
          <w:tcPr>
            <w:tcW w:w="4876" w:type="dxa"/>
            <w:tcBorders>
              <w:top w:val="nil"/>
              <w:left w:val="nil"/>
              <w:bottom w:val="nil"/>
              <w:right w:val="nil"/>
            </w:tcBorders>
          </w:tcPr>
          <w:p w14:paraId="1DBC4E93" w14:textId="77777777" w:rsidR="003F7224" w:rsidRPr="007A712C" w:rsidRDefault="003F7224" w:rsidP="00DB5569">
            <w:pPr>
              <w:pStyle w:val="Normal6a"/>
            </w:pPr>
            <w:r w:rsidRPr="007A712C">
              <w:t>2.</w:t>
            </w:r>
            <w:r w:rsidRPr="007A712C">
              <w:tab/>
              <w:t>Τα ενωσιακά σκάφη αλίευσης απελευθερώνουν χωρίς καθυστέρηση ανέπαφα, στο μέτρο του δυνατού</w:t>
            </w:r>
            <w:r w:rsidRPr="007A712C">
              <w:rPr>
                <w:b/>
                <w:i/>
              </w:rPr>
              <w:t xml:space="preserve"> και λαμβανομένων υπόψη των τεχνικών δυσκολιών και των δυσκολιών σχετικά με την ασφάλεια</w:t>
            </w:r>
            <w:r w:rsidRPr="007A712C">
              <w:t>, τα διαβολόψαρα, μόλις εντοπιστούν σε δίχτυ, αγκίστρι ή στο σκάφος, κατά τρόπο ώστε να προκαλείται η ελάχιστη δυνατή βλάβη στο άτομο.</w:t>
            </w:r>
          </w:p>
        </w:tc>
      </w:tr>
    </w:tbl>
    <w:p w14:paraId="33C260C4"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{FR}</w:t>
      </w:r>
      <w:r w:rsidRPr="007A712C">
        <w:t>fr</w:t>
      </w:r>
      <w:r w:rsidRPr="007A712C">
        <w:rPr>
          <w:rStyle w:val="HideTWBExt"/>
        </w:rPr>
        <w:t>&lt;/Original&gt;</w:t>
      </w:r>
    </w:p>
    <w:p w14:paraId="430716A5" w14:textId="77777777" w:rsidR="003F7224" w:rsidRPr="007A712C" w:rsidRDefault="003F7224" w:rsidP="003F7224">
      <w:r w:rsidRPr="007A712C">
        <w:rPr>
          <w:rStyle w:val="HideTWBExt"/>
        </w:rPr>
        <w:t>&lt;/Amend&gt;</w:t>
      </w:r>
    </w:p>
    <w:p w14:paraId="3418F0CE"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298</w:t>
      </w:r>
      <w:r w:rsidRPr="007A712C">
        <w:rPr>
          <w:rStyle w:val="HideTWBExt"/>
          <w:b w:val="0"/>
        </w:rPr>
        <w:t>&lt;/NumAm&gt;</w:t>
      </w:r>
    </w:p>
    <w:p w14:paraId="3BDACD2D" w14:textId="77777777" w:rsidR="003F7224" w:rsidRPr="007A712C" w:rsidRDefault="003F7224" w:rsidP="003F7224">
      <w:pPr>
        <w:pStyle w:val="NormalBold"/>
      </w:pPr>
      <w:r w:rsidRPr="007A712C">
        <w:rPr>
          <w:rStyle w:val="HideTWBExt"/>
          <w:b w:val="0"/>
        </w:rPr>
        <w:t>&lt;RepeatBlock-By&gt;&lt;Members&gt;</w:t>
      </w:r>
      <w:r w:rsidRPr="007A712C">
        <w:t>Thomas Bajada</w:t>
      </w:r>
      <w:r w:rsidRPr="007A712C">
        <w:rPr>
          <w:rStyle w:val="HideTWBExt"/>
          <w:b w:val="0"/>
        </w:rPr>
        <w:t>&lt;/Members&gt;</w:t>
      </w:r>
    </w:p>
    <w:p w14:paraId="53FE15FB" w14:textId="77777777" w:rsidR="003F7224" w:rsidRPr="007A712C" w:rsidRDefault="003F7224" w:rsidP="003F7224">
      <w:pPr>
        <w:pStyle w:val="NormalBold"/>
      </w:pPr>
      <w:r w:rsidRPr="007A712C">
        <w:rPr>
          <w:rStyle w:val="HideTWBExt"/>
          <w:b w:val="0"/>
        </w:rPr>
        <w:t>&lt;/RepeatBlock-By&gt;</w:t>
      </w:r>
    </w:p>
    <w:p w14:paraId="559E27D5"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2F6AF491" w14:textId="77777777" w:rsidR="003F7224" w:rsidRPr="007A712C" w:rsidRDefault="003F7224" w:rsidP="003F7224">
      <w:pPr>
        <w:pStyle w:val="NormalBold"/>
      </w:pPr>
      <w:r w:rsidRPr="007A712C">
        <w:rPr>
          <w:rStyle w:val="HideTWBExt"/>
          <w:b w:val="0"/>
        </w:rPr>
        <w:t>&lt;Article&gt;</w:t>
      </w:r>
      <w:r w:rsidRPr="007A712C">
        <w:t>Άρθρο 2 – παράγραφος 1 – σημείο 1 – στοιχείο δ</w:t>
      </w:r>
      <w:r w:rsidRPr="007A712C">
        <w:rPr>
          <w:rStyle w:val="HideTWBExt"/>
          <w:b w:val="0"/>
        </w:rPr>
        <w:t>&lt;/Article&gt;</w:t>
      </w:r>
    </w:p>
    <w:p w14:paraId="35351E84"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51E07E80" w14:textId="77777777" w:rsidR="003F7224" w:rsidRPr="007A712C" w:rsidRDefault="003F7224" w:rsidP="003F7224">
      <w:r w:rsidRPr="007A712C">
        <w:rPr>
          <w:rStyle w:val="HideTWBExt"/>
        </w:rPr>
        <w:t>&lt;Article2&gt;</w:t>
      </w:r>
      <w:r w:rsidRPr="007A712C">
        <w:t>Άρθρο 4 – σημείο 20</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40B9BFD2" w14:textId="77777777" w:rsidTr="00DB5569">
        <w:trPr>
          <w:trHeight w:hRule="exact" w:val="240"/>
          <w:jc w:val="center"/>
        </w:trPr>
        <w:tc>
          <w:tcPr>
            <w:tcW w:w="9752" w:type="dxa"/>
            <w:gridSpan w:val="2"/>
            <w:tcBorders>
              <w:top w:val="nil"/>
              <w:left w:val="nil"/>
              <w:bottom w:val="nil"/>
              <w:right w:val="nil"/>
            </w:tcBorders>
          </w:tcPr>
          <w:p w14:paraId="2C61D875" w14:textId="77777777" w:rsidR="003F7224" w:rsidRPr="007A712C" w:rsidRDefault="003F7224" w:rsidP="00DB5569"/>
        </w:tc>
      </w:tr>
      <w:tr w:rsidR="003F7224" w:rsidRPr="007A712C" w14:paraId="5364578A" w14:textId="77777777" w:rsidTr="00DB5569">
        <w:trPr>
          <w:trHeight w:val="240"/>
          <w:jc w:val="center"/>
        </w:trPr>
        <w:tc>
          <w:tcPr>
            <w:tcW w:w="4876" w:type="dxa"/>
            <w:tcBorders>
              <w:top w:val="nil"/>
              <w:left w:val="nil"/>
              <w:bottom w:val="nil"/>
              <w:right w:val="nil"/>
            </w:tcBorders>
          </w:tcPr>
          <w:p w14:paraId="3100A16C"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003D86AD" w14:textId="77777777" w:rsidR="003F7224" w:rsidRPr="007A712C" w:rsidRDefault="003F7224" w:rsidP="00DB5569">
            <w:pPr>
              <w:pStyle w:val="AmColumnHeading"/>
            </w:pPr>
            <w:r w:rsidRPr="007A712C">
              <w:t>Τροπολογία</w:t>
            </w:r>
          </w:p>
        </w:tc>
      </w:tr>
      <w:tr w:rsidR="003F7224" w:rsidRPr="007A712C" w14:paraId="5E8F0B54" w14:textId="77777777" w:rsidTr="00DB5569">
        <w:trPr>
          <w:jc w:val="center"/>
        </w:trPr>
        <w:tc>
          <w:tcPr>
            <w:tcW w:w="4876" w:type="dxa"/>
            <w:tcBorders>
              <w:top w:val="nil"/>
              <w:left w:val="nil"/>
              <w:bottom w:val="nil"/>
              <w:right w:val="nil"/>
            </w:tcBorders>
          </w:tcPr>
          <w:p w14:paraId="4B7F27EB" w14:textId="77777777" w:rsidR="003F7224" w:rsidRPr="007A712C" w:rsidRDefault="003F7224" w:rsidP="00DB5569">
            <w:pPr>
              <w:pStyle w:val="Normal6a"/>
            </w:pPr>
            <w:r w:rsidRPr="007A712C">
              <w:t>20)</w:t>
            </w:r>
            <w:r w:rsidRPr="007A712C">
              <w:tab/>
              <w:t>“μητρώο αδειοδοτημένων σκαφών επιθεώρησης και αρχών του σκάφους επιθεώρησης της SPRFMO”: κατάλογος τηρούμενος από τη γραμματεία της SPRFMΟ, ο οποίος περιέχει τα σκάφη επιθεώρησης και τις αρχές που έχουν άδεια να ασκούν δραστηριότητες επιβίβασης και επιθεώρησης στην περιοχή της σύμβασης της SPRFMO, με βάση τις κοινοποιήσεις των συμβαλλόμενων μερών και των CNCP·</w:t>
            </w:r>
          </w:p>
        </w:tc>
        <w:tc>
          <w:tcPr>
            <w:tcW w:w="4876" w:type="dxa"/>
            <w:tcBorders>
              <w:top w:val="nil"/>
              <w:left w:val="nil"/>
              <w:bottom w:val="nil"/>
              <w:right w:val="nil"/>
            </w:tcBorders>
          </w:tcPr>
          <w:p w14:paraId="682B41FA" w14:textId="77777777" w:rsidR="003F7224" w:rsidRPr="007A712C" w:rsidRDefault="003F7224" w:rsidP="00DB5569">
            <w:pPr>
              <w:pStyle w:val="Normal6a"/>
            </w:pPr>
            <w:r w:rsidRPr="007A712C">
              <w:t>20)</w:t>
            </w:r>
            <w:r w:rsidRPr="007A712C">
              <w:tab/>
              <w:t>“μητρώο αδειοδοτημένων σκαφών επιθεώρησης και αρχών του σκάφους επιθεώρησης της SPRFMO”: κατάλογος τηρούμενος από τη γραμματεία της SPRFMΟ, ο οποίος περιέχει τα σκάφη επιθεώρησης και τις αρχές που έχουν άδεια να ασκούν δραστηριότητες επιβίβασης και επιθεώρησης στην περιοχή της σύμβασης της SPRFMO, με βάση τις κοινοποιήσεις</w:t>
            </w:r>
            <w:r w:rsidRPr="007A712C">
              <w:rPr>
                <w:b/>
                <w:i/>
              </w:rPr>
              <w:t xml:space="preserve"> της Επιτροπής ή της EFCA,</w:t>
            </w:r>
            <w:r w:rsidRPr="007A712C">
              <w:t xml:space="preserve"> των συμβαλλόμενων μερών και των CNCP</w:t>
            </w:r>
            <w:r w:rsidRPr="007A712C">
              <w:rPr>
                <w:b/>
                <w:i/>
              </w:rPr>
              <w:t xml:space="preserve">· Τα κράτη μέλη κοινοποιούν στην Επιτροπή ή στην EFCA τα οικεία σκάφη επιθεώρησης και τις αρχές που είναι </w:t>
            </w:r>
            <w:r w:rsidRPr="007A712C">
              <w:rPr>
                <w:b/>
                <w:i/>
              </w:rPr>
              <w:lastRenderedPageBreak/>
              <w:t>εξουσιοδοτημένες να επιβιβάζονται σε επιθεώρηση στην περιοχή παρέμβασης της SPRFMO</w:t>
            </w:r>
            <w:r w:rsidRPr="007A712C">
              <w:t>·</w:t>
            </w:r>
          </w:p>
        </w:tc>
      </w:tr>
    </w:tbl>
    <w:p w14:paraId="30B28ADB"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4C85B844" w14:textId="77777777" w:rsidR="003F7224" w:rsidRPr="007A712C" w:rsidRDefault="003F7224" w:rsidP="003F7224">
      <w:pPr>
        <w:pStyle w:val="AmJustTitle"/>
      </w:pPr>
      <w:r w:rsidRPr="007A712C">
        <w:rPr>
          <w:rStyle w:val="HideTWBExt"/>
          <w:i w:val="0"/>
        </w:rPr>
        <w:t>&lt;TitreJust&gt;</w:t>
      </w:r>
      <w:r w:rsidRPr="007A712C">
        <w:t>Αιτιολόγηση</w:t>
      </w:r>
      <w:r w:rsidRPr="007A712C">
        <w:rPr>
          <w:rStyle w:val="HideTWBExt"/>
          <w:i w:val="0"/>
        </w:rPr>
        <w:t>&lt;/TitreJust&gt;</w:t>
      </w:r>
    </w:p>
    <w:p w14:paraId="40FAF832" w14:textId="77777777" w:rsidR="003F7224" w:rsidRPr="007A712C" w:rsidRDefault="003F7224" w:rsidP="003F7224">
      <w:pPr>
        <w:pStyle w:val="AmJustText"/>
      </w:pPr>
      <w:r w:rsidRPr="007A712C">
        <w:t>Η ακόλουθη τροπολογία αντικαθιστά την τροπολογία 18.</w:t>
      </w:r>
    </w:p>
    <w:p w14:paraId="77107ACA" w14:textId="77777777" w:rsidR="003F7224" w:rsidRPr="007A712C" w:rsidRDefault="003F7224" w:rsidP="003F7224">
      <w:r w:rsidRPr="007A712C">
        <w:rPr>
          <w:rStyle w:val="HideTWBExt"/>
        </w:rPr>
        <w:t>&lt;/Amend&gt;</w:t>
      </w:r>
    </w:p>
    <w:p w14:paraId="734693B2"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299</w:t>
      </w:r>
      <w:r w:rsidRPr="007A712C">
        <w:rPr>
          <w:rStyle w:val="HideTWBExt"/>
          <w:b w:val="0"/>
        </w:rPr>
        <w:t>&lt;/NumAm&gt;</w:t>
      </w:r>
    </w:p>
    <w:p w14:paraId="759CF67E" w14:textId="77777777" w:rsidR="003F7224" w:rsidRPr="007A712C" w:rsidRDefault="003F7224" w:rsidP="003F7224">
      <w:pPr>
        <w:pStyle w:val="NormalBold"/>
      </w:pPr>
      <w:r w:rsidRPr="007A712C">
        <w:rPr>
          <w:rStyle w:val="HideTWBExt"/>
          <w:b w:val="0"/>
        </w:rPr>
        <w:t>&lt;RepeatBlock-By&gt;&lt;Members&gt;</w:t>
      </w:r>
      <w:r w:rsidRPr="007A712C">
        <w:t>Séverine Werbrouck, António Tânger Corrêa</w:t>
      </w:r>
      <w:r w:rsidRPr="007A712C">
        <w:rPr>
          <w:rStyle w:val="HideTWBExt"/>
          <w:b w:val="0"/>
        </w:rPr>
        <w:t>&lt;/Members&gt;</w:t>
      </w:r>
    </w:p>
    <w:p w14:paraId="21A93018" w14:textId="77777777" w:rsidR="003F7224" w:rsidRPr="007A712C" w:rsidRDefault="003F7224" w:rsidP="003F7224">
      <w:pPr>
        <w:pStyle w:val="NormalBold"/>
      </w:pPr>
      <w:r w:rsidRPr="007A712C">
        <w:rPr>
          <w:rStyle w:val="HideTWBExt"/>
          <w:b w:val="0"/>
        </w:rPr>
        <w:t>&lt;/RepeatBlock-By&gt;</w:t>
      </w:r>
    </w:p>
    <w:p w14:paraId="72A6C6FB"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032C8938" w14:textId="77777777" w:rsidR="003F7224" w:rsidRPr="007A712C" w:rsidRDefault="003F7224" w:rsidP="003F7224">
      <w:pPr>
        <w:pStyle w:val="NormalBold"/>
      </w:pPr>
      <w:r w:rsidRPr="007A712C">
        <w:rPr>
          <w:rStyle w:val="HideTWBExt"/>
          <w:b w:val="0"/>
        </w:rPr>
        <w:t>&lt;Article&gt;</w:t>
      </w:r>
      <w:r w:rsidRPr="007A712C">
        <w:t>Άρθρο 2 – παράγραφος 1 – σημείο 3</w:t>
      </w:r>
      <w:r w:rsidRPr="007A712C">
        <w:rPr>
          <w:rStyle w:val="HideTWBExt"/>
          <w:b w:val="0"/>
        </w:rPr>
        <w:t>&lt;/Article&gt;</w:t>
      </w:r>
    </w:p>
    <w:p w14:paraId="5E98CA89"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269ED585" w14:textId="77777777" w:rsidR="003F7224" w:rsidRPr="007A712C" w:rsidRDefault="003F7224" w:rsidP="003F7224">
      <w:r w:rsidRPr="007A712C">
        <w:rPr>
          <w:rStyle w:val="HideTWBExt"/>
        </w:rPr>
        <w:t>&lt;Article2&gt;</w:t>
      </w:r>
      <w:r w:rsidRPr="007A712C">
        <w:t>Άρθρο 12 – παράγραφος 1</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5379A286" w14:textId="77777777" w:rsidTr="00DB5569">
        <w:trPr>
          <w:trHeight w:hRule="exact" w:val="240"/>
          <w:jc w:val="center"/>
        </w:trPr>
        <w:tc>
          <w:tcPr>
            <w:tcW w:w="9752" w:type="dxa"/>
            <w:gridSpan w:val="2"/>
            <w:tcBorders>
              <w:top w:val="nil"/>
              <w:left w:val="nil"/>
              <w:bottom w:val="nil"/>
              <w:right w:val="nil"/>
            </w:tcBorders>
          </w:tcPr>
          <w:p w14:paraId="36722170" w14:textId="77777777" w:rsidR="003F7224" w:rsidRPr="007A712C" w:rsidRDefault="003F7224" w:rsidP="00DB5569"/>
        </w:tc>
      </w:tr>
      <w:tr w:rsidR="003F7224" w:rsidRPr="007A712C" w14:paraId="5060596C" w14:textId="77777777" w:rsidTr="00DB5569">
        <w:trPr>
          <w:trHeight w:val="240"/>
          <w:jc w:val="center"/>
        </w:trPr>
        <w:tc>
          <w:tcPr>
            <w:tcW w:w="4876" w:type="dxa"/>
            <w:tcBorders>
              <w:top w:val="nil"/>
              <w:left w:val="nil"/>
              <w:bottom w:val="nil"/>
              <w:right w:val="nil"/>
            </w:tcBorders>
          </w:tcPr>
          <w:p w14:paraId="7C5CCA8A"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0ED30480" w14:textId="77777777" w:rsidR="003F7224" w:rsidRPr="007A712C" w:rsidRDefault="003F7224" w:rsidP="00DB5569">
            <w:pPr>
              <w:pStyle w:val="AmColumnHeading"/>
            </w:pPr>
            <w:r w:rsidRPr="007A712C">
              <w:t>Τροπολογία</w:t>
            </w:r>
          </w:p>
        </w:tc>
      </w:tr>
      <w:tr w:rsidR="003F7224" w:rsidRPr="007A712C" w14:paraId="57FEA2CF" w14:textId="77777777" w:rsidTr="00DB5569">
        <w:trPr>
          <w:jc w:val="center"/>
        </w:trPr>
        <w:tc>
          <w:tcPr>
            <w:tcW w:w="4876" w:type="dxa"/>
            <w:tcBorders>
              <w:top w:val="nil"/>
              <w:left w:val="nil"/>
              <w:bottom w:val="nil"/>
              <w:right w:val="nil"/>
            </w:tcBorders>
          </w:tcPr>
          <w:p w14:paraId="1B53638C" w14:textId="77777777" w:rsidR="003F7224" w:rsidRPr="007A712C" w:rsidRDefault="003F7224" w:rsidP="00DB5569">
            <w:pPr>
              <w:pStyle w:val="Normal6a"/>
            </w:pPr>
            <w:r w:rsidRPr="007A712C">
              <w:t>1.</w:t>
            </w:r>
            <w:r w:rsidRPr="007A712C">
              <w:tab/>
              <w:t>Η αλιεία βυθού στην περιοχή της σύμβασης της SPRFMO βάσει του παρόντος κεφαλαίου πραγματοποιείται μόνο στις περιοχές διαχείρισης αλιείας με τράτες βυθού, μεσοπελαγικές τράτες και παραγάδια βυθού, οι οποίες καθορίζονται στο παράρτημα XIV. Στις περιοχές αυτές:</w:t>
            </w:r>
          </w:p>
        </w:tc>
        <w:tc>
          <w:tcPr>
            <w:tcW w:w="4876" w:type="dxa"/>
            <w:tcBorders>
              <w:top w:val="nil"/>
              <w:left w:val="nil"/>
              <w:bottom w:val="nil"/>
              <w:right w:val="nil"/>
            </w:tcBorders>
          </w:tcPr>
          <w:p w14:paraId="691EA722" w14:textId="77777777" w:rsidR="003F7224" w:rsidRPr="007A712C" w:rsidRDefault="003F7224" w:rsidP="00DB5569">
            <w:pPr>
              <w:pStyle w:val="Normal6a"/>
            </w:pPr>
            <w:r w:rsidRPr="007A712C">
              <w:t>1.</w:t>
            </w:r>
            <w:r w:rsidRPr="007A712C">
              <w:tab/>
              <w:t>Η αλιεία βυθού στην περιοχή της σύμβασης της SPRFMO βάσει του παρόντος κεφαλαίου πραγματοποιείται μόνο στις περιοχές διαχείρισης αλιείας με τράτες βυθού, μεσοπελαγικές τράτες και παραγάδια βυθού, οι οποίες καθορίζονται στο παράρτημα XIV</w:t>
            </w:r>
            <w:r w:rsidRPr="007A712C">
              <w:rPr>
                <w:b/>
                <w:i/>
              </w:rPr>
              <w:t>, όπως απορρέουν από τις δεσμευτικές αποφάσεις που έχουν ληφθεί στο πλαίσιο της SPRFMO</w:t>
            </w:r>
            <w:r w:rsidRPr="007A712C">
              <w:t>. Στις περιοχές αυτές:</w:t>
            </w:r>
          </w:p>
        </w:tc>
      </w:tr>
    </w:tbl>
    <w:p w14:paraId="5EB8C8C6"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{FR}</w:t>
      </w:r>
      <w:r w:rsidRPr="007A712C">
        <w:t>fr</w:t>
      </w:r>
      <w:r w:rsidRPr="007A712C">
        <w:rPr>
          <w:rStyle w:val="HideTWBExt"/>
        </w:rPr>
        <w:t>&lt;/Original&gt;</w:t>
      </w:r>
    </w:p>
    <w:p w14:paraId="71FB2B25" w14:textId="77777777" w:rsidR="003F7224" w:rsidRPr="007A712C" w:rsidRDefault="003F7224" w:rsidP="003F7224">
      <w:r w:rsidRPr="007A712C">
        <w:rPr>
          <w:rStyle w:val="HideTWBExt"/>
        </w:rPr>
        <w:t>&lt;/Amend&gt;</w:t>
      </w:r>
    </w:p>
    <w:p w14:paraId="4CDB1A23"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300</w:t>
      </w:r>
      <w:r w:rsidRPr="007A712C">
        <w:rPr>
          <w:rStyle w:val="HideTWBExt"/>
          <w:b w:val="0"/>
        </w:rPr>
        <w:t>&lt;/NumAm&gt;</w:t>
      </w:r>
    </w:p>
    <w:p w14:paraId="0C86901B" w14:textId="77777777" w:rsidR="003F7224" w:rsidRPr="007A712C" w:rsidRDefault="003F7224" w:rsidP="003F7224">
      <w:pPr>
        <w:pStyle w:val="NormalBold"/>
      </w:pPr>
      <w:r w:rsidRPr="007A712C">
        <w:rPr>
          <w:rStyle w:val="HideTWBExt"/>
          <w:b w:val="0"/>
        </w:rPr>
        <w:t>&lt;RepeatBlock-By&gt;&lt;Members&gt;</w:t>
      </w:r>
      <w:r w:rsidRPr="007A712C">
        <w:t>Séverine Werbrouck</w:t>
      </w:r>
      <w:r w:rsidRPr="007A712C">
        <w:rPr>
          <w:rStyle w:val="HideTWBExt"/>
          <w:b w:val="0"/>
        </w:rPr>
        <w:t>&lt;/Members&gt;</w:t>
      </w:r>
    </w:p>
    <w:p w14:paraId="215308B1" w14:textId="77777777" w:rsidR="003F7224" w:rsidRPr="007A712C" w:rsidRDefault="003F7224" w:rsidP="003F7224">
      <w:pPr>
        <w:pStyle w:val="NormalBold"/>
      </w:pPr>
      <w:r w:rsidRPr="007A712C">
        <w:rPr>
          <w:rStyle w:val="HideTWBExt"/>
          <w:b w:val="0"/>
        </w:rPr>
        <w:t>&lt;/RepeatBlock-By&gt;</w:t>
      </w:r>
    </w:p>
    <w:p w14:paraId="09814093"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E970BD0" w14:textId="77777777" w:rsidR="003F7224" w:rsidRPr="007A712C" w:rsidRDefault="003F7224" w:rsidP="003F7224">
      <w:pPr>
        <w:pStyle w:val="NormalBold"/>
      </w:pPr>
      <w:r w:rsidRPr="007A712C">
        <w:rPr>
          <w:rStyle w:val="HideTWBExt"/>
          <w:b w:val="0"/>
        </w:rPr>
        <w:t>&lt;Article&gt;</w:t>
      </w:r>
      <w:r w:rsidRPr="007A712C">
        <w:t>Άρθρο 2 – παράγραφος 1 – σημείο 3</w:t>
      </w:r>
      <w:r w:rsidRPr="007A712C">
        <w:rPr>
          <w:rStyle w:val="HideTWBExt"/>
          <w:b w:val="0"/>
        </w:rPr>
        <w:t>&lt;/Article&gt;</w:t>
      </w:r>
    </w:p>
    <w:p w14:paraId="43ACFE2F"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5EA01FD3" w14:textId="77777777" w:rsidR="003F7224" w:rsidRPr="007A712C" w:rsidRDefault="003F7224" w:rsidP="003F7224">
      <w:r w:rsidRPr="007A712C">
        <w:rPr>
          <w:rStyle w:val="HideTWBExt"/>
        </w:rPr>
        <w:t>&lt;Article2&gt;</w:t>
      </w:r>
      <w:r w:rsidRPr="007A712C">
        <w:t>Άρθρο 13 – παράγραφος 2</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3725C8C8" w14:textId="77777777" w:rsidTr="00DB5569">
        <w:trPr>
          <w:trHeight w:hRule="exact" w:val="240"/>
          <w:jc w:val="center"/>
        </w:trPr>
        <w:tc>
          <w:tcPr>
            <w:tcW w:w="9752" w:type="dxa"/>
            <w:gridSpan w:val="2"/>
            <w:tcBorders>
              <w:top w:val="nil"/>
              <w:left w:val="nil"/>
              <w:bottom w:val="nil"/>
              <w:right w:val="nil"/>
            </w:tcBorders>
          </w:tcPr>
          <w:p w14:paraId="3FF1B7D2" w14:textId="77777777" w:rsidR="003F7224" w:rsidRPr="007A712C" w:rsidRDefault="003F7224" w:rsidP="00DB5569"/>
        </w:tc>
      </w:tr>
      <w:tr w:rsidR="003F7224" w:rsidRPr="007A712C" w14:paraId="5114D97C" w14:textId="77777777" w:rsidTr="00DB5569">
        <w:trPr>
          <w:trHeight w:val="240"/>
          <w:jc w:val="center"/>
        </w:trPr>
        <w:tc>
          <w:tcPr>
            <w:tcW w:w="4876" w:type="dxa"/>
            <w:tcBorders>
              <w:top w:val="nil"/>
              <w:left w:val="nil"/>
              <w:bottom w:val="nil"/>
              <w:right w:val="nil"/>
            </w:tcBorders>
          </w:tcPr>
          <w:p w14:paraId="3F948429"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F9EFB20" w14:textId="77777777" w:rsidR="003F7224" w:rsidRPr="007A712C" w:rsidRDefault="003F7224" w:rsidP="00DB5569">
            <w:pPr>
              <w:pStyle w:val="AmColumnHeading"/>
            </w:pPr>
            <w:r w:rsidRPr="007A712C">
              <w:t>Τροπολογία</w:t>
            </w:r>
          </w:p>
        </w:tc>
      </w:tr>
      <w:tr w:rsidR="003F7224" w:rsidRPr="007A712C" w14:paraId="40A05783" w14:textId="77777777" w:rsidTr="00DB5569">
        <w:trPr>
          <w:jc w:val="center"/>
        </w:trPr>
        <w:tc>
          <w:tcPr>
            <w:tcW w:w="4876" w:type="dxa"/>
            <w:tcBorders>
              <w:top w:val="nil"/>
              <w:left w:val="nil"/>
              <w:bottom w:val="nil"/>
              <w:right w:val="nil"/>
            </w:tcBorders>
          </w:tcPr>
          <w:p w14:paraId="27E8423D" w14:textId="77777777" w:rsidR="003F7224" w:rsidRPr="007A712C" w:rsidRDefault="003F7224" w:rsidP="00DB5569">
            <w:pPr>
              <w:pStyle w:val="Normal6a"/>
            </w:pPr>
            <w:r w:rsidRPr="007A712C">
              <w:t>2.</w:t>
            </w:r>
            <w:r w:rsidRPr="007A712C">
              <w:tab/>
              <w:t xml:space="preserve">Τα κράτη μέλη, τα σκάφη των οποίων σκοπεύουν να επιδοθούν σε </w:t>
            </w:r>
            <w:r w:rsidRPr="007A712C">
              <w:lastRenderedPageBreak/>
              <w:t xml:space="preserve">δραστηριότητες αλιείας βυθού στις περιοχές διαχείρισης που καθορίζονται στο παράρτημα XIV, υποβάλλουν αίτημα για άδεια στην Επιτροπή το αργότερο </w:t>
            </w:r>
            <w:r w:rsidRPr="007A712C">
              <w:rPr>
                <w:b/>
                <w:i/>
              </w:rPr>
              <w:t>75</w:t>
            </w:r>
            <w:r w:rsidRPr="007A712C">
              <w:t> ημέρες πριν από τη συνεδρίαση της επιστημονικής επιτροπής της SPRFMO στην οποία επιθυμούν να εξεταστεί το αίτημά τους. Η Επιτροπή διαβιβάζει το αίτημα στη γραμματεία της SPRFMO το αργότερο 60 ημέρες πριν από τη συνεδρίαση της επιστημονικής επιτροπής της SPRFMO. Το αίτημα περιλαμβάνει εκτίμηση των επιπτώσεων των προτεινόμενων αλιευτικών δραστηριοτήτων στην αλιεία βυθού.</w:t>
            </w:r>
          </w:p>
        </w:tc>
        <w:tc>
          <w:tcPr>
            <w:tcW w:w="4876" w:type="dxa"/>
            <w:tcBorders>
              <w:top w:val="nil"/>
              <w:left w:val="nil"/>
              <w:bottom w:val="nil"/>
              <w:right w:val="nil"/>
            </w:tcBorders>
          </w:tcPr>
          <w:p w14:paraId="1441EFFC" w14:textId="77777777" w:rsidR="003F7224" w:rsidRPr="007A712C" w:rsidRDefault="003F7224" w:rsidP="00DB5569">
            <w:pPr>
              <w:pStyle w:val="Normal6a"/>
            </w:pPr>
            <w:r w:rsidRPr="007A712C">
              <w:lastRenderedPageBreak/>
              <w:t>2.</w:t>
            </w:r>
            <w:r w:rsidRPr="007A712C">
              <w:tab/>
              <w:t xml:space="preserve">Τα κράτη μέλη, τα σκάφη των οποίων σκοπεύουν να επιδοθούν σε </w:t>
            </w:r>
            <w:r w:rsidRPr="007A712C">
              <w:lastRenderedPageBreak/>
              <w:t xml:space="preserve">δραστηριότητες αλιείας βυθού στις περιοχές διαχείρισης που καθορίζονται στο παράρτημα XIV, υποβάλλουν αίτημα για άδεια στην Επιτροπή το αργότερο </w:t>
            </w:r>
            <w:r w:rsidRPr="007A712C">
              <w:rPr>
                <w:b/>
                <w:i/>
              </w:rPr>
              <w:t>45</w:t>
            </w:r>
            <w:r w:rsidRPr="007A712C">
              <w:t> ημέρες πριν από τη συνεδρίαση της επιστημονικής επιτροπής της SPRFMO στην οποία επιθυμούν να εξεταστεί το αίτημά τους. Η Επιτροπή διαβιβάζει το αίτημα στη γραμματεία της SPRFMO το αργότερο 60 ημέρες πριν από τη συνεδρίαση της επιστημονικής επιτροπής της SPRFMO. Το αίτημα περιλαμβάνει</w:t>
            </w:r>
            <w:r w:rsidRPr="007A712C">
              <w:rPr>
                <w:b/>
                <w:i/>
              </w:rPr>
              <w:t xml:space="preserve"> προκαταρκτική</w:t>
            </w:r>
            <w:r w:rsidRPr="007A712C">
              <w:t xml:space="preserve"> εκτίμηση των επιπτώσεων των προτεινόμενων αλιευτικών δραστηριοτήτων στην αλιεία βυθού.</w:t>
            </w:r>
          </w:p>
        </w:tc>
      </w:tr>
    </w:tbl>
    <w:p w14:paraId="624A0292"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{FR}</w:t>
      </w:r>
      <w:r w:rsidRPr="007A712C">
        <w:t>fr</w:t>
      </w:r>
      <w:r w:rsidRPr="007A712C">
        <w:rPr>
          <w:rStyle w:val="HideTWBExt"/>
        </w:rPr>
        <w:t>&lt;/Original&gt;</w:t>
      </w:r>
    </w:p>
    <w:p w14:paraId="4C518DE7" w14:textId="77777777" w:rsidR="003F7224" w:rsidRPr="007A712C" w:rsidRDefault="003F7224" w:rsidP="003F7224">
      <w:r w:rsidRPr="007A712C">
        <w:rPr>
          <w:rStyle w:val="HideTWBExt"/>
        </w:rPr>
        <w:t>&lt;/Amend&gt;</w:t>
      </w:r>
    </w:p>
    <w:p w14:paraId="0A3160A6"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301</w:t>
      </w:r>
      <w:r w:rsidRPr="007A712C">
        <w:rPr>
          <w:rStyle w:val="HideTWBExt"/>
          <w:b w:val="0"/>
        </w:rPr>
        <w:t>&lt;/NumAm&gt;</w:t>
      </w:r>
    </w:p>
    <w:p w14:paraId="23556ACB" w14:textId="77777777" w:rsidR="003F7224" w:rsidRPr="007A712C" w:rsidRDefault="003F7224" w:rsidP="003F7224">
      <w:pPr>
        <w:pStyle w:val="NormalBold"/>
      </w:pPr>
      <w:r w:rsidRPr="007A712C">
        <w:rPr>
          <w:rStyle w:val="HideTWBExt"/>
          <w:b w:val="0"/>
        </w:rPr>
        <w:t>&lt;RepeatBlock-By&gt;&lt;Members&gt;</w:t>
      </w:r>
      <w:r w:rsidRPr="007A712C">
        <w:t>Thomas Bajada</w:t>
      </w:r>
      <w:r w:rsidRPr="007A712C">
        <w:rPr>
          <w:rStyle w:val="HideTWBExt"/>
          <w:b w:val="0"/>
        </w:rPr>
        <w:t>&lt;/Members&gt;</w:t>
      </w:r>
    </w:p>
    <w:p w14:paraId="1EEEA0D9" w14:textId="77777777" w:rsidR="003F7224" w:rsidRPr="007A712C" w:rsidRDefault="003F7224" w:rsidP="003F7224">
      <w:pPr>
        <w:pStyle w:val="NormalBold"/>
      </w:pPr>
      <w:r w:rsidRPr="007A712C">
        <w:rPr>
          <w:rStyle w:val="HideTWBExt"/>
          <w:b w:val="0"/>
        </w:rPr>
        <w:t>&lt;/RepeatBlock-By&gt;</w:t>
      </w:r>
    </w:p>
    <w:p w14:paraId="439D7A07"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0B5F262E" w14:textId="77777777" w:rsidR="003F7224" w:rsidRPr="007A712C" w:rsidRDefault="003F7224" w:rsidP="003F7224">
      <w:pPr>
        <w:pStyle w:val="NormalBold"/>
      </w:pPr>
      <w:r w:rsidRPr="007A712C">
        <w:rPr>
          <w:rStyle w:val="HideTWBExt"/>
          <w:b w:val="0"/>
        </w:rPr>
        <w:t>&lt;Article&gt;</w:t>
      </w:r>
      <w:r w:rsidRPr="007A712C">
        <w:t>Άρθρο 2 – παράγραφος 1 – σημείο 3</w:t>
      </w:r>
      <w:r w:rsidRPr="007A712C">
        <w:rPr>
          <w:rStyle w:val="HideTWBExt"/>
          <w:b w:val="0"/>
        </w:rPr>
        <w:t>&lt;/Article&gt;</w:t>
      </w:r>
    </w:p>
    <w:p w14:paraId="5C4858B3"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5E7FA863" w14:textId="77777777" w:rsidR="003F7224" w:rsidRPr="007A712C" w:rsidRDefault="003F7224" w:rsidP="003F7224">
      <w:r w:rsidRPr="007A712C">
        <w:rPr>
          <w:rStyle w:val="HideTWBExt"/>
        </w:rPr>
        <w:t>&lt;Article2&gt;</w:t>
      </w:r>
      <w:r w:rsidRPr="007A712C">
        <w:t>Άρθρο 14 – παράγραφος 2</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5B54560A" w14:textId="77777777" w:rsidTr="00DB5569">
        <w:trPr>
          <w:trHeight w:hRule="exact" w:val="240"/>
          <w:jc w:val="center"/>
        </w:trPr>
        <w:tc>
          <w:tcPr>
            <w:tcW w:w="9752" w:type="dxa"/>
            <w:gridSpan w:val="2"/>
            <w:tcBorders>
              <w:top w:val="nil"/>
              <w:left w:val="nil"/>
              <w:bottom w:val="nil"/>
              <w:right w:val="nil"/>
            </w:tcBorders>
          </w:tcPr>
          <w:p w14:paraId="626BC43D" w14:textId="77777777" w:rsidR="003F7224" w:rsidRPr="007A712C" w:rsidRDefault="003F7224" w:rsidP="00DB5569"/>
        </w:tc>
      </w:tr>
      <w:tr w:rsidR="003F7224" w:rsidRPr="007A712C" w14:paraId="4E44E721" w14:textId="77777777" w:rsidTr="00DB5569">
        <w:trPr>
          <w:trHeight w:val="240"/>
          <w:jc w:val="center"/>
        </w:trPr>
        <w:tc>
          <w:tcPr>
            <w:tcW w:w="4876" w:type="dxa"/>
            <w:tcBorders>
              <w:top w:val="nil"/>
              <w:left w:val="nil"/>
              <w:bottom w:val="nil"/>
              <w:right w:val="nil"/>
            </w:tcBorders>
          </w:tcPr>
          <w:p w14:paraId="4D759D77"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426C449" w14:textId="77777777" w:rsidR="003F7224" w:rsidRPr="007A712C" w:rsidRDefault="003F7224" w:rsidP="00DB5569">
            <w:pPr>
              <w:pStyle w:val="AmColumnHeading"/>
            </w:pPr>
            <w:r w:rsidRPr="007A712C">
              <w:t>Τροπολογία</w:t>
            </w:r>
          </w:p>
        </w:tc>
      </w:tr>
      <w:tr w:rsidR="003F7224" w:rsidRPr="007A712C" w14:paraId="3BA8F48A" w14:textId="77777777" w:rsidTr="00DB5569">
        <w:trPr>
          <w:jc w:val="center"/>
        </w:trPr>
        <w:tc>
          <w:tcPr>
            <w:tcW w:w="4876" w:type="dxa"/>
            <w:tcBorders>
              <w:top w:val="nil"/>
              <w:left w:val="nil"/>
              <w:bottom w:val="nil"/>
              <w:right w:val="nil"/>
            </w:tcBorders>
          </w:tcPr>
          <w:p w14:paraId="4463C92F" w14:textId="77777777" w:rsidR="003F7224" w:rsidRPr="007A712C" w:rsidRDefault="003F7224" w:rsidP="00DB5569">
            <w:pPr>
              <w:pStyle w:val="Normal6a"/>
            </w:pPr>
            <w:r w:rsidRPr="007A712C">
              <w:t>2.</w:t>
            </w:r>
            <w:r w:rsidRPr="007A712C">
              <w:tab/>
              <w:t xml:space="preserve">Τα </w:t>
            </w:r>
            <w:r w:rsidRPr="007A712C">
              <w:rPr>
                <w:b/>
                <w:i/>
              </w:rPr>
              <w:t>κράτη μέλη</w:t>
            </w:r>
            <w:r w:rsidRPr="007A712C">
              <w:t xml:space="preserve"> αναφέρουν </w:t>
            </w:r>
            <w:r w:rsidRPr="007A712C">
              <w:rPr>
                <w:b/>
                <w:i/>
              </w:rPr>
              <w:t>στην Επιτροπή</w:t>
            </w:r>
            <w:r w:rsidRPr="007A712C">
              <w:t xml:space="preserve"> κάθε αλίευση ΕΘΟ με βάση τις κατευθυντήριες γραμμές που ορίζονται στο παράρτημα IV, </w:t>
            </w:r>
            <w:r w:rsidRPr="007A712C">
              <w:rPr>
                <w:b/>
                <w:i/>
              </w:rPr>
              <w:t>συμπεριλαμβανομένων</w:t>
            </w:r>
            <w:r w:rsidRPr="007A712C">
              <w:t xml:space="preserve"> λεπτομερούς περιγραφής της αλίευσης</w:t>
            </w:r>
            <w:r w:rsidRPr="007A712C">
              <w:rPr>
                <w:b/>
                <w:i/>
              </w:rPr>
              <w:t>, σύγκρισης</w:t>
            </w:r>
            <w:r w:rsidRPr="007A712C">
              <w:t xml:space="preserve"> της αλίευσης με την υφιστάμενη πρόβλεψη μοντέλου και </w:t>
            </w:r>
            <w:r w:rsidRPr="007A712C">
              <w:rPr>
                <w:b/>
                <w:i/>
              </w:rPr>
              <w:t>προτεινόμενων μέτρων</w:t>
            </w:r>
            <w:r w:rsidRPr="007A712C">
              <w:t xml:space="preserve"> διαχείρισης για την πρόληψη σημαντικών δυσμενών επιπτώσεων στα ΕΘΟ, προκειμένου να εξακριβωθεί αν είναι πιθανή η παρουσία ΕΘΟ στην περιοχή αλίευσης και/ή στη γύρω περιοχή, αν έχουν επέλθει σημαντικές δυσμενείς επιπτώσεις και αν υπάρχει κίνδυνος σημαντικών δυσμενών επιπτώσεων στο μέλλον. Η Επιτροπή διαβιβάζει αμελλητί τις πληροφορίες αυτές στη γραμματεία της SPRFMO.</w:t>
            </w:r>
          </w:p>
        </w:tc>
        <w:tc>
          <w:tcPr>
            <w:tcW w:w="4876" w:type="dxa"/>
            <w:tcBorders>
              <w:top w:val="nil"/>
              <w:left w:val="nil"/>
              <w:bottom w:val="nil"/>
              <w:right w:val="nil"/>
            </w:tcBorders>
          </w:tcPr>
          <w:p w14:paraId="4329F501" w14:textId="77777777" w:rsidR="003F7224" w:rsidRPr="007A712C" w:rsidRDefault="003F7224" w:rsidP="00DB5569">
            <w:pPr>
              <w:pStyle w:val="Normal6a"/>
            </w:pPr>
            <w:r w:rsidRPr="007A712C">
              <w:t>2.</w:t>
            </w:r>
            <w:r w:rsidRPr="007A712C">
              <w:tab/>
              <w:t xml:space="preserve">Τα </w:t>
            </w:r>
            <w:r w:rsidRPr="007A712C">
              <w:rPr>
                <w:b/>
                <w:i/>
              </w:rPr>
              <w:t>αλιευτικά σκάφη</w:t>
            </w:r>
            <w:r w:rsidRPr="007A712C">
              <w:t xml:space="preserve"> αναφέρουν </w:t>
            </w:r>
            <w:r w:rsidRPr="007A712C">
              <w:rPr>
                <w:b/>
                <w:i/>
              </w:rPr>
              <w:t>στο κράτος μέλος σημαίας</w:t>
            </w:r>
            <w:r w:rsidRPr="007A712C">
              <w:t xml:space="preserve"> κάθε αλίευση ΕΘΟ με βάση τις κατευθυντήριες γραμμές που ορίζονται στο παράρτημα IV, </w:t>
            </w:r>
            <w:r w:rsidRPr="007A712C">
              <w:rPr>
                <w:b/>
                <w:i/>
              </w:rPr>
              <w:t>συμπεριλαμβανομένης</w:t>
            </w:r>
            <w:r w:rsidRPr="007A712C">
              <w:t xml:space="preserve"> λεπτομερούς περιγραφής της αλίευσης</w:t>
            </w:r>
            <w:r w:rsidRPr="007A712C">
              <w:rPr>
                <w:b/>
                <w:i/>
              </w:rPr>
              <w:t>. Το κράτος μέλος σημαίας διενεργεί σύγκριση</w:t>
            </w:r>
            <w:r w:rsidRPr="007A712C">
              <w:t xml:space="preserve"> της αλίευσης με την υφιστάμενη πρόβλεψη μοντέλου και </w:t>
            </w:r>
            <w:r w:rsidRPr="007A712C">
              <w:rPr>
                <w:b/>
                <w:i/>
              </w:rPr>
              <w:t>προτεινόμενα μέτρα</w:t>
            </w:r>
            <w:r w:rsidRPr="007A712C">
              <w:t xml:space="preserve"> διαχείρισης για την πρόληψη σημαντικών δυσμενών επιπτώσεων στα ΕΘΟ, προκειμένου να εξακριβωθεί αν είναι πιθανή η παρουσία ΕΘΟ στην περιοχή αλίευσης και/ή στη γύρω περιοχή, αν έχουν επέλθει σημαντικές δυσμενείς επιπτώσεις και αν υπάρχει κίνδυνος σημαντικών δυσμενών επιπτώσεων στο μέλλον. </w:t>
            </w:r>
            <w:r w:rsidRPr="007A712C">
              <w:rPr>
                <w:b/>
                <w:i/>
              </w:rPr>
              <w:t xml:space="preserve">Το κράτος μέλος διαβιβάζει </w:t>
            </w:r>
            <w:r w:rsidRPr="007A712C">
              <w:rPr>
                <w:b/>
                <w:i/>
              </w:rPr>
              <w:lastRenderedPageBreak/>
              <w:t xml:space="preserve">αμελλητί τις εκθέσεις αυτές στην Επιτροπή. </w:t>
            </w:r>
            <w:r w:rsidRPr="007A712C">
              <w:t>Η Επιτροπή διαβιβάζει αμελλητί τις πληροφορίες αυτές στη γραμματεία της SPRFMO.</w:t>
            </w:r>
          </w:p>
        </w:tc>
      </w:tr>
    </w:tbl>
    <w:p w14:paraId="5BBA2F6B"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10B9FB2F" w14:textId="77777777" w:rsidR="003F7224" w:rsidRPr="007A712C" w:rsidRDefault="003F7224" w:rsidP="003F7224">
      <w:pPr>
        <w:pStyle w:val="AmJustTitle"/>
      </w:pPr>
      <w:r w:rsidRPr="007A712C">
        <w:rPr>
          <w:rStyle w:val="HideTWBExt"/>
          <w:i w:val="0"/>
        </w:rPr>
        <w:t>&lt;TitreJust&gt;</w:t>
      </w:r>
      <w:r w:rsidRPr="007A712C">
        <w:t>Αιτιολόγηση</w:t>
      </w:r>
      <w:r w:rsidRPr="007A712C">
        <w:rPr>
          <w:rStyle w:val="HideTWBExt"/>
          <w:i w:val="0"/>
        </w:rPr>
        <w:t>&lt;/TitreJust&gt;</w:t>
      </w:r>
    </w:p>
    <w:p w14:paraId="49E5EF59" w14:textId="77777777" w:rsidR="003F7224" w:rsidRPr="007A712C" w:rsidRDefault="003F7224" w:rsidP="003F7224">
      <w:pPr>
        <w:pStyle w:val="AmJustText"/>
      </w:pPr>
      <w:r w:rsidRPr="007A712C">
        <w:t>Η ακόλουθη τροπολογία αντικαθιστά την τροπολογία 30.</w:t>
      </w:r>
    </w:p>
    <w:p w14:paraId="151C08CB" w14:textId="77777777" w:rsidR="003F7224" w:rsidRPr="007A712C" w:rsidRDefault="003F7224" w:rsidP="003F7224">
      <w:r w:rsidRPr="007A712C">
        <w:rPr>
          <w:rStyle w:val="HideTWBExt"/>
        </w:rPr>
        <w:t>&lt;/Amend&gt;</w:t>
      </w:r>
    </w:p>
    <w:p w14:paraId="75A7D248"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302</w:t>
      </w:r>
      <w:r w:rsidRPr="007A712C">
        <w:rPr>
          <w:rStyle w:val="HideTWBExt"/>
          <w:b w:val="0"/>
        </w:rPr>
        <w:t>&lt;/NumAm&gt;</w:t>
      </w:r>
    </w:p>
    <w:p w14:paraId="423B05AC" w14:textId="77777777" w:rsidR="003F7224" w:rsidRPr="007A712C" w:rsidRDefault="003F7224" w:rsidP="003F7224">
      <w:pPr>
        <w:pStyle w:val="NormalBold"/>
      </w:pPr>
      <w:r w:rsidRPr="007A712C">
        <w:rPr>
          <w:rStyle w:val="HideTWBExt"/>
          <w:b w:val="0"/>
        </w:rPr>
        <w:t>&lt;RepeatBlock-By&gt;&lt;Members&gt;</w:t>
      </w:r>
      <w:r w:rsidRPr="007A712C">
        <w:t>Séverine Werbrouck</w:t>
      </w:r>
      <w:r w:rsidRPr="007A712C">
        <w:rPr>
          <w:rStyle w:val="HideTWBExt"/>
          <w:b w:val="0"/>
        </w:rPr>
        <w:t>&lt;/Members&gt;</w:t>
      </w:r>
    </w:p>
    <w:p w14:paraId="6D557884" w14:textId="77777777" w:rsidR="003F7224" w:rsidRPr="007A712C" w:rsidRDefault="003F7224" w:rsidP="003F7224">
      <w:pPr>
        <w:pStyle w:val="NormalBold"/>
      </w:pPr>
      <w:r w:rsidRPr="007A712C">
        <w:rPr>
          <w:rStyle w:val="HideTWBExt"/>
          <w:b w:val="0"/>
        </w:rPr>
        <w:t>&lt;/RepeatBlock-By&gt;</w:t>
      </w:r>
    </w:p>
    <w:p w14:paraId="02FD426A"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48E983B2" w14:textId="77777777" w:rsidR="003F7224" w:rsidRPr="007A712C" w:rsidRDefault="003F7224" w:rsidP="003F7224">
      <w:pPr>
        <w:pStyle w:val="NormalBold"/>
      </w:pPr>
      <w:r w:rsidRPr="007A712C">
        <w:rPr>
          <w:rStyle w:val="HideTWBExt"/>
          <w:b w:val="0"/>
        </w:rPr>
        <w:t>&lt;Article&gt;</w:t>
      </w:r>
      <w:r w:rsidRPr="007A712C">
        <w:t>Άρθρο 2 – παράγραφος 1 – σημείο 4</w:t>
      </w:r>
      <w:r w:rsidRPr="007A712C">
        <w:rPr>
          <w:rStyle w:val="HideTWBExt"/>
          <w:b w:val="0"/>
        </w:rPr>
        <w:t>&lt;/Article&gt;</w:t>
      </w:r>
    </w:p>
    <w:p w14:paraId="416E1D6E"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386BE6AB" w14:textId="77777777" w:rsidR="003F7224" w:rsidRPr="007A712C" w:rsidRDefault="003F7224" w:rsidP="003F7224">
      <w:r w:rsidRPr="007A712C">
        <w:rPr>
          <w:rStyle w:val="HideTWBExt"/>
        </w:rPr>
        <w:t>&lt;Article2&gt;</w:t>
      </w:r>
      <w:r w:rsidRPr="007A712C">
        <w:t>Άρθρο 17 – παράγραφος 1 – στοιχείο α</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3CD8435A" w14:textId="77777777" w:rsidTr="00DB5569">
        <w:trPr>
          <w:trHeight w:hRule="exact" w:val="240"/>
          <w:jc w:val="center"/>
        </w:trPr>
        <w:tc>
          <w:tcPr>
            <w:tcW w:w="9752" w:type="dxa"/>
            <w:gridSpan w:val="2"/>
            <w:tcBorders>
              <w:top w:val="nil"/>
              <w:left w:val="nil"/>
              <w:bottom w:val="nil"/>
              <w:right w:val="nil"/>
            </w:tcBorders>
          </w:tcPr>
          <w:p w14:paraId="1E7D0291" w14:textId="77777777" w:rsidR="003F7224" w:rsidRPr="007A712C" w:rsidRDefault="003F7224" w:rsidP="00DB5569"/>
        </w:tc>
      </w:tr>
      <w:tr w:rsidR="003F7224" w:rsidRPr="007A712C" w14:paraId="7F1F35F6" w14:textId="77777777" w:rsidTr="00DB5569">
        <w:trPr>
          <w:trHeight w:val="240"/>
          <w:jc w:val="center"/>
        </w:trPr>
        <w:tc>
          <w:tcPr>
            <w:tcW w:w="4876" w:type="dxa"/>
            <w:tcBorders>
              <w:top w:val="nil"/>
              <w:left w:val="nil"/>
              <w:bottom w:val="nil"/>
              <w:right w:val="nil"/>
            </w:tcBorders>
          </w:tcPr>
          <w:p w14:paraId="4F9CA2E5"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472204CE" w14:textId="77777777" w:rsidR="003F7224" w:rsidRPr="007A712C" w:rsidRDefault="003F7224" w:rsidP="00DB5569">
            <w:pPr>
              <w:pStyle w:val="AmColumnHeading"/>
            </w:pPr>
            <w:r w:rsidRPr="007A712C">
              <w:t>Τροπολογία</w:t>
            </w:r>
          </w:p>
        </w:tc>
      </w:tr>
      <w:tr w:rsidR="003F7224" w:rsidRPr="007A712C" w14:paraId="3443DBF0" w14:textId="77777777" w:rsidTr="00DB5569">
        <w:trPr>
          <w:jc w:val="center"/>
        </w:trPr>
        <w:tc>
          <w:tcPr>
            <w:tcW w:w="4876" w:type="dxa"/>
            <w:tcBorders>
              <w:top w:val="nil"/>
              <w:left w:val="nil"/>
              <w:bottom w:val="nil"/>
              <w:right w:val="nil"/>
            </w:tcBorders>
          </w:tcPr>
          <w:p w14:paraId="6B662A7B" w14:textId="77777777" w:rsidR="003F7224" w:rsidRPr="007A712C" w:rsidRDefault="003F7224" w:rsidP="00DB5569">
            <w:pPr>
              <w:pStyle w:val="Normal6a"/>
            </w:pPr>
            <w:r w:rsidRPr="007A712C">
              <w:t>α)</w:t>
            </w:r>
            <w:r w:rsidRPr="007A712C">
              <w:tab/>
              <w:t xml:space="preserve">το αργότερο </w:t>
            </w:r>
            <w:r w:rsidRPr="007A712C">
              <w:rPr>
                <w:b/>
                <w:i/>
              </w:rPr>
              <w:t>130</w:t>
            </w:r>
            <w:r w:rsidRPr="007A712C">
              <w:t> ημέρες πριν από τη συνεδρίαση της επιστημονικής επιτροπής της SPRFMO, συνοπτική περιγραφή του οικείου προβλεπόμενου σχεδίου αλιευτικών δραστηριοτήτων για ενημερωτικούς σκοπούς, χρησιμοποιώντας το υπόδειγμα συνοπτικής περιγραφής του σχεδίου αλιευτικών δραστηριοτήτωνv</w:t>
            </w:r>
            <w:r w:rsidRPr="007A712C">
              <w:rPr>
                <w:vertAlign w:val="superscript"/>
              </w:rPr>
              <w:t>15</w:t>
            </w:r>
            <w:r w:rsidRPr="007A712C">
              <w:t>. Η Επιτροπή διαβιβάζει τις πληροφορίες αυτές στη γραμματεία της SPRFMO το αργότερο 120 ημέρες πριν από τη συνεδρίαση της επιστημονικής επιτροπής της SPRFMO·</w:t>
            </w:r>
          </w:p>
        </w:tc>
        <w:tc>
          <w:tcPr>
            <w:tcW w:w="4876" w:type="dxa"/>
            <w:tcBorders>
              <w:top w:val="nil"/>
              <w:left w:val="nil"/>
              <w:bottom w:val="nil"/>
              <w:right w:val="nil"/>
            </w:tcBorders>
          </w:tcPr>
          <w:p w14:paraId="4978A44C" w14:textId="77777777" w:rsidR="003F7224" w:rsidRPr="007A712C" w:rsidRDefault="003F7224" w:rsidP="00DB5569">
            <w:pPr>
              <w:pStyle w:val="Normal6a"/>
            </w:pPr>
            <w:r w:rsidRPr="007A712C">
              <w:t>α)</w:t>
            </w:r>
            <w:r w:rsidRPr="007A712C">
              <w:tab/>
              <w:t xml:space="preserve">το αργότερο </w:t>
            </w:r>
            <w:r w:rsidRPr="007A712C">
              <w:rPr>
                <w:b/>
                <w:i/>
              </w:rPr>
              <w:t>75</w:t>
            </w:r>
            <w:r w:rsidRPr="007A712C">
              <w:t> ημέρες πριν από τη συνεδρίαση της επιστημονικής επιτροπής της SPRFMO, συνοπτική περιγραφή του οικείου προβλεπόμενου σχεδίου αλιευτικών δραστηριοτήτων για ενημερωτικούς σκοπούς, χρησιμοποιώντας το υπόδειγμα συνοπτικής περιγραφής του σχεδίου αλιευτικών δραστηριοτήτων</w:t>
            </w:r>
            <w:r w:rsidRPr="007A712C">
              <w:rPr>
                <w:vertAlign w:val="superscript"/>
              </w:rPr>
              <w:t>15</w:t>
            </w:r>
            <w:r w:rsidRPr="007A712C">
              <w:t>. Η Επιτροπή διαβιβάζει τις πληροφορίες αυτές στη γραμματεία της SPRFMO το αργότερο 120 ημέρες πριν από τη συνεδρίαση της επιστημονικής επιτροπής της SPRFMO·</w:t>
            </w:r>
          </w:p>
        </w:tc>
      </w:tr>
      <w:tr w:rsidR="003F7224" w:rsidRPr="007A712C" w14:paraId="2AA7073C" w14:textId="77777777" w:rsidTr="00DB5569">
        <w:trPr>
          <w:jc w:val="center"/>
        </w:trPr>
        <w:tc>
          <w:tcPr>
            <w:tcW w:w="4876" w:type="dxa"/>
            <w:tcBorders>
              <w:top w:val="nil"/>
              <w:left w:val="nil"/>
              <w:bottom w:val="nil"/>
              <w:right w:val="nil"/>
            </w:tcBorders>
          </w:tcPr>
          <w:p w14:paraId="2A596858" w14:textId="77777777" w:rsidR="003F7224" w:rsidRPr="007A712C" w:rsidRDefault="003F7224" w:rsidP="00DB5569">
            <w:pPr>
              <w:pStyle w:val="Normal6a"/>
            </w:pPr>
            <w:r w:rsidRPr="007A712C">
              <w:rPr>
                <w:b/>
                <w:i/>
              </w:rPr>
              <w:t>_________________</w:t>
            </w:r>
          </w:p>
        </w:tc>
        <w:tc>
          <w:tcPr>
            <w:tcW w:w="4876" w:type="dxa"/>
            <w:tcBorders>
              <w:top w:val="nil"/>
              <w:left w:val="nil"/>
              <w:bottom w:val="nil"/>
              <w:right w:val="nil"/>
            </w:tcBorders>
          </w:tcPr>
          <w:p w14:paraId="4304CFDC" w14:textId="77777777" w:rsidR="003F7224" w:rsidRPr="007A712C" w:rsidRDefault="003F7224" w:rsidP="00DB5569">
            <w:pPr>
              <w:pStyle w:val="Normal6a"/>
            </w:pPr>
            <w:r w:rsidRPr="007A712C">
              <w:rPr>
                <w:b/>
                <w:i/>
              </w:rPr>
              <w:t>_________________</w:t>
            </w:r>
          </w:p>
        </w:tc>
      </w:tr>
      <w:tr w:rsidR="003F7224" w:rsidRPr="007A712C" w14:paraId="24B8021A" w14:textId="77777777" w:rsidTr="00DB5569">
        <w:trPr>
          <w:jc w:val="center"/>
        </w:trPr>
        <w:tc>
          <w:tcPr>
            <w:tcW w:w="4876" w:type="dxa"/>
            <w:tcBorders>
              <w:top w:val="nil"/>
              <w:left w:val="nil"/>
              <w:bottom w:val="nil"/>
              <w:right w:val="nil"/>
            </w:tcBorders>
          </w:tcPr>
          <w:p w14:paraId="64CD5A3E" w14:textId="77777777" w:rsidR="003F7224" w:rsidRPr="007A712C" w:rsidRDefault="003F7224" w:rsidP="00DB5569">
            <w:pPr>
              <w:pStyle w:val="Normal6a"/>
            </w:pPr>
            <w:r w:rsidRPr="007A712C">
              <w:rPr>
                <w:vertAlign w:val="superscript"/>
              </w:rPr>
              <w:t>15</w:t>
            </w:r>
            <w:r w:rsidRPr="007A712C">
              <w:t xml:space="preserve"> Διατίθεται στη διεύθυνση: https://www.sprfmo.int/science/</w:t>
            </w:r>
          </w:p>
        </w:tc>
        <w:tc>
          <w:tcPr>
            <w:tcW w:w="4876" w:type="dxa"/>
            <w:tcBorders>
              <w:top w:val="nil"/>
              <w:left w:val="nil"/>
              <w:bottom w:val="nil"/>
              <w:right w:val="nil"/>
            </w:tcBorders>
          </w:tcPr>
          <w:p w14:paraId="350BE75F" w14:textId="77777777" w:rsidR="003F7224" w:rsidRPr="007A712C" w:rsidRDefault="003F7224" w:rsidP="00DB5569">
            <w:pPr>
              <w:pStyle w:val="Normal6a"/>
            </w:pPr>
            <w:r w:rsidRPr="007A712C">
              <w:rPr>
                <w:vertAlign w:val="superscript"/>
              </w:rPr>
              <w:t>15</w:t>
            </w:r>
            <w:r w:rsidRPr="007A712C">
              <w:t xml:space="preserve"> Διατίθεται στη διεύθυνση: https://www.sprfmo.int/science/</w:t>
            </w:r>
          </w:p>
        </w:tc>
      </w:tr>
    </w:tbl>
    <w:p w14:paraId="42356A13"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{FR}</w:t>
      </w:r>
      <w:r w:rsidRPr="007A712C">
        <w:t>fr</w:t>
      </w:r>
      <w:r w:rsidRPr="007A712C">
        <w:rPr>
          <w:rStyle w:val="HideTWBExt"/>
        </w:rPr>
        <w:t>&lt;/Original&gt;</w:t>
      </w:r>
    </w:p>
    <w:p w14:paraId="16333173" w14:textId="77777777" w:rsidR="003F7224" w:rsidRPr="007A712C" w:rsidRDefault="003F7224" w:rsidP="003F7224">
      <w:r w:rsidRPr="007A712C">
        <w:rPr>
          <w:rStyle w:val="HideTWBExt"/>
        </w:rPr>
        <w:t>&lt;/Amend&gt;</w:t>
      </w:r>
    </w:p>
    <w:p w14:paraId="5A2E770C"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303</w:t>
      </w:r>
      <w:r w:rsidRPr="007A712C">
        <w:rPr>
          <w:rStyle w:val="HideTWBExt"/>
          <w:b w:val="0"/>
        </w:rPr>
        <w:t>&lt;/NumAm&gt;</w:t>
      </w:r>
    </w:p>
    <w:p w14:paraId="4399E146" w14:textId="77777777" w:rsidR="003F7224" w:rsidRPr="007A712C" w:rsidRDefault="003F7224" w:rsidP="003F7224">
      <w:pPr>
        <w:pStyle w:val="NormalBold"/>
      </w:pPr>
      <w:r w:rsidRPr="007A712C">
        <w:rPr>
          <w:rStyle w:val="HideTWBExt"/>
          <w:b w:val="0"/>
        </w:rPr>
        <w:t>&lt;RepeatBlock-By&gt;&lt;Members&gt;</w:t>
      </w:r>
      <w:r w:rsidRPr="007A712C">
        <w:t>Volker Schnurrbusch</w:t>
      </w:r>
      <w:r w:rsidRPr="007A712C">
        <w:rPr>
          <w:rStyle w:val="HideTWBExt"/>
          <w:b w:val="0"/>
        </w:rPr>
        <w:t>&lt;/Members&gt;</w:t>
      </w:r>
    </w:p>
    <w:p w14:paraId="01641313" w14:textId="77777777" w:rsidR="003F7224" w:rsidRPr="007A712C" w:rsidRDefault="003F7224" w:rsidP="003F7224">
      <w:r w:rsidRPr="007A712C">
        <w:rPr>
          <w:rStyle w:val="HideTWBExt"/>
        </w:rPr>
        <w:t>&lt;AuNomDe&gt;</w:t>
      </w:r>
      <w:r w:rsidRPr="007A712C">
        <w:rPr>
          <w:rStyle w:val="HideTWBInt"/>
        </w:rPr>
        <w:t>{ESN}</w:t>
      </w:r>
      <w:r w:rsidRPr="007A712C">
        <w:t>εξ ονόματος της Ομάδας ESN</w:t>
      </w:r>
      <w:r w:rsidRPr="007A712C">
        <w:rPr>
          <w:rStyle w:val="HideTWBExt"/>
        </w:rPr>
        <w:t>&lt;/AuNomDe&gt;</w:t>
      </w:r>
    </w:p>
    <w:p w14:paraId="773C6ECE" w14:textId="77777777" w:rsidR="003F7224" w:rsidRPr="007A712C" w:rsidRDefault="003F7224" w:rsidP="003F7224">
      <w:pPr>
        <w:pStyle w:val="NormalBold"/>
      </w:pPr>
      <w:r w:rsidRPr="007A712C">
        <w:rPr>
          <w:rStyle w:val="HideTWBExt"/>
          <w:b w:val="0"/>
        </w:rPr>
        <w:t>&lt;Members&gt;</w:t>
      </w:r>
      <w:r w:rsidRPr="007A712C">
        <w:t>Siegbert Frank Droese</w:t>
      </w:r>
      <w:r w:rsidRPr="007A712C">
        <w:rPr>
          <w:rStyle w:val="HideTWBExt"/>
          <w:b w:val="0"/>
        </w:rPr>
        <w:t>&lt;/Members&gt;</w:t>
      </w:r>
    </w:p>
    <w:p w14:paraId="6473C9CC" w14:textId="77777777" w:rsidR="003F7224" w:rsidRPr="007A712C" w:rsidRDefault="003F7224" w:rsidP="003F7224">
      <w:pPr>
        <w:pStyle w:val="NormalBold"/>
      </w:pPr>
      <w:r w:rsidRPr="007A712C">
        <w:rPr>
          <w:rStyle w:val="HideTWBExt"/>
          <w:b w:val="0"/>
        </w:rPr>
        <w:lastRenderedPageBreak/>
        <w:t>&lt;/RepeatBlock-By&gt;</w:t>
      </w:r>
    </w:p>
    <w:p w14:paraId="49119151"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4200B415" w14:textId="77777777" w:rsidR="003F7224" w:rsidRPr="007A712C" w:rsidRDefault="003F7224" w:rsidP="003F7224">
      <w:pPr>
        <w:pStyle w:val="NormalBold"/>
      </w:pPr>
      <w:r w:rsidRPr="007A712C">
        <w:rPr>
          <w:rStyle w:val="HideTWBExt"/>
          <w:b w:val="0"/>
        </w:rPr>
        <w:t>&lt;Article&gt;</w:t>
      </w:r>
      <w:r w:rsidRPr="007A712C">
        <w:t>Άρθρο 2 – παράγραφος 1 – σημείο 8</w:t>
      </w:r>
      <w:r w:rsidRPr="007A712C">
        <w:rPr>
          <w:rStyle w:val="HideTWBExt"/>
          <w:b w:val="0"/>
        </w:rPr>
        <w:t>&lt;/Article&gt;</w:t>
      </w:r>
    </w:p>
    <w:p w14:paraId="3009536F"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70D29FF0" w14:textId="77777777" w:rsidR="003F7224" w:rsidRPr="007A712C" w:rsidRDefault="003F7224" w:rsidP="003F7224">
      <w:r w:rsidRPr="007A712C">
        <w:rPr>
          <w:rStyle w:val="HideTWBExt"/>
        </w:rPr>
        <w:t>&lt;Article2&gt;</w:t>
      </w:r>
      <w:r w:rsidRPr="007A712C">
        <w:t>Άρθρο 24 – παράγραφος 1</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762EE1A0" w14:textId="77777777" w:rsidTr="00DB5569">
        <w:trPr>
          <w:trHeight w:hRule="exact" w:val="240"/>
          <w:jc w:val="center"/>
        </w:trPr>
        <w:tc>
          <w:tcPr>
            <w:tcW w:w="9752" w:type="dxa"/>
            <w:gridSpan w:val="2"/>
            <w:tcBorders>
              <w:top w:val="nil"/>
              <w:left w:val="nil"/>
              <w:bottom w:val="nil"/>
              <w:right w:val="nil"/>
            </w:tcBorders>
          </w:tcPr>
          <w:p w14:paraId="5B4EB97D" w14:textId="77777777" w:rsidR="003F7224" w:rsidRPr="007A712C" w:rsidRDefault="003F7224" w:rsidP="00DB5569"/>
        </w:tc>
      </w:tr>
      <w:tr w:rsidR="003F7224" w:rsidRPr="007A712C" w14:paraId="6AE0ADED" w14:textId="77777777" w:rsidTr="00DB5569">
        <w:trPr>
          <w:trHeight w:val="240"/>
          <w:jc w:val="center"/>
        </w:trPr>
        <w:tc>
          <w:tcPr>
            <w:tcW w:w="4876" w:type="dxa"/>
            <w:tcBorders>
              <w:top w:val="nil"/>
              <w:left w:val="nil"/>
              <w:bottom w:val="nil"/>
              <w:right w:val="nil"/>
            </w:tcBorders>
          </w:tcPr>
          <w:p w14:paraId="7F92A292"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773A729" w14:textId="77777777" w:rsidR="003F7224" w:rsidRPr="007A712C" w:rsidRDefault="003F7224" w:rsidP="00DB5569">
            <w:pPr>
              <w:pStyle w:val="AmColumnHeading"/>
            </w:pPr>
            <w:r w:rsidRPr="007A712C">
              <w:t>Τροπολογία</w:t>
            </w:r>
          </w:p>
        </w:tc>
      </w:tr>
      <w:tr w:rsidR="003F7224" w:rsidRPr="007A712C" w14:paraId="5FD6B75E" w14:textId="77777777" w:rsidTr="00DB5569">
        <w:trPr>
          <w:jc w:val="center"/>
        </w:trPr>
        <w:tc>
          <w:tcPr>
            <w:tcW w:w="4876" w:type="dxa"/>
            <w:tcBorders>
              <w:top w:val="nil"/>
              <w:left w:val="nil"/>
              <w:bottom w:val="nil"/>
              <w:right w:val="nil"/>
            </w:tcBorders>
          </w:tcPr>
          <w:p w14:paraId="487D5BBA" w14:textId="77777777" w:rsidR="003F7224" w:rsidRPr="007A712C" w:rsidRDefault="003F7224" w:rsidP="00DB5569">
            <w:pPr>
              <w:pStyle w:val="Normal6a"/>
            </w:pPr>
            <w:r w:rsidRPr="007A712C">
              <w:t>1.</w:t>
            </w:r>
            <w:r w:rsidRPr="007A712C">
              <w:tab/>
              <w:t>Σε περίπτωση μεταφόρτωσης αλιευτικών πόρων που έχουν αλιευθεί στην περιοχή της σύμβασης της SPRFMO, το κράτος μέλος σημαίας του παραλαμβάνοντος ενωσιακού αλιευτικού σκάφους διαβιβάζει ταυτόχρονα στην Επιτροπή και στη γραμματεία της SPRFMO, τουλάχιστον 36 ώρες πριν από την εκτιμώμενη ώρα έναρξης της εν λόγω μεταφόρτωσης, την εκ των προτέρων κοινοποίηση μεταφόρτωσης της SPRFMO σύμφωνα με το παράρτημα VII. Η κοινοποίηση αυτή απαιτείται ανεξάρτητα από τον τόπο στον οποίο πραγματοποιήθηκε η μεταφόρτωση.</w:t>
            </w:r>
          </w:p>
        </w:tc>
        <w:tc>
          <w:tcPr>
            <w:tcW w:w="4876" w:type="dxa"/>
            <w:tcBorders>
              <w:top w:val="nil"/>
              <w:left w:val="nil"/>
              <w:bottom w:val="nil"/>
              <w:right w:val="nil"/>
            </w:tcBorders>
          </w:tcPr>
          <w:p w14:paraId="0C34C784" w14:textId="77777777" w:rsidR="003F7224" w:rsidRPr="007A712C" w:rsidRDefault="003F7224" w:rsidP="00DB5569">
            <w:pPr>
              <w:pStyle w:val="Normal6a"/>
            </w:pPr>
            <w:r w:rsidRPr="007A712C">
              <w:t>1.</w:t>
            </w:r>
            <w:r w:rsidRPr="007A712C">
              <w:tab/>
              <w:t>Σε περίπτωση μεταφόρτωσης αλιευτικών πόρων που έχουν αλιευθεί στην περιοχή της σύμβασης της SPRFMO, το κράτος μέλος σημαίας του παραλαμβάνοντος ενωσιακού αλιευτικού σκάφους διαβιβάζει ταυτόχρονα στην Επιτροπή και στη γραμματεία της SPRFMO</w:t>
            </w:r>
            <w:r w:rsidRPr="007A712C">
              <w:rPr>
                <w:b/>
                <w:i/>
              </w:rPr>
              <w:t>, διασφαλίζοντας παράλληλα ότι οποιοσδήποτε γνωστοποιημένος φορέας δεν μπορεί να παρέμβει σε ή να παρακάμψει την εθνική διαδικασία ελέγχου</w:t>
            </w:r>
            <w:r w:rsidRPr="007A712C">
              <w:t>, τουλάχιστον 36 ώρες πριν από την εκτιμώμενη ώρα έναρξης της εν λόγω μεταφόρτωσης, την εκ των προτέρων κοινοποίηση μεταφόρτωσης της SPRFMO σύμφωνα με το παράρτημα VII. Η κοινοποίηση αυτή απαιτείται ανεξάρτητα από τον τόπο στον οποίο πραγματοποιήθηκε η μεταφόρτωση.</w:t>
            </w:r>
          </w:p>
        </w:tc>
      </w:tr>
    </w:tbl>
    <w:p w14:paraId="4B4575A0"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42BE6B38" w14:textId="77777777" w:rsidR="003F7224" w:rsidRPr="007A712C" w:rsidRDefault="003F7224" w:rsidP="003F7224">
      <w:r w:rsidRPr="007A712C">
        <w:rPr>
          <w:rStyle w:val="HideTWBExt"/>
        </w:rPr>
        <w:t>&lt;/Amend&gt;</w:t>
      </w:r>
    </w:p>
    <w:p w14:paraId="7306607D"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304</w:t>
      </w:r>
      <w:r w:rsidRPr="007A712C">
        <w:rPr>
          <w:rStyle w:val="HideTWBExt"/>
          <w:b w:val="0"/>
        </w:rPr>
        <w:t>&lt;/NumAm&gt;</w:t>
      </w:r>
    </w:p>
    <w:p w14:paraId="56B0A13B" w14:textId="77777777" w:rsidR="003F7224" w:rsidRPr="007A712C" w:rsidRDefault="003F7224" w:rsidP="003F7224">
      <w:pPr>
        <w:pStyle w:val="NormalBold"/>
      </w:pPr>
      <w:r w:rsidRPr="007A712C">
        <w:rPr>
          <w:rStyle w:val="HideTWBExt"/>
          <w:b w:val="0"/>
        </w:rPr>
        <w:t>&lt;RepeatBlock-By&gt;&lt;Members&gt;</w:t>
      </w:r>
      <w:r w:rsidRPr="007A712C">
        <w:t>Volker Schnurrbusch</w:t>
      </w:r>
      <w:r w:rsidRPr="007A712C">
        <w:rPr>
          <w:rStyle w:val="HideTWBExt"/>
          <w:b w:val="0"/>
        </w:rPr>
        <w:t>&lt;/Members&gt;</w:t>
      </w:r>
    </w:p>
    <w:p w14:paraId="51263E28" w14:textId="77777777" w:rsidR="003F7224" w:rsidRPr="007A712C" w:rsidRDefault="003F7224" w:rsidP="003F7224">
      <w:r w:rsidRPr="007A712C">
        <w:rPr>
          <w:rStyle w:val="HideTWBExt"/>
        </w:rPr>
        <w:t>&lt;AuNomDe&gt;</w:t>
      </w:r>
      <w:r w:rsidRPr="007A712C">
        <w:rPr>
          <w:rStyle w:val="HideTWBInt"/>
        </w:rPr>
        <w:t>{ESN}</w:t>
      </w:r>
      <w:r w:rsidRPr="007A712C">
        <w:t>εξ ονόματος της Ομάδας ESN</w:t>
      </w:r>
      <w:r w:rsidRPr="007A712C">
        <w:rPr>
          <w:rStyle w:val="HideTWBExt"/>
        </w:rPr>
        <w:t>&lt;/AuNomDe&gt;</w:t>
      </w:r>
    </w:p>
    <w:p w14:paraId="432B69AF" w14:textId="77777777" w:rsidR="003F7224" w:rsidRPr="007A712C" w:rsidRDefault="003F7224" w:rsidP="003F7224">
      <w:pPr>
        <w:pStyle w:val="NormalBold"/>
      </w:pPr>
      <w:r w:rsidRPr="007A712C">
        <w:rPr>
          <w:rStyle w:val="HideTWBExt"/>
          <w:b w:val="0"/>
        </w:rPr>
        <w:t>&lt;Members&gt;</w:t>
      </w:r>
      <w:r w:rsidRPr="007A712C">
        <w:t>Siegbert Frank Droese</w:t>
      </w:r>
      <w:r w:rsidRPr="007A712C">
        <w:rPr>
          <w:rStyle w:val="HideTWBExt"/>
          <w:b w:val="0"/>
        </w:rPr>
        <w:t>&lt;/Members&gt;</w:t>
      </w:r>
    </w:p>
    <w:p w14:paraId="738240A7" w14:textId="77777777" w:rsidR="003F7224" w:rsidRPr="007A712C" w:rsidRDefault="003F7224" w:rsidP="003F7224">
      <w:pPr>
        <w:pStyle w:val="NormalBold"/>
      </w:pPr>
      <w:r w:rsidRPr="007A712C">
        <w:rPr>
          <w:rStyle w:val="HideTWBExt"/>
          <w:b w:val="0"/>
        </w:rPr>
        <w:t>&lt;/RepeatBlock-By&gt;</w:t>
      </w:r>
    </w:p>
    <w:p w14:paraId="66F73DF4"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6109A13" w14:textId="77777777" w:rsidR="003F7224" w:rsidRPr="007A712C" w:rsidRDefault="003F7224" w:rsidP="003F7224">
      <w:pPr>
        <w:pStyle w:val="NormalBold"/>
      </w:pPr>
      <w:r w:rsidRPr="007A712C">
        <w:rPr>
          <w:rStyle w:val="HideTWBExt"/>
          <w:b w:val="0"/>
        </w:rPr>
        <w:t>&lt;Article&gt;</w:t>
      </w:r>
      <w:r w:rsidRPr="007A712C">
        <w:t>Άρθρο 2 – παράγραφος 1 – σημείο 8</w:t>
      </w:r>
      <w:r w:rsidRPr="007A712C">
        <w:rPr>
          <w:rStyle w:val="HideTWBExt"/>
          <w:b w:val="0"/>
        </w:rPr>
        <w:t>&lt;/Article&gt;</w:t>
      </w:r>
    </w:p>
    <w:p w14:paraId="35F39BFA"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5DB38DD3" w14:textId="77777777" w:rsidR="003F7224" w:rsidRPr="007A712C" w:rsidRDefault="003F7224" w:rsidP="003F7224">
      <w:r w:rsidRPr="007A712C">
        <w:rPr>
          <w:rStyle w:val="HideTWBExt"/>
        </w:rPr>
        <w:t>&lt;Article2&gt;</w:t>
      </w:r>
      <w:r w:rsidRPr="007A712C">
        <w:t>Άρθρο 24 – παράγραφος 2</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6B5D3B96" w14:textId="77777777" w:rsidTr="00DB5569">
        <w:trPr>
          <w:trHeight w:hRule="exact" w:val="240"/>
          <w:jc w:val="center"/>
        </w:trPr>
        <w:tc>
          <w:tcPr>
            <w:tcW w:w="9752" w:type="dxa"/>
            <w:gridSpan w:val="2"/>
            <w:tcBorders>
              <w:top w:val="nil"/>
              <w:left w:val="nil"/>
              <w:bottom w:val="nil"/>
              <w:right w:val="nil"/>
            </w:tcBorders>
          </w:tcPr>
          <w:p w14:paraId="4C54C6D8" w14:textId="77777777" w:rsidR="003F7224" w:rsidRPr="007A712C" w:rsidRDefault="003F7224" w:rsidP="00DB5569"/>
        </w:tc>
      </w:tr>
      <w:tr w:rsidR="003F7224" w:rsidRPr="007A712C" w14:paraId="24B86C8C" w14:textId="77777777" w:rsidTr="00DB5569">
        <w:trPr>
          <w:trHeight w:val="240"/>
          <w:jc w:val="center"/>
        </w:trPr>
        <w:tc>
          <w:tcPr>
            <w:tcW w:w="4876" w:type="dxa"/>
            <w:tcBorders>
              <w:top w:val="nil"/>
              <w:left w:val="nil"/>
              <w:bottom w:val="nil"/>
              <w:right w:val="nil"/>
            </w:tcBorders>
          </w:tcPr>
          <w:p w14:paraId="72C3D1A4"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5D4E6CFF" w14:textId="77777777" w:rsidR="003F7224" w:rsidRPr="007A712C" w:rsidRDefault="003F7224" w:rsidP="00DB5569">
            <w:pPr>
              <w:pStyle w:val="AmColumnHeading"/>
            </w:pPr>
            <w:r w:rsidRPr="007A712C">
              <w:t>Τροπολογία</w:t>
            </w:r>
          </w:p>
        </w:tc>
      </w:tr>
      <w:tr w:rsidR="003F7224" w:rsidRPr="007A712C" w14:paraId="4DAA20C4" w14:textId="77777777" w:rsidTr="00DB5569">
        <w:trPr>
          <w:jc w:val="center"/>
        </w:trPr>
        <w:tc>
          <w:tcPr>
            <w:tcW w:w="4876" w:type="dxa"/>
            <w:tcBorders>
              <w:top w:val="nil"/>
              <w:left w:val="nil"/>
              <w:bottom w:val="nil"/>
              <w:right w:val="nil"/>
            </w:tcBorders>
          </w:tcPr>
          <w:p w14:paraId="5228FEA4" w14:textId="77777777" w:rsidR="003F7224" w:rsidRPr="007A712C" w:rsidRDefault="003F7224" w:rsidP="00DB5569">
            <w:pPr>
              <w:pStyle w:val="Normal6a"/>
            </w:pPr>
            <w:r w:rsidRPr="007A712C">
              <w:t>2.</w:t>
            </w:r>
            <w:r w:rsidRPr="007A712C">
              <w:tab/>
              <w:t xml:space="preserve">Εάν η μεταφόρτωση που αναφέρεται στην παράγραφο 1 δεν ξεκινήσει εντός 72 ωρών από την κοινοποιηθείσα εκτιμώμενη ώρα έναρξης της μεταφόρτωσης ή εντός 50 ναυτικών </w:t>
            </w:r>
            <w:r w:rsidRPr="007A712C">
              <w:lastRenderedPageBreak/>
              <w:t>μιλίων από την εκτιμώμενη τοποθεσία που κοινοποιήθηκε στην εκ των προτέρων κοινοποίηση μεταφόρτωσης, το κράτος μέλος σημαίας του παραλαμβάνοντος ενωσιακού αλιευτικού σκάφους κοινοποιεί ταυτόχρονα στην Επιτροπή και στη γραμματεία της SPRFMO τις τροποποιημένες πληροφορίες σχετικά με την εκ των προτέρων κοινοποίηση μεταφόρτωσης της SPRFMO σύμφωνα με το παράρτημα VII το συντομότερο δυνατόν.</w:t>
            </w:r>
          </w:p>
        </w:tc>
        <w:tc>
          <w:tcPr>
            <w:tcW w:w="4876" w:type="dxa"/>
            <w:tcBorders>
              <w:top w:val="nil"/>
              <w:left w:val="nil"/>
              <w:bottom w:val="nil"/>
              <w:right w:val="nil"/>
            </w:tcBorders>
          </w:tcPr>
          <w:p w14:paraId="09BDB3DF" w14:textId="77777777" w:rsidR="003F7224" w:rsidRPr="007A712C" w:rsidRDefault="003F7224" w:rsidP="00DB5569">
            <w:pPr>
              <w:pStyle w:val="Normal6a"/>
            </w:pPr>
            <w:r w:rsidRPr="007A712C">
              <w:lastRenderedPageBreak/>
              <w:t>2.</w:t>
            </w:r>
            <w:r w:rsidRPr="007A712C">
              <w:tab/>
              <w:t xml:space="preserve">Εάν η μεταφόρτωση που αναφέρεται στην παράγραφο 1 δεν ξεκινήσει εντός 72 ωρών από την κοινοποιηθείσα εκτιμώμενη ώρα έναρξης της μεταφόρτωσης ή εντός 50 ναυτικών </w:t>
            </w:r>
            <w:r w:rsidRPr="007A712C">
              <w:lastRenderedPageBreak/>
              <w:t xml:space="preserve">μιλίων από την εκτιμώμενη τοποθεσία που κοινοποιήθηκε στην εκ των προτέρων κοινοποίηση μεταφόρτωσης, το κράτος μέλος σημαίας του παραλαμβάνοντος ενωσιακού αλιευτικού σκάφους κοινοποιεί ταυτόχρονα στην Επιτροπή και στη γραμματεία της SPRFMO τις τροποποιημένες πληροφορίες σχετικά με την εκ των προτέρων κοινοποίηση μεταφόρτωσης της SPRFMO σύμφωνα με το παράρτημα VII το συντομότερο δυνατόν. </w:t>
            </w:r>
            <w:r w:rsidRPr="007A712C">
              <w:rPr>
                <w:b/>
                <w:i/>
              </w:rPr>
              <w:t>Οι εν λόγω κοινοποιήσεις δεν επικαλύπτουν τα υφιστάμενα εθνικά συστήματα υποβολής εκθέσεων και μπορούν να εκπληρώνονται μέσω ενιαίας κοινοποίησης που υποβάλλεται μέσω της αρμόδιας εθνικής αρχής.</w:t>
            </w:r>
          </w:p>
        </w:tc>
      </w:tr>
    </w:tbl>
    <w:p w14:paraId="12B7E63C"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340835E8" w14:textId="77777777" w:rsidR="003F7224" w:rsidRPr="007A712C" w:rsidRDefault="003F7224" w:rsidP="003F7224">
      <w:r w:rsidRPr="007A712C">
        <w:rPr>
          <w:rStyle w:val="HideTWBExt"/>
        </w:rPr>
        <w:t>&lt;/Amend&gt;</w:t>
      </w:r>
    </w:p>
    <w:p w14:paraId="66DD276A"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305</w:t>
      </w:r>
      <w:r w:rsidRPr="007A712C">
        <w:rPr>
          <w:rStyle w:val="HideTWBExt"/>
          <w:b w:val="0"/>
        </w:rPr>
        <w:t>&lt;/NumAm&gt;</w:t>
      </w:r>
    </w:p>
    <w:p w14:paraId="4D3DF090" w14:textId="77777777" w:rsidR="003F7224" w:rsidRPr="007A712C" w:rsidRDefault="003F7224" w:rsidP="003F7224">
      <w:pPr>
        <w:pStyle w:val="NormalBold"/>
      </w:pPr>
      <w:r w:rsidRPr="007A712C">
        <w:rPr>
          <w:rStyle w:val="HideTWBExt"/>
          <w:b w:val="0"/>
        </w:rPr>
        <w:t>&lt;RepeatBlock-By&gt;&lt;Members&gt;</w:t>
      </w:r>
      <w:r w:rsidRPr="007A712C">
        <w:t>Volker Schnurrbusch</w:t>
      </w:r>
      <w:r w:rsidRPr="007A712C">
        <w:rPr>
          <w:rStyle w:val="HideTWBExt"/>
          <w:b w:val="0"/>
        </w:rPr>
        <w:t>&lt;/Members&gt;</w:t>
      </w:r>
    </w:p>
    <w:p w14:paraId="5C42A318" w14:textId="77777777" w:rsidR="003F7224" w:rsidRPr="007A712C" w:rsidRDefault="003F7224" w:rsidP="003F7224">
      <w:r w:rsidRPr="007A712C">
        <w:rPr>
          <w:rStyle w:val="HideTWBExt"/>
        </w:rPr>
        <w:t>&lt;AuNomDe&gt;</w:t>
      </w:r>
      <w:r w:rsidRPr="007A712C">
        <w:rPr>
          <w:rStyle w:val="HideTWBInt"/>
        </w:rPr>
        <w:t>{ESN}</w:t>
      </w:r>
      <w:r w:rsidRPr="007A712C">
        <w:t>εξ ονόματος της Ομάδας ESN</w:t>
      </w:r>
      <w:r w:rsidRPr="007A712C">
        <w:rPr>
          <w:rStyle w:val="HideTWBExt"/>
        </w:rPr>
        <w:t>&lt;/AuNomDe&gt;</w:t>
      </w:r>
    </w:p>
    <w:p w14:paraId="0377C74F" w14:textId="77777777" w:rsidR="003F7224" w:rsidRPr="007A712C" w:rsidRDefault="003F7224" w:rsidP="003F7224">
      <w:pPr>
        <w:pStyle w:val="NormalBold"/>
      </w:pPr>
      <w:r w:rsidRPr="007A712C">
        <w:rPr>
          <w:rStyle w:val="HideTWBExt"/>
          <w:b w:val="0"/>
        </w:rPr>
        <w:t>&lt;Members&gt;</w:t>
      </w:r>
      <w:r w:rsidRPr="007A712C">
        <w:t>Siegbert Frank Droese</w:t>
      </w:r>
      <w:r w:rsidRPr="007A712C">
        <w:rPr>
          <w:rStyle w:val="HideTWBExt"/>
          <w:b w:val="0"/>
        </w:rPr>
        <w:t>&lt;/Members&gt;</w:t>
      </w:r>
    </w:p>
    <w:p w14:paraId="2525D148" w14:textId="77777777" w:rsidR="003F7224" w:rsidRPr="007A712C" w:rsidRDefault="003F7224" w:rsidP="003F7224">
      <w:pPr>
        <w:pStyle w:val="NormalBold"/>
      </w:pPr>
      <w:r w:rsidRPr="007A712C">
        <w:rPr>
          <w:rStyle w:val="HideTWBExt"/>
          <w:b w:val="0"/>
        </w:rPr>
        <w:t>&lt;/RepeatBlock-By&gt;</w:t>
      </w:r>
    </w:p>
    <w:p w14:paraId="36DA77BF"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7630A3E3" w14:textId="77777777" w:rsidR="003F7224" w:rsidRPr="007A712C" w:rsidRDefault="003F7224" w:rsidP="003F7224">
      <w:pPr>
        <w:pStyle w:val="NormalBold"/>
      </w:pPr>
      <w:r w:rsidRPr="007A712C">
        <w:rPr>
          <w:rStyle w:val="HideTWBExt"/>
          <w:b w:val="0"/>
        </w:rPr>
        <w:t>&lt;Article&gt;</w:t>
      </w:r>
      <w:r w:rsidRPr="007A712C">
        <w:t>Άρθρο 2 – παράγραφος 1 – σημείο 8</w:t>
      </w:r>
      <w:r w:rsidRPr="007A712C">
        <w:rPr>
          <w:rStyle w:val="HideTWBExt"/>
          <w:b w:val="0"/>
        </w:rPr>
        <w:t>&lt;/Article&gt;</w:t>
      </w:r>
    </w:p>
    <w:p w14:paraId="430C42EF"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4870B440" w14:textId="77777777" w:rsidR="003F7224" w:rsidRPr="007A712C" w:rsidRDefault="003F7224" w:rsidP="003F7224">
      <w:r w:rsidRPr="007A712C">
        <w:rPr>
          <w:rStyle w:val="HideTWBExt"/>
        </w:rPr>
        <w:t>&lt;Article2&gt;</w:t>
      </w:r>
      <w:r w:rsidRPr="007A712C">
        <w:t>Άρθρο 24 – παράγραφος 3</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25E3619C" w14:textId="77777777" w:rsidTr="00DB5569">
        <w:trPr>
          <w:trHeight w:hRule="exact" w:val="240"/>
          <w:jc w:val="center"/>
        </w:trPr>
        <w:tc>
          <w:tcPr>
            <w:tcW w:w="9752" w:type="dxa"/>
            <w:gridSpan w:val="2"/>
            <w:tcBorders>
              <w:top w:val="nil"/>
              <w:left w:val="nil"/>
              <w:bottom w:val="nil"/>
              <w:right w:val="nil"/>
            </w:tcBorders>
          </w:tcPr>
          <w:p w14:paraId="26BFC488" w14:textId="77777777" w:rsidR="003F7224" w:rsidRPr="007A712C" w:rsidRDefault="003F7224" w:rsidP="00DB5569"/>
        </w:tc>
      </w:tr>
      <w:tr w:rsidR="003F7224" w:rsidRPr="007A712C" w14:paraId="0F339AEE" w14:textId="77777777" w:rsidTr="00DB5569">
        <w:trPr>
          <w:trHeight w:val="240"/>
          <w:jc w:val="center"/>
        </w:trPr>
        <w:tc>
          <w:tcPr>
            <w:tcW w:w="4876" w:type="dxa"/>
            <w:tcBorders>
              <w:top w:val="nil"/>
              <w:left w:val="nil"/>
              <w:bottom w:val="nil"/>
              <w:right w:val="nil"/>
            </w:tcBorders>
          </w:tcPr>
          <w:p w14:paraId="1F246D19"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537A203D" w14:textId="77777777" w:rsidR="003F7224" w:rsidRPr="007A712C" w:rsidRDefault="003F7224" w:rsidP="00DB5569">
            <w:pPr>
              <w:pStyle w:val="AmColumnHeading"/>
            </w:pPr>
            <w:r w:rsidRPr="007A712C">
              <w:t>Τροπολογία</w:t>
            </w:r>
          </w:p>
        </w:tc>
      </w:tr>
      <w:tr w:rsidR="003F7224" w:rsidRPr="007A712C" w14:paraId="2866794A" w14:textId="77777777" w:rsidTr="00DB5569">
        <w:trPr>
          <w:jc w:val="center"/>
        </w:trPr>
        <w:tc>
          <w:tcPr>
            <w:tcW w:w="4876" w:type="dxa"/>
            <w:tcBorders>
              <w:top w:val="nil"/>
              <w:left w:val="nil"/>
              <w:bottom w:val="nil"/>
              <w:right w:val="nil"/>
            </w:tcBorders>
          </w:tcPr>
          <w:p w14:paraId="49CB5CF9" w14:textId="77777777" w:rsidR="003F7224" w:rsidRPr="007A712C" w:rsidRDefault="003F7224" w:rsidP="00DB5569">
            <w:pPr>
              <w:pStyle w:val="Normal6a"/>
            </w:pPr>
            <w:r w:rsidRPr="007A712C">
              <w:t>3.</w:t>
            </w:r>
            <w:r w:rsidRPr="007A712C">
              <w:tab/>
              <w:t>Εάν δεν πραγματοποιηθεί η κοινοποιηθείσα μεταφόρτωση, το κράτος μέλος σημαίας του παραλαμβάνοντος ενωσιακού αλιευτικού σκάφους ενημερώνει ταυτόχρονα την Επιτροπή και τη γραμματεία της SPRFMO το συντομότερο δυνατόν και το αργότερο εντός πέντε εργάσιμων ημερών από τον κοινοποιημένο χρόνο της μεταφόρτωσης.</w:t>
            </w:r>
          </w:p>
        </w:tc>
        <w:tc>
          <w:tcPr>
            <w:tcW w:w="4876" w:type="dxa"/>
            <w:tcBorders>
              <w:top w:val="nil"/>
              <w:left w:val="nil"/>
              <w:bottom w:val="nil"/>
              <w:right w:val="nil"/>
            </w:tcBorders>
          </w:tcPr>
          <w:p w14:paraId="19BAA55C" w14:textId="77777777" w:rsidR="003F7224" w:rsidRPr="007A712C" w:rsidRDefault="003F7224" w:rsidP="00DB5569">
            <w:pPr>
              <w:pStyle w:val="Normal6a"/>
            </w:pPr>
            <w:r w:rsidRPr="007A712C">
              <w:t>3.</w:t>
            </w:r>
            <w:r w:rsidRPr="007A712C">
              <w:tab/>
              <w:t xml:space="preserve">Εάν δεν πραγματοποιηθεί η κοινοποιηθείσα μεταφόρτωση, το κράτος μέλος σημαίας του παραλαμβάνοντος ενωσιακού αλιευτικού σκάφους ενημερώνει ταυτόχρονα την Επιτροπή και τη γραμματεία της SPRFMO το συντομότερο δυνατόν και το αργότερο εντός πέντε εργάσιμων ημερών από τον κοινοποιημένο χρόνο της μεταφόρτωσης. </w:t>
            </w:r>
            <w:r w:rsidRPr="007A712C">
              <w:rPr>
                <w:b/>
                <w:i/>
              </w:rPr>
              <w:t xml:space="preserve">Οι εν λόγω κοινοποιήσεις δεν επικαλύπτουν τα υφιστάμενα εθνικά συστήματα υποβολής εκθέσεων και μπορούν να εκπληρώνονται μέσω ενιαίας κοινοποίησης που υποβάλλεται μέσω της </w:t>
            </w:r>
            <w:r w:rsidRPr="007A712C">
              <w:rPr>
                <w:b/>
                <w:i/>
              </w:rPr>
              <w:lastRenderedPageBreak/>
              <w:t>εθνικής αρμόδιας αρχής.</w:t>
            </w:r>
          </w:p>
        </w:tc>
      </w:tr>
    </w:tbl>
    <w:p w14:paraId="7E47CE91"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23CC83D8" w14:textId="77777777" w:rsidR="003F7224" w:rsidRPr="007A712C" w:rsidRDefault="003F7224" w:rsidP="003F7224">
      <w:r w:rsidRPr="007A712C">
        <w:rPr>
          <w:rStyle w:val="HideTWBExt"/>
        </w:rPr>
        <w:t>&lt;/Amend&gt;</w:t>
      </w:r>
    </w:p>
    <w:p w14:paraId="455FEE63"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306</w:t>
      </w:r>
      <w:r w:rsidRPr="007A712C">
        <w:rPr>
          <w:rStyle w:val="HideTWBExt"/>
          <w:b w:val="0"/>
        </w:rPr>
        <w:t>&lt;/NumAm&gt;</w:t>
      </w:r>
    </w:p>
    <w:p w14:paraId="0C492030" w14:textId="77777777" w:rsidR="003F7224" w:rsidRPr="007A712C" w:rsidRDefault="003F7224" w:rsidP="003F7224">
      <w:pPr>
        <w:pStyle w:val="NormalBold"/>
      </w:pPr>
      <w:r w:rsidRPr="007A712C">
        <w:rPr>
          <w:rStyle w:val="HideTWBExt"/>
          <w:b w:val="0"/>
        </w:rPr>
        <w:t>&lt;RepeatBlock-By&gt;&lt;Members&gt;</w:t>
      </w:r>
      <w:r w:rsidRPr="007A712C">
        <w:t>Séverine Werbrouck</w:t>
      </w:r>
      <w:r w:rsidRPr="007A712C">
        <w:rPr>
          <w:rStyle w:val="HideTWBExt"/>
          <w:b w:val="0"/>
        </w:rPr>
        <w:t>&lt;/Members&gt;</w:t>
      </w:r>
    </w:p>
    <w:p w14:paraId="6C648B34" w14:textId="77777777" w:rsidR="003F7224" w:rsidRPr="007A712C" w:rsidRDefault="003F7224" w:rsidP="003F7224">
      <w:pPr>
        <w:pStyle w:val="NormalBold"/>
      </w:pPr>
      <w:r w:rsidRPr="007A712C">
        <w:rPr>
          <w:rStyle w:val="HideTWBExt"/>
          <w:b w:val="0"/>
        </w:rPr>
        <w:t>&lt;/RepeatBlock-By&gt;</w:t>
      </w:r>
    </w:p>
    <w:p w14:paraId="683D4BD0"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12926992" w14:textId="77777777" w:rsidR="003F7224" w:rsidRPr="007A712C" w:rsidRDefault="003F7224" w:rsidP="003F7224">
      <w:pPr>
        <w:pStyle w:val="NormalBold"/>
      </w:pPr>
      <w:r w:rsidRPr="007A712C">
        <w:rPr>
          <w:rStyle w:val="HideTWBExt"/>
          <w:b w:val="0"/>
        </w:rPr>
        <w:t>&lt;Article&gt;</w:t>
      </w:r>
      <w:r w:rsidRPr="007A712C">
        <w:t>Άρθρο 2 – παράγραφος 1 – σημείο 10</w:t>
      </w:r>
      <w:r w:rsidRPr="007A712C">
        <w:rPr>
          <w:rStyle w:val="HideTWBExt"/>
          <w:b w:val="0"/>
        </w:rPr>
        <w:t>&lt;/Article&gt;</w:t>
      </w:r>
    </w:p>
    <w:p w14:paraId="15E8B4F2"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1B727684" w14:textId="77777777" w:rsidR="003F7224" w:rsidRPr="007A712C" w:rsidRDefault="003F7224" w:rsidP="003F7224">
      <w:r w:rsidRPr="007A712C">
        <w:rPr>
          <w:rStyle w:val="HideTWBExt"/>
        </w:rPr>
        <w:t>&lt;Article2&gt;</w:t>
      </w:r>
      <w:r w:rsidRPr="007A712C">
        <w:t>Άρθρο 25 – παράγραφος 5</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6344DECF" w14:textId="77777777" w:rsidTr="00DB5569">
        <w:trPr>
          <w:trHeight w:hRule="exact" w:val="240"/>
          <w:jc w:val="center"/>
        </w:trPr>
        <w:tc>
          <w:tcPr>
            <w:tcW w:w="9752" w:type="dxa"/>
            <w:gridSpan w:val="2"/>
            <w:tcBorders>
              <w:top w:val="nil"/>
              <w:left w:val="nil"/>
              <w:bottom w:val="nil"/>
              <w:right w:val="nil"/>
            </w:tcBorders>
          </w:tcPr>
          <w:p w14:paraId="11396E30" w14:textId="77777777" w:rsidR="003F7224" w:rsidRPr="007A712C" w:rsidRDefault="003F7224" w:rsidP="00DB5569"/>
        </w:tc>
      </w:tr>
      <w:tr w:rsidR="003F7224" w:rsidRPr="007A712C" w14:paraId="23EA9CB7" w14:textId="77777777" w:rsidTr="00DB5569">
        <w:trPr>
          <w:trHeight w:val="240"/>
          <w:jc w:val="center"/>
        </w:trPr>
        <w:tc>
          <w:tcPr>
            <w:tcW w:w="4876" w:type="dxa"/>
            <w:tcBorders>
              <w:top w:val="nil"/>
              <w:left w:val="nil"/>
              <w:bottom w:val="nil"/>
              <w:right w:val="nil"/>
            </w:tcBorders>
          </w:tcPr>
          <w:p w14:paraId="64248DF4"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6966B2EA" w14:textId="77777777" w:rsidR="003F7224" w:rsidRPr="007A712C" w:rsidRDefault="003F7224" w:rsidP="00DB5569">
            <w:pPr>
              <w:pStyle w:val="AmColumnHeading"/>
            </w:pPr>
            <w:r w:rsidRPr="007A712C">
              <w:t>Τροπολογία</w:t>
            </w:r>
          </w:p>
        </w:tc>
      </w:tr>
      <w:tr w:rsidR="003F7224" w:rsidRPr="007A712C" w14:paraId="03339148" w14:textId="77777777" w:rsidTr="00DB5569">
        <w:trPr>
          <w:jc w:val="center"/>
        </w:trPr>
        <w:tc>
          <w:tcPr>
            <w:tcW w:w="4876" w:type="dxa"/>
            <w:tcBorders>
              <w:top w:val="nil"/>
              <w:left w:val="nil"/>
              <w:bottom w:val="nil"/>
              <w:right w:val="nil"/>
            </w:tcBorders>
          </w:tcPr>
          <w:p w14:paraId="7A8AECEC" w14:textId="77777777" w:rsidR="003F7224" w:rsidRPr="007A712C" w:rsidRDefault="003F7224" w:rsidP="00DB5569">
            <w:pPr>
              <w:pStyle w:val="Normal6a"/>
            </w:pPr>
            <w:r w:rsidRPr="007A712C">
              <w:t>5.</w:t>
            </w:r>
            <w:r w:rsidRPr="007A712C">
              <w:tab/>
              <w:t xml:space="preserve">Ο παρατηρητής συμπληρώνει το δελτίο μεταφόρτωσης παρατηρητή της SPRFMO σύμφωνα με το παράρτημα VIII και παρέχει τις πληροφορίες αυτές ηλεκτρονικά στις αρμόδιες αρχές του κράτους μέλους του οποίου τη σημαία φέρει το παραλαμβάνον ενωσιακό αλιευτικό σκάφος το αργότερο εντός </w:t>
            </w:r>
            <w:r w:rsidRPr="007A712C">
              <w:rPr>
                <w:b/>
                <w:i/>
              </w:rPr>
              <w:t>20</w:t>
            </w:r>
            <w:r w:rsidRPr="007A712C">
              <w:t> ημερών από την αποβίβαση.</w:t>
            </w:r>
          </w:p>
        </w:tc>
        <w:tc>
          <w:tcPr>
            <w:tcW w:w="4876" w:type="dxa"/>
            <w:tcBorders>
              <w:top w:val="nil"/>
              <w:left w:val="nil"/>
              <w:bottom w:val="nil"/>
              <w:right w:val="nil"/>
            </w:tcBorders>
          </w:tcPr>
          <w:p w14:paraId="3EB00EC6" w14:textId="77777777" w:rsidR="003F7224" w:rsidRPr="007A712C" w:rsidRDefault="003F7224" w:rsidP="00DB5569">
            <w:pPr>
              <w:pStyle w:val="Normal6a"/>
            </w:pPr>
            <w:r w:rsidRPr="007A712C">
              <w:t>5.</w:t>
            </w:r>
            <w:r w:rsidRPr="007A712C">
              <w:tab/>
              <w:t xml:space="preserve">Ο παρατηρητής συμπληρώνει το δελτίο μεταφόρτωσης παρατηρητή της SPRFMO σύμφωνα με το παράρτημα VIII και παρέχει τις πληροφορίες αυτές ηλεκτρονικά στις αρμόδιες αρχές του κράτους μέλους του οποίου τη σημαία φέρει το παραλαμβάνον ενωσιακό αλιευτικό σκάφος το αργότερο εντός </w:t>
            </w:r>
            <w:r w:rsidRPr="007A712C">
              <w:rPr>
                <w:b/>
                <w:i/>
              </w:rPr>
              <w:t>5</w:t>
            </w:r>
            <w:r w:rsidRPr="007A712C">
              <w:t> ημερών από την αποβίβαση.</w:t>
            </w:r>
          </w:p>
        </w:tc>
      </w:tr>
    </w:tbl>
    <w:p w14:paraId="6C593857"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{FR}</w:t>
      </w:r>
      <w:r w:rsidRPr="007A712C">
        <w:t>fr</w:t>
      </w:r>
      <w:r w:rsidRPr="007A712C">
        <w:rPr>
          <w:rStyle w:val="HideTWBExt"/>
        </w:rPr>
        <w:t>&lt;/Original&gt;</w:t>
      </w:r>
    </w:p>
    <w:p w14:paraId="35D362DC" w14:textId="77777777" w:rsidR="003F7224" w:rsidRPr="007A712C" w:rsidRDefault="003F7224" w:rsidP="003F7224">
      <w:r w:rsidRPr="007A712C">
        <w:rPr>
          <w:rStyle w:val="HideTWBExt"/>
        </w:rPr>
        <w:t>&lt;/Amend&gt;</w:t>
      </w:r>
    </w:p>
    <w:p w14:paraId="3DA962A4"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307</w:t>
      </w:r>
      <w:r w:rsidRPr="007A712C">
        <w:rPr>
          <w:rStyle w:val="HideTWBExt"/>
          <w:b w:val="0"/>
        </w:rPr>
        <w:t>&lt;/NumAm&gt;</w:t>
      </w:r>
    </w:p>
    <w:p w14:paraId="2639F510" w14:textId="77777777" w:rsidR="003F7224" w:rsidRPr="007A712C" w:rsidRDefault="003F7224" w:rsidP="003F7224">
      <w:pPr>
        <w:pStyle w:val="NormalBold"/>
      </w:pPr>
      <w:r w:rsidRPr="007A712C">
        <w:rPr>
          <w:rStyle w:val="HideTWBExt"/>
          <w:b w:val="0"/>
        </w:rPr>
        <w:t>&lt;RepeatBlock-By&gt;&lt;Members&gt;</w:t>
      </w:r>
      <w:r w:rsidRPr="007A712C">
        <w:t>Séverine Werbrouck, Ton Diepeveen, António Tânger Corrêa</w:t>
      </w:r>
      <w:r w:rsidRPr="007A712C">
        <w:rPr>
          <w:rStyle w:val="HideTWBExt"/>
          <w:b w:val="0"/>
        </w:rPr>
        <w:t>&lt;/Members&gt;</w:t>
      </w:r>
    </w:p>
    <w:p w14:paraId="187B253B" w14:textId="77777777" w:rsidR="003F7224" w:rsidRPr="007A712C" w:rsidRDefault="003F7224" w:rsidP="003F7224">
      <w:pPr>
        <w:pStyle w:val="NormalBold"/>
      </w:pPr>
      <w:r w:rsidRPr="007A712C">
        <w:rPr>
          <w:rStyle w:val="HideTWBExt"/>
          <w:b w:val="0"/>
        </w:rPr>
        <w:t>&lt;/RepeatBlock-By&gt;</w:t>
      </w:r>
    </w:p>
    <w:p w14:paraId="475007AC"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64433703" w14:textId="77777777" w:rsidR="003F7224" w:rsidRPr="007A712C" w:rsidRDefault="003F7224" w:rsidP="003F7224">
      <w:pPr>
        <w:pStyle w:val="NormalBold"/>
      </w:pPr>
      <w:r w:rsidRPr="007A712C">
        <w:rPr>
          <w:rStyle w:val="HideTWBExt"/>
          <w:b w:val="0"/>
        </w:rPr>
        <w:t>&lt;Article&gt;</w:t>
      </w:r>
      <w:r w:rsidRPr="007A712C">
        <w:t>Άρθρο 2 – παράγραφος 1 – σημείο 13</w:t>
      </w:r>
      <w:r w:rsidRPr="007A712C">
        <w:rPr>
          <w:rStyle w:val="HideTWBExt"/>
          <w:b w:val="0"/>
        </w:rPr>
        <w:t>&lt;/Article&gt;</w:t>
      </w:r>
    </w:p>
    <w:p w14:paraId="01A24CA7"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4A635EFC" w14:textId="77777777" w:rsidR="003F7224" w:rsidRPr="007A712C" w:rsidRDefault="003F7224" w:rsidP="003F7224">
      <w:r w:rsidRPr="007A712C">
        <w:rPr>
          <w:rStyle w:val="HideTWBExt"/>
        </w:rPr>
        <w:t>&lt;Article2&gt;</w:t>
      </w:r>
      <w:r w:rsidRPr="007A712C">
        <w:t>Άρθρο 28 ιστ – παράγραφος 2 – στοιχείο η</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677C5B7C" w14:textId="77777777" w:rsidTr="00DB5569">
        <w:trPr>
          <w:trHeight w:hRule="exact" w:val="240"/>
          <w:jc w:val="center"/>
        </w:trPr>
        <w:tc>
          <w:tcPr>
            <w:tcW w:w="9752" w:type="dxa"/>
            <w:gridSpan w:val="2"/>
            <w:tcBorders>
              <w:top w:val="nil"/>
              <w:left w:val="nil"/>
              <w:bottom w:val="nil"/>
              <w:right w:val="nil"/>
            </w:tcBorders>
          </w:tcPr>
          <w:p w14:paraId="613FCBDA" w14:textId="77777777" w:rsidR="003F7224" w:rsidRPr="007A712C" w:rsidRDefault="003F7224" w:rsidP="00DB5569"/>
        </w:tc>
      </w:tr>
      <w:tr w:rsidR="003F7224" w:rsidRPr="007A712C" w14:paraId="787AA73D" w14:textId="77777777" w:rsidTr="00DB5569">
        <w:trPr>
          <w:trHeight w:val="240"/>
          <w:jc w:val="center"/>
        </w:trPr>
        <w:tc>
          <w:tcPr>
            <w:tcW w:w="4876" w:type="dxa"/>
            <w:tcBorders>
              <w:top w:val="nil"/>
              <w:left w:val="nil"/>
              <w:bottom w:val="nil"/>
              <w:right w:val="nil"/>
            </w:tcBorders>
          </w:tcPr>
          <w:p w14:paraId="28CE9677"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186F14B8" w14:textId="77777777" w:rsidR="003F7224" w:rsidRPr="007A712C" w:rsidRDefault="003F7224" w:rsidP="00DB5569">
            <w:pPr>
              <w:pStyle w:val="AmColumnHeading"/>
            </w:pPr>
            <w:r w:rsidRPr="007A712C">
              <w:t>Τροπολογία</w:t>
            </w:r>
          </w:p>
        </w:tc>
      </w:tr>
      <w:tr w:rsidR="003F7224" w:rsidRPr="007A712C" w14:paraId="3F48ED78" w14:textId="77777777" w:rsidTr="00DB5569">
        <w:trPr>
          <w:jc w:val="center"/>
        </w:trPr>
        <w:tc>
          <w:tcPr>
            <w:tcW w:w="4876" w:type="dxa"/>
            <w:tcBorders>
              <w:top w:val="nil"/>
              <w:left w:val="nil"/>
              <w:bottom w:val="nil"/>
              <w:right w:val="nil"/>
            </w:tcBorders>
          </w:tcPr>
          <w:p w14:paraId="146ECB8B" w14:textId="77777777" w:rsidR="003F7224" w:rsidRPr="007A712C" w:rsidRDefault="003F7224" w:rsidP="00DB5569">
            <w:pPr>
              <w:pStyle w:val="Normal6a"/>
            </w:pPr>
            <w:r w:rsidRPr="007A712C">
              <w:t>η)</w:t>
            </w:r>
            <w:r w:rsidRPr="007A712C">
              <w:tab/>
              <w:t xml:space="preserve">απεριόριστη πρόσβαση σε τροφή, ενδιαίτηση και εγκαταστάσεις υγιεινής επιπέδου </w:t>
            </w:r>
            <w:r w:rsidRPr="007A712C">
              <w:rPr>
                <w:b/>
                <w:i/>
              </w:rPr>
              <w:t>ισοδύναμου με εκείνο που κανονικά διατίθεται σε αξιωματικούς</w:t>
            </w:r>
            <w:r w:rsidRPr="007A712C">
              <w:t xml:space="preserve"> του σκάφους, καθώς και σε ιατρικές εγκαταστάσεις που πληρούν τα διεθνή ναυτιλιακά πρότυπα·</w:t>
            </w:r>
          </w:p>
        </w:tc>
        <w:tc>
          <w:tcPr>
            <w:tcW w:w="4876" w:type="dxa"/>
            <w:tcBorders>
              <w:top w:val="nil"/>
              <w:left w:val="nil"/>
              <w:bottom w:val="nil"/>
              <w:right w:val="nil"/>
            </w:tcBorders>
          </w:tcPr>
          <w:p w14:paraId="79835B0D" w14:textId="77777777" w:rsidR="003F7224" w:rsidRPr="007A712C" w:rsidRDefault="003F7224" w:rsidP="00DB5569">
            <w:pPr>
              <w:pStyle w:val="Normal6a"/>
            </w:pPr>
            <w:r w:rsidRPr="007A712C">
              <w:t>η)</w:t>
            </w:r>
            <w:r w:rsidRPr="007A712C">
              <w:tab/>
              <w:t>απεριόριστη πρόσβαση σε τροφή, ενδιαίτηση και εγκαταστάσεις υγιεινής</w:t>
            </w:r>
            <w:r w:rsidRPr="007A712C">
              <w:rPr>
                <w:b/>
                <w:i/>
              </w:rPr>
              <w:t xml:space="preserve"> εύλογου</w:t>
            </w:r>
            <w:r w:rsidRPr="007A712C">
              <w:t xml:space="preserve"> επιπέδου </w:t>
            </w:r>
            <w:r w:rsidRPr="007A712C">
              <w:rPr>
                <w:b/>
                <w:i/>
              </w:rPr>
              <w:t>αναλόγως των δυνατοτήτων φιλοξενίας</w:t>
            </w:r>
            <w:r w:rsidRPr="007A712C">
              <w:t xml:space="preserve"> του σκάφους, </w:t>
            </w:r>
            <w:r w:rsidRPr="007A712C">
              <w:rPr>
                <w:b/>
                <w:i/>
              </w:rPr>
              <w:t>και χωρίς να υποβαθμίζονται οι ελάχιστες συνθήκες κατοικησιμότητας για το πλήρωμα</w:t>
            </w:r>
            <w:r w:rsidRPr="007A712C">
              <w:t xml:space="preserve"> καθώς και σε ιατρικές εγκαταστάσεις που πληρούν τα διεθνή </w:t>
            </w:r>
            <w:r w:rsidRPr="007A712C">
              <w:lastRenderedPageBreak/>
              <w:t>ναυτιλιακά πρότυπα·</w:t>
            </w:r>
          </w:p>
        </w:tc>
      </w:tr>
    </w:tbl>
    <w:p w14:paraId="6BCAF639"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{FR}</w:t>
      </w:r>
      <w:r w:rsidRPr="007A712C">
        <w:t>fr</w:t>
      </w:r>
      <w:r w:rsidRPr="007A712C">
        <w:rPr>
          <w:rStyle w:val="HideTWBExt"/>
        </w:rPr>
        <w:t>&lt;/Original&gt;</w:t>
      </w:r>
    </w:p>
    <w:p w14:paraId="6454DC8B" w14:textId="77777777" w:rsidR="003F7224" w:rsidRPr="007A712C" w:rsidRDefault="003F7224" w:rsidP="003F7224">
      <w:r w:rsidRPr="007A712C">
        <w:rPr>
          <w:rStyle w:val="HideTWBExt"/>
        </w:rPr>
        <w:t>&lt;/Amend&gt;</w:t>
      </w:r>
    </w:p>
    <w:p w14:paraId="72A40031"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308</w:t>
      </w:r>
      <w:r w:rsidRPr="007A712C">
        <w:rPr>
          <w:rStyle w:val="HideTWBExt"/>
          <w:b w:val="0"/>
        </w:rPr>
        <w:t>&lt;/NumAm&gt;</w:t>
      </w:r>
    </w:p>
    <w:p w14:paraId="18A85BAD" w14:textId="77777777" w:rsidR="003F7224" w:rsidRPr="007A712C" w:rsidRDefault="003F7224" w:rsidP="003F7224">
      <w:pPr>
        <w:pStyle w:val="NormalBold"/>
      </w:pPr>
      <w:r w:rsidRPr="007A712C">
        <w:rPr>
          <w:rStyle w:val="HideTWBExt"/>
          <w:b w:val="0"/>
        </w:rPr>
        <w:t>&lt;RepeatBlock-By&gt;&lt;Members&gt;</w:t>
      </w:r>
      <w:r w:rsidRPr="007A712C">
        <w:t>Séverine Werbrouck, Ton Diepeveen, António Tânger Corrêa</w:t>
      </w:r>
      <w:r w:rsidRPr="007A712C">
        <w:rPr>
          <w:rStyle w:val="HideTWBExt"/>
          <w:b w:val="0"/>
        </w:rPr>
        <w:t>&lt;/Members&gt;</w:t>
      </w:r>
    </w:p>
    <w:p w14:paraId="0DD1C9B4" w14:textId="77777777" w:rsidR="003F7224" w:rsidRPr="007A712C" w:rsidRDefault="003F7224" w:rsidP="003F7224">
      <w:pPr>
        <w:pStyle w:val="NormalBold"/>
      </w:pPr>
      <w:r w:rsidRPr="007A712C">
        <w:rPr>
          <w:rStyle w:val="HideTWBExt"/>
          <w:b w:val="0"/>
        </w:rPr>
        <w:t>&lt;/RepeatBlock-By&gt;</w:t>
      </w:r>
    </w:p>
    <w:p w14:paraId="4433A74D"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0CA6158F" w14:textId="77777777" w:rsidR="003F7224" w:rsidRPr="007A712C" w:rsidRDefault="003F7224" w:rsidP="003F7224">
      <w:pPr>
        <w:pStyle w:val="NormalBold"/>
      </w:pPr>
      <w:r w:rsidRPr="007A712C">
        <w:rPr>
          <w:rStyle w:val="HideTWBExt"/>
          <w:b w:val="0"/>
        </w:rPr>
        <w:t>&lt;Article&gt;</w:t>
      </w:r>
      <w:r w:rsidRPr="007A712C">
        <w:t>Άρθρο 2 – παράγραφος 1 – σημείο 13</w:t>
      </w:r>
      <w:r w:rsidRPr="007A712C">
        <w:rPr>
          <w:rStyle w:val="HideTWBExt"/>
          <w:b w:val="0"/>
        </w:rPr>
        <w:t>&lt;/Article&gt;</w:t>
      </w:r>
    </w:p>
    <w:p w14:paraId="5A95C798"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3F16F859" w14:textId="77777777" w:rsidR="003F7224" w:rsidRPr="007A712C" w:rsidRDefault="003F7224" w:rsidP="003F7224">
      <w:r w:rsidRPr="007A712C">
        <w:rPr>
          <w:rStyle w:val="HideTWBExt"/>
        </w:rPr>
        <w:t>&lt;Article2&gt;</w:t>
      </w:r>
      <w:r w:rsidRPr="007A712C">
        <w:t>Άρθρο 28 ιθ – στοιχείο ε</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5A67CDB8" w14:textId="77777777" w:rsidTr="00DB5569">
        <w:trPr>
          <w:trHeight w:hRule="exact" w:val="240"/>
          <w:jc w:val="center"/>
        </w:trPr>
        <w:tc>
          <w:tcPr>
            <w:tcW w:w="9752" w:type="dxa"/>
            <w:gridSpan w:val="2"/>
            <w:tcBorders>
              <w:top w:val="nil"/>
              <w:left w:val="nil"/>
              <w:bottom w:val="nil"/>
              <w:right w:val="nil"/>
            </w:tcBorders>
          </w:tcPr>
          <w:p w14:paraId="6F4237E9" w14:textId="77777777" w:rsidR="003F7224" w:rsidRPr="007A712C" w:rsidRDefault="003F7224" w:rsidP="00DB5569"/>
        </w:tc>
      </w:tr>
      <w:tr w:rsidR="003F7224" w:rsidRPr="007A712C" w14:paraId="2BEAC971" w14:textId="77777777" w:rsidTr="00DB5569">
        <w:trPr>
          <w:trHeight w:val="240"/>
          <w:jc w:val="center"/>
        </w:trPr>
        <w:tc>
          <w:tcPr>
            <w:tcW w:w="4876" w:type="dxa"/>
            <w:tcBorders>
              <w:top w:val="nil"/>
              <w:left w:val="nil"/>
              <w:bottom w:val="nil"/>
              <w:right w:val="nil"/>
            </w:tcBorders>
          </w:tcPr>
          <w:p w14:paraId="5B4BF138"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0B71E855" w14:textId="77777777" w:rsidR="003F7224" w:rsidRPr="007A712C" w:rsidRDefault="003F7224" w:rsidP="00DB5569">
            <w:pPr>
              <w:pStyle w:val="AmColumnHeading"/>
            </w:pPr>
            <w:r w:rsidRPr="007A712C">
              <w:t>Τροπολογία</w:t>
            </w:r>
          </w:p>
        </w:tc>
      </w:tr>
      <w:tr w:rsidR="003F7224" w:rsidRPr="007A712C" w14:paraId="38C25B9C" w14:textId="77777777" w:rsidTr="00DB5569">
        <w:trPr>
          <w:jc w:val="center"/>
        </w:trPr>
        <w:tc>
          <w:tcPr>
            <w:tcW w:w="4876" w:type="dxa"/>
            <w:tcBorders>
              <w:top w:val="nil"/>
              <w:left w:val="nil"/>
              <w:bottom w:val="nil"/>
              <w:right w:val="nil"/>
            </w:tcBorders>
          </w:tcPr>
          <w:p w14:paraId="693EAF3E" w14:textId="77777777" w:rsidR="003F7224" w:rsidRPr="007A712C" w:rsidRDefault="003F7224" w:rsidP="00DB5569">
            <w:pPr>
              <w:pStyle w:val="Normal6a"/>
            </w:pPr>
            <w:r w:rsidRPr="007A712C">
              <w:t>ε)</w:t>
            </w:r>
            <w:r w:rsidRPr="007A712C">
              <w:tab/>
              <w:t>διασφαλίζουν ότι τα σκάφη που δραστηριοποιούνται στην περιοχή της σύμβασης της SPRFMO διαθέτουν επαρκή χώρο ώστε ο παρατηρητής να διενεργεί δειγματοληψία παρεμπιπτόντων αλιευμάτων ή άλλη δειγματοληψία, ανάλογα με τις ανάγκες, με ασφαλή τρόπο που περιορίζει την παρεμβολή στις δραστηριότητες του σκάφους, με ειδικό σταθμό δειγματοληψίας και άλλο εξοπλισμό, όπως ζυγαριές·</w:t>
            </w:r>
          </w:p>
        </w:tc>
        <w:tc>
          <w:tcPr>
            <w:tcW w:w="4876" w:type="dxa"/>
            <w:tcBorders>
              <w:top w:val="nil"/>
              <w:left w:val="nil"/>
              <w:bottom w:val="nil"/>
              <w:right w:val="nil"/>
            </w:tcBorders>
          </w:tcPr>
          <w:p w14:paraId="24D5CA65" w14:textId="77777777" w:rsidR="003F7224" w:rsidRPr="007A712C" w:rsidRDefault="003F7224" w:rsidP="00DB5569">
            <w:pPr>
              <w:pStyle w:val="Normal6a"/>
            </w:pPr>
            <w:r w:rsidRPr="007A712C">
              <w:t>ε)</w:t>
            </w:r>
            <w:r w:rsidRPr="007A712C">
              <w:tab/>
              <w:t>διασφαλίζουν ότι τα σκάφη που δραστηριοποιούνται στην περιοχή της σύμβασης της SPRFMO διαθέτουν</w:t>
            </w:r>
            <w:r w:rsidRPr="007A712C">
              <w:rPr>
                <w:b/>
                <w:i/>
              </w:rPr>
              <w:t>, αναλόγως των τεχνικών και λειτουργικών περιορισμών κάθε σκάφους,</w:t>
            </w:r>
            <w:r w:rsidRPr="007A712C">
              <w:t xml:space="preserve"> επαρκή χώρο ώστε ο παρατηρητής να διενεργεί δειγματοληψία παρεμπιπτόντων αλιευμάτων ή άλλη δειγματοληψία, ανάλογα με τις ανάγκες, με ασφαλή τρόπο που περιορίζει την παρεμβολή στις δραστηριότητες του σκάφους, με ειδικό σταθμό δειγματοληψίας και άλλο εξοπλισμό, όπως ζυγαριές·</w:t>
            </w:r>
          </w:p>
        </w:tc>
      </w:tr>
    </w:tbl>
    <w:p w14:paraId="13413E20"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{FR}</w:t>
      </w:r>
      <w:r w:rsidRPr="007A712C">
        <w:t>fr</w:t>
      </w:r>
      <w:r w:rsidRPr="007A712C">
        <w:rPr>
          <w:rStyle w:val="HideTWBExt"/>
        </w:rPr>
        <w:t>&lt;/Original&gt;</w:t>
      </w:r>
    </w:p>
    <w:p w14:paraId="48F90BEB" w14:textId="77777777" w:rsidR="003F7224" w:rsidRPr="007A712C" w:rsidRDefault="003F7224" w:rsidP="003F7224">
      <w:r w:rsidRPr="007A712C">
        <w:rPr>
          <w:rStyle w:val="HideTWBExt"/>
        </w:rPr>
        <w:t>&lt;/Amend&gt;</w:t>
      </w:r>
    </w:p>
    <w:p w14:paraId="4F2261F2"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309</w:t>
      </w:r>
      <w:r w:rsidRPr="007A712C">
        <w:rPr>
          <w:rStyle w:val="HideTWBExt"/>
          <w:b w:val="0"/>
        </w:rPr>
        <w:t>&lt;/NumAm&gt;</w:t>
      </w:r>
    </w:p>
    <w:p w14:paraId="75146E4E" w14:textId="77777777" w:rsidR="003F7224" w:rsidRPr="007A712C" w:rsidRDefault="003F7224" w:rsidP="003F7224">
      <w:pPr>
        <w:pStyle w:val="NormalBold"/>
      </w:pPr>
      <w:r w:rsidRPr="007A712C">
        <w:rPr>
          <w:rStyle w:val="HideTWBExt"/>
          <w:b w:val="0"/>
        </w:rPr>
        <w:t>&lt;RepeatBlock-By&gt;&lt;Members&gt;</w:t>
      </w:r>
      <w:r w:rsidRPr="007A712C">
        <w:t>Séverine Werbrouck, Ton Diepeveen, António Tânger Corrêa</w:t>
      </w:r>
      <w:r w:rsidRPr="007A712C">
        <w:rPr>
          <w:rStyle w:val="HideTWBExt"/>
          <w:b w:val="0"/>
        </w:rPr>
        <w:t>&lt;/Members&gt;</w:t>
      </w:r>
    </w:p>
    <w:p w14:paraId="2BD8AE08" w14:textId="77777777" w:rsidR="003F7224" w:rsidRPr="007A712C" w:rsidRDefault="003F7224" w:rsidP="003F7224">
      <w:pPr>
        <w:pStyle w:val="NormalBold"/>
      </w:pPr>
      <w:r w:rsidRPr="007A712C">
        <w:rPr>
          <w:rStyle w:val="HideTWBExt"/>
          <w:b w:val="0"/>
        </w:rPr>
        <w:t>&lt;/RepeatBlock-By&gt;</w:t>
      </w:r>
    </w:p>
    <w:p w14:paraId="329940F3"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C5D6E2A" w14:textId="77777777" w:rsidR="003F7224" w:rsidRPr="007A712C" w:rsidRDefault="003F7224" w:rsidP="003F7224">
      <w:pPr>
        <w:pStyle w:val="NormalBold"/>
      </w:pPr>
      <w:r w:rsidRPr="007A712C">
        <w:rPr>
          <w:rStyle w:val="HideTWBExt"/>
          <w:b w:val="0"/>
        </w:rPr>
        <w:t>&lt;Article&gt;</w:t>
      </w:r>
      <w:r w:rsidRPr="007A712C">
        <w:t>Άρθρο 2 – παράγραφος 1 – σημείο 13</w:t>
      </w:r>
      <w:r w:rsidRPr="007A712C">
        <w:rPr>
          <w:rStyle w:val="HideTWBExt"/>
          <w:b w:val="0"/>
        </w:rPr>
        <w:t>&lt;/Article&gt;</w:t>
      </w:r>
    </w:p>
    <w:p w14:paraId="67580A76"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37963C77" w14:textId="77777777" w:rsidR="003F7224" w:rsidRPr="007A712C" w:rsidRDefault="003F7224" w:rsidP="003F7224">
      <w:r w:rsidRPr="007A712C">
        <w:rPr>
          <w:rStyle w:val="HideTWBExt"/>
        </w:rPr>
        <w:t>&lt;Article2&gt;</w:t>
      </w:r>
      <w:r w:rsidRPr="007A712C">
        <w:t>Άρθρο 28 ιθ – στοιχείο ιβ</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557EBE13" w14:textId="77777777" w:rsidTr="00DB5569">
        <w:trPr>
          <w:trHeight w:hRule="exact" w:val="240"/>
          <w:jc w:val="center"/>
        </w:trPr>
        <w:tc>
          <w:tcPr>
            <w:tcW w:w="9752" w:type="dxa"/>
            <w:gridSpan w:val="2"/>
            <w:tcBorders>
              <w:top w:val="nil"/>
              <w:left w:val="nil"/>
              <w:bottom w:val="nil"/>
              <w:right w:val="nil"/>
            </w:tcBorders>
          </w:tcPr>
          <w:p w14:paraId="199A74C7" w14:textId="77777777" w:rsidR="003F7224" w:rsidRPr="007A712C" w:rsidRDefault="003F7224" w:rsidP="00DB5569"/>
        </w:tc>
      </w:tr>
      <w:tr w:rsidR="003F7224" w:rsidRPr="007A712C" w14:paraId="1D705B66" w14:textId="77777777" w:rsidTr="00DB5569">
        <w:trPr>
          <w:trHeight w:val="240"/>
          <w:jc w:val="center"/>
        </w:trPr>
        <w:tc>
          <w:tcPr>
            <w:tcW w:w="4876" w:type="dxa"/>
            <w:tcBorders>
              <w:top w:val="nil"/>
              <w:left w:val="nil"/>
              <w:bottom w:val="nil"/>
              <w:right w:val="nil"/>
            </w:tcBorders>
          </w:tcPr>
          <w:p w14:paraId="7A4EB930"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92361EC" w14:textId="77777777" w:rsidR="003F7224" w:rsidRPr="007A712C" w:rsidRDefault="003F7224" w:rsidP="00DB5569">
            <w:pPr>
              <w:pStyle w:val="AmColumnHeading"/>
            </w:pPr>
            <w:r w:rsidRPr="007A712C">
              <w:t>Τροπολογία</w:t>
            </w:r>
          </w:p>
        </w:tc>
      </w:tr>
      <w:tr w:rsidR="003F7224" w:rsidRPr="007A712C" w14:paraId="6972166A" w14:textId="77777777" w:rsidTr="00DB5569">
        <w:trPr>
          <w:jc w:val="center"/>
        </w:trPr>
        <w:tc>
          <w:tcPr>
            <w:tcW w:w="4876" w:type="dxa"/>
            <w:tcBorders>
              <w:top w:val="nil"/>
              <w:left w:val="nil"/>
              <w:bottom w:val="nil"/>
              <w:right w:val="nil"/>
            </w:tcBorders>
          </w:tcPr>
          <w:p w14:paraId="7A6F2886" w14:textId="77777777" w:rsidR="003F7224" w:rsidRPr="007A712C" w:rsidRDefault="003F7224" w:rsidP="00DB5569">
            <w:pPr>
              <w:pStyle w:val="Normal6a"/>
            </w:pPr>
            <w:r w:rsidRPr="007A712C">
              <w:t>ιβ)</w:t>
            </w:r>
            <w:r w:rsidRPr="007A712C">
              <w:tab/>
              <w:t xml:space="preserve">παρέχουν στον παρατηρητή, ενόσω βρίσκεται επί του σκάφους, χωρίς τα έξοδα να βαρύνουν τον παρατηρητή, το </w:t>
            </w:r>
            <w:r w:rsidRPr="007A712C">
              <w:lastRenderedPageBreak/>
              <w:t>πρόγραμμα παρατηρητών ή τον πάροχο υπηρεσιών παρατηρητή, τροφή, ενδιαίτηση, κατάλληλες εγκαταστάσεις υγιεινής και ιατρικές εγκαταστάσεις ισοδύναμες με εκείνες που διατίθενται κανονικά στους αξιωματικούς του σκάφους σύμφωνα με τα γενικώς αποδεκτά διεθνή πρότυπα·</w:t>
            </w:r>
          </w:p>
        </w:tc>
        <w:tc>
          <w:tcPr>
            <w:tcW w:w="4876" w:type="dxa"/>
            <w:tcBorders>
              <w:top w:val="nil"/>
              <w:left w:val="nil"/>
              <w:bottom w:val="nil"/>
              <w:right w:val="nil"/>
            </w:tcBorders>
          </w:tcPr>
          <w:p w14:paraId="1572A008" w14:textId="77777777" w:rsidR="003F7224" w:rsidRPr="007A712C" w:rsidRDefault="003F7224" w:rsidP="00DB5569">
            <w:pPr>
              <w:pStyle w:val="Normal6a"/>
            </w:pPr>
            <w:r w:rsidRPr="007A712C">
              <w:lastRenderedPageBreak/>
              <w:t>ιβ)</w:t>
            </w:r>
            <w:r w:rsidRPr="007A712C">
              <w:tab/>
              <w:t xml:space="preserve">παρέχουν στον παρατηρητή, ενόσω βρίσκεται επί του σκάφους, χωρίς τα έξοδα να βαρύνουν τον παρατηρητή, το </w:t>
            </w:r>
            <w:r w:rsidRPr="007A712C">
              <w:lastRenderedPageBreak/>
              <w:t>πρόγραμμα παρατηρητών ή τον πάροχο υπηρεσιών παρατηρητή, τροφή, ενδιαίτηση, κατάλληλες εγκαταστάσεις υγιεινής και ιατρικές εγκαταστάσεις ισοδύναμες με εκείνες που διατίθενται κανονικά στους αξιωματικούς του σκάφους σύμφωνα με τα γενικώς αποδεκτά διεθνή πρότυπα</w:t>
            </w:r>
            <w:r w:rsidRPr="007A712C">
              <w:rPr>
                <w:b/>
                <w:i/>
              </w:rPr>
              <w:t>, αναλόγως των δυνατοτήτων φιλοξενίας του σκάφους και χωρίς να υποβαθμίζονται οι ελάχιστες συνθήκες κατοικησιμότητας για το προσωπικό</w:t>
            </w:r>
            <w:r w:rsidRPr="007A712C">
              <w:t>·</w:t>
            </w:r>
          </w:p>
        </w:tc>
      </w:tr>
    </w:tbl>
    <w:p w14:paraId="58D2D399"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{FR}</w:t>
      </w:r>
      <w:r w:rsidRPr="007A712C">
        <w:t>fr</w:t>
      </w:r>
      <w:r w:rsidRPr="007A712C">
        <w:rPr>
          <w:rStyle w:val="HideTWBExt"/>
        </w:rPr>
        <w:t>&lt;/Original&gt;</w:t>
      </w:r>
    </w:p>
    <w:p w14:paraId="2B0C6E6C" w14:textId="77777777" w:rsidR="003F7224" w:rsidRPr="007A712C" w:rsidRDefault="003F7224" w:rsidP="003F7224">
      <w:r w:rsidRPr="007A712C">
        <w:rPr>
          <w:rStyle w:val="HideTWBExt"/>
        </w:rPr>
        <w:t>&lt;/Amend&gt;</w:t>
      </w:r>
    </w:p>
    <w:p w14:paraId="15010868"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310</w:t>
      </w:r>
      <w:r w:rsidRPr="007A712C">
        <w:rPr>
          <w:rStyle w:val="HideTWBExt"/>
          <w:b w:val="0"/>
        </w:rPr>
        <w:t>&lt;/NumAm&gt;</w:t>
      </w:r>
    </w:p>
    <w:p w14:paraId="63AC2D22" w14:textId="77777777" w:rsidR="003F7224" w:rsidRPr="007A712C" w:rsidRDefault="003F7224" w:rsidP="003F7224">
      <w:pPr>
        <w:pStyle w:val="NormalBold"/>
      </w:pPr>
      <w:r w:rsidRPr="007A712C">
        <w:rPr>
          <w:rStyle w:val="HideTWBExt"/>
          <w:b w:val="0"/>
        </w:rPr>
        <w:t>&lt;RepeatBlock-By&gt;&lt;Members&gt;</w:t>
      </w:r>
      <w:r w:rsidRPr="007A712C">
        <w:t>Séverine Werbrouck, Ton Diepeveen, António Tânger Corrêa</w:t>
      </w:r>
      <w:r w:rsidRPr="007A712C">
        <w:rPr>
          <w:rStyle w:val="HideTWBExt"/>
          <w:b w:val="0"/>
        </w:rPr>
        <w:t>&lt;/Members&gt;</w:t>
      </w:r>
    </w:p>
    <w:p w14:paraId="5F4C69C2" w14:textId="77777777" w:rsidR="003F7224" w:rsidRPr="007A712C" w:rsidRDefault="003F7224" w:rsidP="003F7224">
      <w:pPr>
        <w:pStyle w:val="NormalBold"/>
      </w:pPr>
      <w:r w:rsidRPr="007A712C">
        <w:rPr>
          <w:rStyle w:val="HideTWBExt"/>
          <w:b w:val="0"/>
        </w:rPr>
        <w:t>&lt;/RepeatBlock-By&gt;</w:t>
      </w:r>
    </w:p>
    <w:p w14:paraId="118233B6"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4B0686BD" w14:textId="77777777" w:rsidR="003F7224" w:rsidRPr="007A712C" w:rsidRDefault="003F7224" w:rsidP="003F7224">
      <w:pPr>
        <w:pStyle w:val="NormalBold"/>
      </w:pPr>
      <w:r w:rsidRPr="007A712C">
        <w:rPr>
          <w:rStyle w:val="HideTWBExt"/>
          <w:b w:val="0"/>
        </w:rPr>
        <w:t>&lt;Article&gt;</w:t>
      </w:r>
      <w:r w:rsidRPr="007A712C">
        <w:t>Άρθρο 2 – παράγραφος 1 – σημείο 13</w:t>
      </w:r>
      <w:r w:rsidRPr="007A712C">
        <w:rPr>
          <w:rStyle w:val="HideTWBExt"/>
          <w:b w:val="0"/>
        </w:rPr>
        <w:t>&lt;/Article&gt;</w:t>
      </w:r>
    </w:p>
    <w:p w14:paraId="546BCE49" w14:textId="77777777" w:rsidR="003F7224" w:rsidRPr="007A712C" w:rsidRDefault="003F7224" w:rsidP="003F7224">
      <w:r w:rsidRPr="007A712C">
        <w:rPr>
          <w:rStyle w:val="HideTWBExt"/>
        </w:rPr>
        <w:t>&lt;DocAmend2&gt;</w:t>
      </w:r>
      <w:r w:rsidRPr="007A712C">
        <w:t>Κανονισμός (ΕΕ) 2018/975</w:t>
      </w:r>
      <w:r w:rsidRPr="007A712C">
        <w:rPr>
          <w:rStyle w:val="HideTWBExt"/>
        </w:rPr>
        <w:t>&lt;/DocAmend2&gt;</w:t>
      </w:r>
    </w:p>
    <w:p w14:paraId="46D5A740" w14:textId="77777777" w:rsidR="003F7224" w:rsidRPr="007A712C" w:rsidRDefault="003F7224" w:rsidP="003F7224">
      <w:r w:rsidRPr="007A712C">
        <w:rPr>
          <w:rStyle w:val="HideTWBExt"/>
        </w:rPr>
        <w:t>&lt;Article2&gt;</w:t>
      </w:r>
      <w:r w:rsidRPr="007A712C">
        <w:t>Άρθρο 28 ιθ – στοιχείο ιζ</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3CE56F0D" w14:textId="77777777" w:rsidTr="00DB5569">
        <w:trPr>
          <w:trHeight w:hRule="exact" w:val="240"/>
          <w:jc w:val="center"/>
        </w:trPr>
        <w:tc>
          <w:tcPr>
            <w:tcW w:w="9752" w:type="dxa"/>
            <w:gridSpan w:val="2"/>
            <w:tcBorders>
              <w:top w:val="nil"/>
              <w:left w:val="nil"/>
              <w:bottom w:val="nil"/>
              <w:right w:val="nil"/>
            </w:tcBorders>
          </w:tcPr>
          <w:p w14:paraId="0D7E2F33" w14:textId="77777777" w:rsidR="003F7224" w:rsidRPr="007A712C" w:rsidRDefault="003F7224" w:rsidP="00DB5569"/>
        </w:tc>
      </w:tr>
      <w:tr w:rsidR="003F7224" w:rsidRPr="007A712C" w14:paraId="322D0592" w14:textId="77777777" w:rsidTr="00DB5569">
        <w:trPr>
          <w:trHeight w:val="240"/>
          <w:jc w:val="center"/>
        </w:trPr>
        <w:tc>
          <w:tcPr>
            <w:tcW w:w="4876" w:type="dxa"/>
            <w:tcBorders>
              <w:top w:val="nil"/>
              <w:left w:val="nil"/>
              <w:bottom w:val="nil"/>
              <w:right w:val="nil"/>
            </w:tcBorders>
          </w:tcPr>
          <w:p w14:paraId="48E2100D"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238EA3C2" w14:textId="77777777" w:rsidR="003F7224" w:rsidRPr="007A712C" w:rsidRDefault="003F7224" w:rsidP="00DB5569">
            <w:pPr>
              <w:pStyle w:val="AmColumnHeading"/>
            </w:pPr>
            <w:r w:rsidRPr="007A712C">
              <w:t>Τροπολογία</w:t>
            </w:r>
          </w:p>
        </w:tc>
      </w:tr>
      <w:tr w:rsidR="003F7224" w:rsidRPr="007A712C" w14:paraId="5F10D3AF" w14:textId="77777777" w:rsidTr="00DB5569">
        <w:trPr>
          <w:jc w:val="center"/>
        </w:trPr>
        <w:tc>
          <w:tcPr>
            <w:tcW w:w="4876" w:type="dxa"/>
            <w:tcBorders>
              <w:top w:val="nil"/>
              <w:left w:val="nil"/>
              <w:bottom w:val="nil"/>
              <w:right w:val="nil"/>
            </w:tcBorders>
          </w:tcPr>
          <w:p w14:paraId="043B7F72" w14:textId="77777777" w:rsidR="003F7224" w:rsidRPr="007A712C" w:rsidRDefault="003F7224" w:rsidP="00DB5569">
            <w:pPr>
              <w:pStyle w:val="Normal6a"/>
            </w:pPr>
            <w:r w:rsidRPr="007A712C">
              <w:t>ιζ)</w:t>
            </w:r>
            <w:r w:rsidRPr="007A712C">
              <w:tab/>
              <w:t>παρέχουν στον παρατηρητή επαρκή χώρο στη γέφυρα ή σε άλλο καθορισμένο χώρο για εργασίες γραφείου καθώς και επαρκή χώρο στο κατάστρωμα ή στο εργοστάσιο για την εκτέλεση των καθηκόντων του παρατηρητή·</w:t>
            </w:r>
          </w:p>
        </w:tc>
        <w:tc>
          <w:tcPr>
            <w:tcW w:w="4876" w:type="dxa"/>
            <w:tcBorders>
              <w:top w:val="nil"/>
              <w:left w:val="nil"/>
              <w:bottom w:val="nil"/>
              <w:right w:val="nil"/>
            </w:tcBorders>
          </w:tcPr>
          <w:p w14:paraId="7994DDE0" w14:textId="77777777" w:rsidR="003F7224" w:rsidRPr="007A712C" w:rsidRDefault="003F7224" w:rsidP="00DB5569">
            <w:pPr>
              <w:pStyle w:val="Normal6a"/>
            </w:pPr>
            <w:r w:rsidRPr="007A712C">
              <w:t>ιζ)</w:t>
            </w:r>
            <w:r w:rsidRPr="007A712C">
              <w:tab/>
              <w:t>παρέχουν στον παρατηρητή</w:t>
            </w:r>
            <w:r w:rsidRPr="007A712C">
              <w:rPr>
                <w:b/>
                <w:i/>
              </w:rPr>
              <w:t>, λαμβανομένων υπόψη των χωροταξικών περιορισμών κάθε σκάφους,</w:t>
            </w:r>
            <w:r w:rsidRPr="007A712C">
              <w:t xml:space="preserve"> επαρκή χώρο στη γέφυρα ή σε άλλο καθορισμένο χώρο για εργασίες γραφείου καθώς και επαρκή χώρο στο κατάστρωμα ή στο εργοστάσιο για την εκτέλεση των καθηκόντων του παρατηρητή·</w:t>
            </w:r>
          </w:p>
        </w:tc>
      </w:tr>
    </w:tbl>
    <w:p w14:paraId="2395BD6A"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{FR}</w:t>
      </w:r>
      <w:r w:rsidRPr="007A712C">
        <w:t>fr</w:t>
      </w:r>
      <w:r w:rsidRPr="007A712C">
        <w:rPr>
          <w:rStyle w:val="HideTWBExt"/>
        </w:rPr>
        <w:t>&lt;/Original&gt;</w:t>
      </w:r>
    </w:p>
    <w:p w14:paraId="42904102" w14:textId="77777777" w:rsidR="003F7224" w:rsidRPr="007A712C" w:rsidRDefault="003F7224" w:rsidP="003F7224">
      <w:r w:rsidRPr="007A712C">
        <w:rPr>
          <w:rStyle w:val="HideTWBExt"/>
        </w:rPr>
        <w:t>&lt;/Amend&gt;</w:t>
      </w:r>
    </w:p>
    <w:p w14:paraId="54745331"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311</w:t>
      </w:r>
      <w:r w:rsidRPr="007A712C">
        <w:rPr>
          <w:rStyle w:val="HideTWBExt"/>
          <w:b w:val="0"/>
        </w:rPr>
        <w:t>&lt;/NumAm&gt;</w:t>
      </w:r>
    </w:p>
    <w:p w14:paraId="0DA866F4" w14:textId="77777777" w:rsidR="003F7224" w:rsidRPr="007A712C" w:rsidRDefault="003F7224" w:rsidP="003F7224">
      <w:pPr>
        <w:pStyle w:val="NormalBold"/>
      </w:pPr>
      <w:r w:rsidRPr="007A712C">
        <w:rPr>
          <w:rStyle w:val="HideTWBExt"/>
          <w:b w:val="0"/>
        </w:rPr>
        <w:t>&lt;RepeatBlock-By&gt;&lt;Members&gt;</w:t>
      </w:r>
      <w:r w:rsidRPr="007A712C">
        <w:t>Thomas Bajada</w:t>
      </w:r>
      <w:r w:rsidRPr="007A712C">
        <w:rPr>
          <w:rStyle w:val="HideTWBExt"/>
          <w:b w:val="0"/>
        </w:rPr>
        <w:t>&lt;/Members&gt;</w:t>
      </w:r>
    </w:p>
    <w:p w14:paraId="1082648D" w14:textId="77777777" w:rsidR="003F7224" w:rsidRPr="007A712C" w:rsidRDefault="003F7224" w:rsidP="003F7224">
      <w:pPr>
        <w:pStyle w:val="NormalBold"/>
      </w:pPr>
      <w:r w:rsidRPr="007A712C">
        <w:rPr>
          <w:rStyle w:val="HideTWBExt"/>
          <w:b w:val="0"/>
        </w:rPr>
        <w:t>&lt;/RepeatBlock-By&gt;</w:t>
      </w:r>
    </w:p>
    <w:p w14:paraId="75583AC1"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54D2ED88" w14:textId="77777777" w:rsidR="003F7224" w:rsidRPr="007A712C" w:rsidRDefault="003F7224" w:rsidP="003F7224">
      <w:pPr>
        <w:pStyle w:val="NormalBold"/>
      </w:pPr>
      <w:r w:rsidRPr="007A712C">
        <w:rPr>
          <w:rStyle w:val="HideTWBExt"/>
          <w:b w:val="0"/>
        </w:rPr>
        <w:t>&lt;Article&gt;</w:t>
      </w:r>
      <w:r w:rsidRPr="007A712C">
        <w:t>Άρθρο 3 – παράγραφος 1 – σημείο 8</w:t>
      </w:r>
      <w:r w:rsidRPr="007A712C">
        <w:rPr>
          <w:rStyle w:val="HideTWBExt"/>
          <w:b w:val="0"/>
        </w:rPr>
        <w:t>&lt;/Article&gt;</w:t>
      </w:r>
    </w:p>
    <w:p w14:paraId="3AEF5824" w14:textId="77777777" w:rsidR="003F7224" w:rsidRPr="007A712C" w:rsidRDefault="003F7224" w:rsidP="003F7224">
      <w:r w:rsidRPr="007A712C">
        <w:rPr>
          <w:rStyle w:val="HideTWBExt"/>
        </w:rPr>
        <w:t>&lt;DocAmend2&gt;</w:t>
      </w:r>
      <w:r w:rsidRPr="007A712C">
        <w:t>Κανονισμός (ΕΕ) 833/2019</w:t>
      </w:r>
      <w:r w:rsidRPr="007A712C">
        <w:rPr>
          <w:rStyle w:val="HideTWBExt"/>
        </w:rPr>
        <w:t>&lt;/DocAmend2&gt;</w:t>
      </w:r>
    </w:p>
    <w:p w14:paraId="0B153FD6" w14:textId="77777777" w:rsidR="003F7224" w:rsidRPr="007A712C" w:rsidRDefault="003F7224" w:rsidP="003F7224">
      <w:r w:rsidRPr="007A712C">
        <w:rPr>
          <w:rStyle w:val="HideTWBExt"/>
        </w:rPr>
        <w:t>&lt;Article2&gt;</w:t>
      </w:r>
      <w:r w:rsidRPr="007A712C">
        <w:t>Άρθρο 30 – παράγραφος 3 – στοιχείο β</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06186361" w14:textId="77777777" w:rsidTr="00DB5569">
        <w:trPr>
          <w:trHeight w:hRule="exact" w:val="240"/>
          <w:jc w:val="center"/>
        </w:trPr>
        <w:tc>
          <w:tcPr>
            <w:tcW w:w="9752" w:type="dxa"/>
            <w:gridSpan w:val="2"/>
            <w:tcBorders>
              <w:top w:val="nil"/>
              <w:left w:val="nil"/>
              <w:bottom w:val="nil"/>
              <w:right w:val="nil"/>
            </w:tcBorders>
          </w:tcPr>
          <w:p w14:paraId="493EB7A7" w14:textId="77777777" w:rsidR="003F7224" w:rsidRPr="007A712C" w:rsidRDefault="003F7224" w:rsidP="00DB5569"/>
        </w:tc>
      </w:tr>
      <w:tr w:rsidR="003F7224" w:rsidRPr="007A712C" w14:paraId="5A977A94" w14:textId="77777777" w:rsidTr="00DB5569">
        <w:trPr>
          <w:trHeight w:val="240"/>
          <w:jc w:val="center"/>
        </w:trPr>
        <w:tc>
          <w:tcPr>
            <w:tcW w:w="4876" w:type="dxa"/>
            <w:tcBorders>
              <w:top w:val="nil"/>
              <w:left w:val="nil"/>
              <w:bottom w:val="nil"/>
              <w:right w:val="nil"/>
            </w:tcBorders>
          </w:tcPr>
          <w:p w14:paraId="70A92E51" w14:textId="77777777" w:rsidR="003F7224" w:rsidRPr="007A712C" w:rsidRDefault="003F7224" w:rsidP="00DB5569">
            <w:pPr>
              <w:pStyle w:val="AmColumnHeading"/>
            </w:pPr>
            <w:r w:rsidRPr="007A712C">
              <w:lastRenderedPageBreak/>
              <w:t>Κείμενο που προτείνει η Επιτροπή</w:t>
            </w:r>
          </w:p>
        </w:tc>
        <w:tc>
          <w:tcPr>
            <w:tcW w:w="4876" w:type="dxa"/>
            <w:tcBorders>
              <w:top w:val="nil"/>
              <w:left w:val="nil"/>
              <w:bottom w:val="nil"/>
              <w:right w:val="nil"/>
            </w:tcBorders>
          </w:tcPr>
          <w:p w14:paraId="2562CE77" w14:textId="77777777" w:rsidR="003F7224" w:rsidRPr="007A712C" w:rsidRDefault="003F7224" w:rsidP="00DB5569">
            <w:pPr>
              <w:pStyle w:val="AmColumnHeading"/>
            </w:pPr>
            <w:r w:rsidRPr="007A712C">
              <w:t>Τροπολογία</w:t>
            </w:r>
          </w:p>
        </w:tc>
      </w:tr>
      <w:tr w:rsidR="003F7224" w:rsidRPr="007A712C" w14:paraId="33330891" w14:textId="77777777" w:rsidTr="00DB5569">
        <w:trPr>
          <w:jc w:val="center"/>
        </w:trPr>
        <w:tc>
          <w:tcPr>
            <w:tcW w:w="4876" w:type="dxa"/>
            <w:tcBorders>
              <w:top w:val="nil"/>
              <w:left w:val="nil"/>
              <w:bottom w:val="nil"/>
              <w:right w:val="nil"/>
            </w:tcBorders>
          </w:tcPr>
          <w:p w14:paraId="00466752" w14:textId="77777777" w:rsidR="003F7224" w:rsidRPr="007A712C" w:rsidRDefault="003F7224" w:rsidP="00DB5569">
            <w:pPr>
              <w:pStyle w:val="Normal6a"/>
            </w:pPr>
            <w:r w:rsidRPr="007A712C">
              <w:t>β.</w:t>
            </w:r>
            <w:r w:rsidRPr="007A712C">
              <w:tab/>
              <w:t>διαβιβάζει την έκθεση επιτήρησης σχετικά με διόπτευση που αναφέρεται στην παράγραφο 2 στην ΕΥΕΑ, η οποία την υποβάλλει χωρίς καθυστέρηση στον εκτελεστικό γραμματέα της NAFO</w:t>
            </w:r>
            <w:r w:rsidRPr="007A712C">
              <w:rPr>
                <w:b/>
                <w:i/>
              </w:rPr>
              <w:t xml:space="preserve"> προς διαβίβαση στο συμβαλλόμενο μέρος του κράτους σημαίας του σκάφους</w:t>
            </w:r>
            <w:r w:rsidRPr="007A712C">
              <w:t>·</w:t>
            </w:r>
          </w:p>
        </w:tc>
        <w:tc>
          <w:tcPr>
            <w:tcW w:w="4876" w:type="dxa"/>
            <w:tcBorders>
              <w:top w:val="nil"/>
              <w:left w:val="nil"/>
              <w:bottom w:val="nil"/>
              <w:right w:val="nil"/>
            </w:tcBorders>
          </w:tcPr>
          <w:p w14:paraId="27F66951" w14:textId="77777777" w:rsidR="003F7224" w:rsidRPr="007A712C" w:rsidRDefault="003F7224" w:rsidP="00DB5569">
            <w:pPr>
              <w:pStyle w:val="Normal6a"/>
            </w:pPr>
            <w:r w:rsidRPr="007A712C">
              <w:t>β.</w:t>
            </w:r>
            <w:r w:rsidRPr="007A712C">
              <w:tab/>
              <w:t>β. διαβιβάζει την έκθεση επιτήρησης σχετικά με διόπτευση που αναφέρεται στην παράγραφο 2 στην ΕΥΕΑ, η οποία την υποβάλλει χωρίς καθυστέρηση στον εκτελεστικό γραμματέα της NAFO·</w:t>
            </w:r>
          </w:p>
        </w:tc>
      </w:tr>
    </w:tbl>
    <w:p w14:paraId="47DC771F"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6FD2AEEF" w14:textId="77777777" w:rsidR="003F7224" w:rsidRPr="007A712C" w:rsidRDefault="003F7224" w:rsidP="003F7224">
      <w:pPr>
        <w:pStyle w:val="AmJustTitle"/>
      </w:pPr>
      <w:r w:rsidRPr="007A712C">
        <w:rPr>
          <w:rStyle w:val="HideTWBExt"/>
          <w:i w:val="0"/>
        </w:rPr>
        <w:t>&lt;TitreJust&gt;</w:t>
      </w:r>
      <w:r w:rsidRPr="007A712C">
        <w:t>Αιτιολόγηση</w:t>
      </w:r>
      <w:r w:rsidRPr="007A712C">
        <w:rPr>
          <w:rStyle w:val="HideTWBExt"/>
          <w:i w:val="0"/>
        </w:rPr>
        <w:t>&lt;/TitreJust&gt;</w:t>
      </w:r>
    </w:p>
    <w:p w14:paraId="008DFC64" w14:textId="77777777" w:rsidR="003F7224" w:rsidRPr="007A712C" w:rsidRDefault="003F7224" w:rsidP="003F7224">
      <w:pPr>
        <w:pStyle w:val="AmJustText"/>
      </w:pPr>
      <w:r w:rsidRPr="007A712C">
        <w:t>Η ακόλουθη τροπολογία αντικαθιστά την τροπολογία 135.</w:t>
      </w:r>
    </w:p>
    <w:p w14:paraId="62183BA7" w14:textId="77777777" w:rsidR="003F7224" w:rsidRPr="007A712C" w:rsidRDefault="003F7224" w:rsidP="003F7224">
      <w:r w:rsidRPr="007A712C">
        <w:rPr>
          <w:rStyle w:val="HideTWBExt"/>
        </w:rPr>
        <w:t>&lt;/Amend&gt;</w:t>
      </w:r>
    </w:p>
    <w:p w14:paraId="1CB19611"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312</w:t>
      </w:r>
      <w:r w:rsidRPr="007A712C">
        <w:rPr>
          <w:rStyle w:val="HideTWBExt"/>
          <w:b w:val="0"/>
        </w:rPr>
        <w:t>&lt;/NumAm&gt;</w:t>
      </w:r>
    </w:p>
    <w:p w14:paraId="63D6D7F3" w14:textId="77777777" w:rsidR="003F7224" w:rsidRPr="007A712C" w:rsidRDefault="003F7224" w:rsidP="003F7224">
      <w:pPr>
        <w:pStyle w:val="NormalBold"/>
      </w:pPr>
      <w:r w:rsidRPr="007A712C">
        <w:rPr>
          <w:rStyle w:val="HideTWBExt"/>
          <w:b w:val="0"/>
        </w:rPr>
        <w:t>&lt;RepeatBlock-By&gt;&lt;Members&gt;</w:t>
      </w:r>
      <w:r w:rsidRPr="007A712C">
        <w:t>Thomas Bajada</w:t>
      </w:r>
      <w:r w:rsidRPr="007A712C">
        <w:rPr>
          <w:rStyle w:val="HideTWBExt"/>
          <w:b w:val="0"/>
        </w:rPr>
        <w:t>&lt;/Members&gt;</w:t>
      </w:r>
    </w:p>
    <w:p w14:paraId="442773F2" w14:textId="77777777" w:rsidR="003F7224" w:rsidRPr="007A712C" w:rsidRDefault="003F7224" w:rsidP="003F7224">
      <w:pPr>
        <w:pStyle w:val="NormalBold"/>
      </w:pPr>
      <w:r w:rsidRPr="007A712C">
        <w:rPr>
          <w:rStyle w:val="HideTWBExt"/>
          <w:b w:val="0"/>
        </w:rPr>
        <w:t>&lt;/RepeatBlock-By&gt;</w:t>
      </w:r>
    </w:p>
    <w:p w14:paraId="3897EF9E"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7D05F09" w14:textId="77777777" w:rsidR="003F7224" w:rsidRPr="007A712C" w:rsidRDefault="003F7224" w:rsidP="003F7224">
      <w:pPr>
        <w:pStyle w:val="NormalBold"/>
      </w:pPr>
      <w:r w:rsidRPr="007A712C">
        <w:rPr>
          <w:rStyle w:val="HideTWBExt"/>
          <w:b w:val="0"/>
        </w:rPr>
        <w:t>&lt;Article&gt;</w:t>
      </w:r>
      <w:r w:rsidRPr="007A712C">
        <w:t>Άρθρο 4 – παράγραφος 1 – σημείο 1</w:t>
      </w:r>
      <w:r w:rsidRPr="007A712C">
        <w:rPr>
          <w:rStyle w:val="HideTWBExt"/>
          <w:b w:val="0"/>
        </w:rPr>
        <w:t>&lt;/Article&gt;</w:t>
      </w:r>
    </w:p>
    <w:p w14:paraId="4FDA9F8E" w14:textId="77777777" w:rsidR="003F7224" w:rsidRPr="007A712C" w:rsidRDefault="003F7224" w:rsidP="003F7224">
      <w:r w:rsidRPr="007A712C">
        <w:rPr>
          <w:rStyle w:val="HideTWBExt"/>
        </w:rPr>
        <w:t>&lt;DocAmend2&gt;</w:t>
      </w:r>
      <w:r w:rsidRPr="007A712C">
        <w:t>Κανονισμός (ΕΕ) 2021/56</w:t>
      </w:r>
      <w:r w:rsidRPr="007A712C">
        <w:rPr>
          <w:rStyle w:val="HideTWBExt"/>
        </w:rPr>
        <w:t>&lt;/DocAmend2&gt;</w:t>
      </w:r>
    </w:p>
    <w:p w14:paraId="1127E8C6" w14:textId="77777777" w:rsidR="003F7224" w:rsidRPr="007A712C" w:rsidRDefault="003F7224" w:rsidP="003F7224">
      <w:r w:rsidRPr="007A712C">
        <w:rPr>
          <w:rStyle w:val="HideTWBExt"/>
        </w:rPr>
        <w:t>&lt;Article2&gt;</w:t>
      </w:r>
      <w:r w:rsidRPr="007A712C">
        <w:t>Άρθρο 4 – παράγραφος 1α</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4C125D1D" w14:textId="77777777" w:rsidTr="00DB5569">
        <w:trPr>
          <w:trHeight w:hRule="exact" w:val="240"/>
          <w:jc w:val="center"/>
        </w:trPr>
        <w:tc>
          <w:tcPr>
            <w:tcW w:w="9752" w:type="dxa"/>
            <w:gridSpan w:val="2"/>
            <w:tcBorders>
              <w:top w:val="nil"/>
              <w:left w:val="nil"/>
              <w:bottom w:val="nil"/>
              <w:right w:val="nil"/>
            </w:tcBorders>
          </w:tcPr>
          <w:p w14:paraId="4319B3C5" w14:textId="77777777" w:rsidR="003F7224" w:rsidRPr="007A712C" w:rsidRDefault="003F7224" w:rsidP="00DB5569"/>
        </w:tc>
      </w:tr>
      <w:tr w:rsidR="003F7224" w:rsidRPr="007A712C" w14:paraId="614BA290" w14:textId="77777777" w:rsidTr="00DB5569">
        <w:trPr>
          <w:trHeight w:val="240"/>
          <w:jc w:val="center"/>
        </w:trPr>
        <w:tc>
          <w:tcPr>
            <w:tcW w:w="4876" w:type="dxa"/>
            <w:tcBorders>
              <w:top w:val="nil"/>
              <w:left w:val="nil"/>
              <w:bottom w:val="nil"/>
              <w:right w:val="nil"/>
            </w:tcBorders>
          </w:tcPr>
          <w:p w14:paraId="778B057D"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2B5E7217" w14:textId="77777777" w:rsidR="003F7224" w:rsidRPr="007A712C" w:rsidRDefault="003F7224" w:rsidP="00DB5569">
            <w:pPr>
              <w:pStyle w:val="AmColumnHeading"/>
            </w:pPr>
            <w:r w:rsidRPr="007A712C">
              <w:t>Τροπολογία</w:t>
            </w:r>
          </w:p>
        </w:tc>
      </w:tr>
      <w:tr w:rsidR="003F7224" w:rsidRPr="007A712C" w14:paraId="061AC575" w14:textId="77777777" w:rsidTr="00DB5569">
        <w:trPr>
          <w:jc w:val="center"/>
        </w:trPr>
        <w:tc>
          <w:tcPr>
            <w:tcW w:w="4876" w:type="dxa"/>
            <w:tcBorders>
              <w:top w:val="nil"/>
              <w:left w:val="nil"/>
              <w:bottom w:val="nil"/>
              <w:right w:val="nil"/>
            </w:tcBorders>
          </w:tcPr>
          <w:p w14:paraId="2DA84FB9" w14:textId="77777777" w:rsidR="003F7224" w:rsidRPr="007A712C" w:rsidRDefault="003F7224" w:rsidP="00DB5569">
            <w:pPr>
              <w:pStyle w:val="Normal6a"/>
            </w:pPr>
            <w:r w:rsidRPr="007A712C">
              <w:t>1α.</w:t>
            </w:r>
            <w:r w:rsidRPr="007A712C">
              <w:tab/>
              <w:t>Τα σκάφη γρι-γρι που</w:t>
            </w:r>
            <w:r w:rsidRPr="007A712C">
              <w:rPr>
                <w:b/>
                <w:i/>
              </w:rPr>
              <w:t xml:space="preserve"> υπερβαίνουν</w:t>
            </w:r>
            <w:r w:rsidRPr="007A712C">
              <w:t xml:space="preserve"> το ετήσιο όριο αλιευμάτων τους υπόκεινται σε </w:t>
            </w:r>
            <w:r w:rsidRPr="007A712C">
              <w:rPr>
                <w:b/>
                <w:i/>
              </w:rPr>
              <w:t>αυξημένη περίοδο απαγόρευσης κατά το επόμενο έτος. Η περίοδος</w:t>
            </w:r>
            <w:r w:rsidRPr="007A712C">
              <w:t xml:space="preserve"> απαγόρευσης που αναφέρεται στην παράγραφο 1 </w:t>
            </w:r>
            <w:r w:rsidRPr="007A712C">
              <w:rPr>
                <w:b/>
                <w:i/>
              </w:rPr>
              <w:t xml:space="preserve">του παρόντος άρθρου αυξάνεται κατά 10 επιπλέον ημέρες </w:t>
            </w:r>
            <w:r w:rsidRPr="007A712C">
              <w:t>για τα σκάφη γρι-γρι που υπερέβησαν το ετήσιο όριο αλιευμάτων των 1 200 μετρικών τόνων μεγαλόφθαλμου τόνου</w:t>
            </w:r>
            <w:r w:rsidRPr="007A712C">
              <w:rPr>
                <w:b/>
                <w:i/>
              </w:rPr>
              <w:t xml:space="preserve"> κατά το προηγούμενο έτος.</w:t>
            </w:r>
            <w:r w:rsidRPr="007A712C">
              <w:t xml:space="preserve"> Όσον αφορά τα σκάφη γρι-γρι που υπερέβησαν το ετήσιο όριο αλιευμάτων των 1 500 μετρικών τόνων μεγαλόφθαλμου τόνου, η περίοδος απαγόρευσης αυξάνεται κατά 13 ημέρες</w:t>
            </w:r>
            <w:r w:rsidRPr="007A712C">
              <w:rPr>
                <w:b/>
                <w:i/>
              </w:rPr>
              <w:t>.</w:t>
            </w:r>
            <w:r w:rsidRPr="007A712C">
              <w:t xml:space="preserve"> Όσον αφορά τα σκάφη γρι-γρι που υπερέβησαν το ετήσιο όριο αλιευμάτων των 1 800 τόνων μεγαλόφθαλμου τόνου, η περίοδος απαγόρευσης αυξάνεται κατά 16 ημέρες· όσον αφορά τα σκάφη γρι-γρι που υπερέβησαν το ετήσιο όριο αλιευμάτων των 2 100 μετρικών τόνων, η περίοδος </w:t>
            </w:r>
            <w:r w:rsidRPr="007A712C">
              <w:lastRenderedPageBreak/>
              <w:t xml:space="preserve">απαγόρευσης αυξάνεται κατά 19 ημέρες· </w:t>
            </w:r>
            <w:r w:rsidRPr="007A712C">
              <w:rPr>
                <w:b/>
                <w:i/>
              </w:rPr>
              <w:t xml:space="preserve">και </w:t>
            </w:r>
            <w:r w:rsidRPr="007A712C">
              <w:t>όσον αφορά τα σκάφη γρι-γρι που υπερέβησαν το ετήσιο όριο αλιευμάτων των 2 400 μετρικών τόνων, η περίοδος απαγόρευσης αυξάνεται κατά 22 ημέρες</w:t>
            </w:r>
            <w:r w:rsidRPr="007A712C">
              <w:rPr>
                <w:b/>
                <w:i/>
              </w:rPr>
              <w:t>, επιπλέον της περιόδου απαγόρευσης που αναφέρεται στην παράγραφο 1</w:t>
            </w:r>
            <w:r w:rsidRPr="007A712C">
              <w:t>. Οι επιπλέον ημέρες απαγόρευσης σύμφωνα με την</w:t>
            </w:r>
            <w:r w:rsidRPr="007A712C">
              <w:rPr>
                <w:b/>
                <w:i/>
              </w:rPr>
              <w:t xml:space="preserve"> παρούσα</w:t>
            </w:r>
            <w:r w:rsidRPr="007A712C">
              <w:t xml:space="preserve"> παράγραφο προστίθενται, κατά περίπτωση, στην έναρξη της απαγόρευσης για τα σκάφη που τηρούν την πρώτη περίοδο και στη λήξη της απαγόρευσης για τα σκάφη που τηρούν τη δεύτερη περίοδο, έτσι ώστε η απαγόρευση της πρώτης περιόδου να λήγει πάντα στις 8 Οκτωβρίου και της δεύτερης περιόδου να αρχίζει πάντα στις 9 Νοεμβρίου κάθε έτους.</w:t>
            </w:r>
          </w:p>
        </w:tc>
        <w:tc>
          <w:tcPr>
            <w:tcW w:w="4876" w:type="dxa"/>
            <w:tcBorders>
              <w:top w:val="nil"/>
              <w:left w:val="nil"/>
              <w:bottom w:val="nil"/>
              <w:right w:val="nil"/>
            </w:tcBorders>
          </w:tcPr>
          <w:p w14:paraId="2D0724C8" w14:textId="77777777" w:rsidR="003F7224" w:rsidRPr="007A712C" w:rsidRDefault="003F7224" w:rsidP="00DB5569">
            <w:pPr>
              <w:pStyle w:val="Normal6a"/>
            </w:pPr>
            <w:r w:rsidRPr="007A712C">
              <w:lastRenderedPageBreak/>
              <w:t>1α.</w:t>
            </w:r>
            <w:r w:rsidRPr="007A712C">
              <w:tab/>
            </w:r>
            <w:r w:rsidRPr="007A712C">
              <w:rPr>
                <w:b/>
                <w:i/>
              </w:rPr>
              <w:t xml:space="preserve">Για τα έτη 2026 και 2027-2028, </w:t>
            </w:r>
            <w:r w:rsidRPr="007A712C">
              <w:t>τα σκάφη γρι-γρι που</w:t>
            </w:r>
            <w:r w:rsidRPr="007A712C">
              <w:rPr>
                <w:b/>
                <w:i/>
              </w:rPr>
              <w:t>, κατά το προηγούμενο έτος, υπερέβησαν</w:t>
            </w:r>
            <w:r w:rsidRPr="007A712C">
              <w:t xml:space="preserve"> το ετήσιο όριο αλιευμάτων τους υπόκεινται σε </w:t>
            </w:r>
            <w:r w:rsidRPr="007A712C">
              <w:rPr>
                <w:b/>
                <w:i/>
              </w:rPr>
              <w:t>μεγαλύτερη περίοδο</w:t>
            </w:r>
            <w:r w:rsidRPr="007A712C">
              <w:t xml:space="preserve"> απαγόρευσης που αναφέρεται στην παράγραφο 1 </w:t>
            </w:r>
            <w:r w:rsidRPr="007A712C">
              <w:rPr>
                <w:b/>
                <w:i/>
              </w:rPr>
              <w:t>κατά το επόμενο έτος, ως εξής:</w:t>
            </w:r>
          </w:p>
        </w:tc>
      </w:tr>
      <w:tr w:rsidR="003F7224" w:rsidRPr="007A712C" w14:paraId="38FDCAA9" w14:textId="77777777" w:rsidTr="00DB5569">
        <w:trPr>
          <w:jc w:val="center"/>
        </w:trPr>
        <w:tc>
          <w:tcPr>
            <w:tcW w:w="4876" w:type="dxa"/>
            <w:tcBorders>
              <w:top w:val="nil"/>
              <w:left w:val="nil"/>
              <w:bottom w:val="nil"/>
              <w:right w:val="nil"/>
            </w:tcBorders>
          </w:tcPr>
          <w:p w14:paraId="4C15C0D7" w14:textId="77777777" w:rsidR="003F7224" w:rsidRPr="007A712C" w:rsidRDefault="003F7224" w:rsidP="00DB5569">
            <w:pPr>
              <w:pStyle w:val="Normal6a"/>
            </w:pPr>
          </w:p>
        </w:tc>
        <w:tc>
          <w:tcPr>
            <w:tcW w:w="4876" w:type="dxa"/>
            <w:tcBorders>
              <w:top w:val="nil"/>
              <w:left w:val="nil"/>
              <w:bottom w:val="nil"/>
              <w:right w:val="nil"/>
            </w:tcBorders>
          </w:tcPr>
          <w:p w14:paraId="7993DFCE" w14:textId="77777777" w:rsidR="003F7224" w:rsidRPr="007A712C" w:rsidRDefault="003F7224" w:rsidP="00DB5569">
            <w:pPr>
              <w:pStyle w:val="Normal6a"/>
            </w:pPr>
            <w:r w:rsidRPr="007A712C">
              <w:rPr>
                <w:b/>
                <w:i/>
              </w:rPr>
              <w:t>α)</w:t>
            </w:r>
            <w:r w:rsidRPr="007A712C">
              <w:t> για τα σκάφη γρι-γρι που υπερέβησαν το ετήσιο όριο αλιευμάτων των 1 200 μετρικών τόνων μεγαλόφθαλμου τόνου</w:t>
            </w:r>
            <w:r w:rsidRPr="007A712C">
              <w:rPr>
                <w:b/>
                <w:i/>
              </w:rPr>
              <w:t>, η περίοδος απαγόρευσης αυξάνεται κατά 10 ημέρες·</w:t>
            </w:r>
          </w:p>
        </w:tc>
      </w:tr>
      <w:tr w:rsidR="003F7224" w:rsidRPr="007A712C" w14:paraId="7B3D2092" w14:textId="77777777" w:rsidTr="00DB5569">
        <w:trPr>
          <w:jc w:val="center"/>
        </w:trPr>
        <w:tc>
          <w:tcPr>
            <w:tcW w:w="4876" w:type="dxa"/>
            <w:tcBorders>
              <w:top w:val="nil"/>
              <w:left w:val="nil"/>
              <w:bottom w:val="nil"/>
              <w:right w:val="nil"/>
            </w:tcBorders>
          </w:tcPr>
          <w:p w14:paraId="7B5493BA" w14:textId="77777777" w:rsidR="003F7224" w:rsidRPr="007A712C" w:rsidRDefault="003F7224" w:rsidP="00DB5569">
            <w:pPr>
              <w:pStyle w:val="Normal6a"/>
            </w:pPr>
          </w:p>
        </w:tc>
        <w:tc>
          <w:tcPr>
            <w:tcW w:w="4876" w:type="dxa"/>
            <w:tcBorders>
              <w:top w:val="nil"/>
              <w:left w:val="nil"/>
              <w:bottom w:val="nil"/>
              <w:right w:val="nil"/>
            </w:tcBorders>
          </w:tcPr>
          <w:p w14:paraId="76B43AB5" w14:textId="77777777" w:rsidR="003F7224" w:rsidRPr="007A712C" w:rsidRDefault="003F7224" w:rsidP="00DB5569">
            <w:pPr>
              <w:pStyle w:val="Normal6a"/>
            </w:pPr>
            <w:r w:rsidRPr="007A712C">
              <w:rPr>
                <w:b/>
                <w:i/>
              </w:rPr>
              <w:t>β)</w:t>
            </w:r>
            <w:r w:rsidRPr="007A712C">
              <w:t> Όσον αφορά τα σκάφη γρι-γρι που υπερέβησαν το ετήσιο όριο αλιευμάτων των 1 500 μετρικών τόνων μεγαλόφθαλμου τόνου, η περίοδος απαγόρευσης αυξάνεται κατά 13 ημέρες</w:t>
            </w:r>
            <w:r w:rsidRPr="007A712C">
              <w:rPr>
                <w:b/>
                <w:i/>
              </w:rPr>
              <w:t>·</w:t>
            </w:r>
          </w:p>
        </w:tc>
      </w:tr>
      <w:tr w:rsidR="003F7224" w:rsidRPr="007A712C" w14:paraId="2776382E" w14:textId="77777777" w:rsidTr="00DB5569">
        <w:trPr>
          <w:jc w:val="center"/>
        </w:trPr>
        <w:tc>
          <w:tcPr>
            <w:tcW w:w="4876" w:type="dxa"/>
            <w:tcBorders>
              <w:top w:val="nil"/>
              <w:left w:val="nil"/>
              <w:bottom w:val="nil"/>
              <w:right w:val="nil"/>
            </w:tcBorders>
          </w:tcPr>
          <w:p w14:paraId="731773C0" w14:textId="77777777" w:rsidR="003F7224" w:rsidRPr="007A712C" w:rsidRDefault="003F7224" w:rsidP="00DB5569">
            <w:pPr>
              <w:pStyle w:val="Normal6a"/>
            </w:pPr>
          </w:p>
        </w:tc>
        <w:tc>
          <w:tcPr>
            <w:tcW w:w="4876" w:type="dxa"/>
            <w:tcBorders>
              <w:top w:val="nil"/>
              <w:left w:val="nil"/>
              <w:bottom w:val="nil"/>
              <w:right w:val="nil"/>
            </w:tcBorders>
          </w:tcPr>
          <w:p w14:paraId="65C0908C" w14:textId="77777777" w:rsidR="003F7224" w:rsidRPr="007A712C" w:rsidRDefault="003F7224" w:rsidP="00DB5569">
            <w:pPr>
              <w:pStyle w:val="Normal6a"/>
            </w:pPr>
            <w:r w:rsidRPr="007A712C">
              <w:rPr>
                <w:b/>
                <w:i/>
              </w:rPr>
              <w:t>γ)</w:t>
            </w:r>
            <w:r w:rsidRPr="007A712C">
              <w:t> Όσον αφορά τα σκάφη γρι-γρι που υπερέβησαν το ετήσιο όριο αλιευμάτων των 1 800 τόνων μεγαλόφθαλμου τόνου, η περίοδος απαγόρευσης αυξάνεται κατά 16 ημέρες·</w:t>
            </w:r>
          </w:p>
        </w:tc>
      </w:tr>
      <w:tr w:rsidR="003F7224" w:rsidRPr="007A712C" w14:paraId="65323FE3" w14:textId="77777777" w:rsidTr="00DB5569">
        <w:trPr>
          <w:jc w:val="center"/>
        </w:trPr>
        <w:tc>
          <w:tcPr>
            <w:tcW w:w="4876" w:type="dxa"/>
            <w:tcBorders>
              <w:top w:val="nil"/>
              <w:left w:val="nil"/>
              <w:bottom w:val="nil"/>
              <w:right w:val="nil"/>
            </w:tcBorders>
          </w:tcPr>
          <w:p w14:paraId="7D561712" w14:textId="77777777" w:rsidR="003F7224" w:rsidRPr="007A712C" w:rsidRDefault="003F7224" w:rsidP="00DB5569">
            <w:pPr>
              <w:pStyle w:val="Normal6a"/>
            </w:pPr>
          </w:p>
        </w:tc>
        <w:tc>
          <w:tcPr>
            <w:tcW w:w="4876" w:type="dxa"/>
            <w:tcBorders>
              <w:top w:val="nil"/>
              <w:left w:val="nil"/>
              <w:bottom w:val="nil"/>
              <w:right w:val="nil"/>
            </w:tcBorders>
          </w:tcPr>
          <w:p w14:paraId="6AC00FFD" w14:textId="77777777" w:rsidR="003F7224" w:rsidRPr="007A712C" w:rsidRDefault="003F7224" w:rsidP="00DB5569">
            <w:pPr>
              <w:pStyle w:val="Normal6a"/>
            </w:pPr>
            <w:r w:rsidRPr="007A712C">
              <w:rPr>
                <w:b/>
                <w:i/>
              </w:rPr>
              <w:t>δ)</w:t>
            </w:r>
            <w:r w:rsidRPr="007A712C">
              <w:t> όσον αφορά τα σκάφη γρι-γρι που υπερέβησαν το ετήσιο όριο αλιευμάτων των 2 100 μετρικών τόνων, η περίοδος απαγόρευσης αυξάνεται κατά 19 ημέρες·</w:t>
            </w:r>
          </w:p>
        </w:tc>
      </w:tr>
      <w:tr w:rsidR="003F7224" w:rsidRPr="007A712C" w14:paraId="3D8C8617" w14:textId="77777777" w:rsidTr="00DB5569">
        <w:trPr>
          <w:jc w:val="center"/>
        </w:trPr>
        <w:tc>
          <w:tcPr>
            <w:tcW w:w="4876" w:type="dxa"/>
            <w:tcBorders>
              <w:top w:val="nil"/>
              <w:left w:val="nil"/>
              <w:bottom w:val="nil"/>
              <w:right w:val="nil"/>
            </w:tcBorders>
          </w:tcPr>
          <w:p w14:paraId="53C9E5A5" w14:textId="77777777" w:rsidR="003F7224" w:rsidRPr="007A712C" w:rsidRDefault="003F7224" w:rsidP="00DB5569">
            <w:pPr>
              <w:pStyle w:val="Normal6a"/>
            </w:pPr>
          </w:p>
        </w:tc>
        <w:tc>
          <w:tcPr>
            <w:tcW w:w="4876" w:type="dxa"/>
            <w:tcBorders>
              <w:top w:val="nil"/>
              <w:left w:val="nil"/>
              <w:bottom w:val="nil"/>
              <w:right w:val="nil"/>
            </w:tcBorders>
          </w:tcPr>
          <w:p w14:paraId="037BC04A" w14:textId="77777777" w:rsidR="003F7224" w:rsidRPr="007A712C" w:rsidRDefault="003F7224" w:rsidP="00DB5569">
            <w:pPr>
              <w:pStyle w:val="Normal6a"/>
            </w:pPr>
            <w:r w:rsidRPr="007A712C">
              <w:rPr>
                <w:b/>
                <w:i/>
              </w:rPr>
              <w:t>ε)</w:t>
            </w:r>
            <w:r w:rsidRPr="007A712C">
              <w:t> όσον αφορά τα σκάφη γρι-γρι που υπερέβησαν το ετήσιο όριο αλιευμάτων των 2 400 μετρικών τόνων, η περίοδος απαγόρευσης αυξάνεται κατά 22 ημέρες</w:t>
            </w:r>
            <w:r w:rsidRPr="007A712C">
              <w:rPr>
                <w:b/>
                <w:i/>
              </w:rPr>
              <w:t>·</w:t>
            </w:r>
          </w:p>
        </w:tc>
      </w:tr>
      <w:tr w:rsidR="003F7224" w:rsidRPr="007A712C" w14:paraId="73D9F3D6" w14:textId="77777777" w:rsidTr="00DB5569">
        <w:trPr>
          <w:jc w:val="center"/>
        </w:trPr>
        <w:tc>
          <w:tcPr>
            <w:tcW w:w="4876" w:type="dxa"/>
            <w:tcBorders>
              <w:top w:val="nil"/>
              <w:left w:val="nil"/>
              <w:bottom w:val="nil"/>
              <w:right w:val="nil"/>
            </w:tcBorders>
          </w:tcPr>
          <w:p w14:paraId="5300E477" w14:textId="77777777" w:rsidR="003F7224" w:rsidRPr="007A712C" w:rsidRDefault="003F7224" w:rsidP="00DB5569">
            <w:pPr>
              <w:pStyle w:val="Normal6a"/>
            </w:pPr>
          </w:p>
        </w:tc>
        <w:tc>
          <w:tcPr>
            <w:tcW w:w="4876" w:type="dxa"/>
            <w:tcBorders>
              <w:top w:val="nil"/>
              <w:left w:val="nil"/>
              <w:bottom w:val="nil"/>
              <w:right w:val="nil"/>
            </w:tcBorders>
          </w:tcPr>
          <w:p w14:paraId="64498757" w14:textId="77777777" w:rsidR="003F7224" w:rsidRPr="007A712C" w:rsidRDefault="003F7224" w:rsidP="00DB5569">
            <w:pPr>
              <w:pStyle w:val="Normal6a"/>
            </w:pPr>
            <w:r w:rsidRPr="007A712C">
              <w:rPr>
                <w:b/>
                <w:i/>
              </w:rPr>
              <w:t>1κζ</w:t>
            </w:r>
            <w:r w:rsidRPr="007A712C">
              <w:t>. Οι επιπλέον ημέρες απαγόρευσης σύμφωνα με την παράγραφο</w:t>
            </w:r>
            <w:r w:rsidRPr="007A712C">
              <w:rPr>
                <w:b/>
                <w:i/>
              </w:rPr>
              <w:t xml:space="preserve"> 1α</w:t>
            </w:r>
            <w:r w:rsidRPr="007A712C">
              <w:t xml:space="preserve"> προστίθενται, κατά περίπτωση, στην έναρξη της απαγόρευσης για τα σκάφη που </w:t>
            </w:r>
            <w:r w:rsidRPr="007A712C">
              <w:lastRenderedPageBreak/>
              <w:t>τηρούν την πρώτη περίοδο και στη λήξη της απαγόρευσης για τα σκάφη που τηρούν τη δεύτερη περίοδο, έτσι ώστε η απαγόρευση της πρώτης περιόδου να λήγει πάντα στις 8 Οκτωβρίου και της δεύτερης περιόδου να αρχίζει πάντα στις 9 Νοεμβρίου κάθε έτους.</w:t>
            </w:r>
          </w:p>
        </w:tc>
      </w:tr>
    </w:tbl>
    <w:p w14:paraId="0B6C53C7"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55D6B6A9" w14:textId="77777777" w:rsidR="003F7224" w:rsidRPr="007A712C" w:rsidRDefault="003F7224" w:rsidP="003F7224">
      <w:pPr>
        <w:pStyle w:val="AmJustTitle"/>
      </w:pPr>
      <w:r w:rsidRPr="007A712C">
        <w:rPr>
          <w:rStyle w:val="HideTWBExt"/>
          <w:i w:val="0"/>
        </w:rPr>
        <w:t>&lt;TitreJust&gt;</w:t>
      </w:r>
      <w:r w:rsidRPr="007A712C">
        <w:t>Αιτιολόγηση</w:t>
      </w:r>
      <w:r w:rsidRPr="007A712C">
        <w:rPr>
          <w:rStyle w:val="HideTWBExt"/>
          <w:i w:val="0"/>
        </w:rPr>
        <w:t>&lt;/TitreJust&gt;</w:t>
      </w:r>
    </w:p>
    <w:p w14:paraId="292A422B" w14:textId="77777777" w:rsidR="003F7224" w:rsidRPr="007A712C" w:rsidRDefault="003F7224" w:rsidP="003F7224">
      <w:pPr>
        <w:pStyle w:val="AmJustText"/>
      </w:pPr>
      <w:r w:rsidRPr="007A712C">
        <w:t>Η ακόλουθη τροπολογία αντικαθιστά την τροπολογία 140.</w:t>
      </w:r>
    </w:p>
    <w:p w14:paraId="55393E1E" w14:textId="77777777" w:rsidR="003F7224" w:rsidRPr="007A712C" w:rsidRDefault="003F7224" w:rsidP="003F7224">
      <w:r w:rsidRPr="007A712C">
        <w:rPr>
          <w:rStyle w:val="HideTWBExt"/>
        </w:rPr>
        <w:t>&lt;/Amend&gt;</w:t>
      </w:r>
    </w:p>
    <w:p w14:paraId="4234BE6C"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313</w:t>
      </w:r>
      <w:r w:rsidRPr="007A712C">
        <w:rPr>
          <w:rStyle w:val="HideTWBExt"/>
          <w:b w:val="0"/>
        </w:rPr>
        <w:t>&lt;/NumAm&gt;</w:t>
      </w:r>
    </w:p>
    <w:p w14:paraId="7C7A2001"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742AC058" w14:textId="77777777" w:rsidR="003F7224" w:rsidRPr="007A712C" w:rsidRDefault="003F7224" w:rsidP="003F7224">
      <w:pPr>
        <w:pStyle w:val="NormalBold"/>
      </w:pPr>
      <w:r w:rsidRPr="007A712C">
        <w:rPr>
          <w:rStyle w:val="HideTWBExt"/>
          <w:b w:val="0"/>
        </w:rPr>
        <w:t>&lt;/RepeatBlock-By&gt;</w:t>
      </w:r>
    </w:p>
    <w:p w14:paraId="2721E515"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5A5E2CDF" w14:textId="77777777" w:rsidR="003F7224" w:rsidRPr="007A712C" w:rsidRDefault="003F7224" w:rsidP="003F7224">
      <w:pPr>
        <w:pStyle w:val="NormalBold"/>
      </w:pPr>
      <w:r w:rsidRPr="007A712C">
        <w:rPr>
          <w:rStyle w:val="HideTWBExt"/>
          <w:b w:val="0"/>
        </w:rPr>
        <w:t>&lt;Article&gt;</w:t>
      </w:r>
      <w:r w:rsidRPr="007A712C">
        <w:t>Άρθρο 4 – παράγραφος 1 – σημείο 1</w:t>
      </w:r>
      <w:r w:rsidRPr="007A712C">
        <w:rPr>
          <w:rStyle w:val="HideTWBExt"/>
          <w:b w:val="0"/>
        </w:rPr>
        <w:t>&lt;/Article&gt;</w:t>
      </w:r>
    </w:p>
    <w:p w14:paraId="69EC4379" w14:textId="77777777" w:rsidR="003F7224" w:rsidRPr="007A712C" w:rsidRDefault="003F7224" w:rsidP="003F7224">
      <w:r w:rsidRPr="007A712C">
        <w:rPr>
          <w:rStyle w:val="HideTWBExt"/>
        </w:rPr>
        <w:t>&lt;DocAmend2&gt;</w:t>
      </w:r>
      <w:r w:rsidRPr="007A712C">
        <w:t>Κανονισμός (ΕΕ) 2021/56</w:t>
      </w:r>
      <w:r w:rsidRPr="007A712C">
        <w:rPr>
          <w:rStyle w:val="HideTWBExt"/>
        </w:rPr>
        <w:t>&lt;/DocAmend2&gt;</w:t>
      </w:r>
    </w:p>
    <w:p w14:paraId="27E55858" w14:textId="77777777" w:rsidR="003F7224" w:rsidRPr="007A712C" w:rsidRDefault="003F7224" w:rsidP="003F7224">
      <w:r w:rsidRPr="007A712C">
        <w:rPr>
          <w:rStyle w:val="HideTWBExt"/>
        </w:rPr>
        <w:t>&lt;Article2&gt;</w:t>
      </w:r>
      <w:r w:rsidRPr="007A712C">
        <w:t>Άρθρο 4 – παράγραφος 1α</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1991C6F5" w14:textId="77777777" w:rsidTr="00DB5569">
        <w:trPr>
          <w:trHeight w:hRule="exact" w:val="240"/>
          <w:jc w:val="center"/>
        </w:trPr>
        <w:tc>
          <w:tcPr>
            <w:tcW w:w="9752" w:type="dxa"/>
            <w:gridSpan w:val="2"/>
            <w:tcBorders>
              <w:top w:val="nil"/>
              <w:left w:val="nil"/>
              <w:bottom w:val="nil"/>
              <w:right w:val="nil"/>
            </w:tcBorders>
          </w:tcPr>
          <w:p w14:paraId="247AE437" w14:textId="77777777" w:rsidR="003F7224" w:rsidRPr="007A712C" w:rsidRDefault="003F7224" w:rsidP="00DB5569"/>
        </w:tc>
      </w:tr>
      <w:tr w:rsidR="003F7224" w:rsidRPr="007A712C" w14:paraId="35AEC2F1" w14:textId="77777777" w:rsidTr="00DB5569">
        <w:trPr>
          <w:trHeight w:val="240"/>
          <w:jc w:val="center"/>
        </w:trPr>
        <w:tc>
          <w:tcPr>
            <w:tcW w:w="4876" w:type="dxa"/>
            <w:tcBorders>
              <w:top w:val="nil"/>
              <w:left w:val="nil"/>
              <w:bottom w:val="nil"/>
              <w:right w:val="nil"/>
            </w:tcBorders>
          </w:tcPr>
          <w:p w14:paraId="088A6898"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40DB3C8D" w14:textId="77777777" w:rsidR="003F7224" w:rsidRPr="007A712C" w:rsidRDefault="003F7224" w:rsidP="00DB5569">
            <w:pPr>
              <w:pStyle w:val="AmColumnHeading"/>
            </w:pPr>
            <w:r w:rsidRPr="007A712C">
              <w:t>Τροπολογία</w:t>
            </w:r>
          </w:p>
        </w:tc>
      </w:tr>
      <w:tr w:rsidR="003F7224" w:rsidRPr="007A712C" w14:paraId="0AE663C4" w14:textId="77777777" w:rsidTr="00DB5569">
        <w:trPr>
          <w:jc w:val="center"/>
        </w:trPr>
        <w:tc>
          <w:tcPr>
            <w:tcW w:w="4876" w:type="dxa"/>
            <w:tcBorders>
              <w:top w:val="nil"/>
              <w:left w:val="nil"/>
              <w:bottom w:val="nil"/>
              <w:right w:val="nil"/>
            </w:tcBorders>
          </w:tcPr>
          <w:p w14:paraId="0C79699A" w14:textId="77777777" w:rsidR="003F7224" w:rsidRPr="007A712C" w:rsidRDefault="003F7224" w:rsidP="00DB5569">
            <w:pPr>
              <w:pStyle w:val="Normal6a"/>
            </w:pPr>
            <w:r w:rsidRPr="007A712C">
              <w:t>1α.</w:t>
            </w:r>
            <w:r w:rsidRPr="007A712C">
              <w:tab/>
              <w:t xml:space="preserve">Τα σκάφη γρι-γρι που υπερβαίνουν το ετήσιο όριο αλιευμάτων τους υπόκεινται σε αυξημένη περίοδο απαγόρευσης κατά το επόμενο έτος. Η περίοδος απαγόρευσης που αναφέρεται στην παράγραφο 1 του παρόντος άρθρου αυξάνεται κατά 10 επιπλέον ημέρες για τα σκάφη γρι-γρι που υπερέβησαν το ετήσιο όριο αλιευμάτων των 1 200 μετρικών τόνων μεγαλόφθαλμου τόνου κατά το προηγούμενο έτος. Όσον αφορά τα σκάφη γρι-γρι που υπερέβησαν το ετήσιο όριο αλιευμάτων των 1 500 μετρικών τόνων μεγαλόφθαλμου τόνου, η περίοδος απαγόρευσης αυξάνεται κατά 13 ημέρες. Όσον αφορά τα σκάφη γρι-γρι που υπερέβησαν το ετήσιο όριο αλιευμάτων των 1 800 τόνων μεγαλόφθαλμου τόνου, η περίοδος απαγόρευσης αυξάνεται κατά 16 ημέρες· όσον αφορά τα σκάφη γρι-γρι που υπερέβησαν το ετήσιο όριο αλιευμάτων των 2 100 μετρικών τόνων, η περίοδος απαγόρευσης αυξάνεται κατά 19 ημέρες· και όσον αφορά τα σκάφη γρι-γρι που </w:t>
            </w:r>
            <w:r w:rsidRPr="007A712C">
              <w:lastRenderedPageBreak/>
              <w:t>υπερέβησαν το ετήσιο όριο αλιευμάτων των 2 400 μετρικών τόνων, η περίοδος απαγόρευσης αυξάνεται κατά 22 ημέρες, επιπλέον της περιόδου απαγόρευσης που αναφέρεται στην παράγραφο 1. Οι επιπλέον ημέρες απαγόρευσης σύμφωνα με την παρούσα παράγραφο προστίθενται, κατά περίπτωση, στην έναρξη της απαγόρευσης για τα σκάφη που τηρούν την πρώτη περίοδο και στη λήξη της απαγόρευσης για τα σκάφη που τηρούν τη δεύτερη περίοδο, έτσι ώστε η απαγόρευση της πρώτης περιόδου να λήγει πάντα στις 8 Οκτωβρίου και της δεύτερης περιόδου να αρχίζει πάντα στις 9 Νοεμβρίου κάθε έτους.</w:t>
            </w:r>
          </w:p>
        </w:tc>
        <w:tc>
          <w:tcPr>
            <w:tcW w:w="4876" w:type="dxa"/>
            <w:tcBorders>
              <w:top w:val="nil"/>
              <w:left w:val="nil"/>
              <w:bottom w:val="nil"/>
              <w:right w:val="nil"/>
            </w:tcBorders>
          </w:tcPr>
          <w:p w14:paraId="28D4E874" w14:textId="77777777" w:rsidR="003F7224" w:rsidRPr="007A712C" w:rsidRDefault="003F7224" w:rsidP="00DB5569">
            <w:pPr>
              <w:pStyle w:val="Normal6a"/>
            </w:pPr>
            <w:r w:rsidRPr="007A712C">
              <w:lastRenderedPageBreak/>
              <w:t>1α.</w:t>
            </w:r>
            <w:r w:rsidRPr="007A712C">
              <w:tab/>
              <w:t>Τα σκάφη γρι-γρι που υπερβαίνουν το ετήσιο όριο αλιευμάτων τους υπόκεινται σε αυξημένη περίοδο απαγόρευσης κατά το επόμενο έτος</w:t>
            </w:r>
            <w:r w:rsidRPr="007A712C">
              <w:rPr>
                <w:b/>
                <w:i/>
              </w:rPr>
              <w:t>, με περίοδο ισχύος από το 2026 έως το 2028</w:t>
            </w:r>
            <w:r w:rsidRPr="007A712C">
              <w:t xml:space="preserve">. Η περίοδος απαγόρευσης που αναφέρεται στην παράγραφο 1 του παρόντος άρθρου αυξάνεται κατά 10 επιπλέον ημέρες για τα σκάφη γρι-γρι που υπερέβησαν το ετήσιο όριο αλιευμάτων των 1 200 μετρικών τόνων μεγαλόφθαλμου τόνου κατά το προηγούμενο έτος. Όσον αφορά τα σκάφη γρι-γρι που υπερέβησαν το ετήσιο όριο αλιευμάτων των 1 500 μετρικών τόνων μεγαλόφθαλμου τόνου, η περίοδος απαγόρευσης αυξάνεται κατά 13 ημέρες. Όσον αφορά τα σκάφη γρι-γρι που υπερέβησαν το ετήσιο όριο αλιευμάτων των 1 800 τόνων μεγαλόφθαλμου τόνου, η περίοδος απαγόρευσης αυξάνεται κατά 16 ημέρες· όσον αφορά τα σκάφη γρι-γρι που υπερέβησαν το ετήσιο όριο αλιευμάτων των 2 100 μετρικών τόνων, η περίοδος </w:t>
            </w:r>
            <w:r w:rsidRPr="007A712C">
              <w:lastRenderedPageBreak/>
              <w:t>απαγόρευσης αυξάνεται κατά 19 ημέρες· και όσον αφορά τα σκάφη γρι-γρι που υπερέβησαν το ετήσιο όριο αλιευμάτων των 2 400 μετρικών τόνων, η περίοδος απαγόρευσης αυξάνεται κατά 22 ημέρες, επιπλέον της περιόδου απαγόρευσης που αναφέρεται στην παράγραφο 1. Οι επιπλέον ημέρες απαγόρευσης σύμφωνα με την παρούσα παράγραφο προστίθενται, κατά περίπτωση, στην έναρξη της απαγόρευσης για τα σκάφη που τηρούν την πρώτη περίοδο και στη λήξη της απαγόρευσης για τα σκάφη που τηρούν τη δεύτερη περίοδο, έτσι ώστε η απαγόρευση της πρώτης περιόδου να λήγει πάντα στις 8 Οκτωβρίου και της δεύτερης περιόδου να αρχίζει πάντα στις 9 Νοεμβρίου κάθε έτους.</w:t>
            </w:r>
          </w:p>
        </w:tc>
      </w:tr>
    </w:tbl>
    <w:p w14:paraId="438DFD77"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39419EF7" w14:textId="77777777" w:rsidR="003F7224" w:rsidRPr="007A712C" w:rsidRDefault="003F7224" w:rsidP="003F7224">
      <w:r w:rsidRPr="007A712C">
        <w:rPr>
          <w:rStyle w:val="HideTWBExt"/>
        </w:rPr>
        <w:t>&lt;/Amend&gt;</w:t>
      </w:r>
    </w:p>
    <w:p w14:paraId="65A0FBED"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314</w:t>
      </w:r>
      <w:r w:rsidRPr="007A712C">
        <w:rPr>
          <w:rStyle w:val="HideTWBExt"/>
          <w:b w:val="0"/>
        </w:rPr>
        <w:t>&lt;/NumAm&gt;</w:t>
      </w:r>
    </w:p>
    <w:p w14:paraId="6BED9613" w14:textId="77777777" w:rsidR="003F7224" w:rsidRPr="007A712C" w:rsidRDefault="003F7224" w:rsidP="003F7224">
      <w:pPr>
        <w:pStyle w:val="NormalBold"/>
      </w:pPr>
      <w:r w:rsidRPr="007A712C">
        <w:rPr>
          <w:rStyle w:val="HideTWBExt"/>
          <w:b w:val="0"/>
        </w:rPr>
        <w:t>&lt;RepeatBlock-By&gt;&lt;Members&gt;</w:t>
      </w:r>
      <w:r w:rsidRPr="007A712C">
        <w:t>Emma Wiesner</w:t>
      </w:r>
      <w:r w:rsidRPr="007A712C">
        <w:rPr>
          <w:rStyle w:val="HideTWBExt"/>
          <w:b w:val="0"/>
        </w:rPr>
        <w:t>&lt;/Members&gt;</w:t>
      </w:r>
    </w:p>
    <w:p w14:paraId="14A35516" w14:textId="77777777" w:rsidR="003F7224" w:rsidRPr="007A712C" w:rsidRDefault="003F7224" w:rsidP="003F7224">
      <w:pPr>
        <w:pStyle w:val="NormalBold"/>
      </w:pPr>
      <w:r w:rsidRPr="007A712C">
        <w:rPr>
          <w:rStyle w:val="HideTWBExt"/>
          <w:b w:val="0"/>
        </w:rPr>
        <w:t>&lt;/RepeatBlock-By&gt;</w:t>
      </w:r>
    </w:p>
    <w:p w14:paraId="5903DBF9"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041AB507" w14:textId="77777777" w:rsidR="003F7224" w:rsidRPr="007A712C" w:rsidRDefault="003F7224" w:rsidP="003F7224">
      <w:pPr>
        <w:pStyle w:val="NormalBold"/>
      </w:pPr>
      <w:r w:rsidRPr="007A712C">
        <w:rPr>
          <w:rStyle w:val="HideTWBExt"/>
          <w:b w:val="0"/>
        </w:rPr>
        <w:t>&lt;Article&gt;</w:t>
      </w:r>
      <w:r w:rsidRPr="007A712C">
        <w:t>Άρθρο 4 – παράγραφος 1 – σημείο 6</w:t>
      </w:r>
      <w:r w:rsidRPr="007A712C">
        <w:rPr>
          <w:rStyle w:val="HideTWBExt"/>
          <w:b w:val="0"/>
        </w:rPr>
        <w:t>&lt;/Article&gt;</w:t>
      </w:r>
    </w:p>
    <w:p w14:paraId="0F9F91A8" w14:textId="77777777" w:rsidR="003F7224" w:rsidRPr="007A712C" w:rsidRDefault="003F7224" w:rsidP="003F7224">
      <w:r w:rsidRPr="007A712C">
        <w:rPr>
          <w:rStyle w:val="HideTWBExt"/>
        </w:rPr>
        <w:t>&lt;DocAmend2&gt;</w:t>
      </w:r>
      <w:r w:rsidRPr="007A712C">
        <w:t>Κανονισμός (ΕΕ) 2021/56</w:t>
      </w:r>
      <w:r w:rsidRPr="007A712C">
        <w:rPr>
          <w:rStyle w:val="HideTWBExt"/>
        </w:rPr>
        <w:t>&lt;/DocAmend2&gt;</w:t>
      </w:r>
    </w:p>
    <w:p w14:paraId="77A391C6" w14:textId="77777777" w:rsidR="003F7224" w:rsidRPr="007A712C" w:rsidRDefault="003F7224" w:rsidP="003F7224">
      <w:r w:rsidRPr="007A712C">
        <w:rPr>
          <w:rStyle w:val="HideTWBExt"/>
        </w:rPr>
        <w:t>&lt;Article2&gt;</w:t>
      </w:r>
      <w:r w:rsidRPr="007A712C">
        <w:t>Άρθρο 10 – σημείο 9</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306335CA" w14:textId="77777777" w:rsidTr="00DB5569">
        <w:trPr>
          <w:trHeight w:hRule="exact" w:val="240"/>
          <w:jc w:val="center"/>
        </w:trPr>
        <w:tc>
          <w:tcPr>
            <w:tcW w:w="9752" w:type="dxa"/>
            <w:gridSpan w:val="2"/>
            <w:tcBorders>
              <w:top w:val="nil"/>
              <w:left w:val="nil"/>
              <w:bottom w:val="nil"/>
              <w:right w:val="nil"/>
            </w:tcBorders>
          </w:tcPr>
          <w:p w14:paraId="591C5E87" w14:textId="77777777" w:rsidR="003F7224" w:rsidRPr="007A712C" w:rsidRDefault="003F7224" w:rsidP="00DB5569"/>
        </w:tc>
      </w:tr>
      <w:tr w:rsidR="003F7224" w:rsidRPr="007A712C" w14:paraId="0E1EA43B" w14:textId="77777777" w:rsidTr="00DB5569">
        <w:trPr>
          <w:trHeight w:val="240"/>
          <w:jc w:val="center"/>
        </w:trPr>
        <w:tc>
          <w:tcPr>
            <w:tcW w:w="4876" w:type="dxa"/>
            <w:tcBorders>
              <w:top w:val="nil"/>
              <w:left w:val="nil"/>
              <w:bottom w:val="nil"/>
              <w:right w:val="nil"/>
            </w:tcBorders>
          </w:tcPr>
          <w:p w14:paraId="69134A91"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242081C2" w14:textId="77777777" w:rsidR="003F7224" w:rsidRPr="007A712C" w:rsidRDefault="003F7224" w:rsidP="00DB5569">
            <w:pPr>
              <w:pStyle w:val="AmColumnHeading"/>
            </w:pPr>
            <w:r w:rsidRPr="007A712C">
              <w:t>Τροπολογία</w:t>
            </w:r>
          </w:p>
        </w:tc>
      </w:tr>
      <w:tr w:rsidR="003F7224" w:rsidRPr="007A712C" w14:paraId="03425DD1" w14:textId="77777777" w:rsidTr="00DB5569">
        <w:trPr>
          <w:jc w:val="center"/>
        </w:trPr>
        <w:tc>
          <w:tcPr>
            <w:tcW w:w="4876" w:type="dxa"/>
            <w:tcBorders>
              <w:top w:val="nil"/>
              <w:left w:val="nil"/>
              <w:bottom w:val="nil"/>
              <w:right w:val="nil"/>
            </w:tcBorders>
          </w:tcPr>
          <w:p w14:paraId="488F1A1D" w14:textId="77777777" w:rsidR="003F7224" w:rsidRPr="007A712C" w:rsidRDefault="003F7224" w:rsidP="00DB5569">
            <w:pPr>
              <w:pStyle w:val="Normal6a"/>
            </w:pPr>
            <w:r w:rsidRPr="007A712C">
              <w:t>9.</w:t>
            </w:r>
            <w:r w:rsidRPr="007A712C">
              <w:tab/>
              <w:t>Τα ενωσιακά αλιευτικά σκάφη δεν αλιεύουν σε περιοχές τοκετού λείου καρχαρία που προσδιορίζονται από την IATTC.</w:t>
            </w:r>
          </w:p>
        </w:tc>
        <w:tc>
          <w:tcPr>
            <w:tcW w:w="4876" w:type="dxa"/>
            <w:tcBorders>
              <w:top w:val="nil"/>
              <w:left w:val="nil"/>
              <w:bottom w:val="nil"/>
              <w:right w:val="nil"/>
            </w:tcBorders>
          </w:tcPr>
          <w:p w14:paraId="34E9AA98" w14:textId="77777777" w:rsidR="003F7224" w:rsidRPr="007A712C" w:rsidRDefault="003F7224" w:rsidP="00DB5569">
            <w:pPr>
              <w:pStyle w:val="Normal6a"/>
            </w:pPr>
            <w:r w:rsidRPr="007A712C">
              <w:t>9.</w:t>
            </w:r>
            <w:r w:rsidRPr="007A712C">
              <w:tab/>
              <w:t xml:space="preserve">Τα ενωσιακά αλιευτικά σκάφη δεν αλιεύουν σε περιοχές τοκετού λείου καρχαρία που προσδιορίζονται από την IATTC. </w:t>
            </w:r>
            <w:r w:rsidRPr="007A712C">
              <w:rPr>
                <w:b/>
                <w:i/>
              </w:rPr>
              <w:t>Τα κράτη μέλη θέτουν τις πληροφορίες σχετικά με τις περιοχές αυτές στη διάθεση των φορέων εκμετάλλευσης των αλιευτικών σκαφών της Ένωσης.</w:t>
            </w:r>
          </w:p>
        </w:tc>
      </w:tr>
    </w:tbl>
    <w:p w14:paraId="2415D12D"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7406724E" w14:textId="77777777" w:rsidR="003F7224" w:rsidRPr="007A712C" w:rsidRDefault="003F7224" w:rsidP="003F7224">
      <w:r w:rsidRPr="007A712C">
        <w:rPr>
          <w:rStyle w:val="HideTWBExt"/>
        </w:rPr>
        <w:t>&lt;/Amend&gt;</w:t>
      </w:r>
    </w:p>
    <w:p w14:paraId="4535AAA5"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315</w:t>
      </w:r>
      <w:r w:rsidRPr="007A712C">
        <w:rPr>
          <w:rStyle w:val="HideTWBExt"/>
          <w:b w:val="0"/>
        </w:rPr>
        <w:t>&lt;/NumAm&gt;</w:t>
      </w:r>
    </w:p>
    <w:p w14:paraId="36E06059" w14:textId="77777777" w:rsidR="003F7224" w:rsidRPr="007A712C" w:rsidRDefault="003F7224" w:rsidP="003F7224">
      <w:pPr>
        <w:pStyle w:val="NormalBold"/>
      </w:pPr>
      <w:r w:rsidRPr="007A712C">
        <w:rPr>
          <w:rStyle w:val="HideTWBExt"/>
          <w:b w:val="0"/>
        </w:rPr>
        <w:t>&lt;RepeatBlock-By&gt;&lt;Members&gt;</w:t>
      </w:r>
      <w:r w:rsidRPr="007A712C">
        <w:t>Séverine Werbrouck, António Tânger Corrêa</w:t>
      </w:r>
      <w:r w:rsidRPr="007A712C">
        <w:rPr>
          <w:rStyle w:val="HideTWBExt"/>
          <w:b w:val="0"/>
        </w:rPr>
        <w:t>&lt;/Members&gt;</w:t>
      </w:r>
    </w:p>
    <w:p w14:paraId="58DCF918" w14:textId="77777777" w:rsidR="003F7224" w:rsidRPr="007A712C" w:rsidRDefault="003F7224" w:rsidP="003F7224">
      <w:pPr>
        <w:pStyle w:val="NormalBold"/>
      </w:pPr>
      <w:r w:rsidRPr="007A712C">
        <w:rPr>
          <w:rStyle w:val="HideTWBExt"/>
          <w:b w:val="0"/>
        </w:rPr>
        <w:t>&lt;/RepeatBlock-By&gt;</w:t>
      </w:r>
    </w:p>
    <w:p w14:paraId="304CE17D" w14:textId="77777777" w:rsidR="003F7224" w:rsidRPr="007A712C" w:rsidRDefault="003F7224" w:rsidP="003F7224">
      <w:pPr>
        <w:pStyle w:val="NormalBold"/>
      </w:pPr>
      <w:r w:rsidRPr="007A712C">
        <w:rPr>
          <w:rStyle w:val="HideTWBExt"/>
          <w:b w:val="0"/>
        </w:rPr>
        <w:lastRenderedPageBreak/>
        <w:t>&lt;DocAmend&gt;</w:t>
      </w:r>
      <w:r w:rsidRPr="007A712C">
        <w:t>Πρόταση κανονισμού</w:t>
      </w:r>
      <w:r w:rsidRPr="007A712C">
        <w:rPr>
          <w:rStyle w:val="HideTWBExt"/>
          <w:b w:val="0"/>
        </w:rPr>
        <w:t>&lt;/DocAmend&gt;</w:t>
      </w:r>
    </w:p>
    <w:p w14:paraId="1073551A" w14:textId="77777777" w:rsidR="003F7224" w:rsidRPr="007A712C" w:rsidRDefault="003F7224" w:rsidP="003F7224">
      <w:pPr>
        <w:pStyle w:val="NormalBold"/>
      </w:pPr>
      <w:r w:rsidRPr="007A712C">
        <w:rPr>
          <w:rStyle w:val="HideTWBExt"/>
          <w:b w:val="0"/>
        </w:rPr>
        <w:t>&lt;Article&gt;</w:t>
      </w:r>
      <w:r w:rsidRPr="007A712C">
        <w:t>Άρθρο 6 – παράγραφος 1 – σημείο 3</w:t>
      </w:r>
      <w:r w:rsidRPr="007A712C">
        <w:rPr>
          <w:rStyle w:val="HideTWBExt"/>
          <w:b w:val="0"/>
        </w:rPr>
        <w:t>&lt;/Article&gt;</w:t>
      </w:r>
    </w:p>
    <w:p w14:paraId="33946E02" w14:textId="77777777" w:rsidR="003F7224" w:rsidRPr="007A712C" w:rsidRDefault="003F7224" w:rsidP="003F7224">
      <w:r w:rsidRPr="007A712C">
        <w:rPr>
          <w:rStyle w:val="HideTWBExt"/>
        </w:rPr>
        <w:t>&lt;DocAmend2&gt;</w:t>
      </w:r>
      <w:r w:rsidRPr="007A712C">
        <w:t>Κανονισμός (ΕΕ) 2022/2343</w:t>
      </w:r>
      <w:r w:rsidRPr="007A712C">
        <w:rPr>
          <w:rStyle w:val="HideTWBExt"/>
        </w:rPr>
        <w:t>&lt;/DocAmend2&gt;</w:t>
      </w:r>
    </w:p>
    <w:p w14:paraId="604D18F8" w14:textId="77777777" w:rsidR="003F7224" w:rsidRPr="007A712C" w:rsidRDefault="003F7224" w:rsidP="003F7224">
      <w:r w:rsidRPr="007A712C">
        <w:rPr>
          <w:rStyle w:val="HideTWBExt"/>
        </w:rPr>
        <w:t>&lt;Article2&gt;</w:t>
      </w:r>
      <w:r w:rsidRPr="007A712C">
        <w:t>Άρθρο 5 α – παράγραφος 1</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58722CF8" w14:textId="77777777" w:rsidTr="00DB5569">
        <w:trPr>
          <w:trHeight w:hRule="exact" w:val="240"/>
          <w:jc w:val="center"/>
        </w:trPr>
        <w:tc>
          <w:tcPr>
            <w:tcW w:w="9752" w:type="dxa"/>
            <w:gridSpan w:val="2"/>
            <w:tcBorders>
              <w:top w:val="nil"/>
              <w:left w:val="nil"/>
              <w:bottom w:val="nil"/>
              <w:right w:val="nil"/>
            </w:tcBorders>
          </w:tcPr>
          <w:p w14:paraId="08C3BE8F" w14:textId="77777777" w:rsidR="003F7224" w:rsidRPr="007A712C" w:rsidRDefault="003F7224" w:rsidP="00DB5569"/>
        </w:tc>
      </w:tr>
      <w:tr w:rsidR="003F7224" w:rsidRPr="007A712C" w14:paraId="4E1B57BC" w14:textId="77777777" w:rsidTr="00DB5569">
        <w:trPr>
          <w:trHeight w:val="240"/>
          <w:jc w:val="center"/>
        </w:trPr>
        <w:tc>
          <w:tcPr>
            <w:tcW w:w="4876" w:type="dxa"/>
            <w:tcBorders>
              <w:top w:val="nil"/>
              <w:left w:val="nil"/>
              <w:bottom w:val="nil"/>
              <w:right w:val="nil"/>
            </w:tcBorders>
          </w:tcPr>
          <w:p w14:paraId="2F3408B3"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7A3E965D" w14:textId="77777777" w:rsidR="003F7224" w:rsidRPr="007A712C" w:rsidRDefault="003F7224" w:rsidP="00DB5569">
            <w:pPr>
              <w:pStyle w:val="AmColumnHeading"/>
            </w:pPr>
            <w:r w:rsidRPr="007A712C">
              <w:t>Τροπολογία</w:t>
            </w:r>
          </w:p>
        </w:tc>
      </w:tr>
      <w:tr w:rsidR="003F7224" w:rsidRPr="007A712C" w14:paraId="572ED11A" w14:textId="77777777" w:rsidTr="00DB5569">
        <w:trPr>
          <w:jc w:val="center"/>
        </w:trPr>
        <w:tc>
          <w:tcPr>
            <w:tcW w:w="4876" w:type="dxa"/>
            <w:tcBorders>
              <w:top w:val="nil"/>
              <w:left w:val="nil"/>
              <w:bottom w:val="nil"/>
              <w:right w:val="nil"/>
            </w:tcBorders>
          </w:tcPr>
          <w:p w14:paraId="0A019B25" w14:textId="77777777" w:rsidR="003F7224" w:rsidRPr="007A712C" w:rsidRDefault="003F7224" w:rsidP="00DB5569">
            <w:pPr>
              <w:pStyle w:val="Normal6a"/>
            </w:pPr>
            <w:r w:rsidRPr="007A712C">
              <w:t>1.</w:t>
            </w:r>
            <w:r w:rsidRPr="007A712C">
              <w:tab/>
              <w:t xml:space="preserve">Τα κράτη μέλη μπορούν να αποφασίσουν να απαγορεύσουν στα σκάφη που φέρουν τη σημαία τους την αλιεία μεγαλόφθαλμου τόνου, κίτρινου τόνου και παλαμίδας στην περιοχή αρμοδιότητας της IOTC για ελάχιστη περίοδο </w:t>
            </w:r>
            <w:r w:rsidRPr="007A712C">
              <w:rPr>
                <w:b/>
                <w:i/>
              </w:rPr>
              <w:t>31</w:t>
            </w:r>
            <w:r w:rsidRPr="007A712C">
              <w:t xml:space="preserve"> συνεχόμενων ημερών. Τα σκάφη συνολικού μήκους μικρότερου από 12 μέτρα τα οποία αλιεύουν εντός της ΑΟΖ κράτους μέλους </w:t>
            </w:r>
            <w:r w:rsidRPr="007A712C">
              <w:rPr>
                <w:b/>
                <w:i/>
              </w:rPr>
              <w:t>μπορούν να εξαιρεθούν</w:t>
            </w:r>
            <w:r w:rsidRPr="007A712C">
              <w:t>.</w:t>
            </w:r>
          </w:p>
        </w:tc>
        <w:tc>
          <w:tcPr>
            <w:tcW w:w="4876" w:type="dxa"/>
            <w:tcBorders>
              <w:top w:val="nil"/>
              <w:left w:val="nil"/>
              <w:bottom w:val="nil"/>
              <w:right w:val="nil"/>
            </w:tcBorders>
          </w:tcPr>
          <w:p w14:paraId="7AA997BB" w14:textId="77777777" w:rsidR="003F7224" w:rsidRPr="007A712C" w:rsidRDefault="003F7224" w:rsidP="00DB5569">
            <w:pPr>
              <w:pStyle w:val="Normal6a"/>
            </w:pPr>
            <w:r w:rsidRPr="007A712C">
              <w:t>1.</w:t>
            </w:r>
            <w:r w:rsidRPr="007A712C">
              <w:tab/>
              <w:t xml:space="preserve">Τα κράτη μέλη μπορούν να αποφασίσουν να απαγορεύσουν στα σκάφη που φέρουν τη σημαία τους την αλιεία μεγαλόφθαλμου τόνου, κίτρινου τόνου και παλαμίδας στην περιοχή αρμοδιότητας της IOTC για ελάχιστη περίοδο </w:t>
            </w:r>
            <w:r w:rsidRPr="007A712C">
              <w:rPr>
                <w:b/>
                <w:i/>
              </w:rPr>
              <w:t>20</w:t>
            </w:r>
            <w:r w:rsidRPr="007A712C">
              <w:t xml:space="preserve"> συνεχόμενων ημερών. Τα σκάφη συνολικού μήκους μικρότερου από 12 μέτρα τα οποία αλιεύουν εντός της ΑΟΖ κράτους μέλους </w:t>
            </w:r>
            <w:r w:rsidRPr="007A712C">
              <w:rPr>
                <w:b/>
                <w:i/>
              </w:rPr>
              <w:t>εξαιρούνται, κατά κανόνα, από την εν λόγω απαγόρευση, εκτός εάν έχει ληφθεί από το κράτος μέλος απόφαση για το αντίθετο</w:t>
            </w:r>
            <w:r w:rsidRPr="007A712C">
              <w:t>.</w:t>
            </w:r>
          </w:p>
        </w:tc>
      </w:tr>
    </w:tbl>
    <w:p w14:paraId="3A18A923"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{FR}</w:t>
      </w:r>
      <w:r w:rsidRPr="007A712C">
        <w:t>fr</w:t>
      </w:r>
      <w:r w:rsidRPr="007A712C">
        <w:rPr>
          <w:rStyle w:val="HideTWBExt"/>
        </w:rPr>
        <w:t>&lt;/Original&gt;</w:t>
      </w:r>
    </w:p>
    <w:p w14:paraId="5F1D839F" w14:textId="77777777" w:rsidR="003F7224" w:rsidRPr="007A712C" w:rsidRDefault="003F7224" w:rsidP="003F7224">
      <w:r w:rsidRPr="007A712C">
        <w:rPr>
          <w:rStyle w:val="HideTWBExt"/>
        </w:rPr>
        <w:t>&lt;/Amend&gt;</w:t>
      </w:r>
    </w:p>
    <w:p w14:paraId="24C9CA45"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316</w:t>
      </w:r>
      <w:r w:rsidRPr="007A712C">
        <w:rPr>
          <w:rStyle w:val="HideTWBExt"/>
          <w:b w:val="0"/>
        </w:rPr>
        <w:t>&lt;/NumAm&gt;</w:t>
      </w:r>
    </w:p>
    <w:p w14:paraId="6C616E90" w14:textId="77777777" w:rsidR="003F7224" w:rsidRPr="007A712C" w:rsidRDefault="003F7224" w:rsidP="003F7224">
      <w:pPr>
        <w:pStyle w:val="NormalBold"/>
      </w:pPr>
      <w:r w:rsidRPr="007A712C">
        <w:rPr>
          <w:rStyle w:val="HideTWBExt"/>
          <w:b w:val="0"/>
        </w:rPr>
        <w:t>&lt;RepeatBlock-By&gt;&lt;Members&gt;</w:t>
      </w:r>
      <w:r w:rsidRPr="007A712C">
        <w:t>Volker Schnurrbusch</w:t>
      </w:r>
      <w:r w:rsidRPr="007A712C">
        <w:rPr>
          <w:rStyle w:val="HideTWBExt"/>
          <w:b w:val="0"/>
        </w:rPr>
        <w:t>&lt;/Members&gt;</w:t>
      </w:r>
    </w:p>
    <w:p w14:paraId="70DB7EAC" w14:textId="77777777" w:rsidR="003F7224" w:rsidRPr="007A712C" w:rsidRDefault="003F7224" w:rsidP="003F7224">
      <w:r w:rsidRPr="007A712C">
        <w:rPr>
          <w:rStyle w:val="HideTWBExt"/>
        </w:rPr>
        <w:t>&lt;AuNomDe&gt;</w:t>
      </w:r>
      <w:r w:rsidRPr="007A712C">
        <w:rPr>
          <w:rStyle w:val="HideTWBInt"/>
        </w:rPr>
        <w:t>{ESN}</w:t>
      </w:r>
      <w:r w:rsidRPr="007A712C">
        <w:t>εξ ονόματος της Ομάδας ESN</w:t>
      </w:r>
      <w:r w:rsidRPr="007A712C">
        <w:rPr>
          <w:rStyle w:val="HideTWBExt"/>
        </w:rPr>
        <w:t>&lt;/AuNomDe&gt;</w:t>
      </w:r>
    </w:p>
    <w:p w14:paraId="2F979022" w14:textId="77777777" w:rsidR="003F7224" w:rsidRPr="007A712C" w:rsidRDefault="003F7224" w:rsidP="003F7224">
      <w:pPr>
        <w:pStyle w:val="NormalBold"/>
      </w:pPr>
      <w:r w:rsidRPr="007A712C">
        <w:rPr>
          <w:rStyle w:val="HideTWBExt"/>
          <w:b w:val="0"/>
        </w:rPr>
        <w:t>&lt;Members&gt;</w:t>
      </w:r>
      <w:r w:rsidRPr="007A712C">
        <w:t>Siegbert Frank Droese</w:t>
      </w:r>
      <w:r w:rsidRPr="007A712C">
        <w:rPr>
          <w:rStyle w:val="HideTWBExt"/>
          <w:b w:val="0"/>
        </w:rPr>
        <w:t>&lt;/Members&gt;</w:t>
      </w:r>
    </w:p>
    <w:p w14:paraId="648147BC" w14:textId="77777777" w:rsidR="003F7224" w:rsidRPr="007A712C" w:rsidRDefault="003F7224" w:rsidP="003F7224">
      <w:pPr>
        <w:pStyle w:val="NormalBold"/>
      </w:pPr>
      <w:r w:rsidRPr="007A712C">
        <w:rPr>
          <w:rStyle w:val="HideTWBExt"/>
          <w:b w:val="0"/>
        </w:rPr>
        <w:t>&lt;/RepeatBlock-By&gt;</w:t>
      </w:r>
    </w:p>
    <w:p w14:paraId="4EA9D9E7"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65194E41" w14:textId="77777777" w:rsidR="003F7224" w:rsidRPr="007A712C" w:rsidRDefault="003F7224" w:rsidP="003F7224">
      <w:pPr>
        <w:pStyle w:val="NormalBold"/>
      </w:pPr>
      <w:r w:rsidRPr="007A712C">
        <w:rPr>
          <w:rStyle w:val="HideTWBExt"/>
          <w:b w:val="0"/>
        </w:rPr>
        <w:t>&lt;Article&gt;</w:t>
      </w:r>
      <w:r w:rsidRPr="007A712C">
        <w:t>Άρθρο 6 – παράγραφος 1 – σημείο 4</w:t>
      </w:r>
      <w:r w:rsidRPr="007A712C">
        <w:rPr>
          <w:rStyle w:val="HideTWBExt"/>
          <w:b w:val="0"/>
        </w:rPr>
        <w:t>&lt;/Article&gt;</w:t>
      </w:r>
    </w:p>
    <w:p w14:paraId="16DBFD91" w14:textId="77777777" w:rsidR="003F7224" w:rsidRPr="007A712C" w:rsidRDefault="003F7224" w:rsidP="003F7224">
      <w:r w:rsidRPr="007A712C">
        <w:rPr>
          <w:rStyle w:val="HideTWBExt"/>
        </w:rPr>
        <w:t>&lt;DocAmend2&gt;</w:t>
      </w:r>
      <w:r w:rsidRPr="007A712C">
        <w:t>Κανονισμός (ΕΕ) 2022/2343</w:t>
      </w:r>
      <w:r w:rsidRPr="007A712C">
        <w:rPr>
          <w:rStyle w:val="HideTWBExt"/>
        </w:rPr>
        <w:t>&lt;/DocAmend2&gt;</w:t>
      </w:r>
    </w:p>
    <w:p w14:paraId="109B5103" w14:textId="77777777" w:rsidR="003F7224" w:rsidRPr="007A712C" w:rsidRDefault="003F7224" w:rsidP="003F7224">
      <w:r w:rsidRPr="007A712C">
        <w:rPr>
          <w:rStyle w:val="HideTWBExt"/>
        </w:rPr>
        <w:t>&lt;Article2&gt;</w:t>
      </w:r>
      <w:r w:rsidRPr="007A712C">
        <w:t>Άρθρο 8α – παράγραφος 8 α (νέα)</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05AEDA77" w14:textId="77777777" w:rsidTr="00DB5569">
        <w:trPr>
          <w:trHeight w:hRule="exact" w:val="240"/>
          <w:jc w:val="center"/>
        </w:trPr>
        <w:tc>
          <w:tcPr>
            <w:tcW w:w="9752" w:type="dxa"/>
            <w:gridSpan w:val="2"/>
            <w:tcBorders>
              <w:top w:val="nil"/>
              <w:left w:val="nil"/>
              <w:bottom w:val="nil"/>
              <w:right w:val="nil"/>
            </w:tcBorders>
          </w:tcPr>
          <w:p w14:paraId="317F8F72" w14:textId="77777777" w:rsidR="003F7224" w:rsidRPr="007A712C" w:rsidRDefault="003F7224" w:rsidP="00DB5569"/>
        </w:tc>
      </w:tr>
      <w:tr w:rsidR="003F7224" w:rsidRPr="007A712C" w14:paraId="43ECD9C8" w14:textId="77777777" w:rsidTr="00DB5569">
        <w:trPr>
          <w:trHeight w:val="240"/>
          <w:jc w:val="center"/>
        </w:trPr>
        <w:tc>
          <w:tcPr>
            <w:tcW w:w="4876" w:type="dxa"/>
            <w:tcBorders>
              <w:top w:val="nil"/>
              <w:left w:val="nil"/>
              <w:bottom w:val="nil"/>
              <w:right w:val="nil"/>
            </w:tcBorders>
          </w:tcPr>
          <w:p w14:paraId="1FFFB6BD"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0122A48" w14:textId="77777777" w:rsidR="003F7224" w:rsidRPr="007A712C" w:rsidRDefault="003F7224" w:rsidP="00DB5569">
            <w:pPr>
              <w:pStyle w:val="AmColumnHeading"/>
            </w:pPr>
            <w:r w:rsidRPr="007A712C">
              <w:t>Τροπολογία</w:t>
            </w:r>
          </w:p>
        </w:tc>
      </w:tr>
      <w:tr w:rsidR="003F7224" w:rsidRPr="007A712C" w14:paraId="2912E0AE" w14:textId="77777777" w:rsidTr="00DB5569">
        <w:trPr>
          <w:jc w:val="center"/>
        </w:trPr>
        <w:tc>
          <w:tcPr>
            <w:tcW w:w="4876" w:type="dxa"/>
            <w:tcBorders>
              <w:top w:val="nil"/>
              <w:left w:val="nil"/>
              <w:bottom w:val="nil"/>
              <w:right w:val="nil"/>
            </w:tcBorders>
          </w:tcPr>
          <w:p w14:paraId="706BAE63" w14:textId="77777777" w:rsidR="003F7224" w:rsidRPr="007A712C" w:rsidRDefault="003F7224" w:rsidP="00DB5569">
            <w:pPr>
              <w:pStyle w:val="Normal6a"/>
            </w:pPr>
          </w:p>
        </w:tc>
        <w:tc>
          <w:tcPr>
            <w:tcW w:w="4876" w:type="dxa"/>
            <w:tcBorders>
              <w:top w:val="nil"/>
              <w:left w:val="nil"/>
              <w:bottom w:val="nil"/>
              <w:right w:val="nil"/>
            </w:tcBorders>
          </w:tcPr>
          <w:p w14:paraId="6E0DF8E8" w14:textId="77777777" w:rsidR="003F7224" w:rsidRPr="007A712C" w:rsidRDefault="003F7224" w:rsidP="00DB5569">
            <w:pPr>
              <w:pStyle w:val="Normal6a"/>
            </w:pPr>
            <w:r w:rsidRPr="007A712C">
              <w:rPr>
                <w:b/>
                <w:i/>
              </w:rPr>
              <w:t>8 α.</w:t>
            </w:r>
            <w:r w:rsidRPr="007A712C">
              <w:tab/>
            </w:r>
            <w:r w:rsidRPr="007A712C">
              <w:rPr>
                <w:b/>
                <w:i/>
              </w:rPr>
              <w:t>Τα κράτη μέλη μπορούν να εξαιρούν τα σκάφη συνολικού μήκους κάτω των 12 μέτρων και τα σκάφη που ασχολούνται αποκλειστικά με την παράκτια αλιεία μικρής κλίμακας από τις υποχρεώσεις που σχετίζονται με την ανάπτυξη, την παρακολούθηση και την αναφορά DFAD, όταν τα εν λόγω σκάφη δεν χρησιμοποιούν τις εν λόγω συσκευές στις τακτικές τους δραστηριότητες.</w:t>
            </w:r>
          </w:p>
        </w:tc>
      </w:tr>
    </w:tbl>
    <w:p w14:paraId="54424B8D"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0E593FFC" w14:textId="77777777" w:rsidR="003F7224" w:rsidRPr="007A712C" w:rsidRDefault="003F7224" w:rsidP="003F7224">
      <w:r w:rsidRPr="007A712C">
        <w:rPr>
          <w:rStyle w:val="HideTWBExt"/>
        </w:rPr>
        <w:t>&lt;/Amend&gt;</w:t>
      </w:r>
    </w:p>
    <w:p w14:paraId="67D5935D"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317</w:t>
      </w:r>
      <w:r w:rsidRPr="007A712C">
        <w:rPr>
          <w:rStyle w:val="HideTWBExt"/>
          <w:b w:val="0"/>
        </w:rPr>
        <w:t>&lt;/NumAm&gt;</w:t>
      </w:r>
    </w:p>
    <w:p w14:paraId="07834CBA" w14:textId="77777777" w:rsidR="003F7224" w:rsidRPr="007A712C" w:rsidRDefault="003F7224" w:rsidP="003F7224">
      <w:pPr>
        <w:pStyle w:val="NormalBold"/>
      </w:pPr>
      <w:r w:rsidRPr="007A712C">
        <w:rPr>
          <w:rStyle w:val="HideTWBExt"/>
          <w:b w:val="0"/>
        </w:rPr>
        <w:t>&lt;RepeatBlock-By&gt;&lt;Members&gt;</w:t>
      </w:r>
      <w:r w:rsidRPr="007A712C">
        <w:t>Volker Schnurrbusch</w:t>
      </w:r>
      <w:r w:rsidRPr="007A712C">
        <w:rPr>
          <w:rStyle w:val="HideTWBExt"/>
          <w:b w:val="0"/>
        </w:rPr>
        <w:t>&lt;/Members&gt;</w:t>
      </w:r>
    </w:p>
    <w:p w14:paraId="53232B4C" w14:textId="77777777" w:rsidR="003F7224" w:rsidRPr="007A712C" w:rsidRDefault="003F7224" w:rsidP="003F7224">
      <w:r w:rsidRPr="007A712C">
        <w:rPr>
          <w:rStyle w:val="HideTWBExt"/>
        </w:rPr>
        <w:t>&lt;AuNomDe&gt;</w:t>
      </w:r>
      <w:r w:rsidRPr="007A712C">
        <w:rPr>
          <w:rStyle w:val="HideTWBInt"/>
        </w:rPr>
        <w:t>{ESN}</w:t>
      </w:r>
      <w:r w:rsidRPr="007A712C">
        <w:t>εξ ονόματος της Ομάδας ESN</w:t>
      </w:r>
      <w:r w:rsidRPr="007A712C">
        <w:rPr>
          <w:rStyle w:val="HideTWBExt"/>
        </w:rPr>
        <w:t>&lt;/AuNomDe&gt;</w:t>
      </w:r>
    </w:p>
    <w:p w14:paraId="0740F780" w14:textId="77777777" w:rsidR="003F7224" w:rsidRPr="007A712C" w:rsidRDefault="003F7224" w:rsidP="003F7224">
      <w:pPr>
        <w:pStyle w:val="NormalBold"/>
      </w:pPr>
      <w:r w:rsidRPr="007A712C">
        <w:rPr>
          <w:rStyle w:val="HideTWBExt"/>
          <w:b w:val="0"/>
        </w:rPr>
        <w:t>&lt;Members&gt;</w:t>
      </w:r>
      <w:r w:rsidRPr="007A712C">
        <w:t>Siegbert Frank Droese</w:t>
      </w:r>
      <w:r w:rsidRPr="007A712C">
        <w:rPr>
          <w:rStyle w:val="HideTWBExt"/>
          <w:b w:val="0"/>
        </w:rPr>
        <w:t>&lt;/Members&gt;</w:t>
      </w:r>
    </w:p>
    <w:p w14:paraId="6263AAC3" w14:textId="77777777" w:rsidR="003F7224" w:rsidRPr="007A712C" w:rsidRDefault="003F7224" w:rsidP="003F7224">
      <w:pPr>
        <w:pStyle w:val="NormalBold"/>
      </w:pPr>
      <w:r w:rsidRPr="007A712C">
        <w:rPr>
          <w:rStyle w:val="HideTWBExt"/>
          <w:b w:val="0"/>
        </w:rPr>
        <w:t>&lt;/RepeatBlock-By&gt;</w:t>
      </w:r>
    </w:p>
    <w:p w14:paraId="249ADCB3"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64117B0B" w14:textId="77777777" w:rsidR="003F7224" w:rsidRPr="007A712C" w:rsidRDefault="003F7224" w:rsidP="003F7224">
      <w:pPr>
        <w:pStyle w:val="NormalBold"/>
      </w:pPr>
      <w:r w:rsidRPr="007A712C">
        <w:rPr>
          <w:rStyle w:val="HideTWBExt"/>
          <w:b w:val="0"/>
        </w:rPr>
        <w:t>&lt;Article&gt;</w:t>
      </w:r>
      <w:r w:rsidRPr="007A712C">
        <w:t>Άρθρο 6 – παράγραφος 1 – σημείο 5</w:t>
      </w:r>
      <w:r w:rsidRPr="007A712C">
        <w:rPr>
          <w:rStyle w:val="HideTWBExt"/>
          <w:b w:val="0"/>
        </w:rPr>
        <w:t>&lt;/Article&gt;</w:t>
      </w:r>
    </w:p>
    <w:p w14:paraId="0DAA41CC" w14:textId="77777777" w:rsidR="003F7224" w:rsidRPr="007A712C" w:rsidRDefault="003F7224" w:rsidP="003F7224">
      <w:r w:rsidRPr="007A712C">
        <w:rPr>
          <w:rStyle w:val="HideTWBExt"/>
        </w:rPr>
        <w:t>&lt;DocAmend2&gt;</w:t>
      </w:r>
      <w:r w:rsidRPr="007A712C">
        <w:t>Κανονισμός (ΕΕ) 2022/2343</w:t>
      </w:r>
      <w:r w:rsidRPr="007A712C">
        <w:rPr>
          <w:rStyle w:val="HideTWBExt"/>
        </w:rPr>
        <w:t>&lt;/DocAmend2&gt;</w:t>
      </w:r>
    </w:p>
    <w:p w14:paraId="57AAD8B2" w14:textId="77777777" w:rsidR="003F7224" w:rsidRPr="007A712C" w:rsidRDefault="003F7224" w:rsidP="003F7224">
      <w:r w:rsidRPr="007A712C">
        <w:rPr>
          <w:rStyle w:val="HideTWBExt"/>
        </w:rPr>
        <w:t>&lt;Article2&gt;</w:t>
      </w:r>
      <w:r w:rsidRPr="007A712C">
        <w:t>Άρθρο 8 β – παράγραφος 2 – στοιχείο α</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73E49914" w14:textId="77777777" w:rsidTr="00DB5569">
        <w:trPr>
          <w:trHeight w:hRule="exact" w:val="240"/>
          <w:jc w:val="center"/>
        </w:trPr>
        <w:tc>
          <w:tcPr>
            <w:tcW w:w="9752" w:type="dxa"/>
            <w:gridSpan w:val="2"/>
            <w:tcBorders>
              <w:top w:val="nil"/>
              <w:left w:val="nil"/>
              <w:bottom w:val="nil"/>
              <w:right w:val="nil"/>
            </w:tcBorders>
          </w:tcPr>
          <w:p w14:paraId="5047F73C" w14:textId="77777777" w:rsidR="003F7224" w:rsidRPr="007A712C" w:rsidRDefault="003F7224" w:rsidP="00DB5569"/>
        </w:tc>
      </w:tr>
      <w:tr w:rsidR="003F7224" w:rsidRPr="007A712C" w14:paraId="482F6239" w14:textId="77777777" w:rsidTr="00DB5569">
        <w:trPr>
          <w:trHeight w:val="240"/>
          <w:jc w:val="center"/>
        </w:trPr>
        <w:tc>
          <w:tcPr>
            <w:tcW w:w="4876" w:type="dxa"/>
            <w:tcBorders>
              <w:top w:val="nil"/>
              <w:left w:val="nil"/>
              <w:bottom w:val="nil"/>
              <w:right w:val="nil"/>
            </w:tcBorders>
          </w:tcPr>
          <w:p w14:paraId="23D17DC4"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6D29874" w14:textId="77777777" w:rsidR="003F7224" w:rsidRPr="007A712C" w:rsidRDefault="003F7224" w:rsidP="00DB5569">
            <w:pPr>
              <w:pStyle w:val="AmColumnHeading"/>
            </w:pPr>
            <w:r w:rsidRPr="007A712C">
              <w:t>Τροπολογία</w:t>
            </w:r>
          </w:p>
        </w:tc>
      </w:tr>
      <w:tr w:rsidR="003F7224" w:rsidRPr="007A712C" w14:paraId="1FF15773" w14:textId="77777777" w:rsidTr="00DB5569">
        <w:trPr>
          <w:jc w:val="center"/>
        </w:trPr>
        <w:tc>
          <w:tcPr>
            <w:tcW w:w="4876" w:type="dxa"/>
            <w:tcBorders>
              <w:top w:val="nil"/>
              <w:left w:val="nil"/>
              <w:bottom w:val="nil"/>
              <w:right w:val="nil"/>
            </w:tcBorders>
          </w:tcPr>
          <w:p w14:paraId="5CD7F481" w14:textId="77777777" w:rsidR="003F7224" w:rsidRPr="007A712C" w:rsidRDefault="003F7224" w:rsidP="00DB5569">
            <w:pPr>
              <w:pStyle w:val="Normal6a"/>
            </w:pPr>
            <w:r w:rsidRPr="007A712C">
              <w:t>α)</w:t>
            </w:r>
            <w:r w:rsidRPr="007A712C">
              <w:tab/>
              <w:t>από την 1η Ιανουαρίου 2026 δεν αναπτύσσουν πλέον DFAD κατηγορίας V και χρησιμοποιούν μόνο DFAD των κατηγοριών βιοαποδομησιμότητας I, II III και IV, όπως ορίζονται στο παράρτημα III</w:t>
            </w:r>
            <w:r w:rsidRPr="007A712C">
              <w:rPr>
                <w:b/>
                <w:i/>
              </w:rPr>
              <w:t>·</w:t>
            </w:r>
          </w:p>
        </w:tc>
        <w:tc>
          <w:tcPr>
            <w:tcW w:w="4876" w:type="dxa"/>
            <w:tcBorders>
              <w:top w:val="nil"/>
              <w:left w:val="nil"/>
              <w:bottom w:val="nil"/>
              <w:right w:val="nil"/>
            </w:tcBorders>
          </w:tcPr>
          <w:p w14:paraId="63CBE3DC" w14:textId="77777777" w:rsidR="003F7224" w:rsidRPr="007A712C" w:rsidRDefault="003F7224" w:rsidP="00DB5569">
            <w:pPr>
              <w:pStyle w:val="Normal6a"/>
            </w:pPr>
            <w:r w:rsidRPr="007A712C">
              <w:t>α)</w:t>
            </w:r>
            <w:r w:rsidRPr="007A712C">
              <w:tab/>
              <w:t>από την 1η Ιανουαρίου 2026 δεν αναπτύσσουν πλέον DFAD κατηγορίας V και χρησιμοποιούν μόνο DFAD των κατηγοριών βιοαποδομησιμότητας I, II III και IV, όπως ορίζονται στο παράρτημα III</w:t>
            </w:r>
            <w:r w:rsidRPr="007A712C">
              <w:rPr>
                <w:b/>
                <w:i/>
              </w:rPr>
              <w:t>. Η απαγόρευση αυτή δεν ισχύει για συσκευές παραδοσιακής ή ερασιτεχνικής αλιείας που δεν χρησιμοποιούνται για βιομηχανική συγκέντρωση και δεν συμβάλλουν στην εξάντληση των αποθεμάτων.</w:t>
            </w:r>
          </w:p>
        </w:tc>
      </w:tr>
    </w:tbl>
    <w:p w14:paraId="08B4992B"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1364B78D" w14:textId="77777777" w:rsidR="003F7224" w:rsidRPr="007A712C" w:rsidRDefault="003F7224" w:rsidP="003F7224">
      <w:r w:rsidRPr="007A712C">
        <w:rPr>
          <w:rStyle w:val="HideTWBExt"/>
        </w:rPr>
        <w:t>&lt;/Amend&gt;</w:t>
      </w:r>
    </w:p>
    <w:p w14:paraId="24026E75"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318</w:t>
      </w:r>
      <w:r w:rsidRPr="007A712C">
        <w:rPr>
          <w:rStyle w:val="HideTWBExt"/>
          <w:b w:val="0"/>
        </w:rPr>
        <w:t>&lt;/NumAm&gt;</w:t>
      </w:r>
    </w:p>
    <w:p w14:paraId="0C544D8F"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19300C44" w14:textId="77777777" w:rsidR="003F7224" w:rsidRPr="007A712C" w:rsidRDefault="003F7224" w:rsidP="003F7224">
      <w:pPr>
        <w:pStyle w:val="NormalBold"/>
      </w:pPr>
      <w:r w:rsidRPr="007A712C">
        <w:rPr>
          <w:rStyle w:val="HideTWBExt"/>
          <w:b w:val="0"/>
        </w:rPr>
        <w:t>&lt;/RepeatBlock-By&gt;</w:t>
      </w:r>
    </w:p>
    <w:p w14:paraId="635351B6"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0E729820" w14:textId="77777777" w:rsidR="003F7224" w:rsidRPr="007A712C" w:rsidRDefault="003F7224" w:rsidP="003F7224">
      <w:pPr>
        <w:pStyle w:val="NormalBold"/>
      </w:pPr>
      <w:r w:rsidRPr="007A712C">
        <w:rPr>
          <w:rStyle w:val="HideTWBExt"/>
          <w:b w:val="0"/>
        </w:rPr>
        <w:t>&lt;Article&gt;</w:t>
      </w:r>
      <w:r w:rsidRPr="007A712C">
        <w:t>Άρθρο 6 – παράγραφος 1 – σημείο 5</w:t>
      </w:r>
      <w:r w:rsidRPr="007A712C">
        <w:rPr>
          <w:rStyle w:val="HideTWBExt"/>
          <w:b w:val="0"/>
        </w:rPr>
        <w:t>&lt;/Article&gt;</w:t>
      </w:r>
    </w:p>
    <w:p w14:paraId="5D42B168" w14:textId="77777777" w:rsidR="003F7224" w:rsidRPr="007A712C" w:rsidRDefault="003F7224" w:rsidP="003F7224">
      <w:r w:rsidRPr="007A712C">
        <w:rPr>
          <w:rStyle w:val="HideTWBExt"/>
        </w:rPr>
        <w:t>&lt;DocAmend2&gt;</w:t>
      </w:r>
      <w:r w:rsidRPr="007A712C">
        <w:t>Κανονισμός (ΕΕ) 2022/2343</w:t>
      </w:r>
      <w:r w:rsidRPr="007A712C">
        <w:rPr>
          <w:rStyle w:val="HideTWBExt"/>
        </w:rPr>
        <w:t>&lt;/DocAmend2&gt;</w:t>
      </w:r>
    </w:p>
    <w:p w14:paraId="629CBBF2" w14:textId="77777777" w:rsidR="003F7224" w:rsidRPr="007A712C" w:rsidRDefault="003F7224" w:rsidP="003F7224">
      <w:r w:rsidRPr="007A712C">
        <w:rPr>
          <w:rStyle w:val="HideTWBExt"/>
        </w:rPr>
        <w:t>&lt;Article2&gt;</w:t>
      </w:r>
      <w:r w:rsidRPr="007A712C">
        <w:t>Άρθρο 8β – παράγραφος 4</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6F4D4FB2" w14:textId="77777777" w:rsidTr="00DB5569">
        <w:trPr>
          <w:trHeight w:hRule="exact" w:val="240"/>
          <w:jc w:val="center"/>
        </w:trPr>
        <w:tc>
          <w:tcPr>
            <w:tcW w:w="9752" w:type="dxa"/>
            <w:gridSpan w:val="2"/>
            <w:tcBorders>
              <w:top w:val="nil"/>
              <w:left w:val="nil"/>
              <w:bottom w:val="nil"/>
              <w:right w:val="nil"/>
            </w:tcBorders>
          </w:tcPr>
          <w:p w14:paraId="31E31299" w14:textId="77777777" w:rsidR="003F7224" w:rsidRPr="007A712C" w:rsidRDefault="003F7224" w:rsidP="00DB5569"/>
        </w:tc>
      </w:tr>
      <w:tr w:rsidR="003F7224" w:rsidRPr="007A712C" w14:paraId="4A77DDEB" w14:textId="77777777" w:rsidTr="00DB5569">
        <w:trPr>
          <w:trHeight w:val="240"/>
          <w:jc w:val="center"/>
        </w:trPr>
        <w:tc>
          <w:tcPr>
            <w:tcW w:w="4876" w:type="dxa"/>
            <w:tcBorders>
              <w:top w:val="nil"/>
              <w:left w:val="nil"/>
              <w:bottom w:val="nil"/>
              <w:right w:val="nil"/>
            </w:tcBorders>
          </w:tcPr>
          <w:p w14:paraId="03F750E2"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41E6B343" w14:textId="77777777" w:rsidR="003F7224" w:rsidRPr="007A712C" w:rsidRDefault="003F7224" w:rsidP="00DB5569">
            <w:pPr>
              <w:pStyle w:val="AmColumnHeading"/>
            </w:pPr>
            <w:r w:rsidRPr="007A712C">
              <w:t>Τροπολογία</w:t>
            </w:r>
          </w:p>
        </w:tc>
      </w:tr>
      <w:tr w:rsidR="003F7224" w:rsidRPr="007A712C" w14:paraId="31674F9C" w14:textId="77777777" w:rsidTr="00DB5569">
        <w:trPr>
          <w:jc w:val="center"/>
        </w:trPr>
        <w:tc>
          <w:tcPr>
            <w:tcW w:w="4876" w:type="dxa"/>
            <w:tcBorders>
              <w:top w:val="nil"/>
              <w:left w:val="nil"/>
              <w:bottom w:val="nil"/>
              <w:right w:val="nil"/>
            </w:tcBorders>
          </w:tcPr>
          <w:p w14:paraId="73894C45" w14:textId="77777777" w:rsidR="003F7224" w:rsidRPr="007A712C" w:rsidRDefault="003F7224" w:rsidP="00DB5569">
            <w:pPr>
              <w:pStyle w:val="Normal6a"/>
            </w:pPr>
            <w:r w:rsidRPr="007A712C">
              <w:t>4.</w:t>
            </w:r>
            <w:r w:rsidRPr="007A712C">
              <w:tab/>
              <w:t>Από την 1η Ιανουαρίου 2026 οι DFAD φέρουν μόνιμη σήμανση με ειδικό μοναδικό αναγνωριστικό κωδικό DFAD της IOTC, όπως παρέχεται από τη γραμματεία της IOTC. Η σήμανση είναι χωριστή από τη σήμανση του ενόργανου σημαντήρα.</w:t>
            </w:r>
          </w:p>
        </w:tc>
        <w:tc>
          <w:tcPr>
            <w:tcW w:w="4876" w:type="dxa"/>
            <w:tcBorders>
              <w:top w:val="nil"/>
              <w:left w:val="nil"/>
              <w:bottom w:val="nil"/>
              <w:right w:val="nil"/>
            </w:tcBorders>
          </w:tcPr>
          <w:p w14:paraId="753FF357" w14:textId="77777777" w:rsidR="003F7224" w:rsidRPr="007A712C" w:rsidRDefault="003F7224" w:rsidP="00DB5569">
            <w:pPr>
              <w:pStyle w:val="Normal6a"/>
            </w:pPr>
            <w:r w:rsidRPr="007A712C">
              <w:t>4.</w:t>
            </w:r>
            <w:r w:rsidRPr="007A712C">
              <w:tab/>
            </w:r>
            <w:r w:rsidRPr="007A712C">
              <w:rPr>
                <w:b/>
                <w:i/>
              </w:rPr>
              <w:t xml:space="preserve">Μόλις υλοποιηθεί η διαδικασία αναγνωριστικού DFAD της IOTC και όχι νωρίτερα </w:t>
            </w:r>
            <w:r w:rsidRPr="007A712C">
              <w:t xml:space="preserve">από την 1η Ιανουαρίου 2026 οι DFAD φέρουν μόνιμη σήμανση με ειδικό μοναδικό αναγνωριστικό κωδικό DFAD της IOTC, όπως παρέχεται από τη γραμματεία της IOTC. Η σήμανση είναι </w:t>
            </w:r>
            <w:r w:rsidRPr="007A712C">
              <w:lastRenderedPageBreak/>
              <w:t>χωριστή από τη σήμανση του ενόργανου σημαντήρα.</w:t>
            </w:r>
          </w:p>
        </w:tc>
      </w:tr>
    </w:tbl>
    <w:p w14:paraId="6365E903"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57A91405" w14:textId="77777777" w:rsidR="003F7224" w:rsidRPr="007A712C" w:rsidRDefault="003F7224" w:rsidP="003F7224">
      <w:r w:rsidRPr="007A712C">
        <w:rPr>
          <w:rStyle w:val="HideTWBExt"/>
        </w:rPr>
        <w:t>&lt;/Amend&gt;</w:t>
      </w:r>
    </w:p>
    <w:p w14:paraId="17959729"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319</w:t>
      </w:r>
      <w:r w:rsidRPr="007A712C">
        <w:rPr>
          <w:rStyle w:val="HideTWBExt"/>
          <w:b w:val="0"/>
        </w:rPr>
        <w:t>&lt;/NumAm&gt;</w:t>
      </w:r>
    </w:p>
    <w:p w14:paraId="60D4D131"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5F6A21B6" w14:textId="77777777" w:rsidR="003F7224" w:rsidRPr="007A712C" w:rsidRDefault="003F7224" w:rsidP="003F7224">
      <w:pPr>
        <w:pStyle w:val="NormalBold"/>
      </w:pPr>
      <w:r w:rsidRPr="007A712C">
        <w:rPr>
          <w:rStyle w:val="HideTWBExt"/>
          <w:b w:val="0"/>
        </w:rPr>
        <w:t>&lt;/RepeatBlock-By&gt;</w:t>
      </w:r>
    </w:p>
    <w:p w14:paraId="059C25F4"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5268A528" w14:textId="77777777" w:rsidR="003F7224" w:rsidRPr="007A712C" w:rsidRDefault="003F7224" w:rsidP="003F7224">
      <w:pPr>
        <w:pStyle w:val="NormalBold"/>
      </w:pPr>
      <w:r w:rsidRPr="007A712C">
        <w:rPr>
          <w:rStyle w:val="HideTWBExt"/>
          <w:b w:val="0"/>
        </w:rPr>
        <w:t>&lt;Article&gt;</w:t>
      </w:r>
      <w:r w:rsidRPr="007A712C">
        <w:t>Άρθρο 6 – παράγραφος 1 – σημείο 6</w:t>
      </w:r>
      <w:r w:rsidRPr="007A712C">
        <w:rPr>
          <w:rStyle w:val="HideTWBExt"/>
          <w:b w:val="0"/>
        </w:rPr>
        <w:t>&lt;/Article&gt;</w:t>
      </w:r>
    </w:p>
    <w:p w14:paraId="1394CD1F" w14:textId="77777777" w:rsidR="003F7224" w:rsidRPr="007A712C" w:rsidRDefault="003F7224" w:rsidP="003F7224">
      <w:r w:rsidRPr="007A712C">
        <w:rPr>
          <w:rStyle w:val="HideTWBExt"/>
        </w:rPr>
        <w:t>&lt;DocAmend2&gt;</w:t>
      </w:r>
      <w:r w:rsidRPr="007A712C">
        <w:t>Κανονισμός (ΕΕ) 2022/2343</w:t>
      </w:r>
      <w:r w:rsidRPr="007A712C">
        <w:rPr>
          <w:rStyle w:val="HideTWBExt"/>
        </w:rPr>
        <w:t>&lt;/DocAmend2&gt;</w:t>
      </w:r>
    </w:p>
    <w:p w14:paraId="4E8DCCB7" w14:textId="77777777" w:rsidR="003F7224" w:rsidRPr="007A712C" w:rsidRDefault="003F7224" w:rsidP="003F7224">
      <w:r w:rsidRPr="007A712C">
        <w:rPr>
          <w:rStyle w:val="HideTWBExt"/>
        </w:rPr>
        <w:t>&lt;Article2&gt;</w:t>
      </w:r>
      <w:r w:rsidRPr="007A712C">
        <w:t>Άρθρο 8γ – παράγραφος 2</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079C0C99" w14:textId="77777777" w:rsidTr="00DB5569">
        <w:trPr>
          <w:trHeight w:hRule="exact" w:val="240"/>
          <w:jc w:val="center"/>
        </w:trPr>
        <w:tc>
          <w:tcPr>
            <w:tcW w:w="9752" w:type="dxa"/>
            <w:gridSpan w:val="2"/>
            <w:tcBorders>
              <w:top w:val="nil"/>
              <w:left w:val="nil"/>
              <w:bottom w:val="nil"/>
              <w:right w:val="nil"/>
            </w:tcBorders>
          </w:tcPr>
          <w:p w14:paraId="30F37A00" w14:textId="77777777" w:rsidR="003F7224" w:rsidRPr="007A712C" w:rsidRDefault="003F7224" w:rsidP="00DB5569"/>
        </w:tc>
      </w:tr>
      <w:tr w:rsidR="003F7224" w:rsidRPr="007A712C" w14:paraId="55606A3F" w14:textId="77777777" w:rsidTr="00DB5569">
        <w:trPr>
          <w:trHeight w:val="240"/>
          <w:jc w:val="center"/>
        </w:trPr>
        <w:tc>
          <w:tcPr>
            <w:tcW w:w="4876" w:type="dxa"/>
            <w:tcBorders>
              <w:top w:val="nil"/>
              <w:left w:val="nil"/>
              <w:bottom w:val="nil"/>
              <w:right w:val="nil"/>
            </w:tcBorders>
          </w:tcPr>
          <w:p w14:paraId="089BFEB6"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63873746" w14:textId="77777777" w:rsidR="003F7224" w:rsidRPr="007A712C" w:rsidRDefault="003F7224" w:rsidP="00DB5569">
            <w:pPr>
              <w:pStyle w:val="AmColumnHeading"/>
            </w:pPr>
            <w:r w:rsidRPr="007A712C">
              <w:t>Τροπολογία</w:t>
            </w:r>
          </w:p>
        </w:tc>
      </w:tr>
      <w:tr w:rsidR="003F7224" w:rsidRPr="007A712C" w14:paraId="6B97FFE8" w14:textId="77777777" w:rsidTr="00DB5569">
        <w:trPr>
          <w:jc w:val="center"/>
        </w:trPr>
        <w:tc>
          <w:tcPr>
            <w:tcW w:w="4876" w:type="dxa"/>
            <w:tcBorders>
              <w:top w:val="nil"/>
              <w:left w:val="nil"/>
              <w:bottom w:val="nil"/>
              <w:right w:val="nil"/>
            </w:tcBorders>
          </w:tcPr>
          <w:p w14:paraId="6ED8C95A" w14:textId="77777777" w:rsidR="003F7224" w:rsidRPr="007A712C" w:rsidRDefault="003F7224" w:rsidP="00DB5569">
            <w:pPr>
              <w:pStyle w:val="Normal6a"/>
            </w:pPr>
            <w:r w:rsidRPr="007A712C">
              <w:t>2.</w:t>
            </w:r>
            <w:r w:rsidRPr="007A712C">
              <w:tab/>
              <w:t xml:space="preserve">Τα ενωσιακά αλιευτικά σκάφη υποβάλλουν σε ετήσια βάση στο οικείο κράτος μέλος σημαίας τον αριθμό των ενόργανων σημαντήρων που τους παραδόθηκαν έως το τέλος κάθε ημερολογιακού έτους, συμπεριλαμβανομένων των ενόργανων σημαντήρων που έχουν απολεσθεί ή εγκαταλειφθεί και/ή απορριφθεί ανά τετράγωνο 1° επί 1° και ανά μήνα καθώς και τον τύπο DFAD. </w:t>
            </w:r>
            <w:r w:rsidRPr="007A712C">
              <w:rPr>
                <w:b/>
                <w:i/>
              </w:rPr>
              <w:t>Οι</w:t>
            </w:r>
            <w:r w:rsidRPr="007A712C">
              <w:t xml:space="preserve"> πληροφορίες</w:t>
            </w:r>
            <w:r w:rsidRPr="007A712C">
              <w:rPr>
                <w:b/>
                <w:i/>
              </w:rPr>
              <w:t xml:space="preserve"> στρωματοποιούνται</w:t>
            </w:r>
            <w:r w:rsidRPr="007A712C">
              <w:t xml:space="preserve"> ανά στόλο, έτος, μήνα και τετράγωνο 1x1 μοιρών και </w:t>
            </w:r>
            <w:r w:rsidRPr="007A712C">
              <w:rPr>
                <w:b/>
                <w:i/>
              </w:rPr>
              <w:t>εκφράζονται ως ο μέσος ημερήσιος αριθμός</w:t>
            </w:r>
            <w:r w:rsidRPr="007A712C">
              <w:t xml:space="preserve"> ενεργών ενόργανων σημαντήρων σε κάθε στρώμα. Τα κράτη μέλη διαβιβάζουν τις εν λόγω πληροφορίες στην Επιτροπή σύμφωνα με το άρθρο 51 παράγραφος 2.</w:t>
            </w:r>
          </w:p>
        </w:tc>
        <w:tc>
          <w:tcPr>
            <w:tcW w:w="4876" w:type="dxa"/>
            <w:tcBorders>
              <w:top w:val="nil"/>
              <w:left w:val="nil"/>
              <w:bottom w:val="nil"/>
              <w:right w:val="nil"/>
            </w:tcBorders>
          </w:tcPr>
          <w:p w14:paraId="0DB17311" w14:textId="77777777" w:rsidR="003F7224" w:rsidRPr="007A712C" w:rsidRDefault="003F7224" w:rsidP="00DB5569">
            <w:pPr>
              <w:pStyle w:val="Normal6a"/>
            </w:pPr>
            <w:r w:rsidRPr="007A712C">
              <w:t>2.</w:t>
            </w:r>
            <w:r w:rsidRPr="007A712C">
              <w:tab/>
              <w:t xml:space="preserve">Τα ενωσιακά αλιευτικά σκάφη υποβάλλουν σε ετήσια βάση στο οικείο κράτος μέλος σημαίας τον αριθμό των ενόργανων σημαντήρων που τους παραδόθηκαν έως το τέλος κάθε ημερολογιακού έτους, συμπεριλαμβανομένων των ενόργανων σημαντήρων που έχουν απολεσθεί ή εγκαταλειφθεί και/ή απορριφθεί ανά τετράγωνο 1° επί 1° και ανά μήνα καθώς και τον τύπο DFAD. </w:t>
            </w:r>
            <w:r w:rsidRPr="007A712C">
              <w:rPr>
                <w:b/>
                <w:i/>
              </w:rPr>
              <w:t>Τα κράτη μέλη στρωματοποιούν τις</w:t>
            </w:r>
            <w:r w:rsidRPr="007A712C">
              <w:t xml:space="preserve"> πληροφορίες ανά στόλο, έτος, μήνα και τετράγωνο 1x1 μοιρών και </w:t>
            </w:r>
            <w:r w:rsidRPr="007A712C">
              <w:rPr>
                <w:b/>
                <w:i/>
              </w:rPr>
              <w:t>τις εκφράζουν ως μέσο ημερήσιο αριθμό</w:t>
            </w:r>
            <w:r w:rsidRPr="007A712C">
              <w:t xml:space="preserve"> ενεργών ενόργανων σημαντήρων σε κάθε στρώμα. Τα κράτη μέλη διαβιβάζουν τις εν λόγω πληροφορίες στην Επιτροπή σύμφωνα με το άρθρο 51 παράγραφος 2.</w:t>
            </w:r>
          </w:p>
        </w:tc>
      </w:tr>
    </w:tbl>
    <w:p w14:paraId="414151FB"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01F2D6D7" w14:textId="77777777" w:rsidR="003F7224" w:rsidRPr="007A712C" w:rsidRDefault="003F7224" w:rsidP="003F7224">
      <w:r w:rsidRPr="007A712C">
        <w:rPr>
          <w:rStyle w:val="HideTWBExt"/>
        </w:rPr>
        <w:t>&lt;/Amend&gt;</w:t>
      </w:r>
    </w:p>
    <w:p w14:paraId="4FDE4BA2"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320</w:t>
      </w:r>
      <w:r w:rsidRPr="007A712C">
        <w:rPr>
          <w:rStyle w:val="HideTWBExt"/>
          <w:b w:val="0"/>
        </w:rPr>
        <w:t>&lt;/NumAm&gt;</w:t>
      </w:r>
    </w:p>
    <w:p w14:paraId="1E087054"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44C9FE43" w14:textId="77777777" w:rsidR="003F7224" w:rsidRPr="007A712C" w:rsidRDefault="003F7224" w:rsidP="003F7224">
      <w:pPr>
        <w:pStyle w:val="NormalBold"/>
      </w:pPr>
      <w:r w:rsidRPr="007A712C">
        <w:rPr>
          <w:rStyle w:val="HideTWBExt"/>
          <w:b w:val="0"/>
        </w:rPr>
        <w:t>&lt;/RepeatBlock-By&gt;</w:t>
      </w:r>
    </w:p>
    <w:p w14:paraId="142C2F94"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7E29EF11" w14:textId="77777777" w:rsidR="003F7224" w:rsidRPr="007A712C" w:rsidRDefault="003F7224" w:rsidP="003F7224">
      <w:pPr>
        <w:pStyle w:val="NormalBold"/>
      </w:pPr>
      <w:r w:rsidRPr="007A712C">
        <w:rPr>
          <w:rStyle w:val="HideTWBExt"/>
          <w:b w:val="0"/>
        </w:rPr>
        <w:t>&lt;Article&gt;</w:t>
      </w:r>
      <w:r w:rsidRPr="007A712C">
        <w:t>Άρθρο 6 – παράγραφος 1 – σημείο 6</w:t>
      </w:r>
      <w:r w:rsidRPr="007A712C">
        <w:rPr>
          <w:rStyle w:val="HideTWBExt"/>
          <w:b w:val="0"/>
        </w:rPr>
        <w:t>&lt;/Article&gt;</w:t>
      </w:r>
    </w:p>
    <w:p w14:paraId="29C5691F" w14:textId="77777777" w:rsidR="003F7224" w:rsidRPr="007A712C" w:rsidRDefault="003F7224" w:rsidP="003F7224">
      <w:r w:rsidRPr="007A712C">
        <w:rPr>
          <w:rStyle w:val="HideTWBExt"/>
        </w:rPr>
        <w:t>&lt;DocAmend2&gt;</w:t>
      </w:r>
      <w:r w:rsidRPr="007A712C">
        <w:t>Κανονισμός (ΕΕ) 2022/2343</w:t>
      </w:r>
      <w:r w:rsidRPr="007A712C">
        <w:rPr>
          <w:rStyle w:val="HideTWBExt"/>
        </w:rPr>
        <w:t>&lt;/DocAmend2&gt;</w:t>
      </w:r>
    </w:p>
    <w:p w14:paraId="155E8D2D" w14:textId="77777777" w:rsidR="003F7224" w:rsidRPr="007A712C" w:rsidRDefault="003F7224" w:rsidP="003F7224">
      <w:r w:rsidRPr="007A712C">
        <w:rPr>
          <w:rStyle w:val="HideTWBExt"/>
        </w:rPr>
        <w:t>&lt;Article2&gt;</w:t>
      </w:r>
      <w:r w:rsidRPr="007A712C">
        <w:t>Άρθρο 8γ – παράγραφος 5</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1D8604BF" w14:textId="77777777" w:rsidTr="00DB5569">
        <w:trPr>
          <w:trHeight w:hRule="exact" w:val="240"/>
          <w:jc w:val="center"/>
        </w:trPr>
        <w:tc>
          <w:tcPr>
            <w:tcW w:w="9752" w:type="dxa"/>
            <w:gridSpan w:val="2"/>
            <w:tcBorders>
              <w:top w:val="nil"/>
              <w:left w:val="nil"/>
              <w:bottom w:val="nil"/>
              <w:right w:val="nil"/>
            </w:tcBorders>
          </w:tcPr>
          <w:p w14:paraId="675AB2B0" w14:textId="77777777" w:rsidR="003F7224" w:rsidRPr="007A712C" w:rsidRDefault="003F7224" w:rsidP="00DB5569"/>
        </w:tc>
      </w:tr>
      <w:tr w:rsidR="003F7224" w:rsidRPr="007A712C" w14:paraId="3FECFFB4" w14:textId="77777777" w:rsidTr="00DB5569">
        <w:trPr>
          <w:trHeight w:val="240"/>
          <w:jc w:val="center"/>
        </w:trPr>
        <w:tc>
          <w:tcPr>
            <w:tcW w:w="4876" w:type="dxa"/>
            <w:tcBorders>
              <w:top w:val="nil"/>
              <w:left w:val="nil"/>
              <w:bottom w:val="nil"/>
              <w:right w:val="nil"/>
            </w:tcBorders>
          </w:tcPr>
          <w:p w14:paraId="3970E210" w14:textId="77777777" w:rsidR="003F7224" w:rsidRPr="007A712C" w:rsidRDefault="003F7224" w:rsidP="00DB5569">
            <w:pPr>
              <w:pStyle w:val="AmColumnHeading"/>
            </w:pPr>
            <w:r w:rsidRPr="007A712C">
              <w:lastRenderedPageBreak/>
              <w:t>Κείμενο που προτείνει η Επιτροπή</w:t>
            </w:r>
          </w:p>
        </w:tc>
        <w:tc>
          <w:tcPr>
            <w:tcW w:w="4876" w:type="dxa"/>
            <w:tcBorders>
              <w:top w:val="nil"/>
              <w:left w:val="nil"/>
              <w:bottom w:val="nil"/>
              <w:right w:val="nil"/>
            </w:tcBorders>
          </w:tcPr>
          <w:p w14:paraId="3A9D4F03" w14:textId="77777777" w:rsidR="003F7224" w:rsidRPr="007A712C" w:rsidRDefault="003F7224" w:rsidP="00DB5569">
            <w:pPr>
              <w:pStyle w:val="AmColumnHeading"/>
            </w:pPr>
            <w:r w:rsidRPr="007A712C">
              <w:t>Τροπολογία</w:t>
            </w:r>
          </w:p>
        </w:tc>
      </w:tr>
      <w:tr w:rsidR="003F7224" w:rsidRPr="007A712C" w14:paraId="4D053AA4" w14:textId="77777777" w:rsidTr="00DB5569">
        <w:trPr>
          <w:jc w:val="center"/>
        </w:trPr>
        <w:tc>
          <w:tcPr>
            <w:tcW w:w="4876" w:type="dxa"/>
            <w:tcBorders>
              <w:top w:val="nil"/>
              <w:left w:val="nil"/>
              <w:bottom w:val="nil"/>
              <w:right w:val="nil"/>
            </w:tcBorders>
          </w:tcPr>
          <w:p w14:paraId="021A7F86" w14:textId="77777777" w:rsidR="003F7224" w:rsidRPr="007A712C" w:rsidRDefault="003F7224" w:rsidP="00DB5569">
            <w:pPr>
              <w:pStyle w:val="Normal6a"/>
            </w:pPr>
            <w:r w:rsidRPr="007A712C">
              <w:t>5.</w:t>
            </w:r>
            <w:r w:rsidRPr="007A712C">
              <w:tab/>
            </w:r>
            <w:r w:rsidRPr="007A712C">
              <w:rPr>
                <w:b/>
                <w:i/>
              </w:rPr>
              <w:t>Οι ιδιοκτήτες σημαντήρων</w:t>
            </w:r>
            <w:r w:rsidRPr="007A712C">
              <w:t xml:space="preserve"> περιλαμβάνουν τους σημαντήρες που τοποθετήθηκαν πριν από την έναρξη ισχύος του μητρώου DFAD και που εξακολουθούν να είναι ενεργοί την 1η Ιανουαρίου 2026, ημερομηνία έναρξης ισχύος του μητρώου DFAD.</w:t>
            </w:r>
          </w:p>
        </w:tc>
        <w:tc>
          <w:tcPr>
            <w:tcW w:w="4876" w:type="dxa"/>
            <w:tcBorders>
              <w:top w:val="nil"/>
              <w:left w:val="nil"/>
              <w:bottom w:val="nil"/>
              <w:right w:val="nil"/>
            </w:tcBorders>
          </w:tcPr>
          <w:p w14:paraId="4D9AF712" w14:textId="77777777" w:rsidR="003F7224" w:rsidRPr="007A712C" w:rsidRDefault="003F7224" w:rsidP="00DB5569">
            <w:pPr>
              <w:pStyle w:val="Normal6a"/>
            </w:pPr>
            <w:r w:rsidRPr="007A712C">
              <w:t>5.</w:t>
            </w:r>
            <w:r w:rsidRPr="007A712C">
              <w:tab/>
            </w:r>
            <w:r w:rsidRPr="007A712C">
              <w:rPr>
                <w:b/>
                <w:i/>
              </w:rPr>
              <w:t>Τα κράτη μέλη</w:t>
            </w:r>
            <w:r w:rsidRPr="007A712C">
              <w:t xml:space="preserve"> περιλαμβάνουν τους σημαντήρες που τοποθετήθηκαν πριν από την έναρξη ισχύος του μητρώου DFAD και που εξακολουθούν να είναι ενεργοί την 1η Ιανουαρίου 2026, ημερομηνία έναρξης ισχύος του μητρώου DFAD.</w:t>
            </w:r>
          </w:p>
        </w:tc>
      </w:tr>
    </w:tbl>
    <w:p w14:paraId="5CA792E6"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23BB5BEC" w14:textId="77777777" w:rsidR="003F7224" w:rsidRPr="007A712C" w:rsidRDefault="003F7224" w:rsidP="003F7224">
      <w:r w:rsidRPr="007A712C">
        <w:rPr>
          <w:rStyle w:val="HideTWBExt"/>
        </w:rPr>
        <w:t>&lt;/Amend&gt;</w:t>
      </w:r>
    </w:p>
    <w:p w14:paraId="71FBD3D9"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321</w:t>
      </w:r>
      <w:r w:rsidRPr="007A712C">
        <w:rPr>
          <w:rStyle w:val="HideTWBExt"/>
          <w:b w:val="0"/>
        </w:rPr>
        <w:t>&lt;/NumAm&gt;</w:t>
      </w:r>
    </w:p>
    <w:p w14:paraId="64FB20F1" w14:textId="77777777" w:rsidR="003F7224" w:rsidRPr="007A712C" w:rsidRDefault="003F7224" w:rsidP="003F7224">
      <w:pPr>
        <w:pStyle w:val="NormalBold"/>
      </w:pPr>
      <w:r w:rsidRPr="007A712C">
        <w:rPr>
          <w:rStyle w:val="HideTWBExt"/>
          <w:b w:val="0"/>
        </w:rPr>
        <w:t>&lt;RepeatBlock-By&gt;&lt;Members&gt;</w:t>
      </w:r>
      <w:r w:rsidRPr="007A712C">
        <w:t>Volker Schnurrbusch</w:t>
      </w:r>
      <w:r w:rsidRPr="007A712C">
        <w:rPr>
          <w:rStyle w:val="HideTWBExt"/>
          <w:b w:val="0"/>
        </w:rPr>
        <w:t>&lt;/Members&gt;</w:t>
      </w:r>
    </w:p>
    <w:p w14:paraId="112BBA29" w14:textId="77777777" w:rsidR="003F7224" w:rsidRPr="007A712C" w:rsidRDefault="003F7224" w:rsidP="003F7224">
      <w:r w:rsidRPr="007A712C">
        <w:rPr>
          <w:rStyle w:val="HideTWBExt"/>
        </w:rPr>
        <w:t>&lt;AuNomDe&gt;</w:t>
      </w:r>
      <w:r w:rsidRPr="007A712C">
        <w:rPr>
          <w:rStyle w:val="HideTWBInt"/>
        </w:rPr>
        <w:t>{ESN}</w:t>
      </w:r>
      <w:r w:rsidRPr="007A712C">
        <w:t>εξ ονόματος της Ομάδας ESN</w:t>
      </w:r>
      <w:r w:rsidRPr="007A712C">
        <w:rPr>
          <w:rStyle w:val="HideTWBExt"/>
        </w:rPr>
        <w:t>&lt;/AuNomDe&gt;</w:t>
      </w:r>
    </w:p>
    <w:p w14:paraId="55916CFE" w14:textId="77777777" w:rsidR="003F7224" w:rsidRPr="007A712C" w:rsidRDefault="003F7224" w:rsidP="003F7224">
      <w:pPr>
        <w:pStyle w:val="NormalBold"/>
      </w:pPr>
      <w:r w:rsidRPr="007A712C">
        <w:rPr>
          <w:rStyle w:val="HideTWBExt"/>
          <w:b w:val="0"/>
        </w:rPr>
        <w:t>&lt;Members&gt;</w:t>
      </w:r>
      <w:r w:rsidRPr="007A712C">
        <w:t>Siegbert Frank Droese</w:t>
      </w:r>
      <w:r w:rsidRPr="007A712C">
        <w:rPr>
          <w:rStyle w:val="HideTWBExt"/>
          <w:b w:val="0"/>
        </w:rPr>
        <w:t>&lt;/Members&gt;</w:t>
      </w:r>
    </w:p>
    <w:p w14:paraId="470F2BA8" w14:textId="77777777" w:rsidR="003F7224" w:rsidRPr="007A712C" w:rsidRDefault="003F7224" w:rsidP="003F7224">
      <w:pPr>
        <w:pStyle w:val="NormalBold"/>
      </w:pPr>
      <w:r w:rsidRPr="007A712C">
        <w:rPr>
          <w:rStyle w:val="HideTWBExt"/>
          <w:b w:val="0"/>
        </w:rPr>
        <w:t>&lt;/RepeatBlock-By&gt;</w:t>
      </w:r>
    </w:p>
    <w:p w14:paraId="2C0AAEA3"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30DA7E8E" w14:textId="77777777" w:rsidR="003F7224" w:rsidRPr="007A712C" w:rsidRDefault="003F7224" w:rsidP="003F7224">
      <w:pPr>
        <w:pStyle w:val="NormalBold"/>
      </w:pPr>
      <w:r w:rsidRPr="007A712C">
        <w:rPr>
          <w:rStyle w:val="HideTWBExt"/>
          <w:b w:val="0"/>
        </w:rPr>
        <w:t>&lt;Article&gt;</w:t>
      </w:r>
      <w:r w:rsidRPr="007A712C">
        <w:t>Άρθρο 6 – παράγραφος 1 – σημείο 12</w:t>
      </w:r>
      <w:r w:rsidRPr="007A712C">
        <w:rPr>
          <w:rStyle w:val="HideTWBExt"/>
          <w:b w:val="0"/>
        </w:rPr>
        <w:t>&lt;/Article&gt;</w:t>
      </w:r>
    </w:p>
    <w:p w14:paraId="4935D12C" w14:textId="77777777" w:rsidR="003F7224" w:rsidRPr="007A712C" w:rsidRDefault="003F7224" w:rsidP="003F7224">
      <w:r w:rsidRPr="007A712C">
        <w:rPr>
          <w:rStyle w:val="HideTWBExt"/>
        </w:rPr>
        <w:t>&lt;DocAmend2&gt;</w:t>
      </w:r>
      <w:r w:rsidRPr="007A712C">
        <w:t>Κανονισμός (ΕΕ) 2022/2343</w:t>
      </w:r>
      <w:r w:rsidRPr="007A712C">
        <w:rPr>
          <w:rStyle w:val="HideTWBExt"/>
        </w:rPr>
        <w:t>&lt;/DocAmend2&gt;</w:t>
      </w:r>
    </w:p>
    <w:p w14:paraId="30A658AE" w14:textId="77777777" w:rsidR="003F7224" w:rsidRPr="007A712C" w:rsidRDefault="003F7224" w:rsidP="003F7224">
      <w:r w:rsidRPr="007A712C">
        <w:rPr>
          <w:rStyle w:val="HideTWBExt"/>
        </w:rPr>
        <w:t>&lt;Article2&gt;</w:t>
      </w:r>
      <w:r w:rsidRPr="007A712C">
        <w:t>Άρθρο 30 – παράγραφος 6 – στοιχείο α</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6855DC81" w14:textId="77777777" w:rsidTr="00DB5569">
        <w:trPr>
          <w:trHeight w:hRule="exact" w:val="240"/>
          <w:jc w:val="center"/>
        </w:trPr>
        <w:tc>
          <w:tcPr>
            <w:tcW w:w="9752" w:type="dxa"/>
            <w:gridSpan w:val="2"/>
            <w:tcBorders>
              <w:top w:val="nil"/>
              <w:left w:val="nil"/>
              <w:bottom w:val="nil"/>
              <w:right w:val="nil"/>
            </w:tcBorders>
          </w:tcPr>
          <w:p w14:paraId="78A4E0ED" w14:textId="77777777" w:rsidR="003F7224" w:rsidRPr="007A712C" w:rsidRDefault="003F7224" w:rsidP="00DB5569"/>
        </w:tc>
      </w:tr>
      <w:tr w:rsidR="003F7224" w:rsidRPr="007A712C" w14:paraId="58F3ADE8" w14:textId="77777777" w:rsidTr="00DB5569">
        <w:trPr>
          <w:trHeight w:val="240"/>
          <w:jc w:val="center"/>
        </w:trPr>
        <w:tc>
          <w:tcPr>
            <w:tcW w:w="4876" w:type="dxa"/>
            <w:tcBorders>
              <w:top w:val="nil"/>
              <w:left w:val="nil"/>
              <w:bottom w:val="nil"/>
              <w:right w:val="nil"/>
            </w:tcBorders>
          </w:tcPr>
          <w:p w14:paraId="40F93D2B"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34AC8193" w14:textId="77777777" w:rsidR="003F7224" w:rsidRPr="007A712C" w:rsidRDefault="003F7224" w:rsidP="00DB5569">
            <w:pPr>
              <w:pStyle w:val="AmColumnHeading"/>
            </w:pPr>
            <w:r w:rsidRPr="007A712C">
              <w:t>Τροπολογία</w:t>
            </w:r>
          </w:p>
        </w:tc>
      </w:tr>
      <w:tr w:rsidR="003F7224" w:rsidRPr="007A712C" w14:paraId="65AE169B" w14:textId="77777777" w:rsidTr="00DB5569">
        <w:trPr>
          <w:jc w:val="center"/>
        </w:trPr>
        <w:tc>
          <w:tcPr>
            <w:tcW w:w="4876" w:type="dxa"/>
            <w:tcBorders>
              <w:top w:val="nil"/>
              <w:left w:val="nil"/>
              <w:bottom w:val="nil"/>
              <w:right w:val="nil"/>
            </w:tcBorders>
          </w:tcPr>
          <w:p w14:paraId="17637E64" w14:textId="77777777" w:rsidR="003F7224" w:rsidRPr="007A712C" w:rsidRDefault="003F7224" w:rsidP="00DB5569">
            <w:pPr>
              <w:pStyle w:val="Normal6a"/>
            </w:pPr>
            <w:r w:rsidRPr="007A712C">
              <w:t>α)</w:t>
            </w:r>
            <w:r w:rsidRPr="007A712C">
              <w:tab/>
              <w:t>διασφαλίζουν την κατάρτιση σχεδίου παρακολούθησης σκάφους, όπως ορίζεται στο παράρτημα 11</w:t>
            </w:r>
            <w:r w:rsidRPr="007A712C">
              <w:rPr>
                <w:b/>
                <w:i/>
              </w:rPr>
              <w:t>, για κάθε σκάφος που διαθέτει εξοπλισμό ηλεκτρονικής παρακολούθησης</w:t>
            </w:r>
            <w:r w:rsidRPr="007A712C">
              <w:t>, το οποίο παραδίδεται στις αρμόδιες αρχές του κράτους μέλους·</w:t>
            </w:r>
          </w:p>
        </w:tc>
        <w:tc>
          <w:tcPr>
            <w:tcW w:w="4876" w:type="dxa"/>
            <w:tcBorders>
              <w:top w:val="nil"/>
              <w:left w:val="nil"/>
              <w:bottom w:val="nil"/>
              <w:right w:val="nil"/>
            </w:tcBorders>
          </w:tcPr>
          <w:p w14:paraId="5EF48563" w14:textId="77777777" w:rsidR="003F7224" w:rsidRPr="007A712C" w:rsidRDefault="003F7224" w:rsidP="00DB5569">
            <w:pPr>
              <w:pStyle w:val="Normal6a"/>
            </w:pPr>
            <w:r w:rsidRPr="007A712C">
              <w:t>α)</w:t>
            </w:r>
            <w:r w:rsidRPr="007A712C">
              <w:tab/>
              <w:t>διασφαλίζουν την κατάρτιση σχεδίου παρακολούθησης σκάφους, όπως ορίζεται στο παράρτημα 11, το οποίο παραδίδεται στις αρμόδιες αρχές του κράτους μέλους</w:t>
            </w:r>
            <w:r w:rsidRPr="007A712C">
              <w:rPr>
                <w:b/>
                <w:i/>
              </w:rPr>
              <w:t>, οι οποίες διατηρούν πλήρη διακριτική ευχέρεια να καθορίσουν κατά πόσον η εγκατάσταση EMS είναι κατάλληλη υπό το πρίσμα των χαρακτηριστικών του εθνικού στόλου και της επιχειρησιακής πραγματικότητας</w:t>
            </w:r>
            <w:r w:rsidRPr="007A712C">
              <w:t>.</w:t>
            </w:r>
          </w:p>
        </w:tc>
      </w:tr>
    </w:tbl>
    <w:p w14:paraId="62A62ADF"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1BC7A2CD" w14:textId="77777777" w:rsidR="003F7224" w:rsidRPr="007A712C" w:rsidRDefault="003F7224" w:rsidP="003F7224">
      <w:r w:rsidRPr="007A712C">
        <w:rPr>
          <w:rStyle w:val="HideTWBExt"/>
        </w:rPr>
        <w:t>&lt;/Amend&gt;</w:t>
      </w:r>
    </w:p>
    <w:p w14:paraId="6BF05F4B"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322</w:t>
      </w:r>
      <w:r w:rsidRPr="007A712C">
        <w:rPr>
          <w:rStyle w:val="HideTWBExt"/>
          <w:b w:val="0"/>
        </w:rPr>
        <w:t>&lt;/NumAm&gt;</w:t>
      </w:r>
    </w:p>
    <w:p w14:paraId="7F84B967"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21C999AF" w14:textId="77777777" w:rsidR="003F7224" w:rsidRPr="007A712C" w:rsidRDefault="003F7224" w:rsidP="003F7224">
      <w:pPr>
        <w:pStyle w:val="NormalBold"/>
      </w:pPr>
      <w:r w:rsidRPr="007A712C">
        <w:rPr>
          <w:rStyle w:val="HideTWBExt"/>
          <w:b w:val="0"/>
        </w:rPr>
        <w:t>&lt;/RepeatBlock-By&gt;</w:t>
      </w:r>
    </w:p>
    <w:p w14:paraId="4E198C64"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452BAC8C" w14:textId="77777777" w:rsidR="003F7224" w:rsidRPr="007A712C" w:rsidRDefault="003F7224" w:rsidP="003F7224">
      <w:pPr>
        <w:pStyle w:val="NormalBold"/>
      </w:pPr>
      <w:r w:rsidRPr="007A712C">
        <w:rPr>
          <w:rStyle w:val="HideTWBExt"/>
          <w:b w:val="0"/>
        </w:rPr>
        <w:t>&lt;Article&gt;</w:t>
      </w:r>
      <w:r w:rsidRPr="007A712C">
        <w:t>Άρθρο 7 – παράγραφος 2 – στοιχείο α</w:t>
      </w:r>
      <w:r w:rsidRPr="007A712C">
        <w:rPr>
          <w:rStyle w:val="HideTWBExt"/>
          <w:b w:val="0"/>
        </w:rPr>
        <w:t>&lt;/Article&gt;</w:t>
      </w:r>
    </w:p>
    <w:p w14:paraId="378756FE" w14:textId="77777777" w:rsidR="003F7224" w:rsidRPr="007A712C" w:rsidRDefault="003F7224" w:rsidP="003F7224">
      <w:r w:rsidRPr="007A712C">
        <w:rPr>
          <w:rStyle w:val="HideTWBExt"/>
        </w:rPr>
        <w:t>&lt;DocAmend2&gt;</w:t>
      </w:r>
      <w:r w:rsidRPr="007A712C">
        <w:t>Κανονισμός (ΕΕ) 2023/2053</w:t>
      </w:r>
      <w:r w:rsidRPr="007A712C">
        <w:rPr>
          <w:rStyle w:val="HideTWBExt"/>
        </w:rPr>
        <w:t>&lt;/DocAmend2&gt;</w:t>
      </w:r>
    </w:p>
    <w:p w14:paraId="5E2129D6" w14:textId="77777777" w:rsidR="003F7224" w:rsidRPr="007A712C" w:rsidRDefault="003F7224" w:rsidP="003F7224">
      <w:r w:rsidRPr="007A712C">
        <w:rPr>
          <w:rStyle w:val="HideTWBExt"/>
        </w:rPr>
        <w:t>&lt;Article2&gt;</w:t>
      </w:r>
      <w:r w:rsidRPr="007A712C">
        <w:t>Άρθρο 34 – παράγραφος 3</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1F70F822" w14:textId="77777777" w:rsidTr="00DB5569">
        <w:trPr>
          <w:trHeight w:hRule="exact" w:val="240"/>
          <w:jc w:val="center"/>
        </w:trPr>
        <w:tc>
          <w:tcPr>
            <w:tcW w:w="9752" w:type="dxa"/>
            <w:gridSpan w:val="2"/>
            <w:tcBorders>
              <w:top w:val="nil"/>
              <w:left w:val="nil"/>
              <w:bottom w:val="nil"/>
              <w:right w:val="nil"/>
            </w:tcBorders>
          </w:tcPr>
          <w:p w14:paraId="394ECF3C" w14:textId="77777777" w:rsidR="003F7224" w:rsidRPr="007A712C" w:rsidRDefault="003F7224" w:rsidP="00DB5569"/>
        </w:tc>
      </w:tr>
      <w:tr w:rsidR="003F7224" w:rsidRPr="007A712C" w14:paraId="7D6966B2" w14:textId="77777777" w:rsidTr="00DB5569">
        <w:trPr>
          <w:trHeight w:val="240"/>
          <w:jc w:val="center"/>
        </w:trPr>
        <w:tc>
          <w:tcPr>
            <w:tcW w:w="4876" w:type="dxa"/>
            <w:tcBorders>
              <w:top w:val="nil"/>
              <w:left w:val="nil"/>
              <w:bottom w:val="nil"/>
              <w:right w:val="nil"/>
            </w:tcBorders>
          </w:tcPr>
          <w:p w14:paraId="4BEBE0D4" w14:textId="77777777" w:rsidR="003F7224" w:rsidRPr="007A712C" w:rsidRDefault="003F7224" w:rsidP="00DB5569">
            <w:pPr>
              <w:pStyle w:val="AmColumnHeading"/>
            </w:pPr>
            <w:r w:rsidRPr="007A712C">
              <w:lastRenderedPageBreak/>
              <w:t>Κείμενο που προτείνει η Επιτροπή</w:t>
            </w:r>
          </w:p>
        </w:tc>
        <w:tc>
          <w:tcPr>
            <w:tcW w:w="4876" w:type="dxa"/>
            <w:tcBorders>
              <w:top w:val="nil"/>
              <w:left w:val="nil"/>
              <w:bottom w:val="nil"/>
              <w:right w:val="nil"/>
            </w:tcBorders>
          </w:tcPr>
          <w:p w14:paraId="331D12DD" w14:textId="77777777" w:rsidR="003F7224" w:rsidRPr="007A712C" w:rsidRDefault="003F7224" w:rsidP="00DB5569">
            <w:pPr>
              <w:pStyle w:val="AmColumnHeading"/>
            </w:pPr>
            <w:r w:rsidRPr="007A712C">
              <w:t>Τροπολογία</w:t>
            </w:r>
          </w:p>
        </w:tc>
      </w:tr>
      <w:tr w:rsidR="003F7224" w:rsidRPr="007A712C" w14:paraId="402B1C03" w14:textId="77777777" w:rsidTr="00DB5569">
        <w:trPr>
          <w:jc w:val="center"/>
        </w:trPr>
        <w:tc>
          <w:tcPr>
            <w:tcW w:w="4876" w:type="dxa"/>
            <w:tcBorders>
              <w:top w:val="nil"/>
              <w:left w:val="nil"/>
              <w:bottom w:val="nil"/>
              <w:right w:val="nil"/>
            </w:tcBorders>
          </w:tcPr>
          <w:p w14:paraId="4F95C6A1" w14:textId="77777777" w:rsidR="003F7224" w:rsidRPr="007A712C" w:rsidRDefault="003F7224" w:rsidP="00DB5569">
            <w:pPr>
              <w:pStyle w:val="Normal6a"/>
            </w:pPr>
            <w:r w:rsidRPr="007A712C">
              <w:t>3.</w:t>
            </w:r>
            <w:r w:rsidRPr="007A712C">
              <w:tab/>
              <w:t>Κατά παρέκκλιση από την παράγραφο 1, τα κράτη μέλη στα οποία εκφορτώνεται τόνος μπορούν να ορίσουν συντομότερη περίοδο για την προηγούμενη κοινοποίηση</w:t>
            </w:r>
            <w:r w:rsidRPr="007A712C">
              <w:rPr>
                <w:b/>
                <w:i/>
              </w:rPr>
              <w:t xml:space="preserve"> που αναφέρεται στην παράγραφο 1 για τα ενωσιακά αλιευτικά σκάφη ολικού μήκους 12 μέτρων και άνω που περιλαμβάνονται στον κατάλογο σκαφών που αναφέρεται στο άρθρο 26, τα οποία αλιεύουν λιγότερα από 3 δείγματα τόνου ή ποσότητα μικρότερη του ενός τόνου</w:t>
            </w:r>
            <w:r w:rsidRPr="007A712C">
              <w:t>, λαμβάνοντας υπόψη τον τύπο των αλιευτικών προϊόντων και την απόσταση μεταξύ των περιοχών αλιείας και του λιμένα ή του τόπου εκφόρτωσης, και υπό την προϋπόθεση ότι η εν λόγω συντομότερη περίοδος προηγούμενης κοινοποίησης δεν θίγει την ικανότητα του εν λόγω κράτους μέλους να διενεργεί επιθεωρήσεις.</w:t>
            </w:r>
          </w:p>
        </w:tc>
        <w:tc>
          <w:tcPr>
            <w:tcW w:w="4876" w:type="dxa"/>
            <w:tcBorders>
              <w:top w:val="nil"/>
              <w:left w:val="nil"/>
              <w:bottom w:val="nil"/>
              <w:right w:val="nil"/>
            </w:tcBorders>
          </w:tcPr>
          <w:p w14:paraId="3FF1F404" w14:textId="77777777" w:rsidR="003F7224" w:rsidRPr="007A712C" w:rsidRDefault="003F7224" w:rsidP="00DB5569">
            <w:pPr>
              <w:pStyle w:val="Normal6a"/>
            </w:pPr>
            <w:r w:rsidRPr="007A712C">
              <w:t>3.</w:t>
            </w:r>
            <w:r w:rsidRPr="007A712C">
              <w:tab/>
              <w:t xml:space="preserve">Κατά παρέκκλιση από την παράγραφο 1, τα κράτη μέλη στα οποία εκφορτώνεται τόνος μπορούν να ορίσουν συντομότερη περίοδο για την προηγούμενη κοινοποίηση, λαμβάνοντας υπόψη τον τύπο των αλιευτικών προϊόντων και την απόσταση μεταξύ των περιοχών αλιείας και του λιμένα ή του τόπου εκφόρτωσης, και υπό την προϋπόθεση ότι η εν λόγω συντομότερη περίοδος προηγούμενης κοινοποίησης δεν θίγει την ικανότητα του εν λόγω κράτους μέλους να διενεργεί επιθεωρήσεις. </w:t>
            </w:r>
            <w:r w:rsidRPr="007A712C">
              <w:rPr>
                <w:b/>
                <w:i/>
              </w:rPr>
              <w:t>Τα κράτη μέλη μπορούν να εφαρμόζουν την παρέκκλιση αυτή μόνο στα σκάφη που αναφέρονται στο άρθρο 26, τα οποία αλιεύουν λιγότερα από 3 δείγματα τόνου ή ποσότητα μικρότερη του ενός τόνου. Σε περίπτωση που τα αλιεύματα αλιεύονται μεταξύ του χρόνου της προαναγγελίας και της άφιξης στον λιμένα, οι εκτιμώμενες ποσότητες τόνου που διατηρούνται επί του σκάφους μπορούν να τροποποιηθούν ανά πάσα στιγμή πριν από την άφιξη.</w:t>
            </w:r>
          </w:p>
        </w:tc>
      </w:tr>
    </w:tbl>
    <w:p w14:paraId="50DE81C5" w14:textId="77777777" w:rsidR="003F7224" w:rsidRPr="007A712C" w:rsidRDefault="003F7224" w:rsidP="003F7224">
      <w:pPr>
        <w:pStyle w:val="AmOrLang"/>
      </w:pPr>
      <w:r w:rsidRPr="007A712C">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032544E0" w14:textId="77777777" w:rsidR="003F7224" w:rsidRPr="007A712C" w:rsidRDefault="003F7224" w:rsidP="003F7224">
      <w:r w:rsidRPr="007A712C">
        <w:rPr>
          <w:rStyle w:val="HideTWBExt"/>
        </w:rPr>
        <w:t>&lt;/Amend&gt;</w:t>
      </w:r>
    </w:p>
    <w:p w14:paraId="3EE7D02B" w14:textId="77777777" w:rsidR="003F7224" w:rsidRPr="007A712C" w:rsidRDefault="003F7224" w:rsidP="003F7224">
      <w:pPr>
        <w:pStyle w:val="AmNumberTabs"/>
      </w:pPr>
      <w:r w:rsidRPr="007A712C">
        <w:rPr>
          <w:rStyle w:val="HideTWBExt"/>
          <w:b w:val="0"/>
        </w:rPr>
        <w:t>&lt;Amend&gt;</w:t>
      </w:r>
      <w:r w:rsidRPr="007A712C">
        <w:t>Τροπολογία</w:t>
      </w:r>
      <w:r w:rsidRPr="007A712C">
        <w:tab/>
      </w:r>
      <w:r w:rsidRPr="007A712C">
        <w:tab/>
      </w:r>
      <w:r w:rsidRPr="007A712C">
        <w:rPr>
          <w:rStyle w:val="HideTWBExt"/>
          <w:b w:val="0"/>
        </w:rPr>
        <w:t>&lt;NumAm&gt;</w:t>
      </w:r>
      <w:r w:rsidRPr="007A712C">
        <w:t>323</w:t>
      </w:r>
      <w:r w:rsidRPr="007A712C">
        <w:rPr>
          <w:rStyle w:val="HideTWBExt"/>
          <w:b w:val="0"/>
        </w:rPr>
        <w:t>&lt;/NumAm&gt;</w:t>
      </w:r>
    </w:p>
    <w:p w14:paraId="5E29CF2C" w14:textId="77777777" w:rsidR="003F7224" w:rsidRPr="007A712C" w:rsidRDefault="003F7224" w:rsidP="003F7224">
      <w:pPr>
        <w:pStyle w:val="NormalBold"/>
      </w:pPr>
      <w:r w:rsidRPr="007A712C">
        <w:rPr>
          <w:rStyle w:val="HideTWBExt"/>
          <w:b w:val="0"/>
        </w:rPr>
        <w:t>&lt;RepeatBlock-By&gt;&lt;Members&gt;</w:t>
      </w:r>
      <w:r w:rsidRPr="007A712C">
        <w:t>Željana Zovko</w:t>
      </w:r>
      <w:r w:rsidRPr="007A712C">
        <w:rPr>
          <w:rStyle w:val="HideTWBExt"/>
          <w:b w:val="0"/>
        </w:rPr>
        <w:t>&lt;/Members&gt;</w:t>
      </w:r>
    </w:p>
    <w:p w14:paraId="04FDA4C1" w14:textId="77777777" w:rsidR="003F7224" w:rsidRPr="007A712C" w:rsidRDefault="003F7224" w:rsidP="003F7224">
      <w:pPr>
        <w:pStyle w:val="NormalBold"/>
      </w:pPr>
      <w:r w:rsidRPr="007A712C">
        <w:rPr>
          <w:rStyle w:val="HideTWBExt"/>
          <w:b w:val="0"/>
        </w:rPr>
        <w:t>&lt;/RepeatBlock-By&gt;</w:t>
      </w:r>
    </w:p>
    <w:p w14:paraId="11A62475" w14:textId="77777777" w:rsidR="003F7224" w:rsidRPr="007A712C" w:rsidRDefault="003F7224" w:rsidP="003F7224">
      <w:pPr>
        <w:pStyle w:val="NormalBold"/>
      </w:pPr>
      <w:r w:rsidRPr="007A712C">
        <w:rPr>
          <w:rStyle w:val="HideTWBExt"/>
          <w:b w:val="0"/>
        </w:rPr>
        <w:t>&lt;DocAmend&gt;</w:t>
      </w:r>
      <w:r w:rsidRPr="007A712C">
        <w:t>Πρόταση κανονισμού</w:t>
      </w:r>
      <w:r w:rsidRPr="007A712C">
        <w:rPr>
          <w:rStyle w:val="HideTWBExt"/>
          <w:b w:val="0"/>
        </w:rPr>
        <w:t>&lt;/DocAmend&gt;</w:t>
      </w:r>
    </w:p>
    <w:p w14:paraId="2DD153A7" w14:textId="77777777" w:rsidR="003F7224" w:rsidRPr="007A712C" w:rsidRDefault="003F7224" w:rsidP="003F7224">
      <w:pPr>
        <w:pStyle w:val="NormalBold"/>
      </w:pPr>
      <w:r w:rsidRPr="007A712C">
        <w:rPr>
          <w:rStyle w:val="HideTWBExt"/>
          <w:b w:val="0"/>
        </w:rPr>
        <w:t>&lt;Article&gt;</w:t>
      </w:r>
      <w:r w:rsidRPr="007A712C">
        <w:t>Άρθρο 7 – παράγραφος 9</w:t>
      </w:r>
      <w:r w:rsidRPr="007A712C">
        <w:rPr>
          <w:rStyle w:val="HideTWBExt"/>
          <w:b w:val="0"/>
        </w:rPr>
        <w:t>&lt;/Article&gt;</w:t>
      </w:r>
    </w:p>
    <w:p w14:paraId="5282FB85" w14:textId="77777777" w:rsidR="003F7224" w:rsidRPr="007A712C" w:rsidRDefault="003F7224" w:rsidP="003F7224">
      <w:r w:rsidRPr="007A712C">
        <w:rPr>
          <w:rStyle w:val="HideTWBExt"/>
        </w:rPr>
        <w:t>&lt;DocAmend2&gt;</w:t>
      </w:r>
      <w:r w:rsidRPr="007A712C">
        <w:t>Κανονισμός (ΕΕ) 2023/2053</w:t>
      </w:r>
      <w:r w:rsidRPr="007A712C">
        <w:rPr>
          <w:rStyle w:val="HideTWBExt"/>
        </w:rPr>
        <w:t>&lt;/DocAmend2&gt;</w:t>
      </w:r>
    </w:p>
    <w:p w14:paraId="05F7EC98" w14:textId="77777777" w:rsidR="003F7224" w:rsidRPr="007A712C" w:rsidRDefault="003F7224" w:rsidP="003F7224">
      <w:r w:rsidRPr="007A712C">
        <w:rPr>
          <w:rStyle w:val="HideTWBExt"/>
        </w:rPr>
        <w:t>&lt;Article2&gt;</w:t>
      </w:r>
      <w:r w:rsidRPr="007A712C">
        <w:t>Άρθρο 65 β – παράγραφος 1α</w:t>
      </w:r>
      <w:r w:rsidRPr="007A712C">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3F7224" w:rsidRPr="007A712C" w14:paraId="090DD0B3" w14:textId="77777777" w:rsidTr="00DB5569">
        <w:trPr>
          <w:trHeight w:hRule="exact" w:val="240"/>
          <w:jc w:val="center"/>
        </w:trPr>
        <w:tc>
          <w:tcPr>
            <w:tcW w:w="9752" w:type="dxa"/>
            <w:gridSpan w:val="2"/>
            <w:tcBorders>
              <w:top w:val="nil"/>
              <w:left w:val="nil"/>
              <w:bottom w:val="nil"/>
              <w:right w:val="nil"/>
            </w:tcBorders>
          </w:tcPr>
          <w:p w14:paraId="133C3D71" w14:textId="77777777" w:rsidR="003F7224" w:rsidRPr="007A712C" w:rsidRDefault="003F7224" w:rsidP="00DB5569"/>
        </w:tc>
      </w:tr>
      <w:tr w:rsidR="003F7224" w:rsidRPr="007A712C" w14:paraId="424A4B61" w14:textId="77777777" w:rsidTr="00DB5569">
        <w:trPr>
          <w:trHeight w:val="240"/>
          <w:jc w:val="center"/>
        </w:trPr>
        <w:tc>
          <w:tcPr>
            <w:tcW w:w="4876" w:type="dxa"/>
            <w:tcBorders>
              <w:top w:val="nil"/>
              <w:left w:val="nil"/>
              <w:bottom w:val="nil"/>
              <w:right w:val="nil"/>
            </w:tcBorders>
          </w:tcPr>
          <w:p w14:paraId="720C22CA" w14:textId="77777777" w:rsidR="003F7224" w:rsidRPr="007A712C" w:rsidRDefault="003F7224" w:rsidP="00DB5569">
            <w:pPr>
              <w:pStyle w:val="AmColumnHeading"/>
            </w:pPr>
            <w:r w:rsidRPr="007A712C">
              <w:t>Κείμενο που προτείνει η Επιτροπή</w:t>
            </w:r>
          </w:p>
        </w:tc>
        <w:tc>
          <w:tcPr>
            <w:tcW w:w="4876" w:type="dxa"/>
            <w:tcBorders>
              <w:top w:val="nil"/>
              <w:left w:val="nil"/>
              <w:bottom w:val="nil"/>
              <w:right w:val="nil"/>
            </w:tcBorders>
          </w:tcPr>
          <w:p w14:paraId="569F8F53" w14:textId="77777777" w:rsidR="003F7224" w:rsidRPr="007A712C" w:rsidRDefault="003F7224" w:rsidP="00DB5569">
            <w:pPr>
              <w:pStyle w:val="AmColumnHeading"/>
            </w:pPr>
            <w:r w:rsidRPr="007A712C">
              <w:t>Τροπολογία</w:t>
            </w:r>
          </w:p>
        </w:tc>
      </w:tr>
      <w:tr w:rsidR="003F7224" w:rsidRPr="007A712C" w14:paraId="47DD037E" w14:textId="77777777" w:rsidTr="00DB5569">
        <w:trPr>
          <w:jc w:val="center"/>
        </w:trPr>
        <w:tc>
          <w:tcPr>
            <w:tcW w:w="4876" w:type="dxa"/>
            <w:tcBorders>
              <w:top w:val="nil"/>
              <w:left w:val="nil"/>
              <w:bottom w:val="nil"/>
              <w:right w:val="nil"/>
            </w:tcBorders>
          </w:tcPr>
          <w:p w14:paraId="373A951E" w14:textId="77777777" w:rsidR="003F7224" w:rsidRPr="007A712C" w:rsidRDefault="003F7224" w:rsidP="00DB5569">
            <w:pPr>
              <w:pStyle w:val="Normal6a"/>
            </w:pPr>
            <w:r w:rsidRPr="007A712C">
              <w:t>1α.</w:t>
            </w:r>
            <w:r w:rsidRPr="007A712C">
              <w:tab/>
              <w:t xml:space="preserve">Η αρμόδια αρχή του κράτους μέλους ιχθυοτροφείου μπορεί να επιτρέψει περιθώριο σφάλματος έως 5 % μεταξύ του αριθμού των ατόμων τόνου που προκύπτει από </w:t>
            </w:r>
            <w:r w:rsidRPr="007A712C">
              <w:rPr>
                <w:b/>
                <w:i/>
              </w:rPr>
              <w:t>την αξιολόγηση μεταφοράς</w:t>
            </w:r>
            <w:r w:rsidRPr="007A712C">
              <w:t xml:space="preserve"> και </w:t>
            </w:r>
            <w:r w:rsidRPr="007A712C">
              <w:rPr>
                <w:b/>
                <w:i/>
              </w:rPr>
              <w:t>του αριθμού</w:t>
            </w:r>
            <w:r w:rsidRPr="007A712C">
              <w:t xml:space="preserve"> ατόμων που αναμένεται να βρίσκονται στον κλωβό. Όταν η διαφορά </w:t>
            </w:r>
            <w:r w:rsidRPr="007A712C">
              <w:lastRenderedPageBreak/>
              <w:t>αφορά περιθώριο μεγαλύτερο του 5 %, η αρμόδια αρχή του κράτους μέλους ιχθυοτροφείου διατάσσει την ελευθέρωση του αντίστοιχου αριθμού ατόμων τόνου. Οι εργασίες ελευθέρωσης διεξάγονται σύμφωνα με το παράρτημα XII. Δεν επιτρέπεται αντιστάθμιση για διαφορές που προκύπτουν μεταξύ των διαφορετικών κλωβών στο ιχθυοτροφείο.</w:t>
            </w:r>
          </w:p>
        </w:tc>
        <w:tc>
          <w:tcPr>
            <w:tcW w:w="4876" w:type="dxa"/>
            <w:tcBorders>
              <w:top w:val="nil"/>
              <w:left w:val="nil"/>
              <w:bottom w:val="nil"/>
              <w:right w:val="nil"/>
            </w:tcBorders>
          </w:tcPr>
          <w:p w14:paraId="5D77614F" w14:textId="77777777" w:rsidR="003F7224" w:rsidRPr="007A712C" w:rsidRDefault="003F7224" w:rsidP="00DB5569">
            <w:pPr>
              <w:pStyle w:val="Normal6a"/>
            </w:pPr>
            <w:r w:rsidRPr="007A712C">
              <w:lastRenderedPageBreak/>
              <w:t>1α.</w:t>
            </w:r>
            <w:r w:rsidRPr="007A712C">
              <w:tab/>
              <w:t xml:space="preserve">Η αρμόδια αρχή του κράτους μέλους ιχθυοτροφείου μπορεί να επιτρέψει περιθώριο σφάλματος έως 5 % μεταξύ του αριθμού των ατόμων τόνου που προκύπτει από </w:t>
            </w:r>
            <w:r w:rsidRPr="007A712C">
              <w:rPr>
                <w:b/>
                <w:i/>
              </w:rPr>
              <w:t>τη μεταβίβαση εντός ιχθυοτροφείου</w:t>
            </w:r>
            <w:r w:rsidRPr="007A712C">
              <w:t xml:space="preserve"> και </w:t>
            </w:r>
            <w:r w:rsidRPr="007A712C">
              <w:rPr>
                <w:b/>
                <w:i/>
              </w:rPr>
              <w:t>τον αριθμό</w:t>
            </w:r>
            <w:r w:rsidRPr="007A712C">
              <w:t xml:space="preserve"> ατόμων που αναμένεται να βρίσκονται στον κλωβό. Όταν η διαφορά </w:t>
            </w:r>
            <w:r w:rsidRPr="007A712C">
              <w:lastRenderedPageBreak/>
              <w:t>αφορά περιθώριο μεγαλύτερο του 5 %, η αρμόδια αρχή του κράτους μέλους ιχθυοτροφείου διατάσσει την ελευθέρωση του αντίστοιχου αριθμού ατόμων τόνου. Οι εργασίες ελευθέρωσης διεξάγονται σύμφωνα με το παράρτημα XII. Δεν επιτρέπεται αντιστάθμιση για διαφορές που προκύπτουν μεταξύ των διαφορετικών κλωβών στο ιχθυοτροφείο.</w:t>
            </w:r>
          </w:p>
        </w:tc>
      </w:tr>
    </w:tbl>
    <w:p w14:paraId="04DBD2EB" w14:textId="77777777" w:rsidR="003F7224" w:rsidRPr="007A712C" w:rsidRDefault="003F7224" w:rsidP="003F7224">
      <w:pPr>
        <w:pStyle w:val="AmOrLang"/>
      </w:pPr>
      <w:r w:rsidRPr="007A712C">
        <w:lastRenderedPageBreak/>
        <w:t xml:space="preserve">Or. </w:t>
      </w:r>
      <w:r w:rsidRPr="007A712C">
        <w:rPr>
          <w:rStyle w:val="HideTWBExt"/>
        </w:rPr>
        <w:t>&lt;Original&gt;</w:t>
      </w:r>
      <w:r w:rsidRPr="007A712C">
        <w:rPr>
          <w:rStyle w:val="HideTWBInt"/>
        </w:rPr>
        <w:t>{EN}</w:t>
      </w:r>
      <w:r w:rsidRPr="007A712C">
        <w:t>en</w:t>
      </w:r>
      <w:r w:rsidRPr="007A712C">
        <w:rPr>
          <w:rStyle w:val="HideTWBExt"/>
        </w:rPr>
        <w:t>&lt;/Original&gt;</w:t>
      </w:r>
    </w:p>
    <w:p w14:paraId="00372232" w14:textId="06820D65" w:rsidR="003F7224" w:rsidRPr="007A712C" w:rsidRDefault="003F7224" w:rsidP="003F7224">
      <w:r w:rsidRPr="007A712C">
        <w:rPr>
          <w:rStyle w:val="HideTWBExt"/>
        </w:rPr>
        <w:t>&lt;/Amend&gt;&lt;/RepeatBlock-Amend&gt;</w:t>
      </w:r>
    </w:p>
    <w:p w14:paraId="74CA3601" w14:textId="54599588" w:rsidR="0029019A" w:rsidRPr="007A712C" w:rsidRDefault="0029019A" w:rsidP="003F7224"/>
    <w:sectPr w:rsidR="0029019A" w:rsidRPr="007A712C" w:rsidSect="00E52373">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C938D" w14:textId="77777777" w:rsidR="00D871B7" w:rsidRPr="007A712C" w:rsidRDefault="00D871B7">
      <w:r w:rsidRPr="007A712C">
        <w:separator/>
      </w:r>
    </w:p>
  </w:endnote>
  <w:endnote w:type="continuationSeparator" w:id="0">
    <w:p w14:paraId="1D67B027" w14:textId="77777777" w:rsidR="00D871B7" w:rsidRPr="007A712C" w:rsidRDefault="00D871B7">
      <w:r w:rsidRPr="007A71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53B2C" w14:textId="43AB050D" w:rsidR="00E52373" w:rsidRPr="007A712C" w:rsidRDefault="00E52373" w:rsidP="00E52373">
    <w:pPr>
      <w:pStyle w:val="EPFooter"/>
    </w:pPr>
    <w:r w:rsidRPr="007A712C">
      <w:t>PE</w:t>
    </w:r>
    <w:r w:rsidRPr="007A712C">
      <w:rPr>
        <w:rStyle w:val="HideTWBExt"/>
      </w:rPr>
      <w:t>&lt;NoPE&gt;</w:t>
    </w:r>
    <w:r w:rsidRPr="007A712C">
      <w:t>781.389</w:t>
    </w:r>
    <w:r w:rsidRPr="007A712C">
      <w:rPr>
        <w:rStyle w:val="HideTWBExt"/>
      </w:rPr>
      <w:t>&lt;/NoPE&gt;&lt;Version&gt;</w:t>
    </w:r>
    <w:r w:rsidRPr="007A712C">
      <w:t>v01-00</w:t>
    </w:r>
    <w:r w:rsidRPr="007A712C">
      <w:rPr>
        <w:rStyle w:val="HideTWBExt"/>
      </w:rPr>
      <w:t>&lt;/Version&gt;</w:t>
    </w:r>
    <w:r w:rsidRPr="007A712C">
      <w:tab/>
    </w:r>
    <w:r w:rsidRPr="007A712C">
      <w:fldChar w:fldCharType="begin"/>
    </w:r>
    <w:r w:rsidRPr="007A712C">
      <w:instrText xml:space="preserve"> PAGE  \* MERGEFORMAT </w:instrText>
    </w:r>
    <w:r w:rsidRPr="007A712C">
      <w:fldChar w:fldCharType="separate"/>
    </w:r>
    <w:r w:rsidRPr="007A712C">
      <w:rPr>
        <w:noProof/>
      </w:rPr>
      <w:t>36</w:t>
    </w:r>
    <w:r w:rsidRPr="007A712C">
      <w:fldChar w:fldCharType="end"/>
    </w:r>
    <w:r w:rsidRPr="007A712C">
      <w:t>/</w:t>
    </w:r>
    <w:fldSimple w:instr=" NUMPAGES  \* MERGEFORMAT ">
      <w:r w:rsidRPr="007A712C">
        <w:rPr>
          <w:noProof/>
        </w:rPr>
        <w:t>37</w:t>
      </w:r>
    </w:fldSimple>
    <w:r w:rsidRPr="007A712C">
      <w:tab/>
    </w:r>
    <w:r w:rsidRPr="007A712C">
      <w:rPr>
        <w:rStyle w:val="HideTWBExt"/>
      </w:rPr>
      <w:t>&lt;PathFdR&gt;</w:t>
    </w:r>
    <w:r w:rsidR="007A712C" w:rsidRPr="007A712C">
      <w:t>AM\1333976EL.docx</w:t>
    </w:r>
    <w:r w:rsidRPr="007A712C">
      <w:rPr>
        <w:rStyle w:val="HideTWBExt"/>
      </w:rPr>
      <w:t>&lt;/PathFdR&gt;</w:t>
    </w:r>
  </w:p>
  <w:p w14:paraId="5195FBA8" w14:textId="343ECDF2" w:rsidR="0029019A" w:rsidRPr="007A712C" w:rsidRDefault="00E52373" w:rsidP="00E52373">
    <w:pPr>
      <w:pStyle w:val="EPFooter2"/>
    </w:pPr>
    <w:r w:rsidRPr="007A712C">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E4A86" w14:textId="3DD430BD" w:rsidR="00E52373" w:rsidRPr="007A712C" w:rsidRDefault="00E52373" w:rsidP="00E52373">
    <w:pPr>
      <w:pStyle w:val="EPFooter"/>
    </w:pPr>
    <w:r w:rsidRPr="007A712C">
      <w:rPr>
        <w:rStyle w:val="HideTWBExt"/>
      </w:rPr>
      <w:t>&lt;PathFdR&gt;</w:t>
    </w:r>
    <w:r w:rsidR="007A712C" w:rsidRPr="007A712C">
      <w:t>AM\1333976EL.docx</w:t>
    </w:r>
    <w:r w:rsidRPr="007A712C">
      <w:rPr>
        <w:rStyle w:val="HideTWBExt"/>
      </w:rPr>
      <w:t>&lt;/PathFdR&gt;</w:t>
    </w:r>
    <w:r w:rsidRPr="007A712C">
      <w:tab/>
    </w:r>
    <w:r w:rsidRPr="007A712C">
      <w:fldChar w:fldCharType="begin"/>
    </w:r>
    <w:r w:rsidRPr="007A712C">
      <w:instrText xml:space="preserve"> PAGE  \* MERGEFORMAT </w:instrText>
    </w:r>
    <w:r w:rsidRPr="007A712C">
      <w:fldChar w:fldCharType="separate"/>
    </w:r>
    <w:r w:rsidRPr="007A712C">
      <w:rPr>
        <w:noProof/>
      </w:rPr>
      <w:t>37</w:t>
    </w:r>
    <w:r w:rsidRPr="007A712C">
      <w:fldChar w:fldCharType="end"/>
    </w:r>
    <w:r w:rsidRPr="007A712C">
      <w:t>/</w:t>
    </w:r>
    <w:fldSimple w:instr=" NUMPAGES  \* MERGEFORMAT ">
      <w:r w:rsidRPr="007A712C">
        <w:rPr>
          <w:noProof/>
        </w:rPr>
        <w:t>37</w:t>
      </w:r>
    </w:fldSimple>
    <w:r w:rsidRPr="007A712C">
      <w:tab/>
      <w:t>PE</w:t>
    </w:r>
    <w:r w:rsidRPr="007A712C">
      <w:rPr>
        <w:rStyle w:val="HideTWBExt"/>
      </w:rPr>
      <w:t>&lt;NoPE&gt;</w:t>
    </w:r>
    <w:r w:rsidRPr="007A712C">
      <w:t>781.389</w:t>
    </w:r>
    <w:r w:rsidRPr="007A712C">
      <w:rPr>
        <w:rStyle w:val="HideTWBExt"/>
      </w:rPr>
      <w:t>&lt;/NoPE&gt;&lt;Version&gt;</w:t>
    </w:r>
    <w:r w:rsidRPr="007A712C">
      <w:t>v01-00</w:t>
    </w:r>
    <w:r w:rsidRPr="007A712C">
      <w:rPr>
        <w:rStyle w:val="HideTWBExt"/>
      </w:rPr>
      <w:t>&lt;/Version&gt;</w:t>
    </w:r>
  </w:p>
  <w:p w14:paraId="5861B502" w14:textId="0DF2EBCB" w:rsidR="0029019A" w:rsidRPr="007A712C" w:rsidRDefault="00E52373" w:rsidP="00E52373">
    <w:pPr>
      <w:pStyle w:val="EPFooter2"/>
    </w:pPr>
    <w:r w:rsidRPr="007A712C">
      <w:tab/>
    </w:r>
    <w:r w:rsidRPr="007A712C">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B114D" w14:textId="18CC0A7E" w:rsidR="00E52373" w:rsidRPr="007A712C" w:rsidRDefault="00E52373" w:rsidP="00E52373">
    <w:pPr>
      <w:pStyle w:val="EPFooter"/>
    </w:pPr>
    <w:r w:rsidRPr="007A712C">
      <w:rPr>
        <w:rStyle w:val="HideTWBExt"/>
      </w:rPr>
      <w:t>&lt;PathFdR&gt;</w:t>
    </w:r>
    <w:r w:rsidR="007A712C" w:rsidRPr="007A712C">
      <w:t>AM\1333976EL.docx</w:t>
    </w:r>
    <w:r w:rsidRPr="007A712C">
      <w:rPr>
        <w:rStyle w:val="HideTWBExt"/>
      </w:rPr>
      <w:t>&lt;/PathFdR&gt;</w:t>
    </w:r>
    <w:r w:rsidRPr="007A712C">
      <w:tab/>
    </w:r>
    <w:r w:rsidRPr="007A712C">
      <w:tab/>
      <w:t>PE</w:t>
    </w:r>
    <w:r w:rsidRPr="007A712C">
      <w:rPr>
        <w:rStyle w:val="HideTWBExt"/>
      </w:rPr>
      <w:t>&lt;NoPE&gt;</w:t>
    </w:r>
    <w:r w:rsidRPr="007A712C">
      <w:t>781.389</w:t>
    </w:r>
    <w:r w:rsidRPr="007A712C">
      <w:rPr>
        <w:rStyle w:val="HideTWBExt"/>
      </w:rPr>
      <w:t>&lt;/NoPE&gt;&lt;Version&gt;</w:t>
    </w:r>
    <w:r w:rsidRPr="007A712C">
      <w:t>v01-00</w:t>
    </w:r>
    <w:r w:rsidRPr="007A712C">
      <w:rPr>
        <w:rStyle w:val="HideTWBExt"/>
      </w:rPr>
      <w:t>&lt;/Version&gt;</w:t>
    </w:r>
  </w:p>
  <w:p w14:paraId="1FDC2F57" w14:textId="3BDBE8B2" w:rsidR="0029019A" w:rsidRPr="007A712C" w:rsidRDefault="00E52373" w:rsidP="00E52373">
    <w:pPr>
      <w:pStyle w:val="EPFooter2"/>
    </w:pPr>
    <w:r w:rsidRPr="007A712C">
      <w:t>EL</w:t>
    </w:r>
    <w:r w:rsidRPr="007A712C">
      <w:tab/>
    </w:r>
    <w:r w:rsidRPr="007A712C">
      <w:rPr>
        <w:b w:val="0"/>
        <w:i/>
        <w:color w:val="C0C0C0"/>
        <w:sz w:val="22"/>
      </w:rPr>
      <w:t>Ενωμένη στην πολυμορφία</w:t>
    </w:r>
    <w:r w:rsidRPr="007A712C">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71C7D" w14:textId="77777777" w:rsidR="00D871B7" w:rsidRPr="007A712C" w:rsidRDefault="00D871B7">
      <w:r w:rsidRPr="007A712C">
        <w:separator/>
      </w:r>
    </w:p>
  </w:footnote>
  <w:footnote w:type="continuationSeparator" w:id="0">
    <w:p w14:paraId="5A62CC46" w14:textId="77777777" w:rsidR="00D871B7" w:rsidRPr="007A712C" w:rsidRDefault="00D871B7">
      <w:r w:rsidRPr="007A712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6FEEA" w14:textId="77777777" w:rsidR="001232C5" w:rsidRDefault="001232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6D920" w14:textId="77777777" w:rsidR="001232C5" w:rsidRDefault="001232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B9AA4" w14:textId="77777777" w:rsidR="001232C5" w:rsidRDefault="001232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EL"/>
    <w:docVar w:name="TXTLANGUEMIN" w:val="el"/>
    <w:docVar w:name="TXTNRPE" w:val="781.389"/>
    <w:docVar w:name="TXTPEorAP" w:val="PE"/>
    <w:docVar w:name="TXTROUTE" w:val="AM\1333976EL.docx"/>
    <w:docVar w:name="TXTVERSION" w:val="01-00"/>
  </w:docVars>
  <w:rsids>
    <w:rsidRoot w:val="00A77B3E"/>
    <w:rsid w:val="000F1FD8"/>
    <w:rsid w:val="001232C5"/>
    <w:rsid w:val="001825E8"/>
    <w:rsid w:val="001F62A9"/>
    <w:rsid w:val="0029019A"/>
    <w:rsid w:val="003F7224"/>
    <w:rsid w:val="0071544B"/>
    <w:rsid w:val="0072179B"/>
    <w:rsid w:val="007A712C"/>
    <w:rsid w:val="0096748F"/>
    <w:rsid w:val="00A77B3E"/>
    <w:rsid w:val="00C91CA5"/>
    <w:rsid w:val="00CA2A55"/>
    <w:rsid w:val="00CD4223"/>
    <w:rsid w:val="00D871B7"/>
    <w:rsid w:val="00DB55D9"/>
    <w:rsid w:val="00E52373"/>
    <w:rsid w:val="00F6512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D88CDF6"/>
  <w15:docId w15:val="{0B78D5D3-365A-42E3-B242-3FCB5A18A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DB55D9"/>
    <w:pPr>
      <w:tabs>
        <w:tab w:val="center" w:pos="4153"/>
        <w:tab w:val="right" w:pos="8306"/>
      </w:tabs>
    </w:pPr>
  </w:style>
  <w:style w:type="character" w:customStyle="1" w:styleId="HeaderChar">
    <w:name w:val="Header Char"/>
    <w:basedOn w:val="DefaultParagraphFont"/>
    <w:link w:val="Header"/>
    <w:rsid w:val="00DB55D9"/>
    <w:rPr>
      <w:sz w:val="24"/>
      <w:szCs w:val="24"/>
    </w:rPr>
  </w:style>
  <w:style w:type="paragraph" w:styleId="Footer">
    <w:name w:val="footer"/>
    <w:basedOn w:val="Normal"/>
    <w:link w:val="FooterChar"/>
    <w:rsid w:val="00C91CA5"/>
    <w:pPr>
      <w:tabs>
        <w:tab w:val="center" w:pos="4153"/>
        <w:tab w:val="right" w:pos="8306"/>
      </w:tabs>
    </w:pPr>
  </w:style>
  <w:style w:type="character" w:customStyle="1" w:styleId="FooterChar">
    <w:name w:val="Footer Char"/>
    <w:basedOn w:val="DefaultParagraphFont"/>
    <w:link w:val="Footer"/>
    <w:rsid w:val="00C91CA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8907</Words>
  <Characters>52716</Characters>
  <Application>Microsoft Office Word</Application>
  <DocSecurity>0</DocSecurity>
  <Lines>2146</Lines>
  <Paragraphs>577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2026-01-05T09:46:00Z</dcterms:created>
  <dcterms:modified xsi:type="dcterms:W3CDTF">2026-01-05T09:46:00Z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1333976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308341</vt:lpwstr>
  </property>
  <property fmtid="{D5CDD505-2E9C-101B-9397-08002B2CF9AE}" pid="7" name="dmxml.render.traceId">
    <vt:lpwstr>693af9f3d0d75d9a03c832eec57f40dd</vt:lpwstr>
  </property>
  <property fmtid="{D5CDD505-2E9C-101B-9397-08002B2CF9AE}" pid="8" name="FooterPath">
    <vt:lpwstr>AM\1333976EL.docx</vt:lpwstr>
  </property>
  <property fmtid="{D5CDD505-2E9C-101B-9397-08002B2CF9AE}" pid="9" name="PE Number">
    <vt:lpwstr>781.389</vt:lpwstr>
  </property>
  <property fmtid="{D5CDD505-2E9C-101B-9397-08002B2CF9AE}" pid="10" name="UID">
    <vt:lpwstr>eu.europa.europarl-DIN1-2025-0000246372_02.00-xm-01.00_text-xml</vt:lpwstr>
  </property>
  <property fmtid="{D5CDD505-2E9C-101B-9397-08002B2CF9AE}" pid="11" name="Bookout">
    <vt:lpwstr>OK - 2026/01/05 10:46</vt:lpwstr>
  </property>
  <property fmtid="{D5CDD505-2E9C-101B-9397-08002B2CF9AE}" pid="12" name="LastEdited with">
    <vt:lpwstr>10.2.1 Build [20251203]</vt:lpwstr>
  </property>
</Properties>
</file>