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C80A40" w:rsidRPr="000F0E36" w14:paraId="2AFB872B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B55FC" w14:textId="77777777" w:rsidR="0093416E" w:rsidRPr="000F0E36" w:rsidRDefault="00C80A40">
            <w:pPr>
              <w:pStyle w:val="EPName"/>
            </w:pPr>
            <w:r w:rsidRPr="000F0E36">
              <w:t>Európai Parlament</w:t>
            </w:r>
          </w:p>
          <w:p w14:paraId="4E8E7EAF" w14:textId="77777777" w:rsidR="0093416E" w:rsidRPr="000F0E36" w:rsidRDefault="00C80A40">
            <w:pPr>
              <w:pStyle w:val="EPTerm"/>
            </w:pPr>
            <w:r w:rsidRPr="000F0E36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B9EED1E" w14:textId="77777777" w:rsidR="0093416E" w:rsidRPr="000F0E36" w:rsidRDefault="0074156B">
            <w:pPr>
              <w:pStyle w:val="EPLogo"/>
            </w:pPr>
            <w:r>
              <w:pict w14:anchorId="405D7AA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pt;height:50.35pt">
                  <v:imagedata r:id="rId6" o:title=""/>
                </v:shape>
              </w:pict>
            </w:r>
          </w:p>
        </w:tc>
      </w:tr>
    </w:tbl>
    <w:p w14:paraId="0E7D4C59" w14:textId="6A83AFF4" w:rsidR="0093416E" w:rsidRPr="000F0E36" w:rsidRDefault="0093416E">
      <w:pPr>
        <w:pStyle w:val="LineTop"/>
      </w:pPr>
    </w:p>
    <w:p w14:paraId="77E6AFFF" w14:textId="77777777" w:rsidR="0093416E" w:rsidRPr="000F0E36" w:rsidRDefault="00C80A40">
      <w:pPr>
        <w:pStyle w:val="EPBody"/>
      </w:pPr>
      <w:r w:rsidRPr="00FC2603">
        <w:rPr>
          <w:rStyle w:val="HideTWBExt"/>
          <w:rFonts w:eastAsia="Times New Roman"/>
          <w:i w:val="0"/>
        </w:rPr>
        <w:t>&lt;</w:t>
      </w:r>
      <w:proofErr w:type="spellStart"/>
      <w:r w:rsidRPr="00FC2603">
        <w:rPr>
          <w:rStyle w:val="HideTWBExt"/>
          <w:rFonts w:eastAsia="Times New Roman"/>
          <w:i w:val="0"/>
        </w:rPr>
        <w:t>Commission</w:t>
      </w:r>
      <w:proofErr w:type="spellEnd"/>
      <w:r w:rsidRPr="00FC2603">
        <w:rPr>
          <w:rStyle w:val="HideTWBExt"/>
          <w:rFonts w:eastAsia="Times New Roman"/>
          <w:i w:val="0"/>
        </w:rPr>
        <w:t>&gt;</w:t>
      </w:r>
      <w:r w:rsidRPr="00FC2603">
        <w:rPr>
          <w:rStyle w:val="HideTWBInt"/>
          <w:i w:val="0"/>
        </w:rPr>
        <w:t>{PECH}</w:t>
      </w:r>
      <w:r w:rsidRPr="000F0E36">
        <w:t>Halászati Bizottság</w:t>
      </w:r>
      <w:r w:rsidRPr="00FC2603">
        <w:rPr>
          <w:rStyle w:val="HideTWBExt"/>
          <w:rFonts w:eastAsia="Times New Roman"/>
          <w:i w:val="0"/>
        </w:rPr>
        <w:t>&lt;/</w:t>
      </w:r>
      <w:proofErr w:type="spellStart"/>
      <w:r w:rsidRPr="00FC2603">
        <w:rPr>
          <w:rStyle w:val="HideTWBExt"/>
          <w:rFonts w:eastAsia="Times New Roman"/>
          <w:i w:val="0"/>
        </w:rPr>
        <w:t>Commission</w:t>
      </w:r>
      <w:proofErr w:type="spellEnd"/>
      <w:r w:rsidRPr="00FC2603">
        <w:rPr>
          <w:rStyle w:val="HideTWBExt"/>
          <w:rFonts w:eastAsia="Times New Roman"/>
          <w:i w:val="0"/>
        </w:rPr>
        <w:t>&gt;</w:t>
      </w:r>
    </w:p>
    <w:p w14:paraId="67FAB648" w14:textId="59020C8A" w:rsidR="0093416E" w:rsidRPr="000F0E36" w:rsidRDefault="0093416E">
      <w:pPr>
        <w:pStyle w:val="LineBottom"/>
      </w:pPr>
    </w:p>
    <w:p w14:paraId="182FD0AF" w14:textId="77777777" w:rsidR="0093416E" w:rsidRPr="000F0E36" w:rsidRDefault="00C80A40">
      <w:pPr>
        <w:pStyle w:val="CoverReference"/>
      </w:pPr>
      <w:r w:rsidRPr="00FC2603">
        <w:rPr>
          <w:rStyle w:val="HideTWBExt"/>
          <w:rFonts w:eastAsia="Times New Roman"/>
          <w:b w:val="0"/>
        </w:rPr>
        <w:t>&lt;</w:t>
      </w:r>
      <w:proofErr w:type="spellStart"/>
      <w:r w:rsidRPr="00FC2603">
        <w:rPr>
          <w:rStyle w:val="HideTWBExt"/>
          <w:rFonts w:eastAsia="Times New Roman"/>
          <w:b w:val="0"/>
        </w:rPr>
        <w:t>RefProc</w:t>
      </w:r>
      <w:proofErr w:type="spellEnd"/>
      <w:r w:rsidRPr="00FC2603">
        <w:rPr>
          <w:rStyle w:val="HideTWBExt"/>
          <w:rFonts w:eastAsia="Times New Roman"/>
          <w:b w:val="0"/>
        </w:rPr>
        <w:t>&gt;</w:t>
      </w:r>
      <w:r w:rsidRPr="000F0E36">
        <w:t>2025/0106</w:t>
      </w:r>
      <w:r w:rsidRPr="00FC2603">
        <w:rPr>
          <w:rStyle w:val="HideTWBExt"/>
          <w:rFonts w:eastAsia="Times New Roman"/>
          <w:b w:val="0"/>
        </w:rPr>
        <w:t>&lt;/</w:t>
      </w:r>
      <w:proofErr w:type="spellStart"/>
      <w:r w:rsidRPr="00FC2603">
        <w:rPr>
          <w:rStyle w:val="HideTWBExt"/>
          <w:rFonts w:eastAsia="Times New Roman"/>
          <w:b w:val="0"/>
        </w:rPr>
        <w:t>RefProc</w:t>
      </w:r>
      <w:proofErr w:type="spellEnd"/>
      <w:r w:rsidRPr="00FC2603">
        <w:rPr>
          <w:rStyle w:val="HideTWBExt"/>
          <w:rFonts w:eastAsia="Times New Roman"/>
          <w:b w:val="0"/>
        </w:rPr>
        <w:t>&gt;&lt;</w:t>
      </w:r>
      <w:proofErr w:type="spellStart"/>
      <w:r w:rsidRPr="00FC2603">
        <w:rPr>
          <w:rStyle w:val="HideTWBExt"/>
          <w:rFonts w:eastAsia="Times New Roman"/>
          <w:b w:val="0"/>
        </w:rPr>
        <w:t>RefTypeProc</w:t>
      </w:r>
      <w:proofErr w:type="spellEnd"/>
      <w:r w:rsidRPr="00FC2603">
        <w:rPr>
          <w:rStyle w:val="HideTWBExt"/>
          <w:rFonts w:eastAsia="Times New Roman"/>
          <w:b w:val="0"/>
        </w:rPr>
        <w:t>&gt;</w:t>
      </w:r>
      <w:r w:rsidRPr="000F0E36">
        <w:t>(COD)</w:t>
      </w:r>
      <w:r w:rsidRPr="00FC2603">
        <w:rPr>
          <w:rStyle w:val="HideTWBExt"/>
          <w:rFonts w:eastAsia="Times New Roman"/>
          <w:b w:val="0"/>
        </w:rPr>
        <w:t>&lt;/</w:t>
      </w:r>
      <w:proofErr w:type="spellStart"/>
      <w:r w:rsidRPr="00FC2603">
        <w:rPr>
          <w:rStyle w:val="HideTWBExt"/>
          <w:rFonts w:eastAsia="Times New Roman"/>
          <w:b w:val="0"/>
        </w:rPr>
        <w:t>RefTypeProc</w:t>
      </w:r>
      <w:proofErr w:type="spellEnd"/>
      <w:r w:rsidRPr="00FC2603">
        <w:rPr>
          <w:rStyle w:val="HideTWBExt"/>
          <w:rFonts w:eastAsia="Times New Roman"/>
          <w:b w:val="0"/>
        </w:rPr>
        <w:t>&gt;</w:t>
      </w:r>
    </w:p>
    <w:p w14:paraId="7D658BF5" w14:textId="77777777" w:rsidR="0093416E" w:rsidRPr="000F0E36" w:rsidRDefault="00C80A40">
      <w:pPr>
        <w:pStyle w:val="CoverDate"/>
      </w:pP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Date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{11/12/2025}</w:t>
      </w:r>
      <w:r w:rsidRPr="000F0E36">
        <w:t>11.12.2025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Date</w:t>
      </w:r>
      <w:proofErr w:type="spellEnd"/>
      <w:r w:rsidRPr="00FC2603">
        <w:rPr>
          <w:rStyle w:val="HideTWBExt"/>
        </w:rPr>
        <w:t>&gt;</w:t>
      </w:r>
    </w:p>
    <w:p w14:paraId="3BB733A9" w14:textId="6612B6BF" w:rsidR="0093416E" w:rsidRPr="000F0E36" w:rsidRDefault="00C80A40">
      <w:pPr>
        <w:pStyle w:val="CoverDocType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TypeAM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</w:t>
      </w:r>
      <w:r w:rsidR="0074156B">
        <w:t>S: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TypeAM</w:t>
      </w:r>
      <w:proofErr w:type="spellEnd"/>
      <w:r w:rsidRPr="00FC2603">
        <w:rPr>
          <w:rStyle w:val="HideTWBExt"/>
          <w:b w:val="0"/>
        </w:rPr>
        <w:t>&gt;</w:t>
      </w:r>
    </w:p>
    <w:p w14:paraId="7E45A565" w14:textId="77777777" w:rsidR="0093416E" w:rsidRPr="000F0E36" w:rsidRDefault="00C80A40">
      <w:pPr>
        <w:pStyle w:val="CoverDocType24a"/>
      </w:pPr>
      <w:r w:rsidRPr="00FC2603">
        <w:rPr>
          <w:rStyle w:val="HideTWBExt"/>
          <w:rFonts w:eastAsia="Times New Roman"/>
          <w:b w:val="0"/>
        </w:rPr>
        <w:t>&lt;</w:t>
      </w:r>
      <w:proofErr w:type="spellStart"/>
      <w:r w:rsidRPr="00FC2603">
        <w:rPr>
          <w:rStyle w:val="HideTWBExt"/>
          <w:rFonts w:eastAsia="Times New Roman"/>
          <w:b w:val="0"/>
        </w:rPr>
        <w:t>RangeAM</w:t>
      </w:r>
      <w:proofErr w:type="spellEnd"/>
      <w:r w:rsidRPr="00FC2603">
        <w:rPr>
          <w:rStyle w:val="HideTWBExt"/>
          <w:rFonts w:eastAsia="Times New Roman"/>
          <w:b w:val="0"/>
        </w:rPr>
        <w:t>&gt;</w:t>
      </w:r>
      <w:r w:rsidRPr="000F0E36">
        <w:t>272 - 323</w:t>
      </w:r>
      <w:r w:rsidRPr="00FC2603">
        <w:rPr>
          <w:rStyle w:val="HideTWBExt"/>
          <w:rFonts w:eastAsia="Times New Roman"/>
          <w:b w:val="0"/>
        </w:rPr>
        <w:t>&lt;/</w:t>
      </w:r>
      <w:proofErr w:type="spellStart"/>
      <w:r w:rsidRPr="00FC2603">
        <w:rPr>
          <w:rStyle w:val="HideTWBExt"/>
          <w:rFonts w:eastAsia="Times New Roman"/>
          <w:b w:val="0"/>
        </w:rPr>
        <w:t>RangeAM</w:t>
      </w:r>
      <w:proofErr w:type="spellEnd"/>
      <w:r w:rsidRPr="00FC2603">
        <w:rPr>
          <w:rStyle w:val="HideTWBExt"/>
          <w:rFonts w:eastAsia="Times New Roman"/>
          <w:b w:val="0"/>
        </w:rPr>
        <w:t>&gt;</w:t>
      </w:r>
    </w:p>
    <w:p w14:paraId="50E70D13" w14:textId="77777777" w:rsidR="0093416E" w:rsidRPr="000F0E36" w:rsidRDefault="00C80A40">
      <w:pPr>
        <w:pStyle w:val="Cover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TitreType</w:t>
      </w:r>
      <w:proofErr w:type="spellEnd"/>
      <w:r w:rsidRPr="00FC2603">
        <w:rPr>
          <w:rStyle w:val="HideTWBExt"/>
          <w:b w:val="0"/>
        </w:rPr>
        <w:t>&gt;</w:t>
      </w:r>
      <w:r w:rsidRPr="000F0E36">
        <w:t>Jelentéstervezet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TitreType</w:t>
      </w:r>
      <w:proofErr w:type="spellEnd"/>
      <w:r w:rsidRPr="00FC2603">
        <w:rPr>
          <w:rStyle w:val="HideTWBExt"/>
          <w:b w:val="0"/>
        </w:rPr>
        <w:t>&gt;</w:t>
      </w:r>
    </w:p>
    <w:p w14:paraId="4AED75A2" w14:textId="77777777" w:rsidR="0093416E" w:rsidRPr="000F0E36" w:rsidRDefault="00C80A40">
      <w:pPr>
        <w:pStyle w:val="Cover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Rapporteur</w:t>
      </w:r>
      <w:proofErr w:type="spellEnd"/>
      <w:r w:rsidRPr="00FC2603">
        <w:rPr>
          <w:rStyle w:val="HideTWBExt"/>
          <w:b w:val="0"/>
        </w:rPr>
        <w:t>&gt;</w:t>
      </w:r>
      <w:r w:rsidRPr="000F0E36">
        <w:t xml:space="preserve">Thomas </w:t>
      </w:r>
      <w:proofErr w:type="spellStart"/>
      <w:r w:rsidRPr="000F0E36">
        <w:t>Bajada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Rapporteur</w:t>
      </w:r>
      <w:proofErr w:type="spellEnd"/>
      <w:r w:rsidRPr="00FC2603">
        <w:rPr>
          <w:rStyle w:val="HideTWBExt"/>
          <w:b w:val="0"/>
        </w:rPr>
        <w:t>&gt;</w:t>
      </w:r>
    </w:p>
    <w:p w14:paraId="12C698A1" w14:textId="77777777" w:rsidR="0093416E" w:rsidRPr="000F0E36" w:rsidRDefault="00C80A40">
      <w:pPr>
        <w:pStyle w:val="CoverNormal24a"/>
      </w:pP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DocRefPE</w:t>
      </w:r>
      <w:proofErr w:type="spellEnd"/>
      <w:r w:rsidRPr="00FC2603">
        <w:rPr>
          <w:rStyle w:val="HideTWBExt"/>
        </w:rPr>
        <w:t>&gt;</w:t>
      </w:r>
      <w:r w:rsidRPr="000F0E36">
        <w:t>(PE779.561v01-00)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DocRefPE</w:t>
      </w:r>
      <w:proofErr w:type="spellEnd"/>
      <w:r w:rsidRPr="00FC2603">
        <w:rPr>
          <w:rStyle w:val="HideTWBExt"/>
        </w:rPr>
        <w:t>&gt;</w:t>
      </w:r>
    </w:p>
    <w:p w14:paraId="67DA049E" w14:textId="77777777" w:rsidR="0093416E" w:rsidRPr="000F0E36" w:rsidRDefault="00C80A40">
      <w:pPr>
        <w:pStyle w:val="CoverNormal24a"/>
      </w:pP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Titre</w:t>
      </w:r>
      <w:proofErr w:type="spellEnd"/>
      <w:r w:rsidRPr="00FC2603">
        <w:rPr>
          <w:rStyle w:val="HideTWBExt"/>
        </w:rPr>
        <w:t>&gt;</w:t>
      </w:r>
      <w:r w:rsidRPr="000F0E36">
        <w:t>Egyes, több regionális halászati gazdálkodási szervezet által elfogadott intézkedések uniós jogba való átültetése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Titre</w:t>
      </w:r>
      <w:proofErr w:type="spellEnd"/>
      <w:r w:rsidRPr="00FC2603">
        <w:rPr>
          <w:rStyle w:val="HideTWBExt"/>
        </w:rPr>
        <w:t>&gt;</w:t>
      </w:r>
    </w:p>
    <w:p w14:paraId="31F02114" w14:textId="77777777" w:rsidR="0093416E" w:rsidRPr="000F0E36" w:rsidRDefault="00C80A40">
      <w:pPr>
        <w:pStyle w:val="CoverNormal"/>
      </w:pP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DocAmend</w:t>
      </w:r>
      <w:proofErr w:type="spellEnd"/>
      <w:r w:rsidRPr="00FC2603">
        <w:rPr>
          <w:rStyle w:val="HideTWBExt"/>
        </w:rPr>
        <w:t>&gt;</w:t>
      </w:r>
      <w:r w:rsidRPr="000F0E36">
        <w:t>Rendeletre irányuló javaslat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DocAmend</w:t>
      </w:r>
      <w:proofErr w:type="spellEnd"/>
      <w:r w:rsidRPr="00FC2603">
        <w:rPr>
          <w:rStyle w:val="HideTWBExt"/>
        </w:rPr>
        <w:t>&gt;</w:t>
      </w:r>
    </w:p>
    <w:p w14:paraId="6431C385" w14:textId="77777777" w:rsidR="0093416E" w:rsidRPr="000F0E36" w:rsidRDefault="00C80A40">
      <w:pPr>
        <w:pStyle w:val="CoverNormal24a"/>
      </w:pP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DocRef</w:t>
      </w:r>
      <w:proofErr w:type="spellEnd"/>
      <w:r w:rsidRPr="00FC2603">
        <w:rPr>
          <w:rStyle w:val="HideTWBExt"/>
        </w:rPr>
        <w:t>&gt;</w:t>
      </w:r>
      <w:r w:rsidRPr="000F0E36">
        <w:t>(COM(2025)0195 – 2025/0106(COD))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DocRef</w:t>
      </w:r>
      <w:proofErr w:type="spellEnd"/>
      <w:r w:rsidRPr="00FC2603">
        <w:rPr>
          <w:rStyle w:val="HideTWBExt"/>
        </w:rPr>
        <w:t>&gt;</w:t>
      </w:r>
    </w:p>
    <w:p w14:paraId="6426BB8D" w14:textId="77777777" w:rsidR="0093416E" w:rsidRPr="000F0E36" w:rsidRDefault="00C80A40">
      <w:r w:rsidRPr="000F0E36">
        <w:br w:type="page"/>
      </w:r>
      <w:proofErr w:type="spellStart"/>
      <w:r w:rsidRPr="000F0E36">
        <w:lastRenderedPageBreak/>
        <w:t>AM_Com_LegReport</w:t>
      </w:r>
      <w:proofErr w:type="spellEnd"/>
    </w:p>
    <w:p w14:paraId="2067BA5F" w14:textId="2F953C0A" w:rsidR="00D42254" w:rsidRPr="000F0E36" w:rsidRDefault="00C80A40" w:rsidP="00D42254">
      <w:pPr>
        <w:pStyle w:val="AmNumberTabs"/>
      </w:pPr>
      <w:r w:rsidRPr="000F0E36">
        <w:br w:type="page"/>
      </w:r>
      <w:r w:rsidR="00D42254" w:rsidRPr="00FC2603">
        <w:rPr>
          <w:rStyle w:val="HideTWBExt"/>
          <w:b w:val="0"/>
        </w:rPr>
        <w:lastRenderedPageBreak/>
        <w:t>&lt;</w:t>
      </w:r>
      <w:proofErr w:type="spellStart"/>
      <w:r w:rsidR="00D42254" w:rsidRPr="00FC2603">
        <w:rPr>
          <w:rStyle w:val="HideTWBExt"/>
          <w:b w:val="0"/>
        </w:rPr>
        <w:t>RepeatBlock-Amend</w:t>
      </w:r>
      <w:proofErr w:type="spellEnd"/>
      <w:r w:rsidR="00D42254" w:rsidRPr="00FC2603">
        <w:rPr>
          <w:rStyle w:val="HideTWBExt"/>
          <w:b w:val="0"/>
        </w:rPr>
        <w:t>&gt;&lt;</w:t>
      </w:r>
      <w:proofErr w:type="spellStart"/>
      <w:r w:rsidR="00D42254" w:rsidRPr="00FC2603">
        <w:rPr>
          <w:rStyle w:val="HideTWBExt"/>
          <w:b w:val="0"/>
        </w:rPr>
        <w:t>Amend</w:t>
      </w:r>
      <w:proofErr w:type="spellEnd"/>
      <w:r w:rsidR="00D42254" w:rsidRPr="00FC2603">
        <w:rPr>
          <w:rStyle w:val="HideTWBExt"/>
          <w:b w:val="0"/>
        </w:rPr>
        <w:t>&gt;</w:t>
      </w:r>
      <w:r w:rsidR="00D42254" w:rsidRPr="000F0E36">
        <w:t>Módosítás</w:t>
      </w:r>
      <w:r w:rsidR="00D42254" w:rsidRPr="000F0E36">
        <w:tab/>
      </w:r>
      <w:r w:rsidR="00D42254" w:rsidRPr="000F0E36">
        <w:tab/>
      </w:r>
      <w:r w:rsidR="00D42254" w:rsidRPr="00FC2603">
        <w:rPr>
          <w:rStyle w:val="HideTWBExt"/>
          <w:b w:val="0"/>
        </w:rPr>
        <w:t>&lt;</w:t>
      </w:r>
      <w:proofErr w:type="spellStart"/>
      <w:r w:rsidR="00D42254" w:rsidRPr="00FC2603">
        <w:rPr>
          <w:rStyle w:val="HideTWBExt"/>
          <w:b w:val="0"/>
        </w:rPr>
        <w:t>NumAm</w:t>
      </w:r>
      <w:proofErr w:type="spellEnd"/>
      <w:r w:rsidR="00D42254" w:rsidRPr="00FC2603">
        <w:rPr>
          <w:rStyle w:val="HideTWBExt"/>
          <w:b w:val="0"/>
        </w:rPr>
        <w:t>&gt;</w:t>
      </w:r>
      <w:r w:rsidR="00D42254" w:rsidRPr="000F0E36">
        <w:t>272</w:t>
      </w:r>
      <w:r w:rsidR="00D42254" w:rsidRPr="00FC2603">
        <w:rPr>
          <w:rStyle w:val="HideTWBExt"/>
          <w:b w:val="0"/>
        </w:rPr>
        <w:t>&lt;/</w:t>
      </w:r>
      <w:proofErr w:type="spellStart"/>
      <w:r w:rsidR="00D42254" w:rsidRPr="00FC2603">
        <w:rPr>
          <w:rStyle w:val="HideTWBExt"/>
          <w:b w:val="0"/>
        </w:rPr>
        <w:t>NumAm</w:t>
      </w:r>
      <w:proofErr w:type="spellEnd"/>
      <w:r w:rsidR="00D42254" w:rsidRPr="00FC2603">
        <w:rPr>
          <w:rStyle w:val="HideTWBExt"/>
          <w:b w:val="0"/>
        </w:rPr>
        <w:t>&gt;</w:t>
      </w:r>
    </w:p>
    <w:p w14:paraId="46659F36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Nora</w:t>
      </w:r>
      <w:proofErr w:type="spellEnd"/>
      <w:r w:rsidRPr="000F0E36">
        <w:t xml:space="preserve"> </w:t>
      </w:r>
      <w:proofErr w:type="spellStart"/>
      <w:r w:rsidRPr="000F0E36">
        <w:t>Junco</w:t>
      </w:r>
      <w:proofErr w:type="spellEnd"/>
      <w:r w:rsidRPr="000F0E36">
        <w:t xml:space="preserve"> García, Stephen Nikola </w:t>
      </w:r>
      <w:proofErr w:type="spellStart"/>
      <w:r w:rsidRPr="000F0E36">
        <w:t>Bartulica</w:t>
      </w:r>
      <w:proofErr w:type="spellEnd"/>
      <w:r w:rsidRPr="000F0E36">
        <w:t xml:space="preserve">, Nicolas </w:t>
      </w:r>
      <w:proofErr w:type="spellStart"/>
      <w:r w:rsidRPr="000F0E36">
        <w:t>Bay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4399A625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7887B6E0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097F9CA0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4 preambulumbekezdés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7790C57A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A8534E" w14:textId="77777777" w:rsidR="00D42254" w:rsidRPr="000F0E36" w:rsidRDefault="00D42254" w:rsidP="00FB7313"/>
        </w:tc>
      </w:tr>
      <w:tr w:rsidR="00C80A40" w:rsidRPr="000F0E36" w14:paraId="34DB7415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4DA20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0BA64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33AEACAE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116BA" w14:textId="77777777" w:rsidR="00D42254" w:rsidRPr="000F0E36" w:rsidRDefault="00D42254" w:rsidP="00FB7313">
            <w:pPr>
              <w:pStyle w:val="Normal6a"/>
            </w:pPr>
            <w:r w:rsidRPr="000F0E36">
              <w:t>(4)</w:t>
            </w:r>
            <w:r w:rsidRPr="000F0E36">
              <w:tab/>
              <w:t>Az ICCAT 2023-ban tartott 28. rendes ülésén az illetékessége alá tartozó halászati erőforrások védelme érdekében ellenőrzési intézkedéseket is elfogadott a közös halászati műveletek közötti kvótacserére, a kirakodások előzetes bejelentésére, a kékúszójú tonhal áthelyezési műveleteinek videokamerás felügyeletére, a ketrecbehelyezési műveletekre és a halgazdaságokban a ketrecbe helyezést követő ellenőrzési tevékenységekre vonatkozóan.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1DA40" w14:textId="77777777" w:rsidR="00D42254" w:rsidRPr="000F0E36" w:rsidRDefault="00D42254" w:rsidP="00FB7313">
            <w:pPr>
              <w:pStyle w:val="Normal6a"/>
            </w:pPr>
            <w:r w:rsidRPr="000F0E36">
              <w:t>(4)</w:t>
            </w:r>
            <w:r w:rsidRPr="000F0E36">
              <w:tab/>
              <w:t>Az ICCAT 2023-ban tartott 28. rendes ülésén az illetékessége alá tartozó halászati erőforrások védelme érdekében ellenőrzési intézkedéseket is elfogadott a közös halászati műveletek közötti kvótacserére, a kirakodások előzetes bejelentésére, a kékúszójú tonhal áthelyezési műveleteinek videokamerás felügyeletére, a ketrecbehelyezési műveletekre és a halgazdaságokban a ketrecbe helyezést követő ellenőrzési tevékenységekre vonatkozóan</w:t>
            </w:r>
            <w:r w:rsidRPr="000F0E36">
              <w:rPr>
                <w:b/>
                <w:i/>
              </w:rPr>
              <w:t>; hangsúlyozza azonban annak fontosságát, hogy ezeknek az intézkedéseknek a végrehajtása arányos módon és naprakész tudományos adatok alapján történjen, elkerülve az európai flották szükségtelen adminisztratív terheit, különös tekintettel azokra – például a Földközi-tenger nyugati térségének flottáira –, amelyekre már most is nagyon szigorú korlátozások vonatkoznak</w:t>
            </w:r>
            <w:r w:rsidRPr="000F0E36">
              <w:t>.</w:t>
            </w:r>
          </w:p>
        </w:tc>
      </w:tr>
    </w:tbl>
    <w:p w14:paraId="4F236A79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{ES}</w:t>
      </w:r>
      <w:r w:rsidRPr="000F0E36">
        <w:t>es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1CB886F1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6E91C6FC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273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698BA635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Željana</w:t>
      </w:r>
      <w:proofErr w:type="spellEnd"/>
      <w:r w:rsidRPr="000F0E36">
        <w:t xml:space="preserve"> </w:t>
      </w:r>
      <w:proofErr w:type="spellStart"/>
      <w:r w:rsidRPr="000F0E36">
        <w:t>Zovko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2D74386A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5EA50955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7C63DF03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4 preambulumbekezdés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33D51BAF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F6DD4" w14:textId="77777777" w:rsidR="00D42254" w:rsidRPr="000F0E36" w:rsidRDefault="00D42254" w:rsidP="00FB7313"/>
        </w:tc>
      </w:tr>
      <w:tr w:rsidR="00C80A40" w:rsidRPr="000F0E36" w14:paraId="62659EA3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3CEDC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38FEE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3B5432B5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3B2BF" w14:textId="77777777" w:rsidR="00D42254" w:rsidRPr="000F0E36" w:rsidRDefault="00D42254" w:rsidP="00FB7313">
            <w:pPr>
              <w:pStyle w:val="Normal6a"/>
            </w:pPr>
            <w:r w:rsidRPr="000F0E36">
              <w:t>(4)</w:t>
            </w:r>
            <w:r w:rsidRPr="000F0E36">
              <w:tab/>
              <w:t xml:space="preserve">Az ICCAT 2023-ban tartott 28. rendes ülésén az illetékessége alá tartozó halászati erőforrások védelme érdekében ellenőrzési intézkedéseket is </w:t>
            </w:r>
            <w:r w:rsidRPr="000F0E36">
              <w:lastRenderedPageBreak/>
              <w:t>elfogadott a közös halászati műveletek közötti kvótacserére, a kirakodások előzetes bejelentésére, a kékúszójú tonhal áthelyezési műveleteinek videokamerás felügyeletére, a ketrecbehelyezési műveletekre és a halgazdaságokban a ketrecbe helyezést követő ellenőrzési tevékenységekre vonatkozóan.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D39EE" w14:textId="77777777" w:rsidR="00D42254" w:rsidRPr="000F0E36" w:rsidRDefault="00D42254" w:rsidP="00FB7313">
            <w:pPr>
              <w:pStyle w:val="Normal6a"/>
            </w:pPr>
            <w:r w:rsidRPr="000F0E36">
              <w:lastRenderedPageBreak/>
              <w:t>(4)</w:t>
            </w:r>
            <w:r w:rsidRPr="000F0E36">
              <w:tab/>
              <w:t>Az ICCAT 2023-ban tartott 28. rendes ülésén</w:t>
            </w:r>
            <w:r w:rsidRPr="000F0E36">
              <w:rPr>
                <w:b/>
                <w:bCs/>
                <w:i/>
                <w:iCs/>
              </w:rPr>
              <w:t>, valamint a 2024-ben tartott 24. rendkívüli ülésén</w:t>
            </w:r>
            <w:r w:rsidRPr="000F0E36">
              <w:t xml:space="preserve"> az illetékessége alá tartozó halászati </w:t>
            </w:r>
            <w:r w:rsidRPr="000F0E36">
              <w:lastRenderedPageBreak/>
              <w:t>erőforrások védelme érdekében ellenőrzési intézkedéseket is elfogadott a közös halászati műveletek közötti kvótacserére, a kirakodások előzetes bejelentésére, a kékúszójú tonhal áthelyezési műveleteinek videokamerás felügyeletére, a ketrecbehelyezési műveletekre és a halgazdaságokban a ketrecbe helyezést követő ellenőrzési tevékenységekre vonatkozóan.</w:t>
            </w:r>
          </w:p>
        </w:tc>
      </w:tr>
    </w:tbl>
    <w:p w14:paraId="282A1C07" w14:textId="77777777" w:rsidR="00D42254" w:rsidRPr="000F0E36" w:rsidRDefault="00D42254" w:rsidP="00D42254">
      <w:pPr>
        <w:pStyle w:val="AmOrLang"/>
      </w:pPr>
      <w:proofErr w:type="spellStart"/>
      <w:r w:rsidRPr="000F0E36">
        <w:lastRenderedPageBreak/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7281FCF3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5A375A89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274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18992DE9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Željana</w:t>
      </w:r>
      <w:proofErr w:type="spellEnd"/>
      <w:r w:rsidRPr="000F0E36">
        <w:t xml:space="preserve"> </w:t>
      </w:r>
      <w:proofErr w:type="spellStart"/>
      <w:r w:rsidRPr="000F0E36">
        <w:t>Zovko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47830BF3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096E4DFC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67B274D1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5 preambulumbekezdés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41B76896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385F93" w14:textId="77777777" w:rsidR="00D42254" w:rsidRPr="000F0E36" w:rsidRDefault="00D42254" w:rsidP="00FB7313"/>
        </w:tc>
      </w:tr>
      <w:tr w:rsidR="00C80A40" w:rsidRPr="000F0E36" w14:paraId="2B76CC93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428B2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A0536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7717BB41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2E2B8" w14:textId="77777777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(5)</w:t>
            </w:r>
            <w:r w:rsidRPr="000F0E36">
              <w:tab/>
            </w:r>
            <w:r w:rsidRPr="000F0E36">
              <w:rPr>
                <w:b/>
                <w:i/>
              </w:rPr>
              <w:t>Ezen intézkedések az Unióra nézve kötelező érvényűek. Ezért azokat át kell ültetni az uniós jogba.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072FA" w14:textId="77777777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törölve</w:t>
            </w:r>
          </w:p>
        </w:tc>
      </w:tr>
    </w:tbl>
    <w:p w14:paraId="6477B608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5F8F2FD7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226167AB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275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0DD2DEE5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Nora</w:t>
      </w:r>
      <w:proofErr w:type="spellEnd"/>
      <w:r w:rsidRPr="000F0E36">
        <w:t xml:space="preserve"> </w:t>
      </w:r>
      <w:proofErr w:type="spellStart"/>
      <w:r w:rsidRPr="000F0E36">
        <w:t>Junco</w:t>
      </w:r>
      <w:proofErr w:type="spellEnd"/>
      <w:r w:rsidRPr="000F0E36">
        <w:t xml:space="preserve"> García, Stephen Nikola </w:t>
      </w:r>
      <w:proofErr w:type="spellStart"/>
      <w:r w:rsidRPr="000F0E36">
        <w:t>Bartulica</w:t>
      </w:r>
      <w:proofErr w:type="spellEnd"/>
      <w:r w:rsidRPr="000F0E36">
        <w:t xml:space="preserve">, Nicolas </w:t>
      </w:r>
      <w:proofErr w:type="spellStart"/>
      <w:r w:rsidRPr="000F0E36">
        <w:t>Bay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6DBDAD83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20B66EE1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11C883FC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5 a preambulumbekezdés (új)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36976953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7C10A5" w14:textId="77777777" w:rsidR="00D42254" w:rsidRPr="000F0E36" w:rsidRDefault="00D42254" w:rsidP="00FB7313"/>
        </w:tc>
      </w:tr>
      <w:tr w:rsidR="00C80A40" w:rsidRPr="000F0E36" w14:paraId="3EFD9D83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077C1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F28D1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4C95D235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07E49" w14:textId="77777777" w:rsidR="00D42254" w:rsidRPr="000F0E36" w:rsidRDefault="00D42254" w:rsidP="00FB73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98C3D" w14:textId="77777777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(5a)</w:t>
            </w:r>
            <w:r w:rsidRPr="000F0E36">
              <w:tab/>
            </w:r>
            <w:r w:rsidRPr="000F0E36">
              <w:rPr>
                <w:b/>
                <w:i/>
              </w:rPr>
              <w:t xml:space="preserve">Ezen irányítási intézkedések földközi-tengeri térségben történő végrehajtásának összhangban kell lennie az Unió élelmiszer-önrendelkezésének stratégiai célkitűzésével; tekintettel arra, hogy a Bizottság a Földközi-tenger nyugati térségében 2026-ra a halászati erőkifejtés drasztikus csökkentését javasolja (a vonóhálós halászat esetében </w:t>
            </w:r>
            <w:r w:rsidRPr="000F0E36">
              <w:rPr>
                <w:b/>
                <w:i/>
              </w:rPr>
              <w:lastRenderedPageBreak/>
              <w:t>akár 64%-os mértékben), a nemzetközi szabályok átültetésének semmiképpen nem növelheti az összetettség mértékét, amely felgyorsítaná a flotta leselejtezését, amely pedig visszafordíthatatlanul növelné a szomszédos országokból származó tengeri eredetű élelmiszerek behozatalától való függőséget.</w:t>
            </w:r>
          </w:p>
        </w:tc>
      </w:tr>
    </w:tbl>
    <w:p w14:paraId="2AAE1120" w14:textId="77777777" w:rsidR="00D42254" w:rsidRPr="000F0E36" w:rsidRDefault="00D42254" w:rsidP="00D42254">
      <w:pPr>
        <w:pStyle w:val="AmOrLang"/>
      </w:pPr>
      <w:proofErr w:type="spellStart"/>
      <w:r w:rsidRPr="000F0E36">
        <w:lastRenderedPageBreak/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{ES}</w:t>
      </w:r>
      <w:r w:rsidRPr="000F0E36">
        <w:t>es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72D3B23E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45DC1E43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276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2881BC52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Nora</w:t>
      </w:r>
      <w:proofErr w:type="spellEnd"/>
      <w:r w:rsidRPr="000F0E36">
        <w:t xml:space="preserve"> </w:t>
      </w:r>
      <w:proofErr w:type="spellStart"/>
      <w:r w:rsidRPr="000F0E36">
        <w:t>Junco</w:t>
      </w:r>
      <w:proofErr w:type="spellEnd"/>
      <w:r w:rsidRPr="000F0E36">
        <w:t xml:space="preserve"> García, Stephen Nikola </w:t>
      </w:r>
      <w:proofErr w:type="spellStart"/>
      <w:r w:rsidRPr="000F0E36">
        <w:t>Bartulica</w:t>
      </w:r>
      <w:proofErr w:type="spellEnd"/>
      <w:r w:rsidRPr="000F0E36">
        <w:t xml:space="preserve">, Nicolas </w:t>
      </w:r>
      <w:proofErr w:type="spellStart"/>
      <w:r w:rsidRPr="000F0E36">
        <w:t>Bay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14225050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036FBB39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706E28FC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7 preambulumbekezdés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755B900C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73CFD" w14:textId="77777777" w:rsidR="00D42254" w:rsidRPr="000F0E36" w:rsidRDefault="00D42254" w:rsidP="00FB7313"/>
        </w:tc>
      </w:tr>
      <w:tr w:rsidR="00C80A40" w:rsidRPr="000F0E36" w14:paraId="31BC0AE7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209E7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2D256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2EE4C15A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B1BB5" w14:textId="77777777" w:rsidR="00D42254" w:rsidRPr="000F0E36" w:rsidRDefault="00D42254" w:rsidP="00FB7313">
            <w:pPr>
              <w:pStyle w:val="Normal6a"/>
            </w:pPr>
            <w:r w:rsidRPr="000F0E36">
              <w:t>(7)</w:t>
            </w:r>
            <w:r w:rsidRPr="000F0E36">
              <w:tab/>
              <w:t>A 2018-ban, 2019-ben, 2020-ban, 2021-ben, 2022-ben, 2023-ban és 2024-ben tartott éves ülésén az SPRFMO-bizottság az illetékessége alá tartozó halászati erőforrások védelme érdekében további intézkedéseket fogadott el a fenékhalászat, az átrakás, a kopoltyúhálók, a megfigyelői programok és adatok és a hajómegfigyelési rendszerek terén, valamint új intézkedéseket is elfogadott, különösen a nyílt tengeren történő fedélzetre lépés és ellenőrzések új protokollját, beleértve az állítólagos jogsértésekre vonatkozó eljárásokat, a tengerszennyezésre vonatkozó intézkedéseket, valamint a halászhajók jelölésére és azonosítására vonatkozó intézkedéseket.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2B5C9" w14:textId="14C40CDC" w:rsidR="00D42254" w:rsidRPr="000F0E36" w:rsidRDefault="00D42254" w:rsidP="00FB7313">
            <w:pPr>
              <w:pStyle w:val="Normal6a"/>
            </w:pPr>
            <w:r w:rsidRPr="000F0E36">
              <w:t>(7)</w:t>
            </w:r>
            <w:r w:rsidRPr="000F0E36">
              <w:tab/>
              <w:t>A 2018-ban, 2019-ben, 2020-ban, 2021-ben, 2022-ben, 2023-ban és 2024-ben tartott éves ülésén az SPRFMO-bizottság az illetékessége alá tartozó halászati erőforrások védelme érdekében további intézkedéseket fogadott el a fenékhalászat, az átrakás, a kopoltyúhálók, a megfigyelői programok és adatok és a hajómegfigyelési rendszerek terén, valamint új intézkedéseket is elfogadott, különösen a nyílt tengeren történő fedélzetre lépés és ellenőrzések új protokollját, beleértve az állítólagos jogsértésekre vonatkozó eljárásokat, a tengerszennyezésre vonatkozó intézkedéseket, valamint a halászhajók jelölésére és azonosítására vonatkozó intézkedéseket;</w:t>
            </w:r>
            <w:r w:rsidRPr="000F0E36">
              <w:rPr>
                <w:b/>
                <w:i/>
              </w:rPr>
              <w:t xml:space="preserve"> </w:t>
            </w:r>
            <w:r w:rsidR="00FD5D01">
              <w:rPr>
                <w:b/>
                <w:i/>
              </w:rPr>
              <w:t>e</w:t>
            </w:r>
            <w:r w:rsidRPr="000F0E36">
              <w:rPr>
                <w:b/>
                <w:i/>
              </w:rPr>
              <w:t xml:space="preserve">mlékeztet arra, hogy az új követelményeket technikai és gazdasági megvalósíthatóságuk biztosítása érdekében megfelelően össze kell hangolni a tagállamokkal, különösen a közelmúltbeli rendkívül vitatott gazdálkodási döntések – például a földközi-tengeri vonóhálós flották esetében javasolt csökkentések – által érintett régiókban, ezen döntések </w:t>
            </w:r>
            <w:r w:rsidRPr="000F0E36">
              <w:rPr>
                <w:b/>
                <w:i/>
              </w:rPr>
              <w:lastRenderedPageBreak/>
              <w:t>veszélyeztetik az ágazat folytonosságát, és növelik a harmadik országokból származó behozataltól való függőséget</w:t>
            </w:r>
            <w:r w:rsidRPr="000F0E36">
              <w:t>.</w:t>
            </w:r>
          </w:p>
        </w:tc>
      </w:tr>
    </w:tbl>
    <w:p w14:paraId="18DA71AA" w14:textId="77777777" w:rsidR="00D42254" w:rsidRPr="000F0E36" w:rsidRDefault="00D42254" w:rsidP="00D42254">
      <w:pPr>
        <w:pStyle w:val="AmOrLang"/>
      </w:pPr>
      <w:proofErr w:type="spellStart"/>
      <w:r w:rsidRPr="000F0E36">
        <w:lastRenderedPageBreak/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{ES}</w:t>
      </w:r>
      <w:r w:rsidRPr="000F0E36">
        <w:t>es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0F4743AE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13C033A6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277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4F8A2CB0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Željana</w:t>
      </w:r>
      <w:proofErr w:type="spellEnd"/>
      <w:r w:rsidRPr="000F0E36">
        <w:t xml:space="preserve"> </w:t>
      </w:r>
      <w:proofErr w:type="spellStart"/>
      <w:r w:rsidRPr="000F0E36">
        <w:t>Zovko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02E13D6C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15FE17C7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4FE2E1F8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8 preambulumbekezdés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02BC8F1A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03CC2C" w14:textId="77777777" w:rsidR="00D42254" w:rsidRPr="000F0E36" w:rsidRDefault="00D42254" w:rsidP="00FB7313"/>
        </w:tc>
      </w:tr>
      <w:tr w:rsidR="00C80A40" w:rsidRPr="000F0E36" w14:paraId="33A3432C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A8721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EB6AF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16FC42BB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4C288" w14:textId="77777777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(8)</w:t>
            </w:r>
            <w:r w:rsidRPr="000F0E36">
              <w:tab/>
            </w:r>
            <w:r w:rsidRPr="000F0E36">
              <w:rPr>
                <w:b/>
                <w:i/>
              </w:rPr>
              <w:t>Ezen intézkedések az Unióra nézve kötelező érvényűek. Ezért azokat át kell ültetni az uniós jogba.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7A330" w14:textId="033834C8" w:rsidR="00D42254" w:rsidRPr="000F0E36" w:rsidRDefault="00FD5D01" w:rsidP="00FB7313">
            <w:pPr>
              <w:pStyle w:val="Normal6a"/>
            </w:pPr>
            <w:r>
              <w:rPr>
                <w:b/>
                <w:i/>
              </w:rPr>
              <w:t>t</w:t>
            </w:r>
            <w:r w:rsidR="00D42254" w:rsidRPr="000F0E36">
              <w:rPr>
                <w:b/>
                <w:i/>
              </w:rPr>
              <w:t>örölve</w:t>
            </w:r>
          </w:p>
        </w:tc>
      </w:tr>
    </w:tbl>
    <w:p w14:paraId="6698AEB0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0A727CF8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76826FD6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278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05096446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Nora</w:t>
      </w:r>
      <w:proofErr w:type="spellEnd"/>
      <w:r w:rsidRPr="000F0E36">
        <w:t xml:space="preserve"> </w:t>
      </w:r>
      <w:proofErr w:type="spellStart"/>
      <w:r w:rsidRPr="000F0E36">
        <w:t>Junco</w:t>
      </w:r>
      <w:proofErr w:type="spellEnd"/>
      <w:r w:rsidRPr="000F0E36">
        <w:t xml:space="preserve"> García, Stephen Nikola </w:t>
      </w:r>
      <w:proofErr w:type="spellStart"/>
      <w:r w:rsidRPr="000F0E36">
        <w:t>Bartulica</w:t>
      </w:r>
      <w:proofErr w:type="spellEnd"/>
      <w:r w:rsidRPr="000F0E36">
        <w:t xml:space="preserve">, Nicolas </w:t>
      </w:r>
      <w:proofErr w:type="spellStart"/>
      <w:r w:rsidRPr="000F0E36">
        <w:t>Bay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54588AE6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63D57F9B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108D4649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10 preambulumbekezdés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7D55759F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CE245B" w14:textId="77777777" w:rsidR="00D42254" w:rsidRPr="000F0E36" w:rsidRDefault="00D42254" w:rsidP="00FB7313"/>
        </w:tc>
      </w:tr>
      <w:tr w:rsidR="00C80A40" w:rsidRPr="000F0E36" w14:paraId="27227607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E484D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88F69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0A27853A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6BDF0" w14:textId="77777777" w:rsidR="00D42254" w:rsidRPr="000F0E36" w:rsidRDefault="00D42254" w:rsidP="00FB7313">
            <w:pPr>
              <w:pStyle w:val="Normal6a"/>
            </w:pPr>
            <w:r w:rsidRPr="000F0E36">
              <w:t>(10)</w:t>
            </w:r>
            <w:r w:rsidRPr="000F0E36">
              <w:tab/>
              <w:t>A 2023-ban és 2024-ben tartott éves ülésén a NAFO további intézkedéseket fogadott el az illetékessége alá tartozó halászati erőforrások védelme érdekében a 2J3KL körzetben élő közönséges tőkehal tekintetében, beleértve a tilalmat, a járulékos fogást és a fedélzeten tartást, a felügyeletet, valamint a súlyos jogsértésekre vonatkozó további eljárásokat.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18066" w14:textId="77777777" w:rsidR="00D42254" w:rsidRPr="000F0E36" w:rsidRDefault="00D42254" w:rsidP="00FB7313">
            <w:pPr>
              <w:pStyle w:val="Normal6a"/>
            </w:pPr>
            <w:r w:rsidRPr="000F0E36">
              <w:t>(10)</w:t>
            </w:r>
            <w:r w:rsidRPr="000F0E36">
              <w:tab/>
              <w:t>A 2023-ban és 2024-ben tartott éves ülésén a NAFO további intézkedéseket fogadott el az illetékessége alá tartozó halászati erőforrások védelme érdekében a 2J3KL körzetben élő közönséges tőkehal tekintetében, beleértve a tilalmat, a járulékos fogást és a fedélzeten tartást, a felügyeletet, valamint a súlyos jogsértésekre vonatkozó további eljárásokat</w:t>
            </w:r>
            <w:r w:rsidRPr="000F0E36">
              <w:rPr>
                <w:b/>
                <w:i/>
              </w:rPr>
              <w:t xml:space="preserve">; hangsúlyozza továbbá, hogy az Atlanti-óceán érzékeny területein a tengerfenékkel érintkező halászeszközökre vonatkozó jövőbeli korlátozásoknak különbséget kell tenniük az egyértelműen eltérő hatású technikák között; különösen úgy véli, hogy a fenéken rögzített </w:t>
            </w:r>
            <w:r w:rsidRPr="000F0E36">
              <w:rPr>
                <w:b/>
                <w:i/>
              </w:rPr>
              <w:lastRenderedPageBreak/>
              <w:t>horogsorokat – rendkívül szelektív jellegük és a tengerfenéki ökoszisztémákra gyakorolt korlátozott hatásuk miatt – ki kell zárni a 87 érintett atlanti-óceáni területen alkalmazandó tilalmak hatálya alól</w:t>
            </w:r>
            <w:r w:rsidRPr="000F0E36">
              <w:t xml:space="preserve">. </w:t>
            </w:r>
            <w:r w:rsidRPr="000F0E36">
              <w:rPr>
                <w:b/>
                <w:i/>
              </w:rPr>
              <w:t>Emlékeztet arra, hogy az általános korlátozások ilyen különbségtétel nélküli alkalmazása veszélyeztetné a fenntartható flottaszegmensek életképességét anélkül, hogy valódi környezeti előnyökkel járna.</w:t>
            </w:r>
          </w:p>
        </w:tc>
      </w:tr>
    </w:tbl>
    <w:p w14:paraId="292EB014" w14:textId="77777777" w:rsidR="00D42254" w:rsidRPr="000F0E36" w:rsidRDefault="00D42254" w:rsidP="00D42254">
      <w:pPr>
        <w:pStyle w:val="AmOrLang"/>
      </w:pPr>
      <w:proofErr w:type="spellStart"/>
      <w:r w:rsidRPr="000F0E36">
        <w:lastRenderedPageBreak/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{ES}</w:t>
      </w:r>
      <w:r w:rsidRPr="000F0E36">
        <w:t>es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7F25B6F8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2773EEB7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279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2599B67A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Željana</w:t>
      </w:r>
      <w:proofErr w:type="spellEnd"/>
      <w:r w:rsidRPr="000F0E36">
        <w:t xml:space="preserve"> </w:t>
      </w:r>
      <w:proofErr w:type="spellStart"/>
      <w:r w:rsidRPr="000F0E36">
        <w:t>Zovko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14FA318D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5D4BAFC9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3BA38963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11 preambulumbekezdés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558F2237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A6CDD" w14:textId="77777777" w:rsidR="00D42254" w:rsidRPr="000F0E36" w:rsidRDefault="00D42254" w:rsidP="00FB7313"/>
        </w:tc>
      </w:tr>
      <w:tr w:rsidR="00C80A40" w:rsidRPr="000F0E36" w14:paraId="44D35FEA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08034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33E21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14025AF0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36B5F" w14:textId="77777777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(11)</w:t>
            </w:r>
            <w:r w:rsidRPr="000F0E36">
              <w:tab/>
            </w:r>
            <w:r w:rsidRPr="000F0E36">
              <w:rPr>
                <w:b/>
                <w:i/>
              </w:rPr>
              <w:t>Ezen intézkedések az Unióra nézve kötelező érvényűek. Ezért azokat át kell ültetni az uniós jogba.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B13C6" w14:textId="77777777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törölve</w:t>
            </w:r>
          </w:p>
        </w:tc>
      </w:tr>
    </w:tbl>
    <w:p w14:paraId="39677205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508DF292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1C5521C9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280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08FDD040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Nora</w:t>
      </w:r>
      <w:proofErr w:type="spellEnd"/>
      <w:r w:rsidRPr="000F0E36">
        <w:t xml:space="preserve"> </w:t>
      </w:r>
      <w:proofErr w:type="spellStart"/>
      <w:r w:rsidRPr="000F0E36">
        <w:t>Junco</w:t>
      </w:r>
      <w:proofErr w:type="spellEnd"/>
      <w:r w:rsidRPr="000F0E36">
        <w:t xml:space="preserve"> García, Stephen Nikola </w:t>
      </w:r>
      <w:proofErr w:type="spellStart"/>
      <w:r w:rsidRPr="000F0E36">
        <w:t>Bartulica</w:t>
      </w:r>
      <w:proofErr w:type="spellEnd"/>
      <w:r w:rsidRPr="000F0E36">
        <w:t xml:space="preserve">, Nicolas </w:t>
      </w:r>
      <w:proofErr w:type="spellStart"/>
      <w:r w:rsidRPr="000F0E36">
        <w:t>Bay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0C2ACB85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60CE5D7E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67E5A31B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11 preambulumbekezdés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3006EEA5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AF3812" w14:textId="77777777" w:rsidR="00D42254" w:rsidRPr="000F0E36" w:rsidRDefault="00D42254" w:rsidP="00FB7313"/>
        </w:tc>
      </w:tr>
      <w:tr w:rsidR="00C80A40" w:rsidRPr="000F0E36" w14:paraId="34856546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DFD32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7250D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34D464C5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B0A83" w14:textId="77777777" w:rsidR="00D42254" w:rsidRPr="000F0E36" w:rsidRDefault="00D42254" w:rsidP="00FB7313">
            <w:pPr>
              <w:pStyle w:val="Normal6a"/>
            </w:pPr>
            <w:r w:rsidRPr="000F0E36">
              <w:t>(11)</w:t>
            </w:r>
            <w:r w:rsidRPr="000F0E36">
              <w:tab/>
              <w:t>Ezen intézkedések az Unióra nézve kötelező érvényűek. Ezért azokat át kell ültetni az uniós jogba.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F4CDB" w14:textId="77777777" w:rsidR="00D42254" w:rsidRPr="000F0E36" w:rsidRDefault="00D42254" w:rsidP="00FB7313">
            <w:pPr>
              <w:pStyle w:val="Normal6a"/>
            </w:pPr>
            <w:r w:rsidRPr="000F0E36">
              <w:t>(11)</w:t>
            </w:r>
            <w:r w:rsidRPr="000F0E36">
              <w:tab/>
              <w:t>Ezen intézkedések az Unióra nézve kötelező érvényűek. Ezért azokat át kell ültetni az uniós jogba</w:t>
            </w:r>
            <w:r w:rsidRPr="000F0E36">
              <w:rPr>
                <w:b/>
                <w:i/>
              </w:rPr>
              <w:t>, biztosítva a halászati vállalkozások gazdasági életképességének, és mindig szem előtt tartva a függő part menti régiókra gyakorolt társadalmi-gazdasági hatást</w:t>
            </w:r>
            <w:r w:rsidRPr="000F0E36">
              <w:t>.</w:t>
            </w:r>
          </w:p>
        </w:tc>
      </w:tr>
    </w:tbl>
    <w:p w14:paraId="532AB31B" w14:textId="77777777" w:rsidR="00D42254" w:rsidRPr="000F0E36" w:rsidRDefault="00D42254" w:rsidP="00D42254">
      <w:pPr>
        <w:pStyle w:val="AmOrLang"/>
      </w:pPr>
      <w:proofErr w:type="spellStart"/>
      <w:r w:rsidRPr="000F0E36">
        <w:lastRenderedPageBreak/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{ES}</w:t>
      </w:r>
      <w:r w:rsidRPr="000F0E36">
        <w:t>es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2825EEF9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56820E96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281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56767F3C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Nora</w:t>
      </w:r>
      <w:proofErr w:type="spellEnd"/>
      <w:r w:rsidRPr="000F0E36">
        <w:t xml:space="preserve"> </w:t>
      </w:r>
      <w:proofErr w:type="spellStart"/>
      <w:r w:rsidRPr="000F0E36">
        <w:t>Junco</w:t>
      </w:r>
      <w:proofErr w:type="spellEnd"/>
      <w:r w:rsidRPr="000F0E36">
        <w:t xml:space="preserve"> García, Nicolas </w:t>
      </w:r>
      <w:proofErr w:type="spellStart"/>
      <w:r w:rsidRPr="000F0E36">
        <w:t>Bay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1AFC0C79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5277321B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41CA1FD5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13 preambulumbekezdés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214BBC98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34090C" w14:textId="77777777" w:rsidR="00D42254" w:rsidRPr="000F0E36" w:rsidRDefault="00D42254" w:rsidP="00FB7313"/>
        </w:tc>
      </w:tr>
      <w:tr w:rsidR="00C80A40" w:rsidRPr="000F0E36" w14:paraId="0B7945ED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EE5A4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CADEE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5DE576D7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C4CFE" w14:textId="77777777" w:rsidR="00D42254" w:rsidRPr="000F0E36" w:rsidRDefault="00D42254" w:rsidP="00FB7313">
            <w:pPr>
              <w:pStyle w:val="Normal6a"/>
            </w:pPr>
            <w:r w:rsidRPr="000F0E36">
              <w:t>(13)</w:t>
            </w:r>
            <w:r w:rsidRPr="000F0E36">
              <w:tab/>
              <w:t>A 2020-ban, 2021-ben, 2022-ben és 2023-ban és 2024-ben tartott éves ülésén az IATTC az illetékessége alá tartozó halászati erőforrások védelmére irányuló intézkedéseket fogadott el a következők tekintetében: a halcsoportosulást előidéző eszközökhöz (a továbbiakban: FAD-ok) rögzített bóják aktiválása, a FAD-</w:t>
            </w:r>
            <w:proofErr w:type="spellStart"/>
            <w:r w:rsidRPr="000F0E36">
              <w:t>ba</w:t>
            </w:r>
            <w:proofErr w:type="spellEnd"/>
            <w:r w:rsidRPr="000F0E36">
              <w:t xml:space="preserve"> gabalyodás kockázatának csökkentése és a biológiailag lebontható anyagok használata, a csendes-óceáni kékúszójútonhal-fogásokról szóló jelentés, a hajóadatokra vonatkozó minimumkövetelmények, a hajómegfigyelési rendszer változásai, az elektronikus megfigyelési rendszer bevezetése, beleértve a halászati adatok gyűjtését, a selyemcápák védelmét, a cápák biztonságos visszaengedését, a cápafajokra vonatkozó adatgyűjtést és a megfelelési jelentések frissítéseit.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29972" w14:textId="77777777" w:rsidR="00D42254" w:rsidRPr="000F0E36" w:rsidRDefault="00D42254" w:rsidP="00FB7313">
            <w:pPr>
              <w:pStyle w:val="Normal6a"/>
            </w:pPr>
            <w:r w:rsidRPr="000F0E36">
              <w:t>(13)</w:t>
            </w:r>
            <w:r w:rsidRPr="000F0E36">
              <w:tab/>
              <w:t>A 2020-ban, 2021-ben, 2022-ben és 2023-ban és 2024-ben tartott éves ülésén az IATTC az illetékessége alá tartozó halászati erőforrások védelmére irányuló intézkedéseket fogadott el a következők tekintetében: a halcsoportosulást előidéző eszközökhöz (a továbbiakban: FAD-ok) rögzített bóják aktiválása, a FAD-</w:t>
            </w:r>
            <w:proofErr w:type="spellStart"/>
            <w:r w:rsidRPr="000F0E36">
              <w:t>ba</w:t>
            </w:r>
            <w:proofErr w:type="spellEnd"/>
            <w:r w:rsidRPr="000F0E36">
              <w:t xml:space="preserve"> gabalyodás kockázatának csökkentése és a biológiailag lebontható anyagok használata, a csendes-óceáni kékúszójútonhal-fogásokról szóló jelentés, a hajóadatokra vonatkozó minimumkövetelmények, a hajómegfigyelési rendszer változásai, az elektronikus megfigyelési rendszer bevezetése, beleértve a halászati adatok gyűjtését, a selyemcápák védelmét, a cápák biztonságos visszaengedését, a cápafajokra vonatkozó adatgyűjtést és a megfelelési jelentések frissítéseit</w:t>
            </w:r>
            <w:r w:rsidRPr="000F0E36">
              <w:rPr>
                <w:b/>
                <w:i/>
              </w:rPr>
              <w:t>; kitart amellett, hogy megbízhatóan biztosítani kell az adatgyűjtést és a megfigyelési rendszereket; aggodalmát fejezi ki az átláthatóság hiányának vagy az adatok egyes tagállamok általi késedelmes beküldésének közelmúltbeli esetei miatt, amelyek veszélyeztetik az európai ellenőrzési rendszer hitelességét</w:t>
            </w:r>
            <w:r w:rsidRPr="000F0E36">
              <w:t>.</w:t>
            </w:r>
          </w:p>
        </w:tc>
      </w:tr>
    </w:tbl>
    <w:p w14:paraId="470CFA6F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{ES}</w:t>
      </w:r>
      <w:r w:rsidRPr="000F0E36">
        <w:t>es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57F0567B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2BDDF1B2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282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7C8E0ACF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Željana</w:t>
      </w:r>
      <w:proofErr w:type="spellEnd"/>
      <w:r w:rsidRPr="000F0E36">
        <w:t xml:space="preserve"> </w:t>
      </w:r>
      <w:proofErr w:type="spellStart"/>
      <w:r w:rsidRPr="000F0E36">
        <w:t>Zovko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70419C89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201F1EFF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lastRenderedPageBreak/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64F4CD6A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14 preambulumbekezdés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2C6D7895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93EDD" w14:textId="77777777" w:rsidR="00D42254" w:rsidRPr="000F0E36" w:rsidRDefault="00D42254" w:rsidP="00FB7313"/>
        </w:tc>
      </w:tr>
      <w:tr w:rsidR="00C80A40" w:rsidRPr="000F0E36" w14:paraId="3F2A834C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7ACDD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F9816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6EEB1E24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BC563" w14:textId="77777777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(14)</w:t>
            </w:r>
            <w:r w:rsidRPr="000F0E36">
              <w:tab/>
            </w:r>
            <w:r w:rsidRPr="000F0E36">
              <w:rPr>
                <w:b/>
                <w:i/>
              </w:rPr>
              <w:t>Ezen intézkedések az Unióra nézve kötelező érvényűek. Ezért azokat át kell ültetni az uniós jogba.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04B72" w14:textId="77777777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törölve</w:t>
            </w:r>
          </w:p>
        </w:tc>
      </w:tr>
    </w:tbl>
    <w:p w14:paraId="4CF04117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37FDEC7E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45A8DF82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283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7A935511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Volker</w:t>
      </w:r>
      <w:proofErr w:type="spellEnd"/>
      <w:r w:rsidRPr="000F0E36">
        <w:t xml:space="preserve"> </w:t>
      </w:r>
      <w:proofErr w:type="spellStart"/>
      <w:r w:rsidRPr="000F0E36">
        <w:t>Schnurrbusch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01335B06" w14:textId="77777777" w:rsidR="00D42254" w:rsidRPr="000F0E36" w:rsidRDefault="00D42254" w:rsidP="00D42254"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AuNomDe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{ESN}</w:t>
      </w:r>
      <w:r w:rsidRPr="000F0E36">
        <w:t>az ESN képviselőcsoport nevében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AuNomDe</w:t>
      </w:r>
      <w:proofErr w:type="spellEnd"/>
      <w:r w:rsidRPr="00FC2603">
        <w:rPr>
          <w:rStyle w:val="HideTWBExt"/>
        </w:rPr>
        <w:t>&gt;</w:t>
      </w:r>
    </w:p>
    <w:p w14:paraId="2A37B3BF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Siegbert</w:t>
      </w:r>
      <w:proofErr w:type="spellEnd"/>
      <w:r w:rsidRPr="000F0E36">
        <w:t xml:space="preserve"> Frank </w:t>
      </w:r>
      <w:proofErr w:type="spellStart"/>
      <w:r w:rsidRPr="000F0E36">
        <w:t>Droese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35F77391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71194419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71566113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16 preambulumbekezdés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697272D5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D7089F" w14:textId="77777777" w:rsidR="00D42254" w:rsidRPr="000F0E36" w:rsidRDefault="00D42254" w:rsidP="00FB7313"/>
        </w:tc>
      </w:tr>
      <w:tr w:rsidR="00C80A40" w:rsidRPr="000F0E36" w14:paraId="75E71985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C429F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4C784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6CF95C7C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B0C36" w14:textId="77777777" w:rsidR="00D42254" w:rsidRPr="000F0E36" w:rsidRDefault="00D42254" w:rsidP="00FB7313">
            <w:pPr>
              <w:pStyle w:val="Normal6a"/>
            </w:pPr>
            <w:r w:rsidRPr="000F0E36">
              <w:t>(16)</w:t>
            </w:r>
            <w:r w:rsidRPr="000F0E36">
              <w:tab/>
              <w:t>A 2022-ben és 2023-ban tartott éves ülésén a WCPFC intézkedéseket fogadott el a tüzelőanyag-ellátási szolgáltatásra és a cápák védelmére, az előkezsinór, a drót vezetőszál és a cápahalászatra szolgáló zsinór uniós horogsoros hajók általi használatára – a cápák fedélzeten tartásának tilalma és visszaengedési kötelezettsége mellett –, valamint a véletlenül kifogott fehérfoltú cápa és selyemcápa példányainak átadására vagy visszadobására vonatkozóan.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04810" w14:textId="77777777" w:rsidR="00D42254" w:rsidRPr="000F0E36" w:rsidRDefault="00D42254" w:rsidP="00FB7313">
            <w:pPr>
              <w:pStyle w:val="Normal6a"/>
            </w:pPr>
            <w:r w:rsidRPr="000F0E36">
              <w:t>(16)</w:t>
            </w:r>
            <w:r w:rsidRPr="000F0E36">
              <w:tab/>
              <w:t xml:space="preserve">A 2022-ben és 2023-ban tartott éves ülésén a WCPFC intézkedéseket fogadott el a tüzelőanyag-ellátási szolgáltatásra és a cápák védelmére, az előkezsinór, a drót vezetőszál és a cápahalászatra szolgáló zsinór uniós horogsoros hajók általi használatára – a cápák fedélzeten tartásának tilalma és visszaengedési kötelezettsége mellett –, valamint a véletlenül kifogott fehérfoltú cápa és selyemcápa példányainak átadására vagy visszadobására vonatkozóan. </w:t>
            </w:r>
            <w:r w:rsidRPr="000F0E36">
              <w:rPr>
                <w:b/>
                <w:i/>
              </w:rPr>
              <w:t>Az Uniónak azt is biztosítania kell, hogy a WCPFC szabályai szerint működő harmadik országbeli flották esetében ugyanolyan szintű nyomon követést és ellenőrzést végezzenek, mivel az egyenlőtlen végrehajtás aláássa az uniós gazdasági szereplők versenyképességét.</w:t>
            </w:r>
          </w:p>
        </w:tc>
      </w:tr>
    </w:tbl>
    <w:p w14:paraId="355DF69C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70CA985C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3A7CAB62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284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5BC79CFA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Željana</w:t>
      </w:r>
      <w:proofErr w:type="spellEnd"/>
      <w:r w:rsidRPr="000F0E36">
        <w:t xml:space="preserve"> </w:t>
      </w:r>
      <w:proofErr w:type="spellStart"/>
      <w:r w:rsidRPr="000F0E36">
        <w:t>Zovko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13DDFC83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lastRenderedPageBreak/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462CF153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4532DEC9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17 preambulumbekezdés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5D95E4EE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9927F" w14:textId="77777777" w:rsidR="00D42254" w:rsidRPr="000F0E36" w:rsidRDefault="00D42254" w:rsidP="00FB7313"/>
        </w:tc>
      </w:tr>
      <w:tr w:rsidR="00C80A40" w:rsidRPr="000F0E36" w14:paraId="4B7EB46C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C73A6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D8470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1B0278ED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C7743" w14:textId="77777777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(17)</w:t>
            </w:r>
            <w:r w:rsidRPr="000F0E36">
              <w:tab/>
            </w:r>
            <w:r w:rsidRPr="000F0E36">
              <w:rPr>
                <w:b/>
                <w:i/>
              </w:rPr>
              <w:t>Ezen intézkedések az Unióra nézve kötelező érvényűek. Ezért azokat át kell ültetni az uniós jogba.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831FC" w14:textId="77777777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törölve</w:t>
            </w:r>
          </w:p>
        </w:tc>
      </w:tr>
    </w:tbl>
    <w:p w14:paraId="48E5D08C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337E6A65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29E239AC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285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66CB54DF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Nora</w:t>
      </w:r>
      <w:proofErr w:type="spellEnd"/>
      <w:r w:rsidRPr="000F0E36">
        <w:t xml:space="preserve"> </w:t>
      </w:r>
      <w:proofErr w:type="spellStart"/>
      <w:r w:rsidRPr="000F0E36">
        <w:t>Junco</w:t>
      </w:r>
      <w:proofErr w:type="spellEnd"/>
      <w:r w:rsidRPr="000F0E36">
        <w:t xml:space="preserve"> García, Stephen Nikola </w:t>
      </w:r>
      <w:proofErr w:type="spellStart"/>
      <w:r w:rsidRPr="000F0E36">
        <w:t>Bartulica</w:t>
      </w:r>
      <w:proofErr w:type="spellEnd"/>
      <w:r w:rsidRPr="000F0E36">
        <w:t xml:space="preserve">, Nicolas </w:t>
      </w:r>
      <w:proofErr w:type="spellStart"/>
      <w:r w:rsidRPr="000F0E36">
        <w:t>Bay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2183E39A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5BBF56B2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566DDD01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19 preambulumbekezdés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39475568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C4503F" w14:textId="77777777" w:rsidR="00D42254" w:rsidRPr="000F0E36" w:rsidRDefault="00D42254" w:rsidP="00FB7313"/>
        </w:tc>
      </w:tr>
      <w:tr w:rsidR="00C80A40" w:rsidRPr="000F0E36" w14:paraId="489712D6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44C6E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4BCAD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5D7802B7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A86D0" w14:textId="77777777" w:rsidR="00D42254" w:rsidRPr="000F0E36" w:rsidRDefault="00D42254" w:rsidP="00FB7313">
            <w:pPr>
              <w:pStyle w:val="Normal6a"/>
            </w:pPr>
            <w:r w:rsidRPr="000F0E36">
              <w:t>(19)</w:t>
            </w:r>
            <w:r w:rsidRPr="000F0E36">
              <w:tab/>
              <w:t xml:space="preserve">Az IOTC ezt követően a 2022-ben, 2023-ban és 2024-ben tartott éves ülésén, valamint a 6. rendkívüli </w:t>
            </w:r>
            <w:proofErr w:type="spellStart"/>
            <w:r w:rsidRPr="000F0E36">
              <w:t>ülésszakán</w:t>
            </w:r>
            <w:proofErr w:type="spellEnd"/>
            <w:r w:rsidRPr="000F0E36">
              <w:t xml:space="preserve"> az illetékessége alá tartozó halászati erőforrások védelme érdekében intézkedéseket fogadott el a lehorgonyzott és sodródó FAD-ok kezelése, az önkéntes halászati tilalom, az átrakások, a cetfélékre és tengeri madarakra vonatkozó védelmi intézkedések, a regionális megfigyelői programok, a hajómegfigyelési tervek, az elektronikus megfigyelési szabványok és a kikötői ellenőrzések tekintetében.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2C90F" w14:textId="77777777" w:rsidR="00D42254" w:rsidRPr="000F0E36" w:rsidRDefault="00D42254" w:rsidP="00FB7313">
            <w:pPr>
              <w:pStyle w:val="Normal6a"/>
            </w:pPr>
            <w:r w:rsidRPr="000F0E36">
              <w:t>(19)</w:t>
            </w:r>
            <w:r w:rsidRPr="000F0E36">
              <w:tab/>
              <w:t xml:space="preserve">Az IOTC ezt követően a 2022-ben, 2023-ban és 2024-ben tartott éves ülésén, valamint a 6. rendkívüli </w:t>
            </w:r>
            <w:proofErr w:type="spellStart"/>
            <w:r w:rsidRPr="000F0E36">
              <w:t>ülésszakán</w:t>
            </w:r>
            <w:proofErr w:type="spellEnd"/>
            <w:r w:rsidRPr="000F0E36">
              <w:t xml:space="preserve"> az illetékessége alá tartozó halászati erőforrások védelme érdekében intézkedéseket fogadott el a lehorgonyzott és sodródó FAD-ok kezelése, az önkéntes halászati tilalom, az átrakások, a cetfélékre és tengeri madarakra vonatkozó védelmi intézkedések, a regionális megfigyelői programok, a hajómegfigyelési tervek, az elektronikus megfigyelési szabványok és a kikötői ellenőrzések tekintetében</w:t>
            </w:r>
            <w:r w:rsidRPr="000F0E36">
              <w:rPr>
                <w:b/>
                <w:i/>
              </w:rPr>
              <w:t>; hangsúlyozza, hogy az elfogadott intézkedéseknek figyelembe kell venniük a flották társadalmi-gazdasági realitásait, és biztosítaniuk kell, hogy a további kötelezettségek ne veszélyeztessék az európai flotta versenyképességét a lényegesen alacsonyabb szintű környezetvédelmi és munkaügyi normákkal rendelkező harmadik országokkal szemben</w:t>
            </w:r>
            <w:r w:rsidRPr="000F0E36">
              <w:t>.</w:t>
            </w:r>
          </w:p>
        </w:tc>
      </w:tr>
    </w:tbl>
    <w:p w14:paraId="600CFE25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{ES}</w:t>
      </w:r>
      <w:r w:rsidRPr="000F0E36">
        <w:t>es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6D7EBF35" w14:textId="77777777" w:rsidR="00D42254" w:rsidRPr="000F0E36" w:rsidRDefault="00D42254" w:rsidP="00D42254">
      <w:r w:rsidRPr="00FC2603">
        <w:rPr>
          <w:rStyle w:val="HideTWBExt"/>
        </w:rPr>
        <w:lastRenderedPageBreak/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7285ACEF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286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0D48355A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Nora</w:t>
      </w:r>
      <w:proofErr w:type="spellEnd"/>
      <w:r w:rsidRPr="000F0E36">
        <w:t xml:space="preserve"> </w:t>
      </w:r>
      <w:proofErr w:type="spellStart"/>
      <w:r w:rsidRPr="000F0E36">
        <w:t>Junco</w:t>
      </w:r>
      <w:proofErr w:type="spellEnd"/>
      <w:r w:rsidRPr="000F0E36">
        <w:t xml:space="preserve"> García, Stephen Nikola </w:t>
      </w:r>
      <w:proofErr w:type="spellStart"/>
      <w:r w:rsidRPr="000F0E36">
        <w:t>Bartulica</w:t>
      </w:r>
      <w:proofErr w:type="spellEnd"/>
      <w:r w:rsidRPr="000F0E36">
        <w:t xml:space="preserve">, Nicolas </w:t>
      </w:r>
      <w:proofErr w:type="spellStart"/>
      <w:r w:rsidRPr="000F0E36">
        <w:t>Bay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26338029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20C85CCB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419C9E8E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20 preambulumbekezdés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0C04A96C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B7A04" w14:textId="77777777" w:rsidR="00D42254" w:rsidRPr="000F0E36" w:rsidRDefault="00D42254" w:rsidP="00FB7313"/>
        </w:tc>
      </w:tr>
      <w:tr w:rsidR="00C80A40" w:rsidRPr="000F0E36" w14:paraId="225422A3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45007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EF46F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2267031D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198AA" w14:textId="77777777" w:rsidR="00D42254" w:rsidRPr="000F0E36" w:rsidRDefault="00D42254" w:rsidP="00FB7313">
            <w:pPr>
              <w:pStyle w:val="Normal6a"/>
            </w:pPr>
            <w:r w:rsidRPr="000F0E36">
              <w:t>(20)</w:t>
            </w:r>
            <w:r w:rsidRPr="000F0E36">
              <w:tab/>
              <w:t>A 24/06. sz. IOTC-határozat végrehajtotta az IOTC engedélyezési nyilvántartásában szereplő, az IOTC illetékességi területén működő hajók által fogott nagyszemű tonhal, bonitó, sárgaúszójú tonhal és nem célfajok visszadobásának tilalmát: az erszényes kerítőhálós hajók által használt halászeszközöktől eltérő halászeszközt használó uniós halászhajókat arra ösztönzik, hogy minden emberi fogyasztásra alkalmas halat tartsanak a fedélzeten, majd rakodjanak ki, és a lehetőségekhez mérten minden észszerű lépést tegyenek meg ahhoz, hogy a legénység biztonságának figyelembevételével biztosítsák az élve kifogott nem célfajok biztonságos visszaengedését; tartsanak a fedélzeten, majd rakodjanak ki minden elpusztult nem célfajt, kivéve az emberi fogyasztásra alkalmatlannak minősített vagy a fedélzeten tartás tilalmával érintett fajokat.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A763D" w14:textId="77777777" w:rsidR="00D42254" w:rsidRPr="000F0E36" w:rsidRDefault="00D42254" w:rsidP="00FB7313">
            <w:pPr>
              <w:pStyle w:val="Normal6a"/>
            </w:pPr>
            <w:r w:rsidRPr="000F0E36">
              <w:t>(20)</w:t>
            </w:r>
            <w:r w:rsidRPr="000F0E36">
              <w:tab/>
              <w:t>A 24/06. sz. IOTC-határozat végrehajtotta az IOTC engedélyezési nyilvántartásában szereplő, az IOTC illetékességi területén működő hajók által fogott nagyszemű tonhal, bonitó, sárgaúszójú tonhal és nem célfajok visszadobásának tilalmát: az erszényes kerítőhálós hajók által használt halászeszközöktől eltérő halászeszközt használó uniós halászhajókat arra ösztönzik, hogy minden emberi fogyasztásra alkalmas halat tartsanak a fedélzeten, majd rakodjanak ki, és a lehetőségekhez mérten minden észszerű lépést tegyenek meg ahhoz, hogy a legénység biztonságának figyelembevételével biztosítsák az élve kifogott nem célfajok biztonságos visszaengedését; tartsanak a fedélzeten, majd rakodjanak ki minden elpusztult nem célfajt, kivéve az emberi fogyasztásra alkalmatlannak minősített vagy a fedélzeten tartás tilalmával érintett fajokat</w:t>
            </w:r>
            <w:r w:rsidRPr="000F0E36">
              <w:rPr>
                <w:b/>
                <w:i/>
              </w:rPr>
              <w:t>; ezen intézkedés végrehajtásának pragmatikusnak és rugalmasnak kell lennie, biztosítva, hogy a gondossággal eljáró uniós gazdasági szereplőket ne szankcionálják az elkerülhetetlen járulékos fogásokért, valamint garantálva, hogy a régió kikötői infrastruktúrája megfelelő legyen az ilyen kirakodások kezelésére a flotta logisztikai tevékenységének megszakítása nélkül</w:t>
            </w:r>
            <w:r w:rsidRPr="000F0E36">
              <w:t>.</w:t>
            </w:r>
          </w:p>
        </w:tc>
      </w:tr>
    </w:tbl>
    <w:p w14:paraId="64EF3A3D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{ES}</w:t>
      </w:r>
      <w:r w:rsidRPr="000F0E36">
        <w:t>es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489A13AC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70CBC3F1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lastRenderedPageBreak/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287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5428F73A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Željana</w:t>
      </w:r>
      <w:proofErr w:type="spellEnd"/>
      <w:r w:rsidRPr="000F0E36">
        <w:t xml:space="preserve"> </w:t>
      </w:r>
      <w:proofErr w:type="spellStart"/>
      <w:r w:rsidRPr="000F0E36">
        <w:t>Zovko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42A13D84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3EC1DBCD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2E1A2210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21 preambulumbekezdés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0C60E799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998A71" w14:textId="77777777" w:rsidR="00D42254" w:rsidRPr="000F0E36" w:rsidRDefault="00D42254" w:rsidP="00FB7313"/>
        </w:tc>
      </w:tr>
      <w:tr w:rsidR="00C80A40" w:rsidRPr="000F0E36" w14:paraId="04622936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18430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91AB3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345281EB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3AA79" w14:textId="77777777" w:rsidR="00D42254" w:rsidRPr="000F0E36" w:rsidRDefault="00D42254" w:rsidP="00FB7313">
            <w:pPr>
              <w:pStyle w:val="Normal6a"/>
            </w:pPr>
            <w:r w:rsidRPr="000F0E36">
              <w:t>(21)</w:t>
            </w:r>
            <w:r w:rsidRPr="000F0E36">
              <w:tab/>
              <w:t>Ezen intézkedések az Unióra nézve kötelező érvényűek. Ezért azokat át kell ültetni az uniós jogba.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FC418" w14:textId="77777777" w:rsidR="00D42254" w:rsidRPr="000F0E36" w:rsidRDefault="00D42254" w:rsidP="00FB7313">
            <w:pPr>
              <w:pStyle w:val="Normal6a"/>
            </w:pPr>
            <w:r w:rsidRPr="000F0E36">
              <w:t>(21)</w:t>
            </w:r>
            <w:r w:rsidRPr="000F0E36">
              <w:tab/>
              <w:t xml:space="preserve">Ezen </w:t>
            </w:r>
            <w:r w:rsidRPr="000F0E36">
              <w:rPr>
                <w:b/>
                <w:bCs/>
                <w:i/>
                <w:iCs/>
              </w:rPr>
              <w:t>ICCAT-</w:t>
            </w:r>
            <w:proofErr w:type="spellStart"/>
            <w:r w:rsidRPr="000F0E36">
              <w:rPr>
                <w:b/>
                <w:bCs/>
                <w:i/>
                <w:iCs/>
              </w:rPr>
              <w:t>ból</w:t>
            </w:r>
            <w:proofErr w:type="spellEnd"/>
            <w:r w:rsidRPr="000F0E36">
              <w:rPr>
                <w:b/>
                <w:bCs/>
                <w:i/>
                <w:iCs/>
              </w:rPr>
              <w:t>, SPRFMO-</w:t>
            </w:r>
            <w:proofErr w:type="spellStart"/>
            <w:r w:rsidRPr="000F0E36">
              <w:rPr>
                <w:b/>
                <w:bCs/>
                <w:i/>
                <w:iCs/>
              </w:rPr>
              <w:t>ból</w:t>
            </w:r>
            <w:proofErr w:type="spellEnd"/>
            <w:r w:rsidRPr="000F0E36">
              <w:rPr>
                <w:b/>
                <w:bCs/>
                <w:i/>
                <w:iCs/>
              </w:rPr>
              <w:t>, NAFO-</w:t>
            </w:r>
            <w:proofErr w:type="spellStart"/>
            <w:r w:rsidRPr="000F0E36">
              <w:rPr>
                <w:b/>
                <w:bCs/>
                <w:i/>
                <w:iCs/>
              </w:rPr>
              <w:t>ból</w:t>
            </w:r>
            <w:proofErr w:type="spellEnd"/>
            <w:r w:rsidRPr="000F0E36">
              <w:rPr>
                <w:b/>
                <w:bCs/>
                <w:i/>
                <w:iCs/>
              </w:rPr>
              <w:t>, IATTC-</w:t>
            </w:r>
            <w:proofErr w:type="spellStart"/>
            <w:r w:rsidRPr="000F0E36">
              <w:rPr>
                <w:b/>
                <w:bCs/>
                <w:i/>
                <w:iCs/>
              </w:rPr>
              <w:t>ből</w:t>
            </w:r>
            <w:proofErr w:type="spellEnd"/>
            <w:r w:rsidRPr="000F0E36">
              <w:rPr>
                <w:b/>
                <w:bCs/>
                <w:i/>
                <w:iCs/>
              </w:rPr>
              <w:t>, WCPFC-</w:t>
            </w:r>
            <w:proofErr w:type="spellStart"/>
            <w:r w:rsidRPr="000F0E36">
              <w:rPr>
                <w:b/>
                <w:bCs/>
                <w:i/>
                <w:iCs/>
              </w:rPr>
              <w:t>ből</w:t>
            </w:r>
            <w:proofErr w:type="spellEnd"/>
            <w:r w:rsidRPr="000F0E36">
              <w:rPr>
                <w:b/>
                <w:bCs/>
                <w:i/>
                <w:iCs/>
              </w:rPr>
              <w:t xml:space="preserve"> és IOTC-</w:t>
            </w:r>
            <w:proofErr w:type="spellStart"/>
            <w:r w:rsidRPr="000F0E36">
              <w:rPr>
                <w:b/>
                <w:bCs/>
                <w:i/>
                <w:iCs/>
              </w:rPr>
              <w:t>ből</w:t>
            </w:r>
            <w:proofErr w:type="spellEnd"/>
            <w:r w:rsidRPr="000F0E36">
              <w:rPr>
                <w:b/>
                <w:bCs/>
                <w:i/>
                <w:iCs/>
              </w:rPr>
              <w:t xml:space="preserve"> eredő</w:t>
            </w:r>
            <w:r w:rsidRPr="000F0E36">
              <w:t xml:space="preserve"> intézkedések az Unióra nézve kötelező érvényűek. Ezért azokat át kell ültetni az uniós jogba</w:t>
            </w:r>
            <w:r w:rsidRPr="000F0E36">
              <w:rPr>
                <w:b/>
                <w:bCs/>
                <w:i/>
                <w:iCs/>
              </w:rPr>
              <w:t>, mégpedig oly módon, hogy egyenlő versenyfeltételeket biztosítsanak az uniós gazdasági szereplők számára a más szerződő felek gazdasági szereplőivel szemben, kivéve, ha a meglévő uniós jogszabályok már maradéktalanul kezelik és lefedik az ilyen ajánlásokat</w:t>
            </w:r>
            <w:r w:rsidRPr="000F0E36">
              <w:t>.</w:t>
            </w:r>
          </w:p>
        </w:tc>
      </w:tr>
    </w:tbl>
    <w:p w14:paraId="5C4EECDC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5AE1A19E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78107F23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288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2BEA618B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Željana</w:t>
      </w:r>
      <w:proofErr w:type="spellEnd"/>
      <w:r w:rsidRPr="000F0E36">
        <w:t xml:space="preserve"> </w:t>
      </w:r>
      <w:proofErr w:type="spellStart"/>
      <w:r w:rsidRPr="000F0E36">
        <w:t>Zovko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59ACE6D7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59209BAC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5300FFF5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21 a preambulumbekezdés (új)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013D8FC6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68381D" w14:textId="77777777" w:rsidR="00D42254" w:rsidRPr="000F0E36" w:rsidRDefault="00D42254" w:rsidP="00FB7313"/>
        </w:tc>
      </w:tr>
      <w:tr w:rsidR="00C80A40" w:rsidRPr="000F0E36" w14:paraId="6B128993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14D3D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CDA60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501E38A9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4B5C0" w14:textId="77777777" w:rsidR="00D42254" w:rsidRPr="000F0E36" w:rsidRDefault="00D42254" w:rsidP="00FB73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D6F94" w14:textId="77777777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(21a)</w:t>
            </w:r>
            <w:r w:rsidRPr="000F0E36">
              <w:tab/>
            </w:r>
            <w:r w:rsidRPr="000F0E36">
              <w:rPr>
                <w:b/>
                <w:i/>
              </w:rPr>
              <w:t xml:space="preserve">Az ajánlásokat szigorúan át kell ültetni annak érdekében, hogy valamennyi gazdasági szereplő számára egyenlő versenyfeltételeket teremtsenek, ugyanakkor minimálisra csökkentsék az adminisztratív </w:t>
            </w:r>
            <w:proofErr w:type="spellStart"/>
            <w:r w:rsidRPr="000F0E36">
              <w:rPr>
                <w:b/>
                <w:i/>
              </w:rPr>
              <w:t>terheket</w:t>
            </w:r>
            <w:proofErr w:type="spellEnd"/>
            <w:r w:rsidRPr="000F0E36">
              <w:rPr>
                <w:b/>
                <w:i/>
              </w:rPr>
              <w:t>, és elkerüljék az ajánlásokban meghatározottakon túlmutató kötelezettségeket.</w:t>
            </w:r>
          </w:p>
        </w:tc>
      </w:tr>
    </w:tbl>
    <w:p w14:paraId="32709891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2499BF1B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72AE24C1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289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1DC506B0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Željana</w:t>
      </w:r>
      <w:proofErr w:type="spellEnd"/>
      <w:r w:rsidRPr="000F0E36">
        <w:t xml:space="preserve"> </w:t>
      </w:r>
      <w:proofErr w:type="spellStart"/>
      <w:r w:rsidRPr="000F0E36">
        <w:t>Zovko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2A9E4A1B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158DC22E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lastRenderedPageBreak/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7A5F266A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21 b preambulumbekezdés (új)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6AFAF30A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51AA31" w14:textId="77777777" w:rsidR="00D42254" w:rsidRPr="000F0E36" w:rsidRDefault="00D42254" w:rsidP="00FB7313"/>
        </w:tc>
      </w:tr>
      <w:tr w:rsidR="00C80A40" w:rsidRPr="000F0E36" w14:paraId="613B5BEC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AAD49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69DAB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7D19C0C3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24C6B" w14:textId="77777777" w:rsidR="00D42254" w:rsidRPr="000F0E36" w:rsidRDefault="00D42254" w:rsidP="00FB73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A7CFD" w14:textId="77777777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(21b)</w:t>
            </w:r>
            <w:r w:rsidRPr="000F0E36">
              <w:tab/>
            </w:r>
            <w:r w:rsidRPr="000F0E36">
              <w:rPr>
                <w:b/>
                <w:i/>
              </w:rPr>
              <w:t>Elengedhetetlen, hogy az Unió gondosan mérlegelje a halászati gazdálkodási intézkedések társadalmi-gazdasági hatásait, és adott esetben értékelje azok halászati ágazatra és part menti közösségekre gyakorolt hatását. Ezen intézkedéseknek a rendelkezésre álló legjobb tudományos szakvéleményeken kell alapulniuk, és meg kell felelniük a közös halászati politika 2. cikkének, biztosítva az uniós halászat életképességét és versenyképességét, előmozdítva a fenntartható flottakapacitást és támogatva a part menti halászat fejlődését.</w:t>
            </w:r>
          </w:p>
        </w:tc>
      </w:tr>
    </w:tbl>
    <w:p w14:paraId="6004E449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36B6B0A4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6E140DA3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290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125C0E98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Nora</w:t>
      </w:r>
      <w:proofErr w:type="spellEnd"/>
      <w:r w:rsidRPr="000F0E36">
        <w:t xml:space="preserve"> </w:t>
      </w:r>
      <w:proofErr w:type="spellStart"/>
      <w:r w:rsidRPr="000F0E36">
        <w:t>Junco</w:t>
      </w:r>
      <w:proofErr w:type="spellEnd"/>
      <w:r w:rsidRPr="000F0E36">
        <w:t xml:space="preserve"> García, Stephen Nikola </w:t>
      </w:r>
      <w:proofErr w:type="spellStart"/>
      <w:r w:rsidRPr="000F0E36">
        <w:t>Bartulica</w:t>
      </w:r>
      <w:proofErr w:type="spellEnd"/>
      <w:r w:rsidRPr="000F0E36">
        <w:t xml:space="preserve">, Nicolas </w:t>
      </w:r>
      <w:proofErr w:type="spellStart"/>
      <w:r w:rsidRPr="000F0E36">
        <w:t>Bay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70A891BE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0DEC0C87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33A95D1A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22 preambulumbekezdés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6835D52F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6581EB" w14:textId="77777777" w:rsidR="00D42254" w:rsidRPr="000F0E36" w:rsidRDefault="00D42254" w:rsidP="00FB7313"/>
        </w:tc>
      </w:tr>
      <w:tr w:rsidR="00C80A40" w:rsidRPr="000F0E36" w14:paraId="12466F02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04A7B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64BCA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62EAC822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D6569" w14:textId="77777777" w:rsidR="00D42254" w:rsidRPr="000F0E36" w:rsidRDefault="00D42254" w:rsidP="00FB7313">
            <w:pPr>
              <w:pStyle w:val="Normal6a"/>
            </w:pPr>
            <w:r w:rsidRPr="000F0E36">
              <w:t>(22)</w:t>
            </w:r>
            <w:r w:rsidRPr="000F0E36">
              <w:tab/>
              <w:t xml:space="preserve">Az SPRFMO, a NAFO, az IATTC, az IOTC és az ICCAT egyes rendelkezései gyakrabban módosulnak, és az SPRFMO, a NAFO, az IATTC, az IOTC és az ICCAT jövőbeli éves ülésein valószínűleg módosításra kerülnek. Az ilyen jövőbeli módosítások uniós jogba történő gyors átültetése érdekében a Bizottságot fel kell hatalmazni arra, hogy az Európai Unió működéséről szóló szerződés 290. cikkének megfelelően jogi aktusokat fogadjon el: i. az SPRFMO esetében a határidők, az észlelési terület távolsága, az átrakási értesítéssel kapcsolatos távolságok, az adat- és információszolgáltatási követelmények, </w:t>
            </w:r>
            <w:r w:rsidRPr="000F0E36">
              <w:lastRenderedPageBreak/>
              <w:t xml:space="preserve">valamint a hajónyilvántartási információk biztosítása tekintetében; a NAFO esetében a megtartott járulékos fogások, a tilalmi időszakok, a megfigyelői képesítések, feladatok és képzés, a megfigyelői adatok </w:t>
            </w:r>
            <w:proofErr w:type="spellStart"/>
            <w:r w:rsidRPr="000F0E36">
              <w:t>validálása</w:t>
            </w:r>
            <w:proofErr w:type="spellEnd"/>
            <w:r w:rsidRPr="000F0E36">
              <w:t>, a megfigyelők biztonsági felszerelése, az uniós hajók üzemeltetőinek és parancsnokainak jogai és feladatai, valamint a vészhelyzeti eljárások változásainak benyújtásával kapcsolatos tagállami feladatok tekintetében; ii. a NAFO CEM esetében a tilalmi időszakok, a fogás fedélzeten tartása, a hátrahagyott eszközökkel és azok kiemelésével kapcsolatos parancsnoki feladatok, a megfigyelői programtól való eltérések és a tagállamok által használandó hajómegfigyelési dokumentumra való hivatkozás változásai tekintetében; iii. az IATTC esetében a cápák biztonságos visszaengedéséről szóló iránymutatások IATTC általi hivatkozásaival kapcsolatos intézkedések, valamint a megfelelésre vonatkozó tagállami kérdőív tekintetében; iv. az IOTC esetében az IOTC FAD-ok jelentéstételi kötelezettségeihez kapcsolódó intézkedések tekintetében; valamint v. az ICCAT esetében a jelentéstételi kötelezettségeknek a kékúszójú tonhalra vonatkozó határidői, a halászati idények időszakai, a százalékok és referenciapontok, valamint a Bizottságnak benyújtandó információk tekintetében.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84424" w14:textId="77777777" w:rsidR="00D42254" w:rsidRPr="000F0E36" w:rsidRDefault="00D42254" w:rsidP="00FB7313">
            <w:pPr>
              <w:pStyle w:val="Normal6a"/>
            </w:pPr>
            <w:r w:rsidRPr="000F0E36">
              <w:lastRenderedPageBreak/>
              <w:t>(22)</w:t>
            </w:r>
            <w:r w:rsidRPr="000F0E36">
              <w:tab/>
              <w:t xml:space="preserve">Az SPRFMO, a NAFO, az IATTC, az IOTC és az ICCAT egyes rendelkezései gyakrabban módosulnak, és az SPRFMO, a NAFO, az IATTC, az IOTC és az ICCAT jövőbeli éves ülésein valószínűleg módosításra kerülnek. Az ilyen jövőbeli módosítások uniós jogba történő gyors átültetése érdekében </w:t>
            </w:r>
            <w:r w:rsidRPr="000F0E36">
              <w:rPr>
                <w:b/>
                <w:i/>
              </w:rPr>
              <w:t>– anélkül, hogy a gyors átültetési igényt ki lehessen használni az Európai Parlamenttel és a tagállamokkal nem megfelelően megvitatott további korlátozások bevezetésére –</w:t>
            </w:r>
            <w:r w:rsidRPr="000F0E36">
              <w:t xml:space="preserve"> a Bizottságot fel kell hatalmazni arra, hogy az Európai Unió működéséről szóló szerződés 290. cikkének megfelelően jogi aktusokat </w:t>
            </w:r>
            <w:r w:rsidRPr="000F0E36">
              <w:lastRenderedPageBreak/>
              <w:t>fogadjon el</w:t>
            </w:r>
            <w:r w:rsidRPr="000F0E36">
              <w:rPr>
                <w:b/>
                <w:i/>
              </w:rPr>
              <w:t>. Ezzel összefüggésben hangsúlyozza a fokozott éberség fontosságát annak megakadályozása érdekében, hogy a felhatalmazáson alapuló jogi aktusokat egyoldalúan a halászati erőkifejtés további csökkentésére használják fel, mint például a Földközi-tengerre vonatkozó közelmúltbeli javaslatok esetében, amelyeket az érintett ágazatok széles körben elutasítottak, és amelyek veszélyeztethetik a halászközösségek társadalmi-gazdasági életképességét. Ennek alapján az átruházott hatásköröket szigorúan a jogalkotó által meghatározott korlátok között kell gyakorolni, és azokat a következő rendelkezésekkel összhangban kell alkalmazni</w:t>
            </w:r>
            <w:r w:rsidRPr="000F0E36">
              <w:t xml:space="preserve">: i. az SPRFMO esetében a határidők, az észlelési terület távolsága, az átrakási értesítéssel kapcsolatos távolságok, az adat- és információszolgáltatási követelmények, valamint a hajónyilvántartási információk biztosítása tekintetében; a NAFO esetében a megtartott járulékos fogások, a tilalmi időszakok, a megfigyelői képesítések, feladatok és képzés, a megfigyelői adatok </w:t>
            </w:r>
            <w:proofErr w:type="spellStart"/>
            <w:r w:rsidRPr="000F0E36">
              <w:t>validálása</w:t>
            </w:r>
            <w:proofErr w:type="spellEnd"/>
            <w:r w:rsidRPr="000F0E36">
              <w:t xml:space="preserve">, a megfigyelők biztonsági felszerelése, az uniós hajók üzemeltetőinek és parancsnokainak jogai és feladatai, valamint a vészhelyzeti eljárások változásainak benyújtásával kapcsolatos tagállami feladatok tekintetében; ii. a NAFO CEM esetében a tilalmi időszakok, a fogás fedélzeten tartása, a hátrahagyott eszközökkel és azok kiemelésével kapcsolatos parancsnoki feladatok, a megfigyelői programtól való eltérések és a tagállamok által használandó hajómegfigyelési dokumentumra való hivatkozás változásai tekintetében; iii. az IATTC esetében a cápák biztonságos visszaengedéséről szóló iránymutatások IATTC általi hivatkozásaival kapcsolatos intézkedések, valamint a megfelelésre vonatkozó tagállami kérdőív tekintetében; iv. az IOTC esetében az IOTC FAD-ok jelentéstételi kötelezettségeihez kapcsolódó </w:t>
            </w:r>
            <w:r w:rsidRPr="000F0E36">
              <w:lastRenderedPageBreak/>
              <w:t>intézkedések tekintetében; valamint v. az ICCAT esetében a jelentéstételi kötelezettségeknek a kékúszójú tonhalra vonatkozó határidői, a halászati idények időszakai, a százalékok és referenciapontok, valamint a Bizottságnak benyújtandó információk tekintetében.</w:t>
            </w:r>
          </w:p>
        </w:tc>
      </w:tr>
    </w:tbl>
    <w:p w14:paraId="640C9CE3" w14:textId="77777777" w:rsidR="00D42254" w:rsidRPr="000F0E36" w:rsidRDefault="00D42254" w:rsidP="00D42254">
      <w:pPr>
        <w:pStyle w:val="AmOrLang"/>
      </w:pPr>
      <w:proofErr w:type="spellStart"/>
      <w:r w:rsidRPr="000F0E36">
        <w:lastRenderedPageBreak/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{ES}</w:t>
      </w:r>
      <w:r w:rsidRPr="000F0E36">
        <w:t>es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52EB96D1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243962A3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291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4889C1BC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Nora</w:t>
      </w:r>
      <w:proofErr w:type="spellEnd"/>
      <w:r w:rsidRPr="000F0E36">
        <w:t xml:space="preserve"> </w:t>
      </w:r>
      <w:proofErr w:type="spellStart"/>
      <w:r w:rsidRPr="000F0E36">
        <w:t>Junco</w:t>
      </w:r>
      <w:proofErr w:type="spellEnd"/>
      <w:r w:rsidRPr="000F0E36">
        <w:t xml:space="preserve"> García, Stephen Nikola </w:t>
      </w:r>
      <w:proofErr w:type="spellStart"/>
      <w:r w:rsidRPr="000F0E36">
        <w:t>Bartulica</w:t>
      </w:r>
      <w:proofErr w:type="spellEnd"/>
      <w:r w:rsidRPr="000F0E36">
        <w:t xml:space="preserve">, Nicolas </w:t>
      </w:r>
      <w:proofErr w:type="spellStart"/>
      <w:r w:rsidRPr="000F0E36">
        <w:t>Bay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67DA1DD0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35B6B092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3CA09C1E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23 preambulumbekezdés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14D25814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9204E2" w14:textId="77777777" w:rsidR="00D42254" w:rsidRPr="000F0E36" w:rsidRDefault="00D42254" w:rsidP="00FB7313"/>
        </w:tc>
      </w:tr>
      <w:tr w:rsidR="00C80A40" w:rsidRPr="000F0E36" w14:paraId="0AD3E6BD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9A20C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A9BB3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07003DD6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7A9C9" w14:textId="77777777" w:rsidR="00D42254" w:rsidRPr="000F0E36" w:rsidRDefault="00D42254" w:rsidP="00FB7313">
            <w:pPr>
              <w:pStyle w:val="Normal6a"/>
            </w:pPr>
            <w:r w:rsidRPr="000F0E36">
              <w:t>(23)</w:t>
            </w:r>
            <w:r w:rsidRPr="000F0E36">
              <w:tab/>
              <w:t>Különösen fontos, hogy a Bizottság az előkészítő munkája során megfelelő konzultációkat folytasson, többek között szakértői szinten is, és hogy ezekre a konzultációkra a jogalkotás minőségének javításáról szóló, 2016. április 13-i intézményközi megállapodásban</w:t>
            </w:r>
            <w:r w:rsidRPr="000F0E36">
              <w:rPr>
                <w:vertAlign w:val="superscript"/>
              </w:rPr>
              <w:t>13</w:t>
            </w:r>
            <w:r w:rsidRPr="000F0E36">
              <w:t xml:space="preserve"> foglalt elvekkel összhangban kerüljön sor. A felhatalmazáson alapuló jogi aktusok előkészítésében való egyenlő részvétel biztosítása érdekében az Európai Parlament és a Tanács a tagállamok szakértőivel egyidejűleg kézhez kap minden dokumentumot, és szakértőik rendszeresen részt vehetnek a felhatalmazáson alapuló jogi aktusok előkészítésével foglalkozó bizottsági szakértői csoportok ülésein,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98F04" w14:textId="77777777" w:rsidR="00D42254" w:rsidRPr="000F0E36" w:rsidRDefault="00D42254" w:rsidP="00FB7313">
            <w:pPr>
              <w:pStyle w:val="Normal6a"/>
            </w:pPr>
            <w:r w:rsidRPr="000F0E36">
              <w:t>(23)</w:t>
            </w:r>
            <w:r w:rsidRPr="000F0E36">
              <w:tab/>
              <w:t xml:space="preserve">Különösen fontos, hogy a Bizottság az előkészítő munkája során megfelelő konzultációkat folytasson, többek között szakértői szinten </w:t>
            </w:r>
            <w:r w:rsidRPr="000F0E36">
              <w:rPr>
                <w:b/>
                <w:i/>
              </w:rPr>
              <w:t xml:space="preserve">és a halászati ágazat közvetlen képviselőivel (például tanácsadó testületekkel és termelői szervezetekkel) </w:t>
            </w:r>
            <w:r w:rsidRPr="000F0E36">
              <w:t>is, és hogy ezekre a konzultációkra a jogalkotás minőségének javításáról szóló, 2016. április 13-i intézményközi megállapodásban</w:t>
            </w:r>
            <w:r w:rsidRPr="000F0E36">
              <w:rPr>
                <w:vertAlign w:val="superscript"/>
              </w:rPr>
              <w:t>13</w:t>
            </w:r>
            <w:r w:rsidRPr="000F0E36">
              <w:t xml:space="preserve"> foglalt elvekkel összhangban kerüljön sor</w:t>
            </w:r>
            <w:r w:rsidRPr="000F0E36">
              <w:rPr>
                <w:b/>
                <w:i/>
              </w:rPr>
              <w:t>, a felhatalmazáson alapuló jogi aktusok és a flotta operatív gyakorlata összhangjának biztosítása céljából</w:t>
            </w:r>
            <w:r w:rsidRPr="000F0E36">
              <w:t>. A felhatalmazáson alapuló jogi aktusok előkészítésében való egyenlő részvétel biztosítása érdekében az Európai Parlament és a Tanács a tagállamok szakértőivel egyidejűleg kézhez kap minden dokumentumot, és szakértőik rendszeresen részt vehetnek a felhatalmazáson alapuló jogi aktusok előkészítésével foglalkozó bizottsági szakértői csoportok ülésein,</w:t>
            </w:r>
          </w:p>
        </w:tc>
      </w:tr>
      <w:tr w:rsidR="00C80A40" w:rsidRPr="000F0E36" w14:paraId="27F1A593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0E2C1" w14:textId="77777777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7DFCD" w14:textId="77777777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_________________</w:t>
            </w:r>
          </w:p>
        </w:tc>
      </w:tr>
      <w:tr w:rsidR="00C80A40" w:rsidRPr="000F0E36" w14:paraId="772BA24F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9B3AB" w14:textId="77777777" w:rsidR="00D42254" w:rsidRPr="000F0E36" w:rsidRDefault="00D42254" w:rsidP="00FB7313">
            <w:pPr>
              <w:pStyle w:val="Normal6a"/>
            </w:pPr>
            <w:r w:rsidRPr="000F0E36">
              <w:rPr>
                <w:vertAlign w:val="superscript"/>
              </w:rPr>
              <w:t>13</w:t>
            </w:r>
            <w:r w:rsidRPr="000F0E36">
              <w:t xml:space="preserve"> HL L 123., 2016.5.12., 1. o., ELI: http://data.europa.eu/eli/agree_interinstit/2</w:t>
            </w:r>
            <w:r w:rsidRPr="000F0E36">
              <w:lastRenderedPageBreak/>
              <w:t>016/512/oj.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E9AF5" w14:textId="77777777" w:rsidR="00D42254" w:rsidRPr="000F0E36" w:rsidRDefault="00D42254" w:rsidP="00FB7313">
            <w:pPr>
              <w:pStyle w:val="Normal6a"/>
            </w:pPr>
            <w:r w:rsidRPr="000F0E36">
              <w:rPr>
                <w:vertAlign w:val="superscript"/>
              </w:rPr>
              <w:lastRenderedPageBreak/>
              <w:t>13</w:t>
            </w:r>
            <w:r w:rsidRPr="000F0E36">
              <w:t xml:space="preserve"> HL L 123., 2016.5.12., 1. o., ELI: http://data.europa.eu/eli/agree_interinstit/2</w:t>
            </w:r>
            <w:r w:rsidRPr="000F0E36">
              <w:lastRenderedPageBreak/>
              <w:t>016/512/oj.</w:t>
            </w:r>
          </w:p>
        </w:tc>
      </w:tr>
    </w:tbl>
    <w:p w14:paraId="5FFEB3E6" w14:textId="77777777" w:rsidR="00D42254" w:rsidRPr="000F0E36" w:rsidRDefault="00D42254" w:rsidP="00D42254">
      <w:pPr>
        <w:pStyle w:val="AmOrLang"/>
      </w:pPr>
      <w:proofErr w:type="spellStart"/>
      <w:r w:rsidRPr="000F0E36">
        <w:lastRenderedPageBreak/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{ES}</w:t>
      </w:r>
      <w:r w:rsidRPr="000F0E36">
        <w:t>es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7DC00EA2" w14:textId="7983C58D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186F581A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292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0293A741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r w:rsidRPr="000F0E36">
        <w:t xml:space="preserve">Emma </w:t>
      </w:r>
      <w:proofErr w:type="spellStart"/>
      <w:r w:rsidRPr="000F0E36">
        <w:t>Wiesner</w:t>
      </w:r>
      <w:proofErr w:type="spellEnd"/>
      <w:r w:rsidRPr="000F0E36">
        <w:t xml:space="preserve">, </w:t>
      </w:r>
      <w:proofErr w:type="spellStart"/>
      <w:r w:rsidRPr="000F0E36">
        <w:t>Oihane</w:t>
      </w:r>
      <w:proofErr w:type="spellEnd"/>
      <w:r w:rsidRPr="000F0E36">
        <w:t xml:space="preserve"> </w:t>
      </w:r>
      <w:proofErr w:type="spellStart"/>
      <w:r w:rsidRPr="000F0E36">
        <w:t>Agirregoitia</w:t>
      </w:r>
      <w:proofErr w:type="spellEnd"/>
      <w:r w:rsidRPr="000F0E36">
        <w:t xml:space="preserve"> Martínez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758418DD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67BAD597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05A0E3A4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23 preambulumbekezdés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10494E0C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9BFA2" w14:textId="77777777" w:rsidR="00D42254" w:rsidRPr="000F0E36" w:rsidRDefault="00D42254" w:rsidP="00FB7313"/>
        </w:tc>
      </w:tr>
      <w:tr w:rsidR="00C80A40" w:rsidRPr="000F0E36" w14:paraId="33F1C4E1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3CB91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57622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36EC45F1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AAD00" w14:textId="21980A00" w:rsidR="00D42254" w:rsidRPr="000F0E36" w:rsidRDefault="00D42254" w:rsidP="00FB7313">
            <w:pPr>
              <w:pStyle w:val="Normal6a"/>
            </w:pPr>
            <w:r w:rsidRPr="000F0E36">
              <w:t>(23)</w:t>
            </w:r>
            <w:r w:rsidRPr="000F0E36">
              <w:tab/>
              <w:t>Különösen fontos, hogy a Bizottság az előkészítő munkája során megfelelő konzultációkat folytasson, többek között szakértői szinten is, és hogy ezekre a konzultációkra a jogalkotás minőségének javításáról szóló, 2016. április 13-i intézményközi megállapodásban</w:t>
            </w:r>
            <w:r w:rsidRPr="000F0E36">
              <w:rPr>
                <w:vertAlign w:val="superscript"/>
              </w:rPr>
              <w:t>13</w:t>
            </w:r>
            <w:r w:rsidRPr="000F0E36">
              <w:t xml:space="preserve"> foglalt elvekkel összhangban kerüljön sor. A</w:t>
            </w:r>
            <w:r w:rsidR="00F31F63">
              <w:t> </w:t>
            </w:r>
            <w:r w:rsidRPr="000F0E36">
              <w:t>felhatalmazáson alapuló jogi aktusok előkészítésében való egyenlő részvétel biztosítása érdekében az Európai Parlament és a Tanács a tagállamok szakértőivel egyidejűleg kézhez kap minden dokumentumot, és szakértőik rendszeresen részt vehetnek a felhatalmazáson alapuló jogi aktusok előkészítésével foglalkozó bizottsági szakértői csoportok ülésein,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BBADB" w14:textId="673DF8EC" w:rsidR="00D42254" w:rsidRPr="000F0E36" w:rsidRDefault="00D42254" w:rsidP="00FB7313">
            <w:pPr>
              <w:pStyle w:val="Normal6a"/>
            </w:pPr>
            <w:r w:rsidRPr="000F0E36">
              <w:t>(23)</w:t>
            </w:r>
            <w:r w:rsidRPr="000F0E36">
              <w:tab/>
              <w:t>Különösen fontos, hogy a Bizottság az előkészítő munkája során megfelelő konzultációkat folytasson, többek között szakértői szinten is, és hogy ezekre a konzultációkra a jogalkotás minőségének javításáról szóló, 2016. április 13-i intézményközi megállapodásban</w:t>
            </w:r>
            <w:r w:rsidRPr="000F0E36">
              <w:rPr>
                <w:vertAlign w:val="superscript"/>
              </w:rPr>
              <w:t>13</w:t>
            </w:r>
            <w:r w:rsidRPr="000F0E36">
              <w:t xml:space="preserve"> foglalt elvekkel összhangban kerüljön sor. A</w:t>
            </w:r>
            <w:r w:rsidR="00F31F63">
              <w:t> </w:t>
            </w:r>
            <w:r w:rsidRPr="000F0E36">
              <w:t>felhatalmazáson alapuló jogi aktusok előkészítésében való egyenlő részvétel biztosítása érdekében az Európai Parlament és a Tanács a tagállamok szakértőivel egyidejűleg kézhez kap minden dokumentumot, és szakértőik rendszeresen részt vehetnek a felhatalmazáson alapuló jogi aktusok előkészítésével foglalkozó bizottsági szakértői csoportok ülésein</w:t>
            </w:r>
            <w:r w:rsidRPr="000F0E36">
              <w:rPr>
                <w:b/>
                <w:bCs/>
                <w:i/>
                <w:iCs/>
              </w:rPr>
              <w:t>, valamint kihasználhatják azt a lehetőséget, hogy a Bizottságot meghívják az Európai Parlament vagy a Tanács üléseire annak érdekében, hogy további véleménycserét folytassanak a felhatalmazáson alapuló jogi aktusok előkészítéséről</w:t>
            </w:r>
            <w:r w:rsidRPr="000F0E36">
              <w:t>,</w:t>
            </w:r>
          </w:p>
        </w:tc>
      </w:tr>
      <w:tr w:rsidR="00C80A40" w:rsidRPr="000F0E36" w14:paraId="53CFD5B5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3F4FC" w14:textId="77777777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A377F" w14:textId="77777777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_________________</w:t>
            </w:r>
          </w:p>
        </w:tc>
      </w:tr>
      <w:tr w:rsidR="00C80A40" w:rsidRPr="000F0E36" w14:paraId="780378D0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66109" w14:textId="77777777" w:rsidR="00D42254" w:rsidRPr="000F0E36" w:rsidRDefault="00D42254" w:rsidP="00FB7313">
            <w:pPr>
              <w:pStyle w:val="Normal6a"/>
            </w:pPr>
            <w:r w:rsidRPr="000F0E36">
              <w:rPr>
                <w:vertAlign w:val="superscript"/>
              </w:rPr>
              <w:t>13</w:t>
            </w:r>
            <w:r w:rsidRPr="000F0E36">
              <w:t xml:space="preserve"> HL L 123., 2016.5.12., 1. o., ELI: http://data.europa.eu/eli/agree_interinstit/2016/512/oj.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57FC6" w14:textId="77777777" w:rsidR="00D42254" w:rsidRPr="000F0E36" w:rsidRDefault="00D42254" w:rsidP="00FB7313">
            <w:pPr>
              <w:pStyle w:val="Normal6a"/>
            </w:pPr>
            <w:r w:rsidRPr="000F0E36">
              <w:rPr>
                <w:vertAlign w:val="superscript"/>
              </w:rPr>
              <w:t>13</w:t>
            </w:r>
            <w:r w:rsidRPr="000F0E36">
              <w:t xml:space="preserve"> HL L 123., 2016.5.12., 1. o., ELI: http://data.europa.eu/eli/agree_interinstit/2016/512/oj.</w:t>
            </w:r>
          </w:p>
        </w:tc>
      </w:tr>
    </w:tbl>
    <w:p w14:paraId="383EB202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583FC6AD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5A351374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293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41383F74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lastRenderedPageBreak/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r w:rsidRPr="000F0E36">
        <w:t xml:space="preserve">Thomas </w:t>
      </w:r>
      <w:proofErr w:type="spellStart"/>
      <w:r w:rsidRPr="000F0E36">
        <w:t>Bajada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25E717B7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2D858167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75C20F8D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23 a preambulumbekezdés (új)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7169FBE5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B8AD6" w14:textId="77777777" w:rsidR="00D42254" w:rsidRPr="000F0E36" w:rsidRDefault="00D42254" w:rsidP="00FB7313"/>
        </w:tc>
      </w:tr>
      <w:tr w:rsidR="00C80A40" w:rsidRPr="000F0E36" w14:paraId="0B56B767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17D53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199D2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4AC0F615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6A10B" w14:textId="77777777" w:rsidR="00D42254" w:rsidRPr="000F0E36" w:rsidRDefault="00D42254" w:rsidP="00FB73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CE66F" w14:textId="77777777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(23a)</w:t>
            </w:r>
            <w:r w:rsidRPr="000F0E36">
              <w:tab/>
            </w:r>
            <w:r w:rsidRPr="000F0E36">
              <w:rPr>
                <w:b/>
                <w:i/>
              </w:rPr>
              <w:t>A Bizottság együttműködik a Parlamenttel és a Tanáccsal a regionális halászati gazdálkodási szervezetek közös átültetési folyamatának megvitatása érdekében, amelynek keretében a következő elfogadás előtt több különböző rendeletet módosítanak, és ezt követően a jelenlegi rendelet közzétételétől számított három éven belül, majd attól az időponttól számított háromévente értékeli a folyamatot.</w:t>
            </w:r>
          </w:p>
        </w:tc>
      </w:tr>
    </w:tbl>
    <w:p w14:paraId="67AD6196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0185AF28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4EF2587B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294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42394219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Volker</w:t>
      </w:r>
      <w:proofErr w:type="spellEnd"/>
      <w:r w:rsidRPr="000F0E36">
        <w:t xml:space="preserve"> </w:t>
      </w:r>
      <w:proofErr w:type="spellStart"/>
      <w:r w:rsidRPr="000F0E36">
        <w:t>Schnurrbusch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29A983A3" w14:textId="77777777" w:rsidR="00D42254" w:rsidRPr="000F0E36" w:rsidRDefault="00D42254" w:rsidP="00D42254"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AuNomDe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{ESN}</w:t>
      </w:r>
      <w:r w:rsidRPr="000F0E36">
        <w:t>az ESN képviselőcsoport nevében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AuNomDe</w:t>
      </w:r>
      <w:proofErr w:type="spellEnd"/>
      <w:r w:rsidRPr="00FC2603">
        <w:rPr>
          <w:rStyle w:val="HideTWBExt"/>
        </w:rPr>
        <w:t>&gt;</w:t>
      </w:r>
    </w:p>
    <w:p w14:paraId="672BD3C9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Siegbert</w:t>
      </w:r>
      <w:proofErr w:type="spellEnd"/>
      <w:r w:rsidRPr="000F0E36">
        <w:t xml:space="preserve"> Frank </w:t>
      </w:r>
      <w:proofErr w:type="spellStart"/>
      <w:r w:rsidRPr="000F0E36">
        <w:t>Droese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1768C27A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28F990D9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09369619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23 a preambulumbekezdés (új)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54D501C8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28F894" w14:textId="77777777" w:rsidR="00D42254" w:rsidRPr="000F0E36" w:rsidRDefault="00D42254" w:rsidP="00FB7313"/>
        </w:tc>
      </w:tr>
      <w:tr w:rsidR="00C80A40" w:rsidRPr="000F0E36" w14:paraId="2F2440EE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24275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C2C16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102224B1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BA488" w14:textId="77777777" w:rsidR="00D42254" w:rsidRPr="000F0E36" w:rsidRDefault="00D42254" w:rsidP="00FB73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3C67B" w14:textId="77777777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(23a)</w:t>
            </w:r>
            <w:r w:rsidRPr="000F0E36">
              <w:tab/>
            </w:r>
            <w:r w:rsidRPr="000F0E36">
              <w:rPr>
                <w:b/>
                <w:i/>
              </w:rPr>
              <w:t>Az Unió regionális halászati gazdálkodási szervezetekben való részvétele során tiszteletben kell tartani a tagállamok előjogait. Az átültetés nem gyengítheti a nemzeti autonómiát, továbbá nem róhat aránytalan kötelezettségeket a kisüzemi halászatokra – különösen a Földközi-tengeren –, mivel nem okoznak túlzott kapacitást.</w:t>
            </w:r>
          </w:p>
        </w:tc>
      </w:tr>
    </w:tbl>
    <w:p w14:paraId="08E66323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0975D81C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5044D3EA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295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7B828E9F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Volker</w:t>
      </w:r>
      <w:proofErr w:type="spellEnd"/>
      <w:r w:rsidRPr="000F0E36">
        <w:t xml:space="preserve"> </w:t>
      </w:r>
      <w:proofErr w:type="spellStart"/>
      <w:r w:rsidRPr="000F0E36">
        <w:t>Schnurrbusch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5AA66910" w14:textId="77777777" w:rsidR="00D42254" w:rsidRPr="000F0E36" w:rsidRDefault="00D42254" w:rsidP="00D42254">
      <w:r w:rsidRPr="00FC2603">
        <w:rPr>
          <w:rStyle w:val="HideTWBExt"/>
        </w:rPr>
        <w:lastRenderedPageBreak/>
        <w:t>&lt;</w:t>
      </w:r>
      <w:proofErr w:type="spellStart"/>
      <w:r w:rsidRPr="00FC2603">
        <w:rPr>
          <w:rStyle w:val="HideTWBExt"/>
        </w:rPr>
        <w:t>AuNomDe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{ESN}</w:t>
      </w:r>
      <w:r w:rsidRPr="000F0E36">
        <w:t>az ESN képviselőcsoport nevében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AuNomDe</w:t>
      </w:r>
      <w:proofErr w:type="spellEnd"/>
      <w:r w:rsidRPr="00FC2603">
        <w:rPr>
          <w:rStyle w:val="HideTWBExt"/>
        </w:rPr>
        <w:t>&gt;</w:t>
      </w:r>
    </w:p>
    <w:p w14:paraId="3D197C08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Siegbert</w:t>
      </w:r>
      <w:proofErr w:type="spellEnd"/>
      <w:r w:rsidRPr="000F0E36">
        <w:t xml:space="preserve"> Frank </w:t>
      </w:r>
      <w:proofErr w:type="spellStart"/>
      <w:r w:rsidRPr="000F0E36">
        <w:t>Droese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15B803FE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4F7DECE2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2CF56A20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23 b preambulumbekezdés (új)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20EC526C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F5272A" w14:textId="77777777" w:rsidR="00D42254" w:rsidRPr="000F0E36" w:rsidRDefault="00D42254" w:rsidP="00FB7313"/>
        </w:tc>
      </w:tr>
      <w:tr w:rsidR="00C80A40" w:rsidRPr="000F0E36" w14:paraId="30370A60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2BCBF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FB81D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547B6F79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5D68C" w14:textId="77777777" w:rsidR="00D42254" w:rsidRPr="000F0E36" w:rsidRDefault="00D42254" w:rsidP="00FB73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4923F" w14:textId="77777777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(23b)</w:t>
            </w:r>
            <w:r w:rsidRPr="000F0E36">
              <w:tab/>
            </w:r>
            <w:r w:rsidRPr="000F0E36">
              <w:rPr>
                <w:b/>
                <w:i/>
              </w:rPr>
              <w:t>Amennyiben a regionális halászati gazdálkodási szervezetek intézkedései következetesen nem biztosítanak egyenlő versenyfeltételeket a harmadik országbeli flottákkal szemben, vagy kiegyensúlyozatlan korlátozásokat vezetnek be az uniós gazdasági szereplőkkel szemben, az Unió felülvizsgálja az ilyen intézkedésekhez nyújtott támogatását, és adott esetben kéri azok felülvizsgálatát.</w:t>
            </w:r>
          </w:p>
        </w:tc>
      </w:tr>
    </w:tbl>
    <w:p w14:paraId="1E706713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592F0FE1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0D23819B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296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262FD32E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r w:rsidRPr="000F0E36">
        <w:t xml:space="preserve">Thomas </w:t>
      </w:r>
      <w:proofErr w:type="spellStart"/>
      <w:r w:rsidRPr="000F0E36">
        <w:t>Bajada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13C54436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11D67D73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6C97503C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1 cikk – 1 bekezdés – 3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03EDF521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2021/2107 rendelet</w:t>
      </w:r>
      <w:r w:rsidRPr="00FC2603">
        <w:rPr>
          <w:rStyle w:val="HideTWBExt"/>
        </w:rPr>
        <w:t>&lt;/DocAmend2&gt;</w:t>
      </w:r>
    </w:p>
    <w:p w14:paraId="5AE192AE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33 a cikk – 7 bekezdés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1611E82D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C5170C" w14:textId="77777777" w:rsidR="00D42254" w:rsidRPr="000F0E36" w:rsidRDefault="00D42254" w:rsidP="00FB7313"/>
        </w:tc>
      </w:tr>
      <w:tr w:rsidR="00C80A40" w:rsidRPr="000F0E36" w14:paraId="68EF75DF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4BE65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8FD6F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7F87B66A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9D13D" w14:textId="3EA7EF5D" w:rsidR="00D42254" w:rsidRPr="0034238C" w:rsidRDefault="00D42254" w:rsidP="0034238C">
            <w:pPr>
              <w:pStyle w:val="Heading3"/>
            </w:pPr>
            <w:r w:rsidRPr="000F0E36">
              <w:t>(7)</w:t>
            </w:r>
            <w:r w:rsidRPr="000F0E36">
              <w:tab/>
              <w:t xml:space="preserve">A (6) bekezdésben említett feltételeken túlmenően a 12 méter teljes </w:t>
            </w:r>
            <w:r w:rsidRPr="000F0E36">
              <w:rPr>
                <w:b/>
                <w:bCs/>
                <w:i/>
                <w:iCs/>
              </w:rPr>
              <w:t>hosszúság alatti</w:t>
            </w:r>
            <w:r w:rsidRPr="000F0E36">
              <w:t xml:space="preserve"> uniós halászhajók esetében hajónként legfeljebb egyetlen dél-atlanti lándzsafogú cápa tartható meg bármely halászati út során.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CFA35" w14:textId="4B968579" w:rsidR="00D42254" w:rsidRPr="000F0E36" w:rsidRDefault="00D42254" w:rsidP="00FB7313">
            <w:pPr>
              <w:pStyle w:val="Normal6a"/>
            </w:pPr>
            <w:r w:rsidRPr="000F0E36">
              <w:t>(7)</w:t>
            </w:r>
            <w:r w:rsidRPr="000F0E36">
              <w:tab/>
              <w:t xml:space="preserve">A (6) bekezdésben említett feltételeken túlmenően a 12 méter teljes </w:t>
            </w:r>
            <w:r w:rsidRPr="000F0E36">
              <w:rPr>
                <w:b/>
                <w:bCs/>
                <w:i/>
                <w:iCs/>
              </w:rPr>
              <w:t>hosszúságot el nem érő</w:t>
            </w:r>
            <w:r w:rsidRPr="000F0E36">
              <w:t xml:space="preserve"> uniós halászhajók esetében hajónként legfeljebb egyetlen dél-atlanti lándzsafogú cápa tartható meg bármely halászati út során.</w:t>
            </w:r>
          </w:p>
        </w:tc>
      </w:tr>
    </w:tbl>
    <w:p w14:paraId="146E07AE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5C296BC3" w14:textId="77777777" w:rsidR="00D42254" w:rsidRPr="000F0E36" w:rsidRDefault="00D42254" w:rsidP="00D42254">
      <w:pPr>
        <w:pStyle w:val="AmJustTitle"/>
      </w:pPr>
      <w:r w:rsidRPr="00FC2603">
        <w:rPr>
          <w:rStyle w:val="HideTWBExt"/>
          <w:i w:val="0"/>
        </w:rPr>
        <w:t>&lt;</w:t>
      </w:r>
      <w:proofErr w:type="spellStart"/>
      <w:r w:rsidRPr="00FC2603">
        <w:rPr>
          <w:rStyle w:val="HideTWBExt"/>
          <w:i w:val="0"/>
        </w:rPr>
        <w:t>TitreJust</w:t>
      </w:r>
      <w:proofErr w:type="spellEnd"/>
      <w:r w:rsidRPr="00FC2603">
        <w:rPr>
          <w:rStyle w:val="HideTWBExt"/>
          <w:i w:val="0"/>
        </w:rPr>
        <w:t>&gt;</w:t>
      </w:r>
      <w:r w:rsidRPr="000F0E36">
        <w:t>Indokolás</w:t>
      </w:r>
      <w:r w:rsidRPr="00FC2603">
        <w:rPr>
          <w:rStyle w:val="HideTWBExt"/>
          <w:i w:val="0"/>
        </w:rPr>
        <w:t>&lt;/</w:t>
      </w:r>
      <w:proofErr w:type="spellStart"/>
      <w:r w:rsidRPr="00FC2603">
        <w:rPr>
          <w:rStyle w:val="HideTWBExt"/>
          <w:i w:val="0"/>
        </w:rPr>
        <w:t>TitreJust</w:t>
      </w:r>
      <w:proofErr w:type="spellEnd"/>
      <w:r w:rsidRPr="00FC2603">
        <w:rPr>
          <w:rStyle w:val="HideTWBExt"/>
          <w:i w:val="0"/>
        </w:rPr>
        <w:t>&gt;</w:t>
      </w:r>
    </w:p>
    <w:p w14:paraId="3C17F19B" w14:textId="77777777" w:rsidR="00D42254" w:rsidRPr="000F0E36" w:rsidRDefault="00D42254" w:rsidP="00D42254">
      <w:pPr>
        <w:pStyle w:val="AmJustText"/>
      </w:pPr>
      <w:r w:rsidRPr="000F0E36">
        <w:t>A következő módosítás a 6. módosítás helyébe lép.</w:t>
      </w:r>
    </w:p>
    <w:p w14:paraId="7D9C9202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6F2EBEF9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lastRenderedPageBreak/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297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6F615169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Séverine</w:t>
      </w:r>
      <w:proofErr w:type="spellEnd"/>
      <w:r w:rsidRPr="000F0E36">
        <w:t xml:space="preserve"> </w:t>
      </w:r>
      <w:proofErr w:type="spellStart"/>
      <w:r w:rsidRPr="000F0E36">
        <w:t>Werbrouck</w:t>
      </w:r>
      <w:proofErr w:type="spellEnd"/>
      <w:r w:rsidRPr="000F0E36">
        <w:t xml:space="preserve">, Ton </w:t>
      </w:r>
      <w:proofErr w:type="spellStart"/>
      <w:r w:rsidRPr="000F0E36">
        <w:t>Diepeveen</w:t>
      </w:r>
      <w:proofErr w:type="spellEnd"/>
      <w:r w:rsidRPr="000F0E36">
        <w:t xml:space="preserve">, </w:t>
      </w:r>
      <w:proofErr w:type="spellStart"/>
      <w:r w:rsidRPr="000F0E36">
        <w:t>António</w:t>
      </w:r>
      <w:proofErr w:type="spellEnd"/>
      <w:r w:rsidRPr="000F0E36">
        <w:t xml:space="preserve"> </w:t>
      </w:r>
      <w:proofErr w:type="spellStart"/>
      <w:r w:rsidRPr="000F0E36">
        <w:t>Tânger</w:t>
      </w:r>
      <w:proofErr w:type="spellEnd"/>
      <w:r w:rsidRPr="000F0E36">
        <w:t xml:space="preserve"> </w:t>
      </w:r>
      <w:proofErr w:type="spellStart"/>
      <w:r w:rsidRPr="000F0E36">
        <w:t>Corrêa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037D2C33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74154829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6F7E5077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1 cikk – 1 bekezdés – 4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5BE1E3EF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2017/2107 rendelet</w:t>
      </w:r>
      <w:r w:rsidRPr="00FC2603">
        <w:rPr>
          <w:rStyle w:val="HideTWBExt"/>
        </w:rPr>
        <w:t>&lt;/DocAmend2&gt;</w:t>
      </w:r>
    </w:p>
    <w:p w14:paraId="03F227A9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35 a cikk – 2 bekezdés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17A2949B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E83E15" w14:textId="77777777" w:rsidR="00D42254" w:rsidRPr="000F0E36" w:rsidRDefault="00D42254" w:rsidP="00FB7313"/>
        </w:tc>
      </w:tr>
      <w:tr w:rsidR="00C80A40" w:rsidRPr="000F0E36" w14:paraId="6F0549CA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BC437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35DE0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654732CF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CCE68" w14:textId="77777777" w:rsidR="00D42254" w:rsidRPr="000F0E36" w:rsidRDefault="00D42254" w:rsidP="00FB7313">
            <w:pPr>
              <w:pStyle w:val="Normal6a"/>
            </w:pPr>
            <w:r w:rsidRPr="000F0E36">
              <w:t>(2)</w:t>
            </w:r>
            <w:r w:rsidRPr="000F0E36">
              <w:tab/>
              <w:t xml:space="preserve">Az uniós fogóhajók haladéktalanul, lehetőség szerint sértetlenül és az adott </w:t>
            </w:r>
            <w:proofErr w:type="spellStart"/>
            <w:r w:rsidRPr="000F0E36">
              <w:t>egyedek</w:t>
            </w:r>
            <w:proofErr w:type="spellEnd"/>
            <w:r w:rsidRPr="000F0E36">
              <w:t xml:space="preserve"> lehető legkisebb sérüléséhez vezető módon visszaengedik az ördögrájaféléket, amint észlelik őket a hálóban, a horgon vagy a fedélzeten.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747B7" w14:textId="77777777" w:rsidR="00D42254" w:rsidRPr="000F0E36" w:rsidRDefault="00D42254" w:rsidP="00FB7313">
            <w:pPr>
              <w:pStyle w:val="Normal6a"/>
            </w:pPr>
            <w:r w:rsidRPr="000F0E36">
              <w:t>(2)</w:t>
            </w:r>
            <w:r w:rsidRPr="000F0E36">
              <w:tab/>
              <w:t xml:space="preserve">Az uniós fogóhajók haladéktalanul, lehetőség szerint </w:t>
            </w:r>
            <w:r w:rsidRPr="000F0E36">
              <w:rPr>
                <w:b/>
                <w:bCs/>
                <w:i/>
                <w:iCs/>
              </w:rPr>
              <w:t>– és a műszaki és biztonsági megkötések figyelembevételével –</w:t>
            </w:r>
            <w:r w:rsidRPr="000F0E36">
              <w:t xml:space="preserve"> sértetlenül és az adott </w:t>
            </w:r>
            <w:proofErr w:type="spellStart"/>
            <w:r w:rsidRPr="000F0E36">
              <w:t>egyedek</w:t>
            </w:r>
            <w:proofErr w:type="spellEnd"/>
            <w:r w:rsidRPr="000F0E36">
              <w:t xml:space="preserve"> lehető legkisebb sérüléséhez vezető módon visszaengedik az ördögrájaféléket, amint észlelik őket a hálóban, a horgon vagy a fedélzeten.</w:t>
            </w:r>
          </w:p>
        </w:tc>
      </w:tr>
    </w:tbl>
    <w:p w14:paraId="77752ECD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{FR}</w:t>
      </w:r>
      <w:proofErr w:type="spellStart"/>
      <w:r w:rsidRPr="000F0E36">
        <w:t>fr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6591551F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12978C57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298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5AEFA824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r w:rsidRPr="000F0E36">
        <w:t xml:space="preserve">Thomas </w:t>
      </w:r>
      <w:proofErr w:type="spellStart"/>
      <w:r w:rsidRPr="000F0E36">
        <w:t>Bajada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3712524F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54EC6362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0BAD99C5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2 cikk – 1 bekezdés – 1 pont – d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1DF0D503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2018/975 rendelet</w:t>
      </w:r>
      <w:r w:rsidRPr="00FC2603">
        <w:rPr>
          <w:rStyle w:val="HideTWBExt"/>
        </w:rPr>
        <w:t>&lt;/DocAmend2&gt;</w:t>
      </w:r>
    </w:p>
    <w:p w14:paraId="3B28A1A4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4 cikk – 20 pont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16A3FCAD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CDEA58" w14:textId="77777777" w:rsidR="00D42254" w:rsidRPr="000F0E36" w:rsidRDefault="00D42254" w:rsidP="00FB7313"/>
        </w:tc>
      </w:tr>
      <w:tr w:rsidR="00C80A40" w:rsidRPr="000F0E36" w14:paraId="4600E5AF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12FFF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B177E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239BC043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84B29" w14:textId="1C5F8053" w:rsidR="00D42254" w:rsidRPr="000F0E36" w:rsidRDefault="00D42254" w:rsidP="00FB7313">
            <w:pPr>
              <w:pStyle w:val="Normal6a"/>
            </w:pPr>
            <w:r w:rsidRPr="000F0E36">
              <w:t>20.</w:t>
            </w:r>
            <w:r w:rsidRPr="000F0E36">
              <w:tab/>
            </w:r>
            <w:r w:rsidR="00F31F63" w:rsidRPr="00F31F63">
              <w:t>„</w:t>
            </w:r>
            <w:r w:rsidRPr="000F0E36">
              <w:t>az engedélyezett ellenőrhajóknak és az ellenőrhajó hatóságainak SPRFMO-nyilvántartása</w:t>
            </w:r>
            <w:r w:rsidR="00F31F63">
              <w:t>”</w:t>
            </w:r>
            <w:r w:rsidRPr="000F0E36">
              <w:t>: az SPRFMO-egyezmény hatálya alá tartozó területen fedélzetre lépésre és ellenőrzésre jogosult ellenőrhajóknak és hatóságoknak a szerződő felek és az együttműködő nem szerződő felek által bejelentett jegyzéke, amelyet az SPRFMO titkársága vezet;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81C8A" w14:textId="782C7DAD" w:rsidR="00D42254" w:rsidRPr="000F0E36" w:rsidRDefault="00D42254" w:rsidP="00FB7313">
            <w:pPr>
              <w:pStyle w:val="Normal6a"/>
            </w:pPr>
            <w:r w:rsidRPr="000F0E36">
              <w:t>20.</w:t>
            </w:r>
            <w:r w:rsidRPr="000F0E36">
              <w:tab/>
            </w:r>
            <w:r w:rsidR="00F31F63" w:rsidRPr="00F31F63">
              <w:t>„</w:t>
            </w:r>
            <w:r w:rsidRPr="000F0E36">
              <w:t>az engedélyezett ellenőrhajóknak és az ellenőrhajó hatóságainak SPRFMO-nyilvántartása</w:t>
            </w:r>
            <w:r w:rsidR="00F31F63">
              <w:t>”</w:t>
            </w:r>
            <w:r w:rsidRPr="000F0E36">
              <w:t>: az SPRFMO-egyezmény hatálya alá tartozó területen fedélzetre lépésre és ellenőrzésre jogosult ellenőrhajóknak és hatóságoknak</w:t>
            </w:r>
            <w:r w:rsidRPr="000F0E36">
              <w:rPr>
                <w:b/>
                <w:bCs/>
                <w:i/>
                <w:iCs/>
              </w:rPr>
              <w:t xml:space="preserve"> a Bizottság vagy az EFCA,</w:t>
            </w:r>
            <w:r w:rsidRPr="000F0E36">
              <w:t xml:space="preserve"> a szerződő felek és az együttműködő nem szerződő felek által bejelentett jegyzéke, amelyet az SPRFMO titkársága vezet</w:t>
            </w:r>
            <w:r w:rsidRPr="000F0E36">
              <w:rPr>
                <w:b/>
                <w:bCs/>
                <w:i/>
                <w:iCs/>
              </w:rPr>
              <w:t>.</w:t>
            </w:r>
            <w:r w:rsidRPr="000F0E36">
              <w:rPr>
                <w:b/>
                <w:i/>
              </w:rPr>
              <w:t xml:space="preserve"> </w:t>
            </w:r>
            <w:r w:rsidRPr="000F0E36">
              <w:rPr>
                <w:b/>
                <w:bCs/>
                <w:i/>
                <w:iCs/>
              </w:rPr>
              <w:t>A tagállamok tájékoztatják a Bizottságot vagy az EFCA</w:t>
            </w:r>
            <w:r w:rsidR="00F31F63">
              <w:rPr>
                <w:b/>
                <w:bCs/>
                <w:i/>
                <w:iCs/>
              </w:rPr>
              <w:noBreakHyphen/>
            </w:r>
            <w:r w:rsidRPr="000F0E36">
              <w:rPr>
                <w:b/>
                <w:bCs/>
                <w:i/>
                <w:iCs/>
              </w:rPr>
              <w:t>t az SPRFMO-egyezmény hatálya alá tartozó területen ellenőrzésre jogosult ellenőrhajóikról és hatóságaikról</w:t>
            </w:r>
            <w:r w:rsidRPr="000F0E36">
              <w:t>;</w:t>
            </w:r>
          </w:p>
        </w:tc>
      </w:tr>
    </w:tbl>
    <w:p w14:paraId="292B93EC" w14:textId="77777777" w:rsidR="00D42254" w:rsidRPr="000F0E36" w:rsidRDefault="00D42254" w:rsidP="00D42254">
      <w:pPr>
        <w:pStyle w:val="AmOrLang"/>
      </w:pPr>
      <w:proofErr w:type="spellStart"/>
      <w:r w:rsidRPr="000F0E36">
        <w:lastRenderedPageBreak/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07D68673" w14:textId="77777777" w:rsidR="00D42254" w:rsidRPr="000F0E36" w:rsidRDefault="00D42254" w:rsidP="00D42254">
      <w:pPr>
        <w:pStyle w:val="AmJustTitle"/>
      </w:pPr>
      <w:r w:rsidRPr="00FC2603">
        <w:rPr>
          <w:rStyle w:val="HideTWBExt"/>
          <w:i w:val="0"/>
        </w:rPr>
        <w:t>&lt;</w:t>
      </w:r>
      <w:proofErr w:type="spellStart"/>
      <w:r w:rsidRPr="00FC2603">
        <w:rPr>
          <w:rStyle w:val="HideTWBExt"/>
          <w:i w:val="0"/>
        </w:rPr>
        <w:t>TitreJust</w:t>
      </w:r>
      <w:proofErr w:type="spellEnd"/>
      <w:r w:rsidRPr="00FC2603">
        <w:rPr>
          <w:rStyle w:val="HideTWBExt"/>
          <w:i w:val="0"/>
        </w:rPr>
        <w:t>&gt;</w:t>
      </w:r>
      <w:r w:rsidRPr="000F0E36">
        <w:t>Indokolás</w:t>
      </w:r>
      <w:r w:rsidRPr="00FC2603">
        <w:rPr>
          <w:rStyle w:val="HideTWBExt"/>
          <w:i w:val="0"/>
        </w:rPr>
        <w:t>&lt;/</w:t>
      </w:r>
      <w:proofErr w:type="spellStart"/>
      <w:r w:rsidRPr="00FC2603">
        <w:rPr>
          <w:rStyle w:val="HideTWBExt"/>
          <w:i w:val="0"/>
        </w:rPr>
        <w:t>TitreJust</w:t>
      </w:r>
      <w:proofErr w:type="spellEnd"/>
      <w:r w:rsidRPr="00FC2603">
        <w:rPr>
          <w:rStyle w:val="HideTWBExt"/>
          <w:i w:val="0"/>
        </w:rPr>
        <w:t>&gt;</w:t>
      </w:r>
    </w:p>
    <w:p w14:paraId="4BF0A8B7" w14:textId="77777777" w:rsidR="00D42254" w:rsidRPr="000F0E36" w:rsidRDefault="00D42254" w:rsidP="00D42254">
      <w:pPr>
        <w:pStyle w:val="AmJustText"/>
      </w:pPr>
      <w:r w:rsidRPr="000F0E36">
        <w:t>A következő módosítás a 18. módosítás helyébe lép.</w:t>
      </w:r>
    </w:p>
    <w:p w14:paraId="6A85647F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5D7BD675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299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72DF261C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Séverine</w:t>
      </w:r>
      <w:proofErr w:type="spellEnd"/>
      <w:r w:rsidRPr="000F0E36">
        <w:t xml:space="preserve"> </w:t>
      </w:r>
      <w:proofErr w:type="spellStart"/>
      <w:r w:rsidRPr="000F0E36">
        <w:t>Werbrouck</w:t>
      </w:r>
      <w:proofErr w:type="spellEnd"/>
      <w:r w:rsidRPr="000F0E36">
        <w:t xml:space="preserve">, </w:t>
      </w:r>
      <w:proofErr w:type="spellStart"/>
      <w:r w:rsidRPr="000F0E36">
        <w:t>António</w:t>
      </w:r>
      <w:proofErr w:type="spellEnd"/>
      <w:r w:rsidRPr="000F0E36">
        <w:t xml:space="preserve"> </w:t>
      </w:r>
      <w:proofErr w:type="spellStart"/>
      <w:r w:rsidRPr="000F0E36">
        <w:t>Tânger</w:t>
      </w:r>
      <w:proofErr w:type="spellEnd"/>
      <w:r w:rsidRPr="000F0E36">
        <w:t xml:space="preserve"> </w:t>
      </w:r>
      <w:proofErr w:type="spellStart"/>
      <w:r w:rsidRPr="000F0E36">
        <w:t>Corrêa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75C5F7AE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46BBC3A0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2C4C9CE1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2 cikk – 1 bekezdés – 3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122B2FB8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2018/975 rendelet</w:t>
      </w:r>
      <w:r w:rsidRPr="00FC2603">
        <w:rPr>
          <w:rStyle w:val="HideTWBExt"/>
        </w:rPr>
        <w:t>&lt;/DocAmend2&gt;</w:t>
      </w:r>
    </w:p>
    <w:p w14:paraId="1DD2605D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12 cikk – 1 bekezdés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47F719FB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C7A44E" w14:textId="77777777" w:rsidR="00D42254" w:rsidRPr="000F0E36" w:rsidRDefault="00D42254" w:rsidP="00FB7313"/>
        </w:tc>
      </w:tr>
      <w:tr w:rsidR="00C80A40" w:rsidRPr="000F0E36" w14:paraId="0FF96F34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C7D42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E4D55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1B9CD245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BCFA4" w14:textId="77777777" w:rsidR="00D42254" w:rsidRPr="000F0E36" w:rsidRDefault="00D42254" w:rsidP="00FB7313">
            <w:pPr>
              <w:pStyle w:val="Normal6a"/>
            </w:pPr>
            <w:r w:rsidRPr="000F0E36">
              <w:t>(1)</w:t>
            </w:r>
            <w:r w:rsidRPr="000F0E36">
              <w:tab/>
              <w:t>Az SPRFMO-egyezmény hatálya alá tartozó területen e fejezet értelmében csak a XIV. mellékletben meghatározott fenékvonóhálós, vízközi vonóhálós és fenékzsinóros gazdálkodási területeken folytatható fenékhalászat. E területeken: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9B7CB" w14:textId="33FFD4D6" w:rsidR="00D42254" w:rsidRPr="000F0E36" w:rsidRDefault="00D42254" w:rsidP="00FB7313">
            <w:pPr>
              <w:pStyle w:val="Normal6a"/>
            </w:pPr>
            <w:r w:rsidRPr="000F0E36">
              <w:t>(1)</w:t>
            </w:r>
            <w:r w:rsidRPr="000F0E36">
              <w:tab/>
              <w:t>Az SPRFMO-egyezmény hatálya alá tartozó területen e fejezet értelmében csak a XIV. mellékletben meghatározott</w:t>
            </w:r>
            <w:r w:rsidRPr="000F0E36">
              <w:rPr>
                <w:b/>
                <w:bCs/>
                <w:i/>
                <w:iCs/>
              </w:rPr>
              <w:t xml:space="preserve">, az SPRFMO-egyezmény keretében elfogadott kötelező </w:t>
            </w:r>
            <w:proofErr w:type="spellStart"/>
            <w:r w:rsidRPr="000F0E36">
              <w:rPr>
                <w:b/>
                <w:bCs/>
                <w:i/>
                <w:iCs/>
              </w:rPr>
              <w:t>erejű</w:t>
            </w:r>
            <w:proofErr w:type="spellEnd"/>
            <w:r w:rsidRPr="000F0E36">
              <w:rPr>
                <w:b/>
                <w:bCs/>
                <w:i/>
                <w:iCs/>
              </w:rPr>
              <w:t xml:space="preserve"> határozatokból következő</w:t>
            </w:r>
            <w:r w:rsidRPr="000F0E36">
              <w:t xml:space="preserve"> fenékvonóhálós, vízközi vonóhálós és fenékzsinóros gazdálkodási területeken folytatható fenékhalászat. E</w:t>
            </w:r>
            <w:r w:rsidR="00F31F63">
              <w:t> </w:t>
            </w:r>
            <w:r w:rsidRPr="000F0E36">
              <w:t>területeken:</w:t>
            </w:r>
          </w:p>
        </w:tc>
      </w:tr>
    </w:tbl>
    <w:p w14:paraId="6A3B6DB7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{FR}</w:t>
      </w:r>
      <w:proofErr w:type="spellStart"/>
      <w:r w:rsidRPr="000F0E36">
        <w:t>fr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04ECFEB8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05386A26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300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604CE64E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Séverine</w:t>
      </w:r>
      <w:proofErr w:type="spellEnd"/>
      <w:r w:rsidRPr="000F0E36">
        <w:t xml:space="preserve"> </w:t>
      </w:r>
      <w:proofErr w:type="spellStart"/>
      <w:r w:rsidRPr="000F0E36">
        <w:t>Werbrouck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012C2883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161AEBD4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21D5ED60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2 cikk – 1 bekezdés – 3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2700342F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2018/975 rendelet</w:t>
      </w:r>
      <w:r w:rsidRPr="00FC2603">
        <w:rPr>
          <w:rStyle w:val="HideTWBExt"/>
        </w:rPr>
        <w:t>&lt;/DocAmend2&gt;</w:t>
      </w:r>
    </w:p>
    <w:p w14:paraId="4DDEC906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13 cikk – 2 bekezdés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1214AD67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D2DA7C" w14:textId="77777777" w:rsidR="00D42254" w:rsidRPr="000F0E36" w:rsidRDefault="00D42254" w:rsidP="00FB7313"/>
        </w:tc>
      </w:tr>
      <w:tr w:rsidR="00C80A40" w:rsidRPr="000F0E36" w14:paraId="10B3DDAE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D00B1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04997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07D40E06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C1C0C" w14:textId="77777777" w:rsidR="00D42254" w:rsidRPr="000F0E36" w:rsidRDefault="00D42254" w:rsidP="00FB7313">
            <w:pPr>
              <w:pStyle w:val="Normal6a"/>
            </w:pPr>
            <w:r w:rsidRPr="000F0E36">
              <w:t>(2)</w:t>
            </w:r>
            <w:r w:rsidRPr="000F0E36">
              <w:tab/>
              <w:t xml:space="preserve">Azon tagállamok, amelyek halászhajói a XIV. mellékletben meghatározott területeken fenékhalászati tevékenységet szándékoznak folytatni, engedély iránti kérelmet nyújtanak be a Bizottságnak legkésőbb </w:t>
            </w:r>
            <w:r w:rsidRPr="000F0E36">
              <w:rPr>
                <w:b/>
                <w:i/>
              </w:rPr>
              <w:t>75</w:t>
            </w:r>
            <w:r w:rsidRPr="000F0E36">
              <w:t xml:space="preserve"> nappal az SPRFMO tudományos bizottságának azon </w:t>
            </w:r>
            <w:r w:rsidRPr="000F0E36">
              <w:lastRenderedPageBreak/>
              <w:t>ülése előtt, amelyen a kérelem elbírálását kérik. A Bizottság a kérelmet legkésőbb 60 nappal az SPRFMO tudományos bizottságának ülése előtt továbbítja az SPRFMO titkárságának. A kérelemnek tartalmaznia kell a javasolt halászati tevékenységek fenékhalászati hatásvizsgálatát.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CEF46" w14:textId="77777777" w:rsidR="00D42254" w:rsidRPr="000F0E36" w:rsidRDefault="00D42254" w:rsidP="00FB7313">
            <w:pPr>
              <w:pStyle w:val="Normal6a"/>
            </w:pPr>
            <w:r w:rsidRPr="000F0E36">
              <w:lastRenderedPageBreak/>
              <w:t>(2)</w:t>
            </w:r>
            <w:r w:rsidRPr="000F0E36">
              <w:tab/>
              <w:t xml:space="preserve">Azon tagállamok, amelyek halászhajói a XIV. mellékletben meghatározott területeken fenékhalászati tevékenységet szándékoznak folytatni, engedély iránti kérelmet nyújtanak be a Bizottságnak legkésőbb </w:t>
            </w:r>
            <w:r w:rsidRPr="000F0E36">
              <w:rPr>
                <w:b/>
                <w:i/>
              </w:rPr>
              <w:t>45</w:t>
            </w:r>
            <w:r w:rsidRPr="000F0E36">
              <w:t xml:space="preserve"> nappal az SPRFMO tudományos bizottságának azon </w:t>
            </w:r>
            <w:r w:rsidRPr="000F0E36">
              <w:lastRenderedPageBreak/>
              <w:t xml:space="preserve">ülése előtt, amelyen a kérelem elbírálását kérik. A Bizottság a kérelmet legkésőbb 60 nappal az SPRFMO tudományos bizottságának ülése előtt továbbítja az SPRFMO titkárságának. A kérelemnek tartalmaznia kell a javasolt halászati tevékenységek </w:t>
            </w:r>
            <w:r w:rsidRPr="000F0E36">
              <w:rPr>
                <w:b/>
                <w:bCs/>
                <w:i/>
                <w:iCs/>
              </w:rPr>
              <w:t>előzetes</w:t>
            </w:r>
            <w:r w:rsidRPr="000F0E36">
              <w:t xml:space="preserve"> fenékhalászati hatásvizsgálatát.</w:t>
            </w:r>
          </w:p>
        </w:tc>
      </w:tr>
    </w:tbl>
    <w:p w14:paraId="6D2ABB7E" w14:textId="77777777" w:rsidR="00D42254" w:rsidRPr="000F0E36" w:rsidRDefault="00D42254" w:rsidP="00D42254">
      <w:pPr>
        <w:pStyle w:val="AmOrLang"/>
      </w:pPr>
      <w:proofErr w:type="spellStart"/>
      <w:r w:rsidRPr="000F0E36">
        <w:lastRenderedPageBreak/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{FR}</w:t>
      </w:r>
      <w:proofErr w:type="spellStart"/>
      <w:r w:rsidRPr="000F0E36">
        <w:t>fr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1B67BD46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672A1579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301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5486A004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r w:rsidRPr="000F0E36">
        <w:t xml:space="preserve">Thomas </w:t>
      </w:r>
      <w:proofErr w:type="spellStart"/>
      <w:r w:rsidRPr="000F0E36">
        <w:t>Bajada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4BB5AA38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13500E59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0143244F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2 cikk – 1 bekezdés – 3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07D4921E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2018/975 rendelet</w:t>
      </w:r>
      <w:r w:rsidRPr="00FC2603">
        <w:rPr>
          <w:rStyle w:val="HideTWBExt"/>
        </w:rPr>
        <w:t>&lt;/DocAmend2&gt;</w:t>
      </w:r>
    </w:p>
    <w:p w14:paraId="00F62AD9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14 cikk – 2 bekezdés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02B945FD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D66A4F" w14:textId="77777777" w:rsidR="00D42254" w:rsidRPr="000F0E36" w:rsidRDefault="00D42254" w:rsidP="00FB7313"/>
        </w:tc>
      </w:tr>
      <w:tr w:rsidR="00C80A40" w:rsidRPr="000F0E36" w14:paraId="6A18EA22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EA3C0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CB000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44092C31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AF709" w14:textId="77777777" w:rsidR="00D42254" w:rsidRPr="000F0E36" w:rsidRDefault="00D42254" w:rsidP="00FB7313">
            <w:pPr>
              <w:pStyle w:val="Normal6a"/>
            </w:pPr>
            <w:r w:rsidRPr="000F0E36">
              <w:t>(2)</w:t>
            </w:r>
            <w:r w:rsidRPr="000F0E36">
              <w:tab/>
              <w:t xml:space="preserve">A </w:t>
            </w:r>
            <w:r w:rsidRPr="000F0E36">
              <w:rPr>
                <w:b/>
                <w:bCs/>
                <w:i/>
                <w:iCs/>
              </w:rPr>
              <w:t>tagállamok</w:t>
            </w:r>
            <w:r w:rsidRPr="000F0E36">
              <w:t xml:space="preserve"> a IV. mellékletben előírt iránymutatások alapján jelentik a </w:t>
            </w:r>
            <w:r w:rsidRPr="000F0E36">
              <w:rPr>
                <w:b/>
                <w:bCs/>
                <w:i/>
                <w:iCs/>
              </w:rPr>
              <w:t>Bizottságnak</w:t>
            </w:r>
            <w:r w:rsidRPr="000F0E36">
              <w:t xml:space="preserve"> a veszélyeztetett tengeri ökoszisztémák észlelését, beleértve az észlelés részletes leírását</w:t>
            </w:r>
            <w:r w:rsidRPr="000F0E36">
              <w:rPr>
                <w:b/>
                <w:bCs/>
                <w:i/>
                <w:iCs/>
              </w:rPr>
              <w:t>,</w:t>
            </w:r>
            <w:r w:rsidRPr="000F0E36">
              <w:t xml:space="preserve"> az észlelés összevetését a meglévő </w:t>
            </w:r>
            <w:proofErr w:type="spellStart"/>
            <w:r w:rsidRPr="000F0E36">
              <w:t>előrejelzési</w:t>
            </w:r>
            <w:proofErr w:type="spellEnd"/>
            <w:r w:rsidRPr="000F0E36">
              <w:t xml:space="preserve"> modellel, valamint a veszélyeztetett tengeri ökoszisztémákra gyakorolt jelentős káros hatások elkerülésére javasolt gazdálkodási intézkedéseket annak igazolásához, hogy feltehetően előfordul-e veszélyeztetett tengeri ökoszisztéma az észlelési területen és/vagy a környező területen, történt-e jelentős káros hatás és fennáll-e a jelentős káros hatás jövőbeni bekövetkezésének kockázata. A Bizottság ezen információkat késedelem nélkül továbbítja az SPRFMO titkárságának.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4088E" w14:textId="0167FEF5" w:rsidR="00D42254" w:rsidRPr="000F0E36" w:rsidRDefault="00D42254" w:rsidP="00FB7313">
            <w:pPr>
              <w:pStyle w:val="Normal6a"/>
            </w:pPr>
            <w:r w:rsidRPr="000F0E36">
              <w:t>(2)</w:t>
            </w:r>
            <w:r w:rsidRPr="000F0E36">
              <w:tab/>
              <w:t xml:space="preserve">A </w:t>
            </w:r>
            <w:r w:rsidRPr="000F0E36">
              <w:rPr>
                <w:b/>
                <w:bCs/>
                <w:i/>
                <w:iCs/>
              </w:rPr>
              <w:t>halászhajók</w:t>
            </w:r>
            <w:r w:rsidRPr="000F0E36">
              <w:t xml:space="preserve"> a IV. mellékletben előírt iránymutatások alapján jelentik a </w:t>
            </w:r>
            <w:r w:rsidRPr="000F0E36">
              <w:rPr>
                <w:b/>
                <w:bCs/>
                <w:i/>
                <w:iCs/>
              </w:rPr>
              <w:t>lobogó szerinti tagállamnak</w:t>
            </w:r>
            <w:r w:rsidRPr="000F0E36">
              <w:t xml:space="preserve"> a veszélyeztetett tengeri ökoszisztémák észlelését, beleértve az észlelés részletes leírását.</w:t>
            </w:r>
            <w:r w:rsidRPr="000F0E36">
              <w:rPr>
                <w:b/>
                <w:i/>
              </w:rPr>
              <w:t xml:space="preserve"> </w:t>
            </w:r>
            <w:r w:rsidRPr="000F0E36">
              <w:rPr>
                <w:b/>
                <w:bCs/>
                <w:i/>
                <w:iCs/>
              </w:rPr>
              <w:t>A lobogó szerinti tagállam elvégzi</w:t>
            </w:r>
            <w:r w:rsidRPr="000F0E36">
              <w:t xml:space="preserve"> az észlelés összevetését a meglévő </w:t>
            </w:r>
            <w:proofErr w:type="spellStart"/>
            <w:r w:rsidRPr="000F0E36">
              <w:t>előrejelzési</w:t>
            </w:r>
            <w:proofErr w:type="spellEnd"/>
            <w:r w:rsidRPr="000F0E36">
              <w:t xml:space="preserve"> modellel, valamint </w:t>
            </w:r>
            <w:r w:rsidRPr="000F0E36">
              <w:rPr>
                <w:b/>
                <w:bCs/>
                <w:i/>
                <w:iCs/>
              </w:rPr>
              <w:t>végrehajtja</w:t>
            </w:r>
            <w:r w:rsidRPr="000F0E36">
              <w:t xml:space="preserve"> a veszélyeztetett tengeri ökoszisztémákra gyakorolt jelentős káros hatások elkerülésére javasolt gazdálkodási intézkedéseket annak igazolásához, hogy feltehetően előfordul-e veszélyeztetett tengeri ökoszisztéma az észlelési területen és/vagy a környező területen, történt-e jelentős káros hatás és fennáll-e a jelentős káros hatás jövőbeni bekövetkezésének kockázata. </w:t>
            </w:r>
            <w:r w:rsidRPr="000F0E36">
              <w:rPr>
                <w:b/>
                <w:bCs/>
                <w:i/>
                <w:iCs/>
              </w:rPr>
              <w:t>A tagállam késedelem nélkül átadja e jelentéseket a Bizottságnak.</w:t>
            </w:r>
            <w:r w:rsidRPr="000F0E36">
              <w:rPr>
                <w:b/>
                <w:i/>
              </w:rPr>
              <w:t xml:space="preserve"> </w:t>
            </w:r>
            <w:r w:rsidRPr="000F0E36">
              <w:t>A</w:t>
            </w:r>
            <w:r w:rsidR="00F31F63">
              <w:t> </w:t>
            </w:r>
            <w:r w:rsidRPr="000F0E36">
              <w:t>Bizottság ezen információkat késedelem nélkül továbbítja az SPRFMO titkárságának.</w:t>
            </w:r>
          </w:p>
        </w:tc>
      </w:tr>
    </w:tbl>
    <w:p w14:paraId="2EF13043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75D559B8" w14:textId="77777777" w:rsidR="00D42254" w:rsidRPr="000F0E36" w:rsidRDefault="00D42254" w:rsidP="00D42254">
      <w:pPr>
        <w:pStyle w:val="AmJustTitle"/>
      </w:pPr>
      <w:r w:rsidRPr="00FC2603">
        <w:rPr>
          <w:rStyle w:val="HideTWBExt"/>
          <w:i w:val="0"/>
        </w:rPr>
        <w:lastRenderedPageBreak/>
        <w:t>&lt;</w:t>
      </w:r>
      <w:proofErr w:type="spellStart"/>
      <w:r w:rsidRPr="00FC2603">
        <w:rPr>
          <w:rStyle w:val="HideTWBExt"/>
          <w:i w:val="0"/>
        </w:rPr>
        <w:t>TitreJust</w:t>
      </w:r>
      <w:proofErr w:type="spellEnd"/>
      <w:r w:rsidRPr="00FC2603">
        <w:rPr>
          <w:rStyle w:val="HideTWBExt"/>
          <w:i w:val="0"/>
        </w:rPr>
        <w:t>&gt;</w:t>
      </w:r>
      <w:r w:rsidRPr="000F0E36">
        <w:t>Indokolás</w:t>
      </w:r>
      <w:r w:rsidRPr="00FC2603">
        <w:rPr>
          <w:rStyle w:val="HideTWBExt"/>
          <w:i w:val="0"/>
        </w:rPr>
        <w:t>&lt;/</w:t>
      </w:r>
      <w:proofErr w:type="spellStart"/>
      <w:r w:rsidRPr="00FC2603">
        <w:rPr>
          <w:rStyle w:val="HideTWBExt"/>
          <w:i w:val="0"/>
        </w:rPr>
        <w:t>TitreJust</w:t>
      </w:r>
      <w:proofErr w:type="spellEnd"/>
      <w:r w:rsidRPr="00FC2603">
        <w:rPr>
          <w:rStyle w:val="HideTWBExt"/>
          <w:i w:val="0"/>
        </w:rPr>
        <w:t>&gt;</w:t>
      </w:r>
    </w:p>
    <w:p w14:paraId="14DFF0D1" w14:textId="77777777" w:rsidR="00D42254" w:rsidRPr="000F0E36" w:rsidRDefault="00D42254" w:rsidP="00D42254">
      <w:pPr>
        <w:pStyle w:val="AmJustText"/>
      </w:pPr>
      <w:r w:rsidRPr="000F0E36">
        <w:t>A következő módosítás a 30. módosítás helyébe lép.</w:t>
      </w:r>
    </w:p>
    <w:p w14:paraId="6E2636E6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3EC7DA28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302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1409001C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Séverine</w:t>
      </w:r>
      <w:proofErr w:type="spellEnd"/>
      <w:r w:rsidRPr="000F0E36">
        <w:t xml:space="preserve"> </w:t>
      </w:r>
      <w:proofErr w:type="spellStart"/>
      <w:r w:rsidRPr="000F0E36">
        <w:t>Werbrouck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3855E1E7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51C82971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06EABBAE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2 cikk – 1 bekezdés – 4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762EBDB3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2018/975 rendelet</w:t>
      </w:r>
      <w:r w:rsidRPr="00FC2603">
        <w:rPr>
          <w:rStyle w:val="HideTWBExt"/>
        </w:rPr>
        <w:t>&lt;/DocAmend2&gt;</w:t>
      </w:r>
    </w:p>
    <w:p w14:paraId="7A3084C5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17 cikk – 1 bekezdés – a pont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0400ADAF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626670" w14:textId="77777777" w:rsidR="00D42254" w:rsidRPr="000F0E36" w:rsidRDefault="00D42254" w:rsidP="00FB7313"/>
        </w:tc>
      </w:tr>
      <w:tr w:rsidR="00C80A40" w:rsidRPr="000F0E36" w14:paraId="4A0B3E88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3C1A2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81A06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00ED4358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AC60B" w14:textId="77777777" w:rsidR="00D42254" w:rsidRPr="000F0E36" w:rsidRDefault="00D42254" w:rsidP="00FB7313">
            <w:pPr>
              <w:pStyle w:val="Normal6a"/>
            </w:pPr>
            <w:r w:rsidRPr="000F0E36">
              <w:t>a)</w:t>
            </w:r>
            <w:r w:rsidRPr="000F0E36">
              <w:tab/>
              <w:t xml:space="preserve">legkésőbb </w:t>
            </w:r>
            <w:r w:rsidRPr="000F0E36">
              <w:rPr>
                <w:b/>
                <w:i/>
              </w:rPr>
              <w:t>130</w:t>
            </w:r>
            <w:r w:rsidRPr="000F0E36">
              <w:t> nappal az SPRFMO tudományos bizottságának ülése előtt, tájékoztatás céljából a tervezett halászati műveleti tervük tömör leírását, a halászati műveleti terv tömör leírása sablonjának felhasználásával</w:t>
            </w:r>
            <w:r w:rsidRPr="000F0E36">
              <w:rPr>
                <w:vertAlign w:val="superscript"/>
              </w:rPr>
              <w:t>15</w:t>
            </w:r>
            <w:r w:rsidRPr="000F0E36">
              <w:t>. A Bizottság ezen információkat legkésőbb 120 nappal az SPRFMO tudományos bizottságának ülése előtt továbbítja az SPRFMO titkárságának;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C5749" w14:textId="77777777" w:rsidR="00D42254" w:rsidRPr="000F0E36" w:rsidRDefault="00D42254" w:rsidP="00FB7313">
            <w:pPr>
              <w:pStyle w:val="Normal6a"/>
            </w:pPr>
            <w:r w:rsidRPr="000F0E36">
              <w:t>a)</w:t>
            </w:r>
            <w:r w:rsidRPr="000F0E36">
              <w:tab/>
              <w:t xml:space="preserve">legkésőbb </w:t>
            </w:r>
            <w:r w:rsidRPr="000F0E36">
              <w:rPr>
                <w:b/>
                <w:i/>
              </w:rPr>
              <w:t>75</w:t>
            </w:r>
            <w:r w:rsidRPr="000F0E36">
              <w:t> nappal az SPRFMO tudományos bizottságának ülése előtt, tájékoztatás céljából a tervezett halászati műveleti tervük tömör leírását, a halászati műveleti terv tömör leírása sablonjának felhasználásával</w:t>
            </w:r>
            <w:r w:rsidRPr="000F0E36">
              <w:rPr>
                <w:vertAlign w:val="superscript"/>
              </w:rPr>
              <w:t>15</w:t>
            </w:r>
            <w:r w:rsidRPr="000F0E36">
              <w:t>. A Bizottság ezen információkat legkésőbb 120 nappal az SPRFMO tudományos bizottságának ülése előtt továbbítja az SPRFMO titkárságának;</w:t>
            </w:r>
          </w:p>
        </w:tc>
      </w:tr>
      <w:tr w:rsidR="00C80A40" w:rsidRPr="000F0E36" w14:paraId="537DE5D7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D46CF" w14:textId="77777777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243C0" w14:textId="77777777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_________________</w:t>
            </w:r>
          </w:p>
        </w:tc>
      </w:tr>
      <w:tr w:rsidR="00C80A40" w:rsidRPr="000F0E36" w14:paraId="119F6F2B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75D6F" w14:textId="77777777" w:rsidR="00D42254" w:rsidRPr="000F0E36" w:rsidRDefault="00D42254" w:rsidP="00FB7313">
            <w:pPr>
              <w:pStyle w:val="Normal6a"/>
            </w:pPr>
            <w:r w:rsidRPr="000F0E36">
              <w:rPr>
                <w:vertAlign w:val="superscript"/>
              </w:rPr>
              <w:t>15</w:t>
            </w:r>
            <w:r w:rsidRPr="000F0E36">
              <w:t xml:space="preserve"> Elérhető itt: https://www.sprfmo.int/science/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831E9" w14:textId="77777777" w:rsidR="00D42254" w:rsidRPr="000F0E36" w:rsidRDefault="00D42254" w:rsidP="00FB7313">
            <w:pPr>
              <w:pStyle w:val="Normal6a"/>
            </w:pPr>
            <w:r w:rsidRPr="000F0E36">
              <w:rPr>
                <w:vertAlign w:val="superscript"/>
              </w:rPr>
              <w:t>15</w:t>
            </w:r>
            <w:r w:rsidRPr="000F0E36">
              <w:t xml:space="preserve"> Elérhető itt: https://www.sprfmo.int/science/</w:t>
            </w:r>
          </w:p>
        </w:tc>
      </w:tr>
    </w:tbl>
    <w:p w14:paraId="2C788EF4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{FR}</w:t>
      </w:r>
      <w:proofErr w:type="spellStart"/>
      <w:r w:rsidRPr="000F0E36">
        <w:t>fr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2810E150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6F0A5979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303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7B175849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Volker</w:t>
      </w:r>
      <w:proofErr w:type="spellEnd"/>
      <w:r w:rsidRPr="000F0E36">
        <w:t xml:space="preserve"> </w:t>
      </w:r>
      <w:proofErr w:type="spellStart"/>
      <w:r w:rsidRPr="000F0E36">
        <w:t>Schnurrbusch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49A2E6EC" w14:textId="77777777" w:rsidR="00D42254" w:rsidRPr="000F0E36" w:rsidRDefault="00D42254" w:rsidP="00D42254"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AuNomDe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{ESN}</w:t>
      </w:r>
      <w:r w:rsidRPr="000F0E36">
        <w:t>az ESN képviselőcsoport nevében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AuNomDe</w:t>
      </w:r>
      <w:proofErr w:type="spellEnd"/>
      <w:r w:rsidRPr="00FC2603">
        <w:rPr>
          <w:rStyle w:val="HideTWBExt"/>
        </w:rPr>
        <w:t>&gt;</w:t>
      </w:r>
    </w:p>
    <w:p w14:paraId="0981D610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Siegbert</w:t>
      </w:r>
      <w:proofErr w:type="spellEnd"/>
      <w:r w:rsidRPr="000F0E36">
        <w:t xml:space="preserve"> Frank </w:t>
      </w:r>
      <w:proofErr w:type="spellStart"/>
      <w:r w:rsidRPr="000F0E36">
        <w:t>Droese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54FDCD9F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27C6343D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79CEDC14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2 cikk – 1 bekezdés – 8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0FDDD5E4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2018/975 rendelet</w:t>
      </w:r>
      <w:r w:rsidRPr="00FC2603">
        <w:rPr>
          <w:rStyle w:val="HideTWBExt"/>
        </w:rPr>
        <w:t>&lt;/DocAmend2&gt;</w:t>
      </w:r>
    </w:p>
    <w:p w14:paraId="4C635196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24 cikk – 1 bekezdés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71CCC46F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3DC574" w14:textId="77777777" w:rsidR="00D42254" w:rsidRPr="000F0E36" w:rsidRDefault="00D42254" w:rsidP="00FB7313"/>
        </w:tc>
      </w:tr>
      <w:tr w:rsidR="00C80A40" w:rsidRPr="000F0E36" w14:paraId="4E369D63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8D999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0A56A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62886B26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0BC8D" w14:textId="77777777" w:rsidR="00D42254" w:rsidRPr="000F0E36" w:rsidRDefault="00D42254" w:rsidP="00FB7313">
            <w:pPr>
              <w:pStyle w:val="Normal6a"/>
            </w:pPr>
            <w:r w:rsidRPr="000F0E36">
              <w:t>(1)</w:t>
            </w:r>
            <w:r w:rsidRPr="000F0E36">
              <w:tab/>
              <w:t xml:space="preserve">Az SPRFMO-egyezmény hatálya alá tartozó területen kifogott halászati erőforrások átrakása esetén a fogadó uniós </w:t>
            </w:r>
            <w:r w:rsidRPr="000F0E36">
              <w:lastRenderedPageBreak/>
              <w:t>halászhajó lobogója szerinti tagállam legalább 36 órával az átrakás becsült kezdési időpontja előtt egyidejűleg továbbítja a Bizottságnak és az SPRFMO titkárságának az SPRFMO előzetes átrakási értesítését a VII. melléklettel összhangban. Ez az értesítés az átrakás helyétől függetlenül kötelező.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E420A" w14:textId="77777777" w:rsidR="00D42254" w:rsidRPr="000F0E36" w:rsidRDefault="00D42254" w:rsidP="00FB7313">
            <w:pPr>
              <w:pStyle w:val="Normal6a"/>
            </w:pPr>
            <w:r w:rsidRPr="000F0E36">
              <w:lastRenderedPageBreak/>
              <w:t>(1)</w:t>
            </w:r>
            <w:r w:rsidRPr="000F0E36">
              <w:tab/>
              <w:t xml:space="preserve">Az SPRFMO-egyezmény hatálya alá tartozó területen kifogott halászati erőforrások átrakása esetén a fogadó uniós </w:t>
            </w:r>
            <w:r w:rsidRPr="000F0E36">
              <w:lastRenderedPageBreak/>
              <w:t>halászhajó lobogója szerinti tagállam legalább 36 órával az átrakás becsült kezdési időpontja előtt egyidejűleg továbbítja a Bizottságnak és az SPRFMO titkárságának az SPRFMO előzetes átrakási értesítését a VII. melléklettel összhangban</w:t>
            </w:r>
            <w:r w:rsidRPr="000F0E36">
              <w:rPr>
                <w:b/>
                <w:bCs/>
                <w:i/>
                <w:iCs/>
              </w:rPr>
              <w:t>, biztosítva ugyanakkor, hogy egyetlen kijelölt szervezet se avatkozhasson be a nemzeti ellenőrzési eljárásba, illetve ne bírálhassa azt felül</w:t>
            </w:r>
            <w:r w:rsidRPr="000F0E36">
              <w:t>. Ez az értesítés az átrakás helyétől függetlenül kötelező.</w:t>
            </w:r>
          </w:p>
        </w:tc>
      </w:tr>
    </w:tbl>
    <w:p w14:paraId="268371D7" w14:textId="77777777" w:rsidR="00D42254" w:rsidRPr="000F0E36" w:rsidRDefault="00D42254" w:rsidP="00D42254">
      <w:pPr>
        <w:pStyle w:val="AmOrLang"/>
      </w:pPr>
      <w:proofErr w:type="spellStart"/>
      <w:r w:rsidRPr="000F0E36">
        <w:lastRenderedPageBreak/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1BB30133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593DE4C6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304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367E6E13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Volker</w:t>
      </w:r>
      <w:proofErr w:type="spellEnd"/>
      <w:r w:rsidRPr="000F0E36">
        <w:t xml:space="preserve"> </w:t>
      </w:r>
      <w:proofErr w:type="spellStart"/>
      <w:r w:rsidRPr="000F0E36">
        <w:t>Schnurrbusch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2B51A931" w14:textId="77777777" w:rsidR="00D42254" w:rsidRPr="000F0E36" w:rsidRDefault="00D42254" w:rsidP="00D42254"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AuNomDe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{ESN}</w:t>
      </w:r>
      <w:r w:rsidRPr="000F0E36">
        <w:t>az ESN képviselőcsoport nevében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AuNomDe</w:t>
      </w:r>
      <w:proofErr w:type="spellEnd"/>
      <w:r w:rsidRPr="00FC2603">
        <w:rPr>
          <w:rStyle w:val="HideTWBExt"/>
        </w:rPr>
        <w:t>&gt;</w:t>
      </w:r>
    </w:p>
    <w:p w14:paraId="76D491EB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Siegbert</w:t>
      </w:r>
      <w:proofErr w:type="spellEnd"/>
      <w:r w:rsidRPr="000F0E36">
        <w:t xml:space="preserve"> Frank </w:t>
      </w:r>
      <w:proofErr w:type="spellStart"/>
      <w:r w:rsidRPr="000F0E36">
        <w:t>Droese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53EECB66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0AFDD89B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476B6FE6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2 cikk – 1 bekezdés – 8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7FB0B03B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2018/975 rendelet</w:t>
      </w:r>
      <w:r w:rsidRPr="00FC2603">
        <w:rPr>
          <w:rStyle w:val="HideTWBExt"/>
        </w:rPr>
        <w:t>&lt;/DocAmend2&gt;</w:t>
      </w:r>
    </w:p>
    <w:p w14:paraId="3865B3EE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24 cikk – 2 bekezdés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1967D99D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48BE7" w14:textId="77777777" w:rsidR="00D42254" w:rsidRPr="000F0E36" w:rsidRDefault="00D42254" w:rsidP="00FB7313"/>
        </w:tc>
      </w:tr>
      <w:tr w:rsidR="00C80A40" w:rsidRPr="000F0E36" w14:paraId="04ECBE84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41475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19DBA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63B9C51B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58E8C" w14:textId="77777777" w:rsidR="00D42254" w:rsidRPr="000F0E36" w:rsidRDefault="00D42254" w:rsidP="00FB7313">
            <w:pPr>
              <w:pStyle w:val="Normal6a"/>
            </w:pPr>
            <w:r w:rsidRPr="000F0E36">
              <w:t>(2)</w:t>
            </w:r>
            <w:r w:rsidRPr="000F0E36">
              <w:tab/>
              <w:t>Ha az (1) bekezdésben említett átrakás nem kezdődik meg az átrakás bejelentett becsült kezdési időpontjától számított 72 órán belül, vagy az előzetes átrakási értesítésben bejelentett becsült helyszíntől számított 50 tengeri mérföldön belül, a fogadó uniós halászhajó lobogó szerinti tagállama a lehető leghamarabb egyidejűleg értesíti a Bizottságot és az SPRFMO titkárságát az SPRFMO előzetes átrakási értesítés módosított információiról a VII. melléklettel összhangban.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A3400" w14:textId="77777777" w:rsidR="00D42254" w:rsidRPr="000F0E36" w:rsidRDefault="00D42254" w:rsidP="00FB7313">
            <w:pPr>
              <w:pStyle w:val="Normal6a"/>
            </w:pPr>
            <w:r w:rsidRPr="000F0E36">
              <w:t>(2)</w:t>
            </w:r>
            <w:r w:rsidRPr="000F0E36">
              <w:tab/>
              <w:t xml:space="preserve">Ha az (1) bekezdésben említett átrakás nem kezdődik meg az átrakás bejelentett becsült kezdési időpontjától számított 72 órán belül, vagy az előzetes átrakási értesítésben bejelentett becsült helyszíntől számított 50 tengeri mérföldön belül, a fogadó uniós halászhajó lobogó szerinti tagállama a lehető leghamarabb egyidejűleg értesíti a Bizottságot és az SPRFMO titkárságát az SPRFMO előzetes átrakási értesítés módosított információiról a VII. melléklettel összhangban. </w:t>
            </w:r>
            <w:r w:rsidRPr="000F0E36">
              <w:rPr>
                <w:b/>
                <w:i/>
              </w:rPr>
              <w:t>Ezek az értesítések nem járhatnak a meglévő nemzeti jelentéstételi rendszerek megkettőzésével, és az illetékes nemzeti hatóságon keresztül benyújtott egyetlen értesítéssel teljesíthetők.</w:t>
            </w:r>
          </w:p>
        </w:tc>
      </w:tr>
    </w:tbl>
    <w:p w14:paraId="68CB863B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62E97513" w14:textId="77777777" w:rsidR="00D42254" w:rsidRPr="000F0E36" w:rsidRDefault="00D42254" w:rsidP="00D42254">
      <w:r w:rsidRPr="00FC2603">
        <w:rPr>
          <w:rStyle w:val="HideTWBExt"/>
        </w:rPr>
        <w:lastRenderedPageBreak/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1B96610E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305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731610C1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Volker</w:t>
      </w:r>
      <w:proofErr w:type="spellEnd"/>
      <w:r w:rsidRPr="000F0E36">
        <w:t xml:space="preserve"> </w:t>
      </w:r>
      <w:proofErr w:type="spellStart"/>
      <w:r w:rsidRPr="000F0E36">
        <w:t>Schnurrbusch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308D9E92" w14:textId="77777777" w:rsidR="00D42254" w:rsidRPr="000F0E36" w:rsidRDefault="00D42254" w:rsidP="00D42254"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AuNomDe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{ESN}</w:t>
      </w:r>
      <w:r w:rsidRPr="000F0E36">
        <w:t>az ESN képviselőcsoport nevében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AuNomDe</w:t>
      </w:r>
      <w:proofErr w:type="spellEnd"/>
      <w:r w:rsidRPr="00FC2603">
        <w:rPr>
          <w:rStyle w:val="HideTWBExt"/>
        </w:rPr>
        <w:t>&gt;</w:t>
      </w:r>
    </w:p>
    <w:p w14:paraId="44091497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Siegbert</w:t>
      </w:r>
      <w:proofErr w:type="spellEnd"/>
      <w:r w:rsidRPr="000F0E36">
        <w:t xml:space="preserve"> Frank </w:t>
      </w:r>
      <w:proofErr w:type="spellStart"/>
      <w:r w:rsidRPr="000F0E36">
        <w:t>Droese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2B67BE9F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4608A477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549A46BD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2 cikk – 1 bekezdés – 8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3D98B4E0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2018/975 rendelet</w:t>
      </w:r>
      <w:r w:rsidRPr="00FC2603">
        <w:rPr>
          <w:rStyle w:val="HideTWBExt"/>
        </w:rPr>
        <w:t>&lt;/DocAmend2&gt;</w:t>
      </w:r>
    </w:p>
    <w:p w14:paraId="265FC4A7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24 cikk – 3 bekezdés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234A877A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07F4E3" w14:textId="77777777" w:rsidR="00D42254" w:rsidRPr="000F0E36" w:rsidRDefault="00D42254" w:rsidP="00FB7313"/>
        </w:tc>
      </w:tr>
      <w:tr w:rsidR="00C80A40" w:rsidRPr="000F0E36" w14:paraId="2E4A5544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C1315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4FC93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35AF8D00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5DE94" w14:textId="77777777" w:rsidR="00D42254" w:rsidRPr="000F0E36" w:rsidRDefault="00D42254" w:rsidP="00FB7313">
            <w:pPr>
              <w:pStyle w:val="Normal6a"/>
            </w:pPr>
            <w:r w:rsidRPr="000F0E36">
              <w:t>(3)</w:t>
            </w:r>
            <w:r w:rsidRPr="000F0E36">
              <w:tab/>
              <w:t>Ha a bejelentett átrakásra nem kerül sor, a fogadó uniós halászhajó lobogó szerinti tagállama a lehető leghamarabb, de legkésőbb az átrakás bejelentett időpontját követő öt munkanapon belül egyidejűleg értesíti a Bizottságot és az SPRFMO titkárságát.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8BB8C" w14:textId="77777777" w:rsidR="00D42254" w:rsidRPr="000F0E36" w:rsidRDefault="00D42254" w:rsidP="00FB7313">
            <w:pPr>
              <w:pStyle w:val="Normal6a"/>
            </w:pPr>
            <w:r w:rsidRPr="000F0E36">
              <w:t>(3)</w:t>
            </w:r>
            <w:r w:rsidRPr="000F0E36">
              <w:tab/>
              <w:t xml:space="preserve">Ha a bejelentett átrakásra nem kerül sor, a fogadó uniós halászhajó lobogó szerinti tagállama a lehető leghamarabb, de legkésőbb az átrakás bejelentett időpontját követő öt munkanapon belül egyidejűleg értesíti a Bizottságot és az SPRFMO titkárságát. </w:t>
            </w:r>
            <w:r w:rsidRPr="000F0E36">
              <w:rPr>
                <w:b/>
                <w:i/>
              </w:rPr>
              <w:t>Ezek az értesítések nem járhatnak a meglévő nemzeti jelentéstételi rendszerek megkettőzésével, és az illetékes nemzeti hatóságon keresztül benyújtott egyetlen értesítéssel teljesíthetők.</w:t>
            </w:r>
          </w:p>
        </w:tc>
      </w:tr>
    </w:tbl>
    <w:p w14:paraId="2AC11A1C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4D13759E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5B85A384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306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30DEF005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Séverine</w:t>
      </w:r>
      <w:proofErr w:type="spellEnd"/>
      <w:r w:rsidRPr="000F0E36">
        <w:t xml:space="preserve"> </w:t>
      </w:r>
      <w:proofErr w:type="spellStart"/>
      <w:r w:rsidRPr="000F0E36">
        <w:t>Werbrouck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73AACD53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7A93DD5D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15A02E80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2 cikk – 1 bekezdés – 10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3D24A5C3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2018/975 rendelet</w:t>
      </w:r>
      <w:r w:rsidRPr="00FC2603">
        <w:rPr>
          <w:rStyle w:val="HideTWBExt"/>
        </w:rPr>
        <w:t>&lt;/DocAmend2&gt;</w:t>
      </w:r>
    </w:p>
    <w:p w14:paraId="41F80BB2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25 cikk – 5 bekezdés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788728CA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E58E0B" w14:textId="77777777" w:rsidR="00D42254" w:rsidRPr="000F0E36" w:rsidRDefault="00D42254" w:rsidP="00FB7313"/>
        </w:tc>
      </w:tr>
      <w:tr w:rsidR="00C80A40" w:rsidRPr="000F0E36" w14:paraId="03AFFC08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4C3B1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45650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405F18CB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45E87" w14:textId="77777777" w:rsidR="00D42254" w:rsidRPr="000F0E36" w:rsidRDefault="00D42254" w:rsidP="00FB7313">
            <w:pPr>
              <w:pStyle w:val="Normal6a"/>
            </w:pPr>
            <w:r w:rsidRPr="000F0E36">
              <w:t>(5)</w:t>
            </w:r>
            <w:r w:rsidRPr="000F0E36">
              <w:tab/>
              <w:t xml:space="preserve">A megfigyelő a VIII. melléklettel összhangban kitölti az SPRFMO megfigyelői átrakási napló adatlapját, és ezt az információt legkésőbb a kiszállástól számított </w:t>
            </w:r>
            <w:r w:rsidRPr="000F0E36">
              <w:rPr>
                <w:b/>
                <w:i/>
              </w:rPr>
              <w:t>20</w:t>
            </w:r>
            <w:r w:rsidRPr="000F0E36">
              <w:t> napon belül elektronikus úton eljuttatja azon tagállam illetékes hatóságainak, amelynek lobogója alatt a fogadó uniós halászhajó közlekedik.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B2D8B" w14:textId="77777777" w:rsidR="00D42254" w:rsidRPr="000F0E36" w:rsidRDefault="00D42254" w:rsidP="00FB7313">
            <w:pPr>
              <w:pStyle w:val="Normal6a"/>
            </w:pPr>
            <w:r w:rsidRPr="000F0E36">
              <w:t>(5)</w:t>
            </w:r>
            <w:r w:rsidRPr="000F0E36">
              <w:tab/>
              <w:t xml:space="preserve">A megfigyelő a VIII. melléklettel összhangban kitölti az SPRFMO megfigyelői átrakási napló adatlapját, és ezt az információt legkésőbb a kiszállástól számított </w:t>
            </w:r>
            <w:r w:rsidRPr="000F0E36">
              <w:rPr>
                <w:b/>
                <w:i/>
              </w:rPr>
              <w:t>5</w:t>
            </w:r>
            <w:r w:rsidRPr="000F0E36">
              <w:t> napon belül elektronikus úton eljuttatja azon tagállam illetékes hatóságainak, amelynek lobogója alatt a fogadó uniós halászhajó közlekedik.</w:t>
            </w:r>
          </w:p>
        </w:tc>
      </w:tr>
    </w:tbl>
    <w:p w14:paraId="1B4701C9" w14:textId="77777777" w:rsidR="00D42254" w:rsidRPr="000F0E36" w:rsidRDefault="00D42254" w:rsidP="00D42254">
      <w:pPr>
        <w:pStyle w:val="AmOrLang"/>
      </w:pPr>
      <w:proofErr w:type="spellStart"/>
      <w:r w:rsidRPr="000F0E36">
        <w:lastRenderedPageBreak/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{FR}</w:t>
      </w:r>
      <w:proofErr w:type="spellStart"/>
      <w:r w:rsidRPr="000F0E36">
        <w:t>fr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0E1C2DED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2E230144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307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0FF45796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Séverine</w:t>
      </w:r>
      <w:proofErr w:type="spellEnd"/>
      <w:r w:rsidRPr="000F0E36">
        <w:t xml:space="preserve"> </w:t>
      </w:r>
      <w:proofErr w:type="spellStart"/>
      <w:r w:rsidRPr="000F0E36">
        <w:t>Werbrouck</w:t>
      </w:r>
      <w:proofErr w:type="spellEnd"/>
      <w:r w:rsidRPr="000F0E36">
        <w:t xml:space="preserve">, Ton </w:t>
      </w:r>
      <w:proofErr w:type="spellStart"/>
      <w:r w:rsidRPr="000F0E36">
        <w:t>Diepeveen</w:t>
      </w:r>
      <w:proofErr w:type="spellEnd"/>
      <w:r w:rsidRPr="000F0E36">
        <w:t xml:space="preserve">, </w:t>
      </w:r>
      <w:proofErr w:type="spellStart"/>
      <w:r w:rsidRPr="000F0E36">
        <w:t>António</w:t>
      </w:r>
      <w:proofErr w:type="spellEnd"/>
      <w:r w:rsidRPr="000F0E36">
        <w:t xml:space="preserve"> </w:t>
      </w:r>
      <w:proofErr w:type="spellStart"/>
      <w:r w:rsidRPr="000F0E36">
        <w:t>Tânger</w:t>
      </w:r>
      <w:proofErr w:type="spellEnd"/>
      <w:r w:rsidRPr="000F0E36">
        <w:t xml:space="preserve"> </w:t>
      </w:r>
      <w:proofErr w:type="spellStart"/>
      <w:r w:rsidRPr="000F0E36">
        <w:t>Corrêa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2BD0CCB7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044A5D4E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33EA1E20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2 cikk – 1 bekezdés – 13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37929295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2018/975 rendelet</w:t>
      </w:r>
      <w:r w:rsidRPr="00FC2603">
        <w:rPr>
          <w:rStyle w:val="HideTWBExt"/>
        </w:rPr>
        <w:t>&lt;/DocAmend2&gt;</w:t>
      </w:r>
    </w:p>
    <w:p w14:paraId="0D0E399F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28p cikk – 2 bekezdés – h pont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2965B030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533EB" w14:textId="77777777" w:rsidR="00D42254" w:rsidRPr="000F0E36" w:rsidRDefault="00D42254" w:rsidP="00FB7313"/>
        </w:tc>
      </w:tr>
      <w:tr w:rsidR="00C80A40" w:rsidRPr="000F0E36" w14:paraId="0E400F6F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4F7FB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A2A28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00CF39DB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CD311" w14:textId="77777777" w:rsidR="00D42254" w:rsidRPr="000F0E36" w:rsidRDefault="00D42254" w:rsidP="00FB7313">
            <w:pPr>
              <w:pStyle w:val="Normal6a"/>
            </w:pPr>
            <w:r w:rsidRPr="000F0E36">
              <w:t>h)</w:t>
            </w:r>
            <w:r w:rsidRPr="000F0E36">
              <w:tab/>
              <w:t xml:space="preserve">korlátlan hozzáférés </w:t>
            </w:r>
            <w:r w:rsidRPr="000F0E36">
              <w:rPr>
                <w:b/>
                <w:bCs/>
                <w:i/>
                <w:iCs/>
              </w:rPr>
              <w:t>a hajón tartózkodó tisztek számára általában rendelkezésre állóval egyenértékű</w:t>
            </w:r>
            <w:r w:rsidRPr="000F0E36">
              <w:t xml:space="preserve"> színvonalú élelmiszerekhez, szálláshoz és tisztálkodási lehetőségekhez, valamint a nemzetközi tengerészeti szabványok szerinti egészségügyi lehetőségekhez;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A006C" w14:textId="77777777" w:rsidR="00D42254" w:rsidRPr="000F0E36" w:rsidRDefault="00D42254" w:rsidP="00FB7313">
            <w:pPr>
              <w:pStyle w:val="Normal6a"/>
            </w:pPr>
            <w:r w:rsidRPr="000F0E36">
              <w:t>h)</w:t>
            </w:r>
            <w:r w:rsidRPr="000F0E36">
              <w:tab/>
            </w:r>
            <w:r w:rsidRPr="000F0E36">
              <w:rPr>
                <w:b/>
                <w:bCs/>
                <w:i/>
                <w:iCs/>
              </w:rPr>
              <w:t>a hajó befogadóképességének mértékéig és a legénységre vonatkozó lakhatási minimumfeltételek veszélyeztetése nélkül</w:t>
            </w:r>
            <w:r w:rsidRPr="000F0E36">
              <w:t xml:space="preserve"> korlátlan hozzáférés </w:t>
            </w:r>
            <w:r w:rsidRPr="000F0E36">
              <w:rPr>
                <w:b/>
                <w:bCs/>
                <w:i/>
                <w:iCs/>
              </w:rPr>
              <w:t>az észszerű</w:t>
            </w:r>
            <w:r w:rsidRPr="000F0E36">
              <w:t xml:space="preserve"> színvonalú élelmiszerekhez, szálláshoz és tisztálkodási lehetőségekhez, valamint a nemzetközi tengerészeti szabványok szerinti egészségügyi lehetőségekhez;</w:t>
            </w:r>
          </w:p>
        </w:tc>
      </w:tr>
    </w:tbl>
    <w:p w14:paraId="28EB3B89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{FR}</w:t>
      </w:r>
      <w:proofErr w:type="spellStart"/>
      <w:r w:rsidRPr="000F0E36">
        <w:t>fr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6357BA5B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4F35563A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308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4C39BDBF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Séverine</w:t>
      </w:r>
      <w:proofErr w:type="spellEnd"/>
      <w:r w:rsidRPr="000F0E36">
        <w:t xml:space="preserve"> </w:t>
      </w:r>
      <w:proofErr w:type="spellStart"/>
      <w:r w:rsidRPr="000F0E36">
        <w:t>Werbrouck</w:t>
      </w:r>
      <w:proofErr w:type="spellEnd"/>
      <w:r w:rsidRPr="000F0E36">
        <w:t xml:space="preserve">, Ton </w:t>
      </w:r>
      <w:proofErr w:type="spellStart"/>
      <w:r w:rsidRPr="000F0E36">
        <w:t>Diepeveen</w:t>
      </w:r>
      <w:proofErr w:type="spellEnd"/>
      <w:r w:rsidRPr="000F0E36">
        <w:t xml:space="preserve">, </w:t>
      </w:r>
      <w:proofErr w:type="spellStart"/>
      <w:r w:rsidRPr="000F0E36">
        <w:t>António</w:t>
      </w:r>
      <w:proofErr w:type="spellEnd"/>
      <w:r w:rsidRPr="000F0E36">
        <w:t xml:space="preserve"> </w:t>
      </w:r>
      <w:proofErr w:type="spellStart"/>
      <w:r w:rsidRPr="000F0E36">
        <w:t>Tânger</w:t>
      </w:r>
      <w:proofErr w:type="spellEnd"/>
      <w:r w:rsidRPr="000F0E36">
        <w:t xml:space="preserve"> </w:t>
      </w:r>
      <w:proofErr w:type="spellStart"/>
      <w:r w:rsidRPr="000F0E36">
        <w:t>Corrêa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5E311796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1C62AF1C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10E481F1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2 cikk – 1 bekezdés – 13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2959B9F1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2018/975 rendelet</w:t>
      </w:r>
      <w:r w:rsidRPr="00FC2603">
        <w:rPr>
          <w:rStyle w:val="HideTWBExt"/>
        </w:rPr>
        <w:t>&lt;/DocAmend2&gt;</w:t>
      </w:r>
    </w:p>
    <w:p w14:paraId="723F1FA6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28s cikk – e pont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050DE9FB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AE1FFB" w14:textId="77777777" w:rsidR="00D42254" w:rsidRPr="000F0E36" w:rsidRDefault="00D42254" w:rsidP="00FB7313"/>
        </w:tc>
      </w:tr>
      <w:tr w:rsidR="00C80A40" w:rsidRPr="000F0E36" w14:paraId="70C77961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5F729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7A37C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6B5DB3B4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86AF4" w14:textId="77777777" w:rsidR="00D42254" w:rsidRPr="000F0E36" w:rsidRDefault="00D42254" w:rsidP="00FB7313">
            <w:pPr>
              <w:pStyle w:val="Normal6a"/>
            </w:pPr>
            <w:r w:rsidRPr="000F0E36">
              <w:t>e)</w:t>
            </w:r>
            <w:r w:rsidRPr="000F0E36">
              <w:tab/>
              <w:t xml:space="preserve">annak biztosítása, hogy az SPRFMO-egyezmény hatálya alá tartozó területen működő hajókon elegendő hely legyen a megfigyelő számára a járulékos fogásokból történő vagy a szükség szerinti egyéb mintavételnek a hajó működésének zavarását korlátozó és biztonságos elvégzéséhez, külön mintavételi állomás és egyéb felszerelések, például mérlegek </w:t>
            </w:r>
            <w:r w:rsidRPr="000F0E36">
              <w:lastRenderedPageBreak/>
              <w:t>segítségével;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BCC6A" w14:textId="77777777" w:rsidR="00D42254" w:rsidRPr="000F0E36" w:rsidRDefault="00D42254" w:rsidP="00FB7313">
            <w:pPr>
              <w:pStyle w:val="Normal6a"/>
            </w:pPr>
            <w:r w:rsidRPr="000F0E36">
              <w:lastRenderedPageBreak/>
              <w:t>e)</w:t>
            </w:r>
            <w:r w:rsidRPr="000F0E36">
              <w:tab/>
              <w:t>annak biztosítása, hogy az SPRFMO-egyezmény hatálya alá tartozó területen működő hajókon</w:t>
            </w:r>
            <w:r w:rsidRPr="000F0E36">
              <w:rPr>
                <w:b/>
                <w:bCs/>
                <w:i/>
                <w:iCs/>
              </w:rPr>
              <w:t xml:space="preserve"> az egyes hajókra jellemző műszaki és üzemeltetési korlátokon belül</w:t>
            </w:r>
            <w:r w:rsidRPr="000F0E36">
              <w:t xml:space="preserve"> elegendő hely legyen a megfigyelő számára a járulékos fogásokból történő vagy a szükség szerinti egyéb mintavételnek a hajó működésének zavarását korlátozó és biztonságos </w:t>
            </w:r>
            <w:r w:rsidRPr="000F0E36">
              <w:lastRenderedPageBreak/>
              <w:t>elvégzéséhez, külön mintavételi állomás és egyéb felszerelések, például mérlegek segítségével;</w:t>
            </w:r>
          </w:p>
        </w:tc>
      </w:tr>
    </w:tbl>
    <w:p w14:paraId="04C3FF40" w14:textId="77777777" w:rsidR="00D42254" w:rsidRPr="000F0E36" w:rsidRDefault="00D42254" w:rsidP="00D42254">
      <w:pPr>
        <w:pStyle w:val="AmOrLang"/>
      </w:pPr>
      <w:proofErr w:type="spellStart"/>
      <w:r w:rsidRPr="000F0E36">
        <w:lastRenderedPageBreak/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{FR}</w:t>
      </w:r>
      <w:proofErr w:type="spellStart"/>
      <w:r w:rsidRPr="000F0E36">
        <w:t>fr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6E23DB4A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6E8878F1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309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0494B2D6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Séverine</w:t>
      </w:r>
      <w:proofErr w:type="spellEnd"/>
      <w:r w:rsidRPr="000F0E36">
        <w:t xml:space="preserve"> </w:t>
      </w:r>
      <w:proofErr w:type="spellStart"/>
      <w:r w:rsidRPr="000F0E36">
        <w:t>Werbrouck</w:t>
      </w:r>
      <w:proofErr w:type="spellEnd"/>
      <w:r w:rsidRPr="000F0E36">
        <w:t xml:space="preserve">, Ton </w:t>
      </w:r>
      <w:proofErr w:type="spellStart"/>
      <w:r w:rsidRPr="000F0E36">
        <w:t>Diepeveen</w:t>
      </w:r>
      <w:proofErr w:type="spellEnd"/>
      <w:r w:rsidRPr="000F0E36">
        <w:t xml:space="preserve">, </w:t>
      </w:r>
      <w:proofErr w:type="spellStart"/>
      <w:r w:rsidRPr="000F0E36">
        <w:t>António</w:t>
      </w:r>
      <w:proofErr w:type="spellEnd"/>
      <w:r w:rsidRPr="000F0E36">
        <w:t xml:space="preserve"> </w:t>
      </w:r>
      <w:proofErr w:type="spellStart"/>
      <w:r w:rsidRPr="000F0E36">
        <w:t>Tânger</w:t>
      </w:r>
      <w:proofErr w:type="spellEnd"/>
      <w:r w:rsidRPr="000F0E36">
        <w:t xml:space="preserve"> </w:t>
      </w:r>
      <w:proofErr w:type="spellStart"/>
      <w:r w:rsidRPr="000F0E36">
        <w:t>Corrêa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579D63D4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4C0B9CAC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74865875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2 cikk – 1 bekezdés – 13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60FC88DF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2018/975 rendelet</w:t>
      </w:r>
      <w:r w:rsidRPr="00FC2603">
        <w:rPr>
          <w:rStyle w:val="HideTWBExt"/>
        </w:rPr>
        <w:t>&lt;/DocAmend2&gt;</w:t>
      </w:r>
    </w:p>
    <w:p w14:paraId="531BC354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28s cikk – l pont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78564D3C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215211" w14:textId="77777777" w:rsidR="00D42254" w:rsidRPr="000F0E36" w:rsidRDefault="00D42254" w:rsidP="00FB7313"/>
        </w:tc>
      </w:tr>
      <w:tr w:rsidR="00C80A40" w:rsidRPr="000F0E36" w14:paraId="3D36C485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DE8C4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76551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65F8CF4C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DF1F6" w14:textId="77777777" w:rsidR="00D42254" w:rsidRPr="000F0E36" w:rsidRDefault="00D42254" w:rsidP="00FB7313">
            <w:pPr>
              <w:pStyle w:val="Normal6a"/>
            </w:pPr>
            <w:r w:rsidRPr="000F0E36">
              <w:t>l)</w:t>
            </w:r>
            <w:r w:rsidRPr="000F0E36">
              <w:tab/>
              <w:t>a hajó fedélzetén tartózkodó megfigyelő számára élelmiszerek, szállás és megfelelő tisztálkodási lehetőség biztosítása olyan módon, hogy az költségmentes legyen a megfigyelő, a megfigyelői program vagy a szolgáltató esetében, valamint a hajón tartózkodó tisztek számára általában rendelkezésre állóval egyenértékű, megfelelő színvonalú egészségügyi felszerelés biztosítása;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86DCB" w14:textId="77777777" w:rsidR="00D42254" w:rsidRPr="000F0E36" w:rsidRDefault="00D42254" w:rsidP="00FB7313">
            <w:pPr>
              <w:pStyle w:val="Normal6a"/>
            </w:pPr>
            <w:r w:rsidRPr="000F0E36">
              <w:t>l)</w:t>
            </w:r>
            <w:r w:rsidRPr="000F0E36">
              <w:tab/>
              <w:t xml:space="preserve">a hajó fedélzetén tartózkodó megfigyelő számára élelmiszerek, szállás és megfelelő tisztálkodási lehetőség biztosítása olyan módon, hogy az költségmentes legyen a megfigyelő, a megfigyelői program vagy a szolgáltató esetében, valamint a hajón tartózkodó tisztek számára általában rendelkezésre állóval egyenértékű, megfelelő színvonalú egészségügyi felszerelés biztosítása </w:t>
            </w:r>
            <w:r w:rsidRPr="000F0E36">
              <w:rPr>
                <w:b/>
                <w:bCs/>
                <w:i/>
                <w:iCs/>
              </w:rPr>
              <w:t>a hajó befogadóképességének mértékéig és a legénységre vonatkozó lakhatási minimumfeltételek veszélyeztetése nélkül</w:t>
            </w:r>
            <w:r w:rsidRPr="000F0E36">
              <w:t>;</w:t>
            </w:r>
          </w:p>
        </w:tc>
      </w:tr>
    </w:tbl>
    <w:p w14:paraId="15358C8D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{FR}</w:t>
      </w:r>
      <w:proofErr w:type="spellStart"/>
      <w:r w:rsidRPr="000F0E36">
        <w:t>fr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425DACF4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61F2277E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310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21E1F899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Séverine</w:t>
      </w:r>
      <w:proofErr w:type="spellEnd"/>
      <w:r w:rsidRPr="000F0E36">
        <w:t xml:space="preserve"> </w:t>
      </w:r>
      <w:proofErr w:type="spellStart"/>
      <w:r w:rsidRPr="000F0E36">
        <w:t>Werbrouck</w:t>
      </w:r>
      <w:proofErr w:type="spellEnd"/>
      <w:r w:rsidRPr="000F0E36">
        <w:t xml:space="preserve">, Ton </w:t>
      </w:r>
      <w:proofErr w:type="spellStart"/>
      <w:r w:rsidRPr="000F0E36">
        <w:t>Diepeveen</w:t>
      </w:r>
      <w:proofErr w:type="spellEnd"/>
      <w:r w:rsidRPr="000F0E36">
        <w:t xml:space="preserve">, </w:t>
      </w:r>
      <w:proofErr w:type="spellStart"/>
      <w:r w:rsidRPr="000F0E36">
        <w:t>António</w:t>
      </w:r>
      <w:proofErr w:type="spellEnd"/>
      <w:r w:rsidRPr="000F0E36">
        <w:t xml:space="preserve"> </w:t>
      </w:r>
      <w:proofErr w:type="spellStart"/>
      <w:r w:rsidRPr="000F0E36">
        <w:t>Tânger</w:t>
      </w:r>
      <w:proofErr w:type="spellEnd"/>
      <w:r w:rsidRPr="000F0E36">
        <w:t xml:space="preserve"> </w:t>
      </w:r>
      <w:proofErr w:type="spellStart"/>
      <w:r w:rsidRPr="000F0E36">
        <w:t>Corrêa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750AC7AA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399ACCE7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02B39569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2 cikk – 1 bekezdés – 13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3E77884E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2018/975 rendelet</w:t>
      </w:r>
      <w:r w:rsidRPr="00FC2603">
        <w:rPr>
          <w:rStyle w:val="HideTWBExt"/>
        </w:rPr>
        <w:t>&lt;/DocAmend2&gt;</w:t>
      </w:r>
    </w:p>
    <w:p w14:paraId="0AB4E3CB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28s cikk – q pont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33E7F87F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93A9DA" w14:textId="77777777" w:rsidR="00D42254" w:rsidRPr="000F0E36" w:rsidRDefault="00D42254" w:rsidP="00FB7313"/>
        </w:tc>
      </w:tr>
      <w:tr w:rsidR="00C80A40" w:rsidRPr="000F0E36" w14:paraId="567F4CE9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4F3FB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0C7D7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38F21103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65D42" w14:textId="77777777" w:rsidR="00D42254" w:rsidRPr="000F0E36" w:rsidRDefault="00D42254" w:rsidP="00FB7313">
            <w:pPr>
              <w:pStyle w:val="Normal6a"/>
            </w:pPr>
            <w:r w:rsidRPr="000F0E36">
              <w:t>q)</w:t>
            </w:r>
            <w:r w:rsidRPr="000F0E36">
              <w:tab/>
              <w:t xml:space="preserve">megfelelő hely biztosítása a hídon </w:t>
            </w:r>
            <w:r w:rsidRPr="000F0E36">
              <w:lastRenderedPageBreak/>
              <w:t>vagy más kijelölt területen adminisztratív munka végzéséhez, valamint megfelelő hely biztosítása a fedélzeten vagy a feldolgozóhajón a megfigyelői feladatok ellátásához;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4AC48" w14:textId="77777777" w:rsidR="00D42254" w:rsidRPr="000F0E36" w:rsidRDefault="00D42254" w:rsidP="00FB7313">
            <w:pPr>
              <w:pStyle w:val="Normal6a"/>
            </w:pPr>
            <w:r w:rsidRPr="000F0E36">
              <w:lastRenderedPageBreak/>
              <w:t>q)</w:t>
            </w:r>
            <w:r w:rsidRPr="000F0E36">
              <w:tab/>
            </w:r>
            <w:r w:rsidRPr="000F0E36">
              <w:rPr>
                <w:b/>
                <w:bCs/>
                <w:i/>
                <w:iCs/>
              </w:rPr>
              <w:t xml:space="preserve">az egyes hajók sajátos elrendezési </w:t>
            </w:r>
            <w:proofErr w:type="spellStart"/>
            <w:r w:rsidRPr="000F0E36">
              <w:rPr>
                <w:b/>
                <w:bCs/>
                <w:i/>
                <w:iCs/>
              </w:rPr>
              <w:lastRenderedPageBreak/>
              <w:t>korlátainak</w:t>
            </w:r>
            <w:proofErr w:type="spellEnd"/>
            <w:r w:rsidRPr="000F0E36">
              <w:rPr>
                <w:b/>
                <w:bCs/>
                <w:i/>
                <w:iCs/>
              </w:rPr>
              <w:t xml:space="preserve"> figyelembevételével</w:t>
            </w:r>
            <w:r w:rsidRPr="000F0E36">
              <w:t xml:space="preserve"> megfelelő hely biztosítása a hídon vagy más kijelölt területen adminisztratív munka végzéséhez, valamint megfelelő hely biztosítása a fedélzeten vagy a feldolgozóhajón a megfigyelői feladatok ellátásához;</w:t>
            </w:r>
          </w:p>
        </w:tc>
      </w:tr>
    </w:tbl>
    <w:p w14:paraId="3983652D" w14:textId="77777777" w:rsidR="00D42254" w:rsidRPr="000F0E36" w:rsidRDefault="00D42254" w:rsidP="00D42254">
      <w:pPr>
        <w:pStyle w:val="AmOrLang"/>
      </w:pPr>
      <w:proofErr w:type="spellStart"/>
      <w:r w:rsidRPr="000F0E36">
        <w:lastRenderedPageBreak/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{FR}</w:t>
      </w:r>
      <w:proofErr w:type="spellStart"/>
      <w:r w:rsidRPr="000F0E36">
        <w:t>fr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00CD34F6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024CC942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311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56D19B8D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r w:rsidRPr="000F0E36">
        <w:t xml:space="preserve">Thomas </w:t>
      </w:r>
      <w:proofErr w:type="spellStart"/>
      <w:r w:rsidRPr="000F0E36">
        <w:t>Bajada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4249615E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14292845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09FA9FBC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3 cikk – 1 bekezdés – 8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6ECE9967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833/2019 rendelet</w:t>
      </w:r>
      <w:r w:rsidRPr="00FC2603">
        <w:rPr>
          <w:rStyle w:val="HideTWBExt"/>
        </w:rPr>
        <w:t>&lt;/DocAmend2&gt;</w:t>
      </w:r>
    </w:p>
    <w:p w14:paraId="06E007C5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30 cikk – 3 bekezdés – b pont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4452CFFE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96D413" w14:textId="77777777" w:rsidR="00D42254" w:rsidRPr="000F0E36" w:rsidRDefault="00D42254" w:rsidP="00FB7313"/>
        </w:tc>
      </w:tr>
      <w:tr w:rsidR="00C80A40" w:rsidRPr="000F0E36" w14:paraId="289ED1A5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21D1D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3B335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6B6834ED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D752A" w14:textId="77777777" w:rsidR="00D42254" w:rsidRPr="000F0E36" w:rsidRDefault="00D42254" w:rsidP="00FB7313">
            <w:pPr>
              <w:pStyle w:val="Normal6a"/>
            </w:pPr>
            <w:r w:rsidRPr="000F0E36">
              <w:t>b)</w:t>
            </w:r>
            <w:r w:rsidRPr="000F0E36">
              <w:tab/>
              <w:t>továbbítani a (2) bekezdésben említett észlelésre vonatkozó felügyeleti jelentést az EFCA-</w:t>
            </w:r>
            <w:proofErr w:type="spellStart"/>
            <w:r w:rsidRPr="000F0E36">
              <w:t>nak</w:t>
            </w:r>
            <w:proofErr w:type="spellEnd"/>
            <w:r w:rsidRPr="000F0E36">
              <w:t xml:space="preserve">, amely azt késedelem nélkül benyújtja azt a NAFO ügyvezető titkárának </w:t>
            </w:r>
            <w:r w:rsidRPr="000F0E36">
              <w:rPr>
                <w:b/>
                <w:bCs/>
                <w:i/>
                <w:iCs/>
              </w:rPr>
              <w:t>a hajó lobogója szerinti szerződő állam felé való továbbítás céljából</w:t>
            </w:r>
            <w:r w:rsidRPr="000F0E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4BE60" w14:textId="77777777" w:rsidR="00D42254" w:rsidRPr="000F0E36" w:rsidRDefault="00D42254" w:rsidP="00FB7313">
            <w:pPr>
              <w:pStyle w:val="Normal6a"/>
            </w:pPr>
            <w:r w:rsidRPr="000F0E36">
              <w:t>b)</w:t>
            </w:r>
            <w:r w:rsidRPr="000F0E36">
              <w:tab/>
              <w:t>továbbítani a (2) bekezdésben említett észlelésre vonatkozó felügyeleti jelentést az EFCA-</w:t>
            </w:r>
            <w:proofErr w:type="spellStart"/>
            <w:r w:rsidRPr="000F0E36">
              <w:t>nak</w:t>
            </w:r>
            <w:proofErr w:type="spellEnd"/>
            <w:r w:rsidRPr="000F0E36">
              <w:t>, amely azt késedelem nélkül benyújtja azt a NAFO ügyvezető titkárának;</w:t>
            </w:r>
          </w:p>
        </w:tc>
      </w:tr>
    </w:tbl>
    <w:p w14:paraId="17C34FF3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3ADEEDD3" w14:textId="77777777" w:rsidR="00D42254" w:rsidRPr="000F0E36" w:rsidRDefault="00D42254" w:rsidP="00D42254">
      <w:pPr>
        <w:pStyle w:val="AmJustTitle"/>
      </w:pPr>
      <w:r w:rsidRPr="00FC2603">
        <w:rPr>
          <w:rStyle w:val="HideTWBExt"/>
          <w:i w:val="0"/>
        </w:rPr>
        <w:t>&lt;</w:t>
      </w:r>
      <w:proofErr w:type="spellStart"/>
      <w:r w:rsidRPr="00FC2603">
        <w:rPr>
          <w:rStyle w:val="HideTWBExt"/>
          <w:i w:val="0"/>
        </w:rPr>
        <w:t>TitreJust</w:t>
      </w:r>
      <w:proofErr w:type="spellEnd"/>
      <w:r w:rsidRPr="00FC2603">
        <w:rPr>
          <w:rStyle w:val="HideTWBExt"/>
          <w:i w:val="0"/>
        </w:rPr>
        <w:t>&gt;</w:t>
      </w:r>
      <w:r w:rsidRPr="000F0E36">
        <w:t>Indokolás</w:t>
      </w:r>
      <w:r w:rsidRPr="00FC2603">
        <w:rPr>
          <w:rStyle w:val="HideTWBExt"/>
          <w:i w:val="0"/>
        </w:rPr>
        <w:t>&lt;/</w:t>
      </w:r>
      <w:proofErr w:type="spellStart"/>
      <w:r w:rsidRPr="00FC2603">
        <w:rPr>
          <w:rStyle w:val="HideTWBExt"/>
          <w:i w:val="0"/>
        </w:rPr>
        <w:t>TitreJust</w:t>
      </w:r>
      <w:proofErr w:type="spellEnd"/>
      <w:r w:rsidRPr="00FC2603">
        <w:rPr>
          <w:rStyle w:val="HideTWBExt"/>
          <w:i w:val="0"/>
        </w:rPr>
        <w:t>&gt;</w:t>
      </w:r>
    </w:p>
    <w:p w14:paraId="15569B9C" w14:textId="77777777" w:rsidR="00D42254" w:rsidRPr="000F0E36" w:rsidRDefault="00D42254" w:rsidP="00D42254">
      <w:pPr>
        <w:pStyle w:val="AmJustText"/>
      </w:pPr>
      <w:r w:rsidRPr="000F0E36">
        <w:t>A következő módosítás a 135. módosítás helyébe lép.</w:t>
      </w:r>
    </w:p>
    <w:p w14:paraId="369C6EFD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05D1D3B1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312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5DB2D17D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r w:rsidRPr="000F0E36">
        <w:t xml:space="preserve">Thomas </w:t>
      </w:r>
      <w:proofErr w:type="spellStart"/>
      <w:r w:rsidRPr="000F0E36">
        <w:t>Bajada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301B9E59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2E96926D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617C2E1F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4 cikk – 1 bekezdés – 1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740242E2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2021/56 rendelet</w:t>
      </w:r>
      <w:r w:rsidRPr="00FC2603">
        <w:rPr>
          <w:rStyle w:val="HideTWBExt"/>
        </w:rPr>
        <w:t>&lt;/DocAmend2&gt;</w:t>
      </w:r>
    </w:p>
    <w:p w14:paraId="15CCE053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4 cikk – 1a bekezdés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2F01FA29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C68C51" w14:textId="77777777" w:rsidR="00D42254" w:rsidRPr="000F0E36" w:rsidRDefault="00D42254" w:rsidP="00FB7313"/>
        </w:tc>
      </w:tr>
      <w:tr w:rsidR="00C80A40" w:rsidRPr="000F0E36" w14:paraId="7A69F6DF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6BEBF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0AD02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7BDCE9A6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0BE59" w14:textId="3323C591" w:rsidR="00D42254" w:rsidRPr="000F0E36" w:rsidRDefault="00D42254" w:rsidP="00FB7313">
            <w:pPr>
              <w:pStyle w:val="Normal6a"/>
            </w:pPr>
            <w:r w:rsidRPr="000F0E36">
              <w:t>(1a)</w:t>
            </w:r>
            <w:r w:rsidRPr="000F0E36">
              <w:tab/>
              <w:t xml:space="preserve">Az éves fogási korlátjukat túllépő </w:t>
            </w:r>
            <w:r w:rsidRPr="000F0E36">
              <w:lastRenderedPageBreak/>
              <w:t>erszényes kerítőhálós hajókra a következő évben</w:t>
            </w:r>
            <w:r w:rsidRPr="000F0E36">
              <w:rPr>
                <w:b/>
                <w:bCs/>
                <w:i/>
                <w:iCs/>
              </w:rPr>
              <w:t xml:space="preserve"> meghosszabbított tilalmi időszak alkalmazandó.</w:t>
            </w:r>
            <w:r w:rsidRPr="000F0E36">
              <w:rPr>
                <w:b/>
                <w:i/>
              </w:rPr>
              <w:t xml:space="preserve"> </w:t>
            </w:r>
            <w:r w:rsidRPr="000F0E36">
              <w:t xml:space="preserve">Az </w:t>
            </w:r>
            <w:r w:rsidRPr="000F0E36">
              <w:rPr>
                <w:b/>
                <w:bCs/>
                <w:i/>
                <w:iCs/>
              </w:rPr>
              <w:t>e cikk</w:t>
            </w:r>
            <w:r w:rsidRPr="000F0E36">
              <w:t xml:space="preserve"> (1) bekezdésében említett tilalmi időszak </w:t>
            </w:r>
            <w:r w:rsidRPr="000F0E36">
              <w:rPr>
                <w:b/>
                <w:bCs/>
                <w:i/>
                <w:iCs/>
              </w:rPr>
              <w:t>további 10 nappal hosszabbodik</w:t>
            </w:r>
            <w:r w:rsidRPr="000F0E36">
              <w:t xml:space="preserve"> azon erszényes kerítőhálós hajók esetében, amelyek a nagyszemű tonhal tekintetében túllépték az 1 200 tonnás éves fogási korlátot</w:t>
            </w:r>
            <w:r w:rsidRPr="000F0E36">
              <w:rPr>
                <w:b/>
                <w:bCs/>
                <w:i/>
                <w:iCs/>
              </w:rPr>
              <w:t xml:space="preserve"> az előző évben.</w:t>
            </w:r>
            <w:r w:rsidRPr="000F0E36">
              <w:t xml:space="preserve"> A nagyszemű tonhalra vonatkozó 1 500 tonnás éves fogási korlátot túllépő erszényes kerítőhálós hajók esetében a tilalmi időszak 13 nappal hosszabbodik</w:t>
            </w:r>
            <w:r w:rsidRPr="000F0E36">
              <w:rPr>
                <w:b/>
                <w:bCs/>
                <w:i/>
                <w:iCs/>
              </w:rPr>
              <w:t>.</w:t>
            </w:r>
            <w:r w:rsidRPr="000F0E36">
              <w:t xml:space="preserve"> A</w:t>
            </w:r>
            <w:r w:rsidR="00F31F63">
              <w:t> </w:t>
            </w:r>
            <w:r w:rsidRPr="000F0E36">
              <w:t xml:space="preserve">nagyszemű tonhalra vonatkozó 1 800 tonnás éves fogási korlátot túllépő erszényes kerítőhálós hajók esetében a tilalmi időszak 16 nappal hosszabbodik; a 2 100 tonnás éves fogási korlátot túllépő erszényes kerítőhálós hajók esetében a tilalmi időszak 19 nappal hosszabbodik; a 2 400 tonnás éves fogási korlátot túllépő erszényes kerítőhálós hajók esetében </w:t>
            </w:r>
            <w:r w:rsidRPr="000F0E36">
              <w:rPr>
                <w:b/>
                <w:bCs/>
                <w:i/>
                <w:iCs/>
              </w:rPr>
              <w:t>pedig</w:t>
            </w:r>
            <w:r w:rsidRPr="000F0E36">
              <w:t xml:space="preserve"> </w:t>
            </w:r>
            <w:r w:rsidRPr="000F0E36">
              <w:rPr>
                <w:b/>
                <w:bCs/>
                <w:i/>
                <w:iCs/>
              </w:rPr>
              <w:t>az (1) bekezdésben említett tilalmon felül</w:t>
            </w:r>
            <w:r w:rsidRPr="000F0E36">
              <w:t xml:space="preserve"> 22 nappal hosszabbodik a tilalmi időszak. Szükség esetén az </w:t>
            </w:r>
            <w:r w:rsidRPr="000F0E36">
              <w:rPr>
                <w:b/>
                <w:bCs/>
                <w:i/>
                <w:iCs/>
              </w:rPr>
              <w:t>e</w:t>
            </w:r>
            <w:r w:rsidRPr="000F0E36">
              <w:t xml:space="preserve"> bekezdés szerinti további halászati tilalmi napokat az első időszakot betartó hajók esetében a tilalmi időszak kezdetéhez, a második időszakot betartó hajók esetében pedig a tilalmi időszak végéhez kell hozzáadni azért, hogy az első tilalmi időszak mindig október 8-án érjen véget, a második időszak pedig mindig november 9-én </w:t>
            </w:r>
            <w:proofErr w:type="spellStart"/>
            <w:r w:rsidRPr="000F0E36">
              <w:t>kezdődjön</w:t>
            </w:r>
            <w:proofErr w:type="spellEnd"/>
            <w:r w:rsidRPr="000F0E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3478E" w14:textId="77777777" w:rsidR="00D42254" w:rsidRPr="000F0E36" w:rsidRDefault="00D42254" w:rsidP="00FB7313">
            <w:pPr>
              <w:pStyle w:val="Normal6a"/>
            </w:pPr>
            <w:r w:rsidRPr="000F0E36">
              <w:lastRenderedPageBreak/>
              <w:t>(1a)</w:t>
            </w:r>
            <w:r w:rsidRPr="000F0E36">
              <w:tab/>
            </w:r>
            <w:r w:rsidRPr="000F0E36">
              <w:rPr>
                <w:b/>
                <w:bCs/>
                <w:i/>
                <w:iCs/>
              </w:rPr>
              <w:t xml:space="preserve">A 2026-os és a 2027–2028-as év </w:t>
            </w:r>
            <w:r w:rsidRPr="000F0E36">
              <w:rPr>
                <w:b/>
                <w:bCs/>
                <w:i/>
                <w:iCs/>
              </w:rPr>
              <w:lastRenderedPageBreak/>
              <w:t>tekintetében</w:t>
            </w:r>
            <w:r w:rsidRPr="000F0E36">
              <w:t xml:space="preserve"> az éves fogási korlátjukat túllépő erszényes kerítőhálós hajókra a következő évben az (1) bekezdésben említett </w:t>
            </w:r>
            <w:r w:rsidRPr="000F0E36">
              <w:rPr>
                <w:b/>
                <w:bCs/>
                <w:i/>
                <w:iCs/>
              </w:rPr>
              <w:t>meghosszabbított</w:t>
            </w:r>
            <w:r w:rsidRPr="000F0E36">
              <w:t xml:space="preserve"> tilalmi időszak </w:t>
            </w:r>
            <w:r w:rsidRPr="000F0E36">
              <w:rPr>
                <w:b/>
                <w:bCs/>
                <w:i/>
                <w:iCs/>
              </w:rPr>
              <w:t>alkalmazandó</w:t>
            </w:r>
            <w:r w:rsidRPr="000F0E36">
              <w:t xml:space="preserve"> </w:t>
            </w:r>
            <w:r w:rsidRPr="000F0E36">
              <w:rPr>
                <w:b/>
                <w:bCs/>
                <w:i/>
                <w:iCs/>
              </w:rPr>
              <w:t>az alábbiak szerint</w:t>
            </w:r>
            <w:r w:rsidRPr="000F0E36">
              <w:t>:</w:t>
            </w:r>
          </w:p>
        </w:tc>
      </w:tr>
      <w:tr w:rsidR="00C80A40" w:rsidRPr="000F0E36" w14:paraId="5A054A19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C880D" w14:textId="77777777" w:rsidR="00D42254" w:rsidRPr="000F0E36" w:rsidRDefault="00D42254" w:rsidP="00FB73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C5993" w14:textId="22A3A0E6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a)</w:t>
            </w:r>
            <w:r w:rsidR="00F31F63">
              <w:tab/>
            </w:r>
            <w:r w:rsidRPr="000F0E36">
              <w:t>azon erszényes kerítőhálós hajók esetében, amelyek a nagyszemű tonhal tekintetében túllépték az 1 200 tonnás éves fogási korlátot</w:t>
            </w:r>
            <w:r w:rsidRPr="000F0E36">
              <w:rPr>
                <w:b/>
                <w:bCs/>
                <w:i/>
                <w:iCs/>
              </w:rPr>
              <w:t>, a tilalmi időszak 10 nappal hosszabbodik;</w:t>
            </w:r>
          </w:p>
        </w:tc>
      </w:tr>
      <w:tr w:rsidR="00C80A40" w:rsidRPr="000F0E36" w14:paraId="31C0C08C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877ED" w14:textId="77777777" w:rsidR="00D42254" w:rsidRPr="000F0E36" w:rsidRDefault="00D42254" w:rsidP="00FB73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D8695" w14:textId="5F305547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b)</w:t>
            </w:r>
            <w:r w:rsidR="00F31F63">
              <w:tab/>
            </w:r>
            <w:r w:rsidRPr="000F0E36">
              <w:t>a nagyszemű tonhalra vonatkozó 1 500 tonnás éves fogási korlátot túllépő erszényes kerítőhálós hajók esetében a tilalmi időszak 13 nappal hosszabbodik</w:t>
            </w:r>
            <w:r w:rsidRPr="000F0E36">
              <w:rPr>
                <w:b/>
                <w:bCs/>
                <w:i/>
                <w:iCs/>
              </w:rPr>
              <w:t>;</w:t>
            </w:r>
          </w:p>
        </w:tc>
      </w:tr>
      <w:tr w:rsidR="00C80A40" w:rsidRPr="000F0E36" w14:paraId="31189D3C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77A19" w14:textId="77777777" w:rsidR="00D42254" w:rsidRPr="000F0E36" w:rsidRDefault="00D42254" w:rsidP="00FB73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3F69D" w14:textId="48FD1B59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c)</w:t>
            </w:r>
            <w:r w:rsidR="00F31F63">
              <w:tab/>
            </w:r>
            <w:r w:rsidRPr="000F0E36">
              <w:t>a nagyszemű tonhalra vonatkozó 1 800 tonnás éves fogási korlátot túllépő erszényes kerítőhálós hajók esetében a tilalmi időszak 16 nappal hosszabbodik;</w:t>
            </w:r>
          </w:p>
        </w:tc>
      </w:tr>
      <w:tr w:rsidR="00C80A40" w:rsidRPr="000F0E36" w14:paraId="2A8F4AEF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4C31E" w14:textId="77777777" w:rsidR="00D42254" w:rsidRPr="000F0E36" w:rsidRDefault="00D42254" w:rsidP="00FB73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E11D8" w14:textId="260CDBEB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d)</w:t>
            </w:r>
            <w:r w:rsidR="00F31F63">
              <w:tab/>
            </w:r>
            <w:r w:rsidRPr="000F0E36">
              <w:t xml:space="preserve">a 2 100 tonnás éves fogási korlátot </w:t>
            </w:r>
            <w:r w:rsidRPr="000F0E36">
              <w:lastRenderedPageBreak/>
              <w:t>túllépő erszényes kerítőhálós hajók esetében a tilalmi időszak 19 nappal hosszabbodik;</w:t>
            </w:r>
          </w:p>
        </w:tc>
      </w:tr>
      <w:tr w:rsidR="00C80A40" w:rsidRPr="000F0E36" w14:paraId="5D4EA6C5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A86E5" w14:textId="77777777" w:rsidR="00D42254" w:rsidRPr="000F0E36" w:rsidRDefault="00D42254" w:rsidP="00FB73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5D164" w14:textId="5EE99F88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e)</w:t>
            </w:r>
            <w:r w:rsidR="00F31F63">
              <w:tab/>
            </w:r>
            <w:r w:rsidRPr="000F0E36">
              <w:t>a 2 400 tonnás éves fogási korlátot túllépő erszényes kerítőhálós hajók esetében 22 nappal hosszabbodik a tilalmi időszak.</w:t>
            </w:r>
          </w:p>
        </w:tc>
      </w:tr>
      <w:tr w:rsidR="00C80A40" w:rsidRPr="000F0E36" w14:paraId="2FA6E698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0AB4F" w14:textId="77777777" w:rsidR="00D42254" w:rsidRPr="000F0E36" w:rsidRDefault="00D42254" w:rsidP="00FB73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8C412" w14:textId="0867A9C8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(1aa)</w:t>
            </w:r>
            <w:r w:rsidR="00F31F63">
              <w:tab/>
            </w:r>
            <w:r w:rsidRPr="000F0E36">
              <w:t xml:space="preserve">Szükség esetén az </w:t>
            </w:r>
            <w:r w:rsidRPr="000F0E36">
              <w:rPr>
                <w:b/>
                <w:bCs/>
                <w:i/>
                <w:iCs/>
              </w:rPr>
              <w:t>(1a)</w:t>
            </w:r>
            <w:r w:rsidRPr="000F0E36">
              <w:t xml:space="preserve"> bekezdés szerinti további halászati tilalmi napokat az első időszakot betartó hajók esetében a tilalmi időszak kezdetéhez, a második időszakot betartó hajók esetében pedig a tilalmi időszak végéhez kell hozzáadni azért, hogy az első tilalmi időszak mindig október 8-án érjen véget, a második időszak pedig mindig november 9-én </w:t>
            </w:r>
            <w:proofErr w:type="spellStart"/>
            <w:r w:rsidRPr="000F0E36">
              <w:t>kezdődjön</w:t>
            </w:r>
            <w:proofErr w:type="spellEnd"/>
            <w:r w:rsidRPr="000F0E36">
              <w:t>.</w:t>
            </w:r>
          </w:p>
        </w:tc>
      </w:tr>
    </w:tbl>
    <w:p w14:paraId="30E91908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79720A24" w14:textId="77777777" w:rsidR="00D42254" w:rsidRPr="000F0E36" w:rsidRDefault="00D42254" w:rsidP="00D42254">
      <w:pPr>
        <w:pStyle w:val="AmJustTitle"/>
      </w:pPr>
      <w:r w:rsidRPr="00FC2603">
        <w:rPr>
          <w:rStyle w:val="HideTWBExt"/>
          <w:i w:val="0"/>
        </w:rPr>
        <w:t>&lt;</w:t>
      </w:r>
      <w:proofErr w:type="spellStart"/>
      <w:r w:rsidRPr="00FC2603">
        <w:rPr>
          <w:rStyle w:val="HideTWBExt"/>
          <w:i w:val="0"/>
        </w:rPr>
        <w:t>TitreJust</w:t>
      </w:r>
      <w:proofErr w:type="spellEnd"/>
      <w:r w:rsidRPr="00FC2603">
        <w:rPr>
          <w:rStyle w:val="HideTWBExt"/>
          <w:i w:val="0"/>
        </w:rPr>
        <w:t>&gt;</w:t>
      </w:r>
      <w:r w:rsidRPr="000F0E36">
        <w:t>Indokolás</w:t>
      </w:r>
      <w:r w:rsidRPr="00FC2603">
        <w:rPr>
          <w:rStyle w:val="HideTWBExt"/>
          <w:i w:val="0"/>
        </w:rPr>
        <w:t>&lt;/</w:t>
      </w:r>
      <w:proofErr w:type="spellStart"/>
      <w:r w:rsidRPr="00FC2603">
        <w:rPr>
          <w:rStyle w:val="HideTWBExt"/>
          <w:i w:val="0"/>
        </w:rPr>
        <w:t>TitreJust</w:t>
      </w:r>
      <w:proofErr w:type="spellEnd"/>
      <w:r w:rsidRPr="00FC2603">
        <w:rPr>
          <w:rStyle w:val="HideTWBExt"/>
          <w:i w:val="0"/>
        </w:rPr>
        <w:t>&gt;</w:t>
      </w:r>
    </w:p>
    <w:p w14:paraId="26FBF6CC" w14:textId="77777777" w:rsidR="00D42254" w:rsidRPr="000F0E36" w:rsidRDefault="00D42254" w:rsidP="00D42254">
      <w:pPr>
        <w:pStyle w:val="AmJustText"/>
      </w:pPr>
      <w:r w:rsidRPr="000F0E36">
        <w:t>A következő módosítás a 140. módosítás helyébe lép.</w:t>
      </w:r>
    </w:p>
    <w:p w14:paraId="2B37C35B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7388213D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313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48702196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Željana</w:t>
      </w:r>
      <w:proofErr w:type="spellEnd"/>
      <w:r w:rsidRPr="000F0E36">
        <w:t xml:space="preserve"> </w:t>
      </w:r>
      <w:proofErr w:type="spellStart"/>
      <w:r w:rsidRPr="000F0E36">
        <w:t>Zovko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10C55E39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7EBC654E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1C874ECF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4 cikk – 1 bekezdés – 1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0DE71D37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2021/56 rendelet</w:t>
      </w:r>
      <w:r w:rsidRPr="00FC2603">
        <w:rPr>
          <w:rStyle w:val="HideTWBExt"/>
        </w:rPr>
        <w:t>&lt;/DocAmend2&gt;</w:t>
      </w:r>
    </w:p>
    <w:p w14:paraId="76587B6D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4 cikk – 1a bekezdés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53937464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840A7F" w14:textId="77777777" w:rsidR="00D42254" w:rsidRPr="000F0E36" w:rsidRDefault="00D42254" w:rsidP="00FB7313"/>
        </w:tc>
      </w:tr>
      <w:tr w:rsidR="00C80A40" w:rsidRPr="000F0E36" w14:paraId="0836F550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4FA64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6B4E8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787BEB88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DA70C" w14:textId="09AFFB18" w:rsidR="00D42254" w:rsidRPr="000F0E36" w:rsidRDefault="00D42254" w:rsidP="00FB7313">
            <w:pPr>
              <w:pStyle w:val="Normal6a"/>
            </w:pPr>
            <w:r w:rsidRPr="000F0E36">
              <w:t>(1a)</w:t>
            </w:r>
            <w:r w:rsidRPr="000F0E36">
              <w:tab/>
              <w:t xml:space="preserve">Az éves fogási korlátjukat túllépő erszényes kerítőhálós hajókra a következő évben meghosszabbított tilalmi időszak alkalmazandó. Az e cikk (1) bekezdésében említett tilalmi időszak további 10 nappal hosszabbodik azon erszényes kerítőhálós hajók esetében, amelyek a nagyszemű tonhal tekintetében túllépték az 1 200 tonnás éves fogási korlátot az előző évben. A nagyszemű tonhalra vonatkozó 1 500 tonnás éves fogási korlátot túllépő erszényes kerítőhálós hajók esetében a </w:t>
            </w:r>
            <w:r w:rsidRPr="000F0E36">
              <w:lastRenderedPageBreak/>
              <w:t>tilalmi időszak 13 nappal hosszabbodik. A</w:t>
            </w:r>
            <w:r w:rsidR="00F31F63">
              <w:t> </w:t>
            </w:r>
            <w:r w:rsidRPr="000F0E36">
              <w:t xml:space="preserve">nagyszemű tonhalra vonatkozó 1 800 tonnás éves fogási korlátot túllépő erszényes kerítőhálós hajók esetében a tilalmi időszak 16 nappal hosszabbodik; a 2 100 tonnás éves fogási korlátot túllépő erszényes kerítőhálós hajók esetében a tilalmi időszak 19 nappal hosszabbodik; a 2 400 tonnás éves fogási korlátot túllépő erszényes kerítőhálós hajók esetében pedig az (1) bekezdésben említett tilalmon felül 22 nappal hosszabbodik a tilalmi időszak. Szükség esetén az e bekezdés szerinti további halászati tilalmi napokat az első időszakot betartó hajók esetében a tilalmi időszak kezdetéhez, a második időszakot betartó hajók esetében pedig a tilalmi időszak végéhez kell hozzáadni azért, hogy az első tilalmi időszak mindig október 8-án érjen véget, a második időszak pedig mindig november 9-én </w:t>
            </w:r>
            <w:proofErr w:type="spellStart"/>
            <w:r w:rsidRPr="000F0E36">
              <w:t>kezdődjön</w:t>
            </w:r>
            <w:proofErr w:type="spellEnd"/>
            <w:r w:rsidRPr="000F0E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E5EE8" w14:textId="2686CD10" w:rsidR="00D42254" w:rsidRPr="000F0E36" w:rsidRDefault="00D42254" w:rsidP="00FB7313">
            <w:pPr>
              <w:pStyle w:val="Normal6a"/>
            </w:pPr>
            <w:r w:rsidRPr="000F0E36">
              <w:lastRenderedPageBreak/>
              <w:t>(1a)</w:t>
            </w:r>
            <w:r w:rsidRPr="000F0E36">
              <w:tab/>
              <w:t xml:space="preserve">Az éves fogási korlátjukat túllépő erszényes kerítőhálós hajókra a következő évben meghosszabbított tilalmi időszak </w:t>
            </w:r>
            <w:r w:rsidRPr="000F0E36">
              <w:rPr>
                <w:b/>
                <w:bCs/>
                <w:i/>
                <w:iCs/>
              </w:rPr>
              <w:t>vonatkozik</w:t>
            </w:r>
            <w:r w:rsidRPr="000F0E36">
              <w:rPr>
                <w:b/>
                <w:i/>
              </w:rPr>
              <w:t xml:space="preserve">, ami 2026-tól 2028-ig </w:t>
            </w:r>
            <w:r w:rsidRPr="000F0E36">
              <w:t xml:space="preserve">alkalmazandó. Az e cikk (1) bekezdésében említett tilalmi időszak további 10 nappal hosszabbodik azon erszényes kerítőhálós hajók esetében, amelyek a nagyszemű tonhal tekintetében túllépték az 1 200 tonnás éves fogási korlátot az előző évben. A nagyszemű tonhalra vonatkozó 1 500 tonnás éves fogási korlátot túllépő </w:t>
            </w:r>
            <w:r w:rsidRPr="000F0E36">
              <w:lastRenderedPageBreak/>
              <w:t>erszényes kerítőhálós hajók esetében a tilalmi időszak 13 nappal hosszabbodik. A</w:t>
            </w:r>
            <w:r w:rsidR="00F31F63">
              <w:t> </w:t>
            </w:r>
            <w:r w:rsidRPr="000F0E36">
              <w:t xml:space="preserve">nagyszemű tonhalra vonatkozó 1 800 tonnás éves fogási korlátot túllépő erszényes kerítőhálós hajók esetében a tilalmi időszak 16 nappal hosszabbodik; a 2 100 tonnás éves fogási korlátot túllépő erszényes kerítőhálós hajók esetében a tilalmi időszak 19 nappal hosszabbodik; a 2 400 tonnás éves fogási korlátot túllépő erszényes kerítőhálós hajók esetében pedig az (1) bekezdésben említett tilalmon felül 22 nappal hosszabbodik a tilalmi időszak. Szükség esetén az e bekezdés szerinti további halászati tilalmi napokat az első időszakot betartó hajók esetében a tilalmi időszak kezdetéhez, a második időszakot betartó hajók esetében pedig a tilalmi időszak végéhez kell hozzáadni azért, hogy az első tilalmi időszak mindig október 8-án érjen véget, a második időszak pedig mindig november 9-én </w:t>
            </w:r>
            <w:proofErr w:type="spellStart"/>
            <w:r w:rsidRPr="000F0E36">
              <w:t>kezdődjön</w:t>
            </w:r>
            <w:proofErr w:type="spellEnd"/>
            <w:r w:rsidRPr="000F0E36">
              <w:t>.</w:t>
            </w:r>
          </w:p>
        </w:tc>
      </w:tr>
    </w:tbl>
    <w:p w14:paraId="4507A6FC" w14:textId="77777777" w:rsidR="00D42254" w:rsidRPr="000F0E36" w:rsidRDefault="00D42254" w:rsidP="00D42254">
      <w:pPr>
        <w:pStyle w:val="AmOrLang"/>
      </w:pPr>
      <w:proofErr w:type="spellStart"/>
      <w:r w:rsidRPr="000F0E36">
        <w:lastRenderedPageBreak/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519DDEA6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4500427A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314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36031125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r w:rsidRPr="000F0E36">
        <w:t xml:space="preserve">Emma </w:t>
      </w:r>
      <w:proofErr w:type="spellStart"/>
      <w:r w:rsidRPr="000F0E36">
        <w:t>Wiesner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2EB59594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07382024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0F35C299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4 cikk – 1 bekezdés – 6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1C771FEE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2021/56 rendelet</w:t>
      </w:r>
      <w:r w:rsidRPr="00FC2603">
        <w:rPr>
          <w:rStyle w:val="HideTWBExt"/>
        </w:rPr>
        <w:t>&lt;/DocAmend2&gt;</w:t>
      </w:r>
    </w:p>
    <w:p w14:paraId="2110B7B8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10 cikk – 9 bekezdés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4961D813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64C18C" w14:textId="77777777" w:rsidR="00D42254" w:rsidRPr="000F0E36" w:rsidRDefault="00D42254" w:rsidP="00FB7313"/>
        </w:tc>
      </w:tr>
      <w:tr w:rsidR="00C80A40" w:rsidRPr="000F0E36" w14:paraId="7C80A6BF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B1DEE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802CF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330E3DD9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9EEA3" w14:textId="77777777" w:rsidR="00D42254" w:rsidRPr="000F0E36" w:rsidRDefault="00D42254" w:rsidP="00FB7313">
            <w:pPr>
              <w:pStyle w:val="Normal6a"/>
            </w:pPr>
            <w:r w:rsidRPr="000F0E36">
              <w:t>(9)</w:t>
            </w:r>
            <w:r w:rsidRPr="000F0E36">
              <w:tab/>
              <w:t>Az uniós halászhajók nem halászhatnak az IATTC által meghatározott selyemcápa-szaporodási területeken.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4C9CB" w14:textId="6A1A3D45" w:rsidR="00D42254" w:rsidRPr="000F0E36" w:rsidRDefault="00D42254" w:rsidP="00FB7313">
            <w:pPr>
              <w:pStyle w:val="Normal6a"/>
            </w:pPr>
            <w:r w:rsidRPr="000F0E36">
              <w:t>(9)</w:t>
            </w:r>
            <w:r w:rsidRPr="000F0E36">
              <w:tab/>
              <w:t xml:space="preserve">Az uniós halászhajók nem halászhatnak az IATTC által meghatározott selyemcápa-szaporodási területeken. </w:t>
            </w:r>
            <w:r w:rsidRPr="000F0E36">
              <w:rPr>
                <w:b/>
                <w:i/>
              </w:rPr>
              <w:t>A</w:t>
            </w:r>
            <w:r w:rsidR="00F31F63">
              <w:rPr>
                <w:b/>
                <w:i/>
              </w:rPr>
              <w:t> </w:t>
            </w:r>
            <w:r w:rsidRPr="000F0E36">
              <w:rPr>
                <w:b/>
                <w:i/>
              </w:rPr>
              <w:t>tagállamok az uniós halászhajók üzemeltetőinek rendelkezésére bocsátják az e területekre vonatkozó információkat.</w:t>
            </w:r>
          </w:p>
        </w:tc>
      </w:tr>
    </w:tbl>
    <w:p w14:paraId="44678426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5245893C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78F716AE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lastRenderedPageBreak/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315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3A2DFDC8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Séverine</w:t>
      </w:r>
      <w:proofErr w:type="spellEnd"/>
      <w:r w:rsidRPr="000F0E36">
        <w:t xml:space="preserve"> </w:t>
      </w:r>
      <w:proofErr w:type="spellStart"/>
      <w:r w:rsidRPr="000F0E36">
        <w:t>Werbrouck</w:t>
      </w:r>
      <w:proofErr w:type="spellEnd"/>
      <w:r w:rsidRPr="000F0E36">
        <w:t xml:space="preserve">, </w:t>
      </w:r>
      <w:proofErr w:type="spellStart"/>
      <w:r w:rsidRPr="000F0E36">
        <w:t>António</w:t>
      </w:r>
      <w:proofErr w:type="spellEnd"/>
      <w:r w:rsidRPr="000F0E36">
        <w:t xml:space="preserve"> </w:t>
      </w:r>
      <w:proofErr w:type="spellStart"/>
      <w:r w:rsidRPr="000F0E36">
        <w:t>Tânger</w:t>
      </w:r>
      <w:proofErr w:type="spellEnd"/>
      <w:r w:rsidRPr="000F0E36">
        <w:t xml:space="preserve"> </w:t>
      </w:r>
      <w:proofErr w:type="spellStart"/>
      <w:r w:rsidRPr="000F0E36">
        <w:t>Corrêa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116DC324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3AE3FB9E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5738B76F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6 cikk – 1 bekezdés – 3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35E211C4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2022/2343 rendelet</w:t>
      </w:r>
      <w:r w:rsidRPr="00FC2603">
        <w:rPr>
          <w:rStyle w:val="HideTWBExt"/>
        </w:rPr>
        <w:t>&lt;/DocAmend2&gt;</w:t>
      </w:r>
    </w:p>
    <w:p w14:paraId="3CD04A05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5 a cikk – 1 bekezdés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2F211767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B4760A" w14:textId="77777777" w:rsidR="00D42254" w:rsidRPr="000F0E36" w:rsidRDefault="00D42254" w:rsidP="00FB7313"/>
        </w:tc>
      </w:tr>
      <w:tr w:rsidR="00C80A40" w:rsidRPr="000F0E36" w14:paraId="164EC22F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BA5FB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B66AD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3A4F80F4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C358D" w14:textId="77777777" w:rsidR="00D42254" w:rsidRPr="000F0E36" w:rsidRDefault="00D42254" w:rsidP="00FB7313">
            <w:pPr>
              <w:pStyle w:val="Normal6a"/>
            </w:pPr>
            <w:r w:rsidRPr="000F0E36">
              <w:t>(1)</w:t>
            </w:r>
            <w:r w:rsidRPr="000F0E36">
              <w:tab/>
              <w:t xml:space="preserve">A tagállamok dönthetnek úgy, hogy legalább </w:t>
            </w:r>
            <w:r w:rsidRPr="000F0E36">
              <w:rPr>
                <w:b/>
                <w:i/>
              </w:rPr>
              <w:t>31</w:t>
            </w:r>
            <w:r w:rsidRPr="000F0E36">
              <w:t xml:space="preserve"> egymást követő napra megtiltják a lobogójuk alatt közlekedő hajóknak a nagyszemű tonhal, a sárgaúszójú tonhal és a bonitó halászatát a területen. A valamely tagállam kizárólagos gazdasági övezetében halászó, 12 méter teljes hosszúságot el nem érő hajók </w:t>
            </w:r>
            <w:r w:rsidRPr="000F0E36">
              <w:rPr>
                <w:b/>
                <w:bCs/>
                <w:i/>
                <w:iCs/>
              </w:rPr>
              <w:t>kizárhatók</w:t>
            </w:r>
            <w:r w:rsidRPr="000F0E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F5011" w14:textId="77777777" w:rsidR="00D42254" w:rsidRPr="000F0E36" w:rsidRDefault="00D42254" w:rsidP="00FB7313">
            <w:pPr>
              <w:pStyle w:val="Normal6a"/>
            </w:pPr>
            <w:r w:rsidRPr="000F0E36">
              <w:t>(1)</w:t>
            </w:r>
            <w:r w:rsidRPr="000F0E36">
              <w:tab/>
              <w:t xml:space="preserve">A tagállamok dönthetnek úgy, hogy legalább </w:t>
            </w:r>
            <w:r w:rsidRPr="000F0E36">
              <w:rPr>
                <w:b/>
                <w:i/>
              </w:rPr>
              <w:t>20</w:t>
            </w:r>
            <w:r w:rsidRPr="000F0E36">
              <w:t xml:space="preserve"> egymást követő napra megtiltják a lobogójuk alatt közlekedő hajóknak a nagyszemű tonhal, a sárgaúszójú tonhal és a bonitó halászatát a területen. A valamely tagállam kizárólagos gazdasági övezetében halászó, 12 méter teljes hosszúságot el nem érő hajók </w:t>
            </w:r>
            <w:r w:rsidRPr="000F0E36">
              <w:rPr>
                <w:b/>
                <w:bCs/>
                <w:i/>
                <w:iCs/>
              </w:rPr>
              <w:t>elvben mentesülnek e tilalom alól, kivéve, ha a tagállam másként határoz</w:t>
            </w:r>
            <w:r w:rsidRPr="000F0E36">
              <w:t>.</w:t>
            </w:r>
          </w:p>
        </w:tc>
      </w:tr>
    </w:tbl>
    <w:p w14:paraId="1712F63F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{FR}</w:t>
      </w:r>
      <w:proofErr w:type="spellStart"/>
      <w:r w:rsidRPr="000F0E36">
        <w:t>fr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0DF66B6D" w14:textId="7DE9415F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05FE9D18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316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13DD5918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Volker</w:t>
      </w:r>
      <w:proofErr w:type="spellEnd"/>
      <w:r w:rsidRPr="000F0E36">
        <w:t xml:space="preserve"> </w:t>
      </w:r>
      <w:proofErr w:type="spellStart"/>
      <w:r w:rsidRPr="000F0E36">
        <w:t>Schnurrbusch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2DAFAA1D" w14:textId="77777777" w:rsidR="00D42254" w:rsidRPr="000F0E36" w:rsidRDefault="00D42254" w:rsidP="00D42254"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AuNomDe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{ESN}</w:t>
      </w:r>
      <w:r w:rsidRPr="000F0E36">
        <w:t>az ESN képviselőcsoport nevében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AuNomDe</w:t>
      </w:r>
      <w:proofErr w:type="spellEnd"/>
      <w:r w:rsidRPr="00FC2603">
        <w:rPr>
          <w:rStyle w:val="HideTWBExt"/>
        </w:rPr>
        <w:t>&gt;</w:t>
      </w:r>
    </w:p>
    <w:p w14:paraId="471DDD72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Siegbert</w:t>
      </w:r>
      <w:proofErr w:type="spellEnd"/>
      <w:r w:rsidRPr="000F0E36">
        <w:t xml:space="preserve"> Frank </w:t>
      </w:r>
      <w:proofErr w:type="spellStart"/>
      <w:r w:rsidRPr="000F0E36">
        <w:t>Droese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5FC5401E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2D39B9B5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1A96236E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6 cikk – 1 bekezdés – 4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0CDA022A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2022/2343 rendelet</w:t>
      </w:r>
      <w:r w:rsidRPr="00FC2603">
        <w:rPr>
          <w:rStyle w:val="HideTWBExt"/>
        </w:rPr>
        <w:t>&lt;/DocAmend2&gt;</w:t>
      </w:r>
    </w:p>
    <w:p w14:paraId="2291B883" w14:textId="1891FA9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8a cikk – 8</w:t>
      </w:r>
      <w:r w:rsidR="00F31F63">
        <w:t xml:space="preserve"> </w:t>
      </w:r>
      <w:r w:rsidRPr="000F0E36">
        <w:t>a bekezdés (új)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451226D0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60365B" w14:textId="77777777" w:rsidR="00D42254" w:rsidRPr="000F0E36" w:rsidRDefault="00D42254" w:rsidP="00FB7313"/>
        </w:tc>
      </w:tr>
      <w:tr w:rsidR="00C80A40" w:rsidRPr="000F0E36" w14:paraId="54834255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7C6A9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D3E12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421A4B28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49237" w14:textId="77777777" w:rsidR="00D42254" w:rsidRPr="000F0E36" w:rsidRDefault="00D42254" w:rsidP="00FB73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A31EE" w14:textId="77777777" w:rsidR="00D42254" w:rsidRPr="000F0E36" w:rsidRDefault="00D42254" w:rsidP="00FB7313">
            <w:pPr>
              <w:pStyle w:val="Normal6a"/>
            </w:pPr>
            <w:r w:rsidRPr="000F0E36">
              <w:rPr>
                <w:b/>
                <w:i/>
              </w:rPr>
              <w:t>(8a)</w:t>
            </w:r>
            <w:r w:rsidRPr="000F0E36">
              <w:tab/>
            </w:r>
            <w:r w:rsidRPr="000F0E36">
              <w:rPr>
                <w:b/>
                <w:i/>
              </w:rPr>
              <w:t>A tagállamok mentesíthetik a 12 méternél kisebb teljes hosszúságú hajókat és a kizárólag part menti kisüzemi halászatot folytató hajókat a DFAD-telepítéssel, a nyomon követéssel és a jelentéstétellel kapcsolatos kötelezettségek alól, amennyiben ezek a hajók rendszeres tevékenységük során nem használnak ilyen eszközöket.</w:t>
            </w:r>
          </w:p>
        </w:tc>
      </w:tr>
    </w:tbl>
    <w:p w14:paraId="05C21341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0169504D" w14:textId="77777777" w:rsidR="00D42254" w:rsidRPr="000F0E36" w:rsidRDefault="00D42254" w:rsidP="00D42254">
      <w:r w:rsidRPr="00FC2603">
        <w:rPr>
          <w:rStyle w:val="HideTWBExt"/>
        </w:rPr>
        <w:lastRenderedPageBreak/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4D123A37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317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4F502686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Volker</w:t>
      </w:r>
      <w:proofErr w:type="spellEnd"/>
      <w:r w:rsidRPr="000F0E36">
        <w:t xml:space="preserve"> </w:t>
      </w:r>
      <w:proofErr w:type="spellStart"/>
      <w:r w:rsidRPr="000F0E36">
        <w:t>Schnurrbusch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50E2B4A7" w14:textId="77777777" w:rsidR="00D42254" w:rsidRPr="000F0E36" w:rsidRDefault="00D42254" w:rsidP="00D42254"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AuNomDe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{ESN}</w:t>
      </w:r>
      <w:r w:rsidRPr="000F0E36">
        <w:t>az ESN képviselőcsoport nevében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AuNomDe</w:t>
      </w:r>
      <w:proofErr w:type="spellEnd"/>
      <w:r w:rsidRPr="00FC2603">
        <w:rPr>
          <w:rStyle w:val="HideTWBExt"/>
        </w:rPr>
        <w:t>&gt;</w:t>
      </w:r>
    </w:p>
    <w:p w14:paraId="24393992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Siegbert</w:t>
      </w:r>
      <w:proofErr w:type="spellEnd"/>
      <w:r w:rsidRPr="000F0E36">
        <w:t xml:space="preserve"> Frank </w:t>
      </w:r>
      <w:proofErr w:type="spellStart"/>
      <w:r w:rsidRPr="000F0E36">
        <w:t>Droese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426253C8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5134ECE8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76716488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6 cikk – 1 bekezdés – 5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772AB6F4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2022/2343 rendelet</w:t>
      </w:r>
      <w:r w:rsidRPr="00FC2603">
        <w:rPr>
          <w:rStyle w:val="HideTWBExt"/>
        </w:rPr>
        <w:t>&lt;/DocAmend2&gt;</w:t>
      </w:r>
    </w:p>
    <w:p w14:paraId="3CB9B117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8b cikk – 2 bekezdés – a pont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311F950F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BA256" w14:textId="77777777" w:rsidR="00D42254" w:rsidRPr="000F0E36" w:rsidRDefault="00D42254" w:rsidP="00FB7313"/>
        </w:tc>
      </w:tr>
      <w:tr w:rsidR="00C80A40" w:rsidRPr="000F0E36" w14:paraId="2316218A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635CB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A8251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61629520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162E2" w14:textId="77777777" w:rsidR="00D42254" w:rsidRPr="000F0E36" w:rsidRDefault="00D42254" w:rsidP="00FB7313">
            <w:pPr>
              <w:pStyle w:val="Normal6a"/>
            </w:pPr>
            <w:r w:rsidRPr="000F0E36">
              <w:t>a)</w:t>
            </w:r>
            <w:r w:rsidRPr="000F0E36">
              <w:tab/>
              <w:t>2026. január 1-jétől nem telepítenek V. kategóriájú DFAD-</w:t>
            </w:r>
            <w:proofErr w:type="spellStart"/>
            <w:r w:rsidRPr="000F0E36">
              <w:t>okat</w:t>
            </w:r>
            <w:proofErr w:type="spellEnd"/>
            <w:r w:rsidRPr="000F0E36">
              <w:t>, és csak a III. mellékletben meghatározott I., II. és IV. biológiai lebonthatósági kategóriába tartozó DFAD-</w:t>
            </w:r>
            <w:proofErr w:type="spellStart"/>
            <w:r w:rsidRPr="000F0E36">
              <w:t>okat</w:t>
            </w:r>
            <w:proofErr w:type="spellEnd"/>
            <w:r w:rsidRPr="000F0E36">
              <w:t xml:space="preserve"> használnak;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B30F8" w14:textId="77777777" w:rsidR="00D42254" w:rsidRPr="000F0E36" w:rsidRDefault="00D42254" w:rsidP="00FB7313">
            <w:pPr>
              <w:pStyle w:val="Normal6a"/>
            </w:pPr>
            <w:r w:rsidRPr="000F0E36">
              <w:t>a)</w:t>
            </w:r>
            <w:r w:rsidRPr="000F0E36">
              <w:tab/>
              <w:t>2026. január 1-jétől nem telepítenek V. kategóriájú DFAD-</w:t>
            </w:r>
            <w:proofErr w:type="spellStart"/>
            <w:r w:rsidRPr="000F0E36">
              <w:t>okat</w:t>
            </w:r>
            <w:proofErr w:type="spellEnd"/>
            <w:r w:rsidRPr="000F0E36">
              <w:t>, és csak a III. mellékletben meghatározott I., II. és IV. biológiai lebonthatósági kategóriába tartozó DFAD-</w:t>
            </w:r>
            <w:proofErr w:type="spellStart"/>
            <w:r w:rsidRPr="000F0E36">
              <w:t>okat</w:t>
            </w:r>
            <w:proofErr w:type="spellEnd"/>
            <w:r w:rsidRPr="000F0E36">
              <w:t xml:space="preserve"> használnak</w:t>
            </w:r>
            <w:r w:rsidRPr="000F0E36">
              <w:rPr>
                <w:b/>
                <w:bCs/>
                <w:i/>
                <w:iCs/>
              </w:rPr>
              <w:t>.</w:t>
            </w:r>
            <w:r w:rsidRPr="000F0E36">
              <w:rPr>
                <w:b/>
                <w:i/>
              </w:rPr>
              <w:t xml:space="preserve"> Ez a tilalom nem vonatkozik azokra a hagyományos vagy kisüzemi halászati eszközökre, amelyeket nem ipari halászati célokra használnak, és amelyek nem járulnak hozzá az állományok kimerüléséhez</w:t>
            </w:r>
            <w:r w:rsidRPr="000F0E36">
              <w:t>;</w:t>
            </w:r>
          </w:p>
        </w:tc>
      </w:tr>
    </w:tbl>
    <w:p w14:paraId="1DFFD05B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79E903D4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1317D766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318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14AF31E8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Željana</w:t>
      </w:r>
      <w:proofErr w:type="spellEnd"/>
      <w:r w:rsidRPr="000F0E36">
        <w:t xml:space="preserve"> </w:t>
      </w:r>
      <w:proofErr w:type="spellStart"/>
      <w:r w:rsidRPr="000F0E36">
        <w:t>Zovko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201A608F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2EF7082B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560138A1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6 cikk – 1 bekezdés – 5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07E65E9F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2022/2343 rendelet</w:t>
      </w:r>
      <w:r w:rsidRPr="00FC2603">
        <w:rPr>
          <w:rStyle w:val="HideTWBExt"/>
        </w:rPr>
        <w:t>&lt;/DocAmend2&gt;</w:t>
      </w:r>
    </w:p>
    <w:p w14:paraId="2BC89CFB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8b cikk – 4 bekezdés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561DD87E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3B0AE5" w14:textId="77777777" w:rsidR="00D42254" w:rsidRPr="000F0E36" w:rsidRDefault="00D42254" w:rsidP="00FB7313"/>
        </w:tc>
      </w:tr>
      <w:tr w:rsidR="00C80A40" w:rsidRPr="000F0E36" w14:paraId="23246BC8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749CA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6B96C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2E27CF8D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7A1C3" w14:textId="77777777" w:rsidR="00D42254" w:rsidRPr="000F0E36" w:rsidRDefault="00D42254" w:rsidP="00FB7313">
            <w:pPr>
              <w:pStyle w:val="Normal6a"/>
            </w:pPr>
            <w:r w:rsidRPr="000F0E36">
              <w:t>(4)</w:t>
            </w:r>
            <w:r w:rsidRPr="000F0E36">
              <w:tab/>
              <w:t>2026. január </w:t>
            </w:r>
            <w:r w:rsidRPr="000F0E36">
              <w:rPr>
                <w:b/>
                <w:bCs/>
                <w:i/>
                <w:iCs/>
              </w:rPr>
              <w:t>1-jétől</w:t>
            </w:r>
            <w:r w:rsidRPr="000F0E36">
              <w:t xml:space="preserve"> a DFAD-</w:t>
            </w:r>
            <w:proofErr w:type="spellStart"/>
            <w:r w:rsidRPr="000F0E36">
              <w:t>okat</w:t>
            </w:r>
            <w:proofErr w:type="spellEnd"/>
            <w:r w:rsidRPr="000F0E36">
              <w:t xml:space="preserve"> tartósan meg kell jelölni az IOTC titkársága által a DFAD-hoz adott külön egyedi IOTC-azonosítóval. A jelölésnek a műszerezett bója jelölésétől el kell különülnie.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581F8" w14:textId="77777777" w:rsidR="00D42254" w:rsidRPr="000F0E36" w:rsidRDefault="00D42254" w:rsidP="00FB7313">
            <w:pPr>
              <w:pStyle w:val="Normal6a"/>
            </w:pPr>
            <w:r w:rsidRPr="000F0E36">
              <w:t>(4)</w:t>
            </w:r>
            <w:r w:rsidRPr="000F0E36">
              <w:tab/>
            </w:r>
            <w:r w:rsidRPr="000F0E36">
              <w:rPr>
                <w:b/>
                <w:i/>
              </w:rPr>
              <w:t>Az DFAD-hoz adott IOTC-azonosítóval kapcsolatos eljárás létrehozását követően, de legkésőbb</w:t>
            </w:r>
            <w:r w:rsidRPr="000F0E36">
              <w:t xml:space="preserve"> 2026. január </w:t>
            </w:r>
            <w:r w:rsidRPr="000F0E36">
              <w:rPr>
                <w:b/>
                <w:bCs/>
                <w:i/>
                <w:iCs/>
              </w:rPr>
              <w:t>1-jéig</w:t>
            </w:r>
            <w:r w:rsidRPr="000F0E36">
              <w:t xml:space="preserve"> a DFAD-</w:t>
            </w:r>
            <w:proofErr w:type="spellStart"/>
            <w:r w:rsidRPr="000F0E36">
              <w:t>okat</w:t>
            </w:r>
            <w:proofErr w:type="spellEnd"/>
            <w:r w:rsidRPr="000F0E36">
              <w:t xml:space="preserve"> tartósan meg kell jelölni az IOTC titkársága által a DFAD-hoz adott külön egyedi IOTC-azonosítóval. A jelölésnek a műszerezett bója jelölésétől el kell különülnie.</w:t>
            </w:r>
          </w:p>
        </w:tc>
      </w:tr>
    </w:tbl>
    <w:p w14:paraId="48522080" w14:textId="77777777" w:rsidR="00D42254" w:rsidRPr="000F0E36" w:rsidRDefault="00D42254" w:rsidP="00D42254">
      <w:pPr>
        <w:pStyle w:val="AmOrLang"/>
      </w:pPr>
      <w:proofErr w:type="spellStart"/>
      <w:r w:rsidRPr="000F0E36">
        <w:lastRenderedPageBreak/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11B5A4E5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3A958EE4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319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169792CD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Željana</w:t>
      </w:r>
      <w:proofErr w:type="spellEnd"/>
      <w:r w:rsidRPr="000F0E36">
        <w:t xml:space="preserve"> </w:t>
      </w:r>
      <w:proofErr w:type="spellStart"/>
      <w:r w:rsidRPr="000F0E36">
        <w:t>Zovko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4FE7915F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01C0CD9F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5C9CF3A6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6 cikk – 1 bekezdés – 6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0C3C0B91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2022/2343 rendelet</w:t>
      </w:r>
      <w:r w:rsidRPr="00FC2603">
        <w:rPr>
          <w:rStyle w:val="HideTWBExt"/>
        </w:rPr>
        <w:t>&lt;/DocAmend2&gt;</w:t>
      </w:r>
    </w:p>
    <w:p w14:paraId="76945F23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8c cikk – 2 bekezdés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2A9DB204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12BB06" w14:textId="77777777" w:rsidR="00D42254" w:rsidRPr="000F0E36" w:rsidRDefault="00D42254" w:rsidP="00FB7313"/>
        </w:tc>
      </w:tr>
      <w:tr w:rsidR="00C80A40" w:rsidRPr="000F0E36" w14:paraId="5D0916E2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31F50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5346E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1B90861E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FBB69" w14:textId="77777777" w:rsidR="00D42254" w:rsidRPr="000F0E36" w:rsidRDefault="00D42254" w:rsidP="00FB7313">
            <w:pPr>
              <w:pStyle w:val="Normal6a"/>
            </w:pPr>
            <w:r w:rsidRPr="000F0E36">
              <w:t>(2)</w:t>
            </w:r>
            <w:r w:rsidRPr="000F0E36">
              <w:tab/>
              <w:t xml:space="preserve">Az uniós halászhajók minden naptári év végéig benyújtják a lobogójuk szerinti tagállamnak a hozzájuk rendelt </w:t>
            </w:r>
            <w:r w:rsidRPr="000F0E36">
              <w:rPr>
                <w:b/>
                <w:bCs/>
                <w:i/>
                <w:iCs/>
              </w:rPr>
              <w:t>műszeretett</w:t>
            </w:r>
            <w:r w:rsidRPr="000F0E36">
              <w:t xml:space="preserve"> bóják számát, beleértve az elveszett vagy elhagyott és/vagy tengerbe vetett műszerezett bójákat is, 1x1°-os hálóban mért terület, havi rétegek és DFAD-típus szerinti bontásban. Az információkat flotta, év, hónap és 1x1 fokos háló szerint kell </w:t>
            </w:r>
            <w:proofErr w:type="spellStart"/>
            <w:r w:rsidRPr="000F0E36">
              <w:rPr>
                <w:b/>
                <w:bCs/>
                <w:i/>
                <w:iCs/>
              </w:rPr>
              <w:t>rétegezni</w:t>
            </w:r>
            <w:proofErr w:type="spellEnd"/>
            <w:r w:rsidRPr="000F0E36">
              <w:t xml:space="preserve">, és az egyes rétegekben lévő aktív műszerezett bóják átlagos napi számában kell </w:t>
            </w:r>
            <w:r w:rsidRPr="000F0E36">
              <w:rPr>
                <w:b/>
                <w:bCs/>
                <w:i/>
                <w:iCs/>
              </w:rPr>
              <w:t>kifejezni</w:t>
            </w:r>
            <w:r w:rsidRPr="000F0E36">
              <w:t>. Ezen információkat a tagállamok az 51. cikk (2) bekezdésének megfelelően továbbítják a Bizottságnak.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586C9" w14:textId="4A8268F7" w:rsidR="00D42254" w:rsidRPr="000F0E36" w:rsidRDefault="00D42254" w:rsidP="00FB7313">
            <w:pPr>
              <w:pStyle w:val="Normal6a"/>
            </w:pPr>
            <w:r w:rsidRPr="000F0E36">
              <w:t>(2)</w:t>
            </w:r>
            <w:r w:rsidRPr="000F0E36">
              <w:tab/>
              <w:t xml:space="preserve">Az uniós halászhajók minden naptári év végéig benyújtják a lobogójuk szerinti tagállamnak a hozzájuk rendelt </w:t>
            </w:r>
            <w:r w:rsidRPr="000F0E36">
              <w:rPr>
                <w:b/>
                <w:bCs/>
                <w:i/>
                <w:iCs/>
              </w:rPr>
              <w:t>műszerezett</w:t>
            </w:r>
            <w:r w:rsidRPr="000F0E36">
              <w:t xml:space="preserve"> bóják számát, beleértve az elveszett vagy elhagyott és/vagy tengerbe vetett műszerezett bójákat is, 1x1°-os hálóban mért terület, havi rétegek és DFAD-típus szerinti bontásban. </w:t>
            </w:r>
            <w:r w:rsidRPr="000F0E36">
              <w:rPr>
                <w:b/>
                <w:bCs/>
                <w:i/>
                <w:iCs/>
              </w:rPr>
              <w:t>A</w:t>
            </w:r>
            <w:r w:rsidR="00F31F63">
              <w:rPr>
                <w:b/>
                <w:bCs/>
                <w:i/>
                <w:iCs/>
              </w:rPr>
              <w:t> </w:t>
            </w:r>
            <w:r w:rsidRPr="000F0E36">
              <w:rPr>
                <w:b/>
                <w:bCs/>
                <w:i/>
                <w:iCs/>
              </w:rPr>
              <w:t>tagállamnak</w:t>
            </w:r>
            <w:r w:rsidRPr="000F0E36">
              <w:t xml:space="preserve"> az információkat flotta, év, hónap és 1x1 fokos háló szerint kell </w:t>
            </w:r>
            <w:proofErr w:type="spellStart"/>
            <w:r w:rsidRPr="000F0E36">
              <w:rPr>
                <w:b/>
                <w:bCs/>
                <w:i/>
                <w:iCs/>
              </w:rPr>
              <w:t>rétegeznie</w:t>
            </w:r>
            <w:proofErr w:type="spellEnd"/>
            <w:r w:rsidRPr="000F0E36">
              <w:t xml:space="preserve">, és az egyes rétegekben lévő aktív műszerezett bóják átlagos napi számában kell </w:t>
            </w:r>
            <w:r w:rsidRPr="000F0E36">
              <w:rPr>
                <w:b/>
                <w:bCs/>
                <w:i/>
                <w:iCs/>
              </w:rPr>
              <w:t>kifejeznie</w:t>
            </w:r>
            <w:r w:rsidRPr="000F0E36">
              <w:t>. Ezen információkat a tagállamok az 51. cikk (2) bekezdésének megfelelően továbbítják a Bizottságnak.</w:t>
            </w:r>
          </w:p>
        </w:tc>
      </w:tr>
    </w:tbl>
    <w:p w14:paraId="1275F01D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51893963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507F3A5B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320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3BEE90D9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Željana</w:t>
      </w:r>
      <w:proofErr w:type="spellEnd"/>
      <w:r w:rsidRPr="000F0E36">
        <w:t xml:space="preserve"> </w:t>
      </w:r>
      <w:proofErr w:type="spellStart"/>
      <w:r w:rsidRPr="000F0E36">
        <w:t>Zovko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4A379BDD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52634E9E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46CBDB5D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6 cikk – 1 bekezdés – 6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15AB6211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2022/2343 rendelet</w:t>
      </w:r>
      <w:r w:rsidRPr="00FC2603">
        <w:rPr>
          <w:rStyle w:val="HideTWBExt"/>
        </w:rPr>
        <w:t>&lt;/DocAmend2&gt;</w:t>
      </w:r>
    </w:p>
    <w:p w14:paraId="6ADDF380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8c cikk – 5 bekezdés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4B327059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D360B9" w14:textId="77777777" w:rsidR="00D42254" w:rsidRPr="000F0E36" w:rsidRDefault="00D42254" w:rsidP="00FB7313"/>
        </w:tc>
      </w:tr>
      <w:tr w:rsidR="00C80A40" w:rsidRPr="000F0E36" w14:paraId="24339389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CE9AF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DD93C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078AFEDC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FC635" w14:textId="77777777" w:rsidR="00D42254" w:rsidRPr="000F0E36" w:rsidRDefault="00D42254" w:rsidP="00FB7313">
            <w:pPr>
              <w:pStyle w:val="Normal6a"/>
            </w:pPr>
            <w:r w:rsidRPr="000F0E36">
              <w:t>(5)</w:t>
            </w:r>
            <w:r w:rsidRPr="000F0E36">
              <w:tab/>
              <w:t xml:space="preserve">A </w:t>
            </w:r>
            <w:r w:rsidRPr="000F0E36">
              <w:rPr>
                <w:b/>
                <w:bCs/>
                <w:i/>
                <w:iCs/>
              </w:rPr>
              <w:t>bójatulajdonosok</w:t>
            </w:r>
            <w:r w:rsidRPr="000F0E36">
              <w:t xml:space="preserve"> a DFAD-nyilvántartás hatálybalépése előtt telepített és 2026. január 1-jén, a DFAD-nyilvántartás hatálybalépésekor még aktív </w:t>
            </w:r>
            <w:r w:rsidRPr="000F0E36">
              <w:lastRenderedPageBreak/>
              <w:t>bójákat is feltüntetik.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3DE7C" w14:textId="77777777" w:rsidR="00D42254" w:rsidRPr="000F0E36" w:rsidRDefault="00D42254" w:rsidP="00FB7313">
            <w:pPr>
              <w:pStyle w:val="Normal6a"/>
            </w:pPr>
            <w:r w:rsidRPr="000F0E36">
              <w:lastRenderedPageBreak/>
              <w:t>(5)</w:t>
            </w:r>
            <w:r w:rsidRPr="000F0E36">
              <w:tab/>
              <w:t xml:space="preserve">A </w:t>
            </w:r>
            <w:r w:rsidRPr="000F0E36">
              <w:rPr>
                <w:b/>
                <w:bCs/>
                <w:i/>
                <w:iCs/>
              </w:rPr>
              <w:t>tagállamok</w:t>
            </w:r>
            <w:r w:rsidRPr="000F0E36">
              <w:t xml:space="preserve"> a DFAD-nyilvántartás hatálybalépése előtt telepített és 2026. január 1-jén, a DFAD-nyilvántartás hatálybalépésekor még aktív </w:t>
            </w:r>
            <w:r w:rsidRPr="000F0E36">
              <w:lastRenderedPageBreak/>
              <w:t>bójákat is feltüntetik.</w:t>
            </w:r>
          </w:p>
        </w:tc>
      </w:tr>
    </w:tbl>
    <w:p w14:paraId="7A600028" w14:textId="77777777" w:rsidR="00D42254" w:rsidRPr="000F0E36" w:rsidRDefault="00D42254" w:rsidP="00D42254">
      <w:pPr>
        <w:pStyle w:val="AmOrLang"/>
      </w:pPr>
      <w:proofErr w:type="spellStart"/>
      <w:r w:rsidRPr="000F0E36">
        <w:lastRenderedPageBreak/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4FF2EE40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46B3E9D1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321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7F1DD5A2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Volker</w:t>
      </w:r>
      <w:proofErr w:type="spellEnd"/>
      <w:r w:rsidRPr="000F0E36">
        <w:t xml:space="preserve"> </w:t>
      </w:r>
      <w:proofErr w:type="spellStart"/>
      <w:r w:rsidRPr="000F0E36">
        <w:t>Schnurrbusch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36999878" w14:textId="77777777" w:rsidR="00D42254" w:rsidRPr="000F0E36" w:rsidRDefault="00D42254" w:rsidP="00D42254"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AuNomDe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{ESN}</w:t>
      </w:r>
      <w:r w:rsidRPr="000F0E36">
        <w:t>az ESN képviselőcsoport nevében</w:t>
      </w:r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AuNomDe</w:t>
      </w:r>
      <w:proofErr w:type="spellEnd"/>
      <w:r w:rsidRPr="00FC2603">
        <w:rPr>
          <w:rStyle w:val="HideTWBExt"/>
        </w:rPr>
        <w:t>&gt;</w:t>
      </w:r>
    </w:p>
    <w:p w14:paraId="3D7B0DBC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Siegbert</w:t>
      </w:r>
      <w:proofErr w:type="spellEnd"/>
      <w:r w:rsidRPr="000F0E36">
        <w:t xml:space="preserve"> Frank </w:t>
      </w:r>
      <w:proofErr w:type="spellStart"/>
      <w:r w:rsidRPr="000F0E36">
        <w:t>Droese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34CAAC7B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5E47B396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7FC17793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6 cikk – 1 bekezdés – 12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3C154CCC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2022/2343 rendelet</w:t>
      </w:r>
      <w:r w:rsidRPr="00FC2603">
        <w:rPr>
          <w:rStyle w:val="HideTWBExt"/>
        </w:rPr>
        <w:t>&lt;/DocAmend2&gt;</w:t>
      </w:r>
    </w:p>
    <w:p w14:paraId="182FF478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30 cikk – 6 bekezdés – a pont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7732A617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C26894" w14:textId="77777777" w:rsidR="00D42254" w:rsidRPr="000F0E36" w:rsidRDefault="00D42254" w:rsidP="00FB7313"/>
        </w:tc>
      </w:tr>
      <w:tr w:rsidR="00C80A40" w:rsidRPr="000F0E36" w14:paraId="1D6D298A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AC6A0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2EC39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19E5D6BE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F5D02" w14:textId="77777777" w:rsidR="00D42254" w:rsidRPr="000F0E36" w:rsidRDefault="00D42254" w:rsidP="00FB7313">
            <w:pPr>
              <w:pStyle w:val="Normal6a"/>
            </w:pPr>
            <w:r w:rsidRPr="000F0E36">
              <w:t>a)</w:t>
            </w:r>
            <w:r w:rsidRPr="000F0E36">
              <w:tab/>
              <w:t xml:space="preserve">biztosítják, hogy </w:t>
            </w:r>
            <w:r w:rsidRPr="000F0E36">
              <w:rPr>
                <w:b/>
                <w:bCs/>
                <w:i/>
                <w:iCs/>
              </w:rPr>
              <w:t>az EM-berendezéssel felszerelt összes hajóra vonatkozóan</w:t>
            </w:r>
            <w:r w:rsidRPr="000F0E36">
              <w:t xml:space="preserve"> kidolgozzák és eljuttatják a tagállam illetékes hatóságainak a 11. mellékletben meghatározott hajómegfigyelési tervet;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019AD" w14:textId="77777777" w:rsidR="00D42254" w:rsidRPr="000F0E36" w:rsidRDefault="00D42254" w:rsidP="00FB7313">
            <w:pPr>
              <w:pStyle w:val="Normal6a"/>
            </w:pPr>
            <w:r w:rsidRPr="000F0E36">
              <w:t>a)</w:t>
            </w:r>
            <w:r w:rsidRPr="000F0E36">
              <w:tab/>
              <w:t>biztosítják, hogy kidolgozzák és eljuttatják a tagállam illetékes hatóságainak a 11. mellékletben meghatározott hajómegfigyelési tervet</w:t>
            </w:r>
            <w:r w:rsidRPr="000F0E36">
              <w:rPr>
                <w:b/>
                <w:i/>
              </w:rPr>
              <w:t>, amelyek továbbra is teljes mérlegelési jogkörrel rendelkeznek annak meghatározása tekintetében, hogy az elektronikus ellenőrzőrendszerek beszerelése megfelelő-e a nemzeti flotta jellemzői és az üzemeltetési realitások fényében</w:t>
            </w:r>
            <w:r w:rsidRPr="000F0E36">
              <w:t>;</w:t>
            </w:r>
          </w:p>
        </w:tc>
      </w:tr>
    </w:tbl>
    <w:p w14:paraId="216C0926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48A7AD47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5BED44BA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322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38727115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Željana</w:t>
      </w:r>
      <w:proofErr w:type="spellEnd"/>
      <w:r w:rsidRPr="000F0E36">
        <w:t xml:space="preserve"> </w:t>
      </w:r>
      <w:proofErr w:type="spellStart"/>
      <w:r w:rsidRPr="000F0E36">
        <w:t>Zovko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1969007B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6C443DF5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1109C097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7 cikk – 2 bekezdés – a pont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3E2E1994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2023/2053 rendelet</w:t>
      </w:r>
      <w:r w:rsidRPr="00FC2603">
        <w:rPr>
          <w:rStyle w:val="HideTWBExt"/>
        </w:rPr>
        <w:t>&lt;/DocAmend2&gt;</w:t>
      </w:r>
    </w:p>
    <w:p w14:paraId="09980980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34 cikk – 3 bekezdés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31E2F775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B138F6" w14:textId="77777777" w:rsidR="00D42254" w:rsidRPr="000F0E36" w:rsidRDefault="00D42254" w:rsidP="00FB7313"/>
        </w:tc>
      </w:tr>
      <w:tr w:rsidR="00C80A40" w:rsidRPr="000F0E36" w14:paraId="22AD9F5C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BFEEB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F7F25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2F780D80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75C11" w14:textId="77777777" w:rsidR="00D42254" w:rsidRPr="000F0E36" w:rsidRDefault="00D42254" w:rsidP="00FB7313">
            <w:pPr>
              <w:pStyle w:val="Normal6a"/>
            </w:pPr>
            <w:r w:rsidRPr="000F0E36">
              <w:t>(3)</w:t>
            </w:r>
            <w:r w:rsidRPr="000F0E36">
              <w:tab/>
              <w:t xml:space="preserve">Az (1) bekezdésétől elérve, a kékúszójú tonhal kirakodási helye szerinti tagállamok rövidebb időszakot is megállapíthatnak az </w:t>
            </w:r>
            <w:r w:rsidRPr="000F0E36">
              <w:rPr>
                <w:b/>
                <w:bCs/>
                <w:i/>
                <w:iCs/>
              </w:rPr>
              <w:t>(1) bekezdésben említett</w:t>
            </w:r>
            <w:r w:rsidRPr="000F0E36">
              <w:t xml:space="preserve"> előzetes értesítésre</w:t>
            </w:r>
            <w:r w:rsidRPr="000F0E36">
              <w:rPr>
                <w:b/>
                <w:bCs/>
                <w:i/>
                <w:iCs/>
              </w:rPr>
              <w:t xml:space="preserve"> a 26. cikkben említett hajólistán szereplő, legalább </w:t>
            </w:r>
            <w:r w:rsidRPr="000F0E36">
              <w:rPr>
                <w:b/>
                <w:bCs/>
                <w:i/>
                <w:iCs/>
              </w:rPr>
              <w:lastRenderedPageBreak/>
              <w:t>12 méter teljes hosszúságú azon uniós halászhajók esetében, amelyek 3 példánynál vagy egy tonnánál kevesebbet kékúszójú tonhalat fognak ki</w:t>
            </w:r>
            <w:r w:rsidRPr="000F0E36">
              <w:t>, figyelembe véve a halászati termékek típusát és a halászterület, valamint a kikötő vagy kirakodási hely közötti távolságot, és feltéve, hogy az előzetes értesítés ilyen rövidebb időszaka nem rontja az adott tagállam ellenőrzési képességét.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3FB99" w14:textId="43F44FCB" w:rsidR="00D42254" w:rsidRPr="000F0E36" w:rsidRDefault="00D42254" w:rsidP="00FB7313">
            <w:pPr>
              <w:pStyle w:val="Normal6a"/>
            </w:pPr>
            <w:r w:rsidRPr="000F0E36">
              <w:lastRenderedPageBreak/>
              <w:t>(3)</w:t>
            </w:r>
            <w:r w:rsidRPr="000F0E36">
              <w:tab/>
              <w:t xml:space="preserve">Az (1) bekezdésétől elérve, a kékúszójú tonhal kirakodási helye szerinti tagállamok rövidebb időszakot is megállapíthatnak az előzetes értesítésre, figyelembe véve a halászati termékek típusát és a halászterület, valamint a kikötő </w:t>
            </w:r>
            <w:r w:rsidRPr="000F0E36">
              <w:lastRenderedPageBreak/>
              <w:t xml:space="preserve">vagy kirakodási hely közötti távolságot, és feltéve, hogy az előzetes értesítés ilyen rövidebb időszaka nem rontja az adott tagállam ellenőrzési képességét. </w:t>
            </w:r>
            <w:r w:rsidRPr="000F0E36">
              <w:rPr>
                <w:b/>
                <w:i/>
              </w:rPr>
              <w:t>A</w:t>
            </w:r>
            <w:r w:rsidR="00F31F63">
              <w:rPr>
                <w:b/>
                <w:i/>
              </w:rPr>
              <w:t> </w:t>
            </w:r>
            <w:r w:rsidRPr="000F0E36">
              <w:rPr>
                <w:b/>
                <w:i/>
              </w:rPr>
              <w:t>tagállamok ezt az eltérést csak azokra a 26. cikkben említett hajókra alkalmazhatják, amelyek 3 példánynál vagy egy tonnánál kevesebb kékúszójú tonhalat fognak ki. Amennyiben a fogásokra az előzetes értesítés időpontja és a kikötőbe való megérkezés között kerül sor, a fedélzeten tárolt kékúszójú tonhal becsült mennyisége az érkezés előtt bármikor módosítható.</w:t>
            </w:r>
          </w:p>
        </w:tc>
      </w:tr>
    </w:tbl>
    <w:p w14:paraId="2BAAB726" w14:textId="77777777" w:rsidR="00D42254" w:rsidRPr="000F0E36" w:rsidRDefault="00D42254" w:rsidP="00D42254">
      <w:pPr>
        <w:pStyle w:val="AmOrLang"/>
      </w:pPr>
      <w:proofErr w:type="spellStart"/>
      <w:r w:rsidRPr="000F0E36">
        <w:lastRenderedPageBreak/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4F4109DD" w14:textId="77777777" w:rsidR="00D42254" w:rsidRPr="000F0E36" w:rsidRDefault="00D42254" w:rsidP="00D42254"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</w:t>
      </w:r>
    </w:p>
    <w:p w14:paraId="318AB70F" w14:textId="77777777" w:rsidR="00D42254" w:rsidRPr="000F0E36" w:rsidRDefault="00D42254" w:rsidP="00D42254">
      <w:pPr>
        <w:pStyle w:val="AmNumberTabs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Módosítás</w:t>
      </w:r>
      <w:r w:rsidRPr="000F0E36">
        <w:tab/>
      </w:r>
      <w:r w:rsidRPr="000F0E36">
        <w:tab/>
      </w: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  <w:r w:rsidRPr="000F0E36">
        <w:t>323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NumAm</w:t>
      </w:r>
      <w:proofErr w:type="spellEnd"/>
      <w:r w:rsidRPr="00FC2603">
        <w:rPr>
          <w:rStyle w:val="HideTWBExt"/>
          <w:b w:val="0"/>
        </w:rPr>
        <w:t>&gt;</w:t>
      </w:r>
    </w:p>
    <w:p w14:paraId="319D781E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&gt;&lt;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  <w:proofErr w:type="spellStart"/>
      <w:r w:rsidRPr="000F0E36">
        <w:t>Željana</w:t>
      </w:r>
      <w:proofErr w:type="spellEnd"/>
      <w:r w:rsidRPr="000F0E36">
        <w:t xml:space="preserve"> </w:t>
      </w:r>
      <w:proofErr w:type="spellStart"/>
      <w:r w:rsidRPr="000F0E36">
        <w:t>Zovko</w:t>
      </w:r>
      <w:proofErr w:type="spellEnd"/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Members</w:t>
      </w:r>
      <w:proofErr w:type="spellEnd"/>
      <w:r w:rsidRPr="00FC2603">
        <w:rPr>
          <w:rStyle w:val="HideTWBExt"/>
          <w:b w:val="0"/>
        </w:rPr>
        <w:t>&gt;</w:t>
      </w:r>
    </w:p>
    <w:p w14:paraId="0115DD2F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RepeatBlock-By</w:t>
      </w:r>
      <w:proofErr w:type="spellEnd"/>
      <w:r w:rsidRPr="00FC2603">
        <w:rPr>
          <w:rStyle w:val="HideTWBExt"/>
          <w:b w:val="0"/>
        </w:rPr>
        <w:t>&gt;</w:t>
      </w:r>
    </w:p>
    <w:p w14:paraId="3ED31616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  <w:r w:rsidRPr="000F0E36">
        <w:t>Rendeletre irányuló javaslat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DocAmend</w:t>
      </w:r>
      <w:proofErr w:type="spellEnd"/>
      <w:r w:rsidRPr="00FC2603">
        <w:rPr>
          <w:rStyle w:val="HideTWBExt"/>
          <w:b w:val="0"/>
        </w:rPr>
        <w:t>&gt;</w:t>
      </w:r>
    </w:p>
    <w:p w14:paraId="430324CE" w14:textId="77777777" w:rsidR="00D42254" w:rsidRPr="000F0E36" w:rsidRDefault="00D42254" w:rsidP="00D42254">
      <w:pPr>
        <w:pStyle w:val="NormalBold"/>
      </w:pPr>
      <w:r w:rsidRPr="00FC2603">
        <w:rPr>
          <w:rStyle w:val="HideTWBExt"/>
          <w:b w:val="0"/>
        </w:rPr>
        <w:t>&lt;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  <w:r w:rsidRPr="000F0E36">
        <w:t>7 cikk – 9 bekezdés</w:t>
      </w:r>
      <w:r w:rsidRPr="00FC2603">
        <w:rPr>
          <w:rStyle w:val="HideTWBExt"/>
          <w:b w:val="0"/>
        </w:rPr>
        <w:t>&lt;/</w:t>
      </w:r>
      <w:proofErr w:type="spellStart"/>
      <w:r w:rsidRPr="00FC2603">
        <w:rPr>
          <w:rStyle w:val="HideTWBExt"/>
          <w:b w:val="0"/>
        </w:rPr>
        <w:t>Article</w:t>
      </w:r>
      <w:proofErr w:type="spellEnd"/>
      <w:r w:rsidRPr="00FC2603">
        <w:rPr>
          <w:rStyle w:val="HideTWBExt"/>
          <w:b w:val="0"/>
        </w:rPr>
        <w:t>&gt;</w:t>
      </w:r>
    </w:p>
    <w:p w14:paraId="6AA7DDD5" w14:textId="77777777" w:rsidR="00D42254" w:rsidRPr="000F0E36" w:rsidRDefault="00D42254" w:rsidP="00D42254">
      <w:r w:rsidRPr="00FC2603">
        <w:rPr>
          <w:rStyle w:val="HideTWBExt"/>
        </w:rPr>
        <w:t>&lt;DocAmend2&gt;</w:t>
      </w:r>
      <w:r w:rsidRPr="000F0E36">
        <w:t>(EU) 2023/2053 rendelet</w:t>
      </w:r>
      <w:r w:rsidRPr="00FC2603">
        <w:rPr>
          <w:rStyle w:val="HideTWBExt"/>
        </w:rPr>
        <w:t>&lt;/DocAmend2&gt;</w:t>
      </w:r>
    </w:p>
    <w:p w14:paraId="44F61CE7" w14:textId="77777777" w:rsidR="00D42254" w:rsidRPr="000F0E36" w:rsidRDefault="00D42254" w:rsidP="00D42254">
      <w:r w:rsidRPr="00FC2603">
        <w:rPr>
          <w:rStyle w:val="HideTWBExt"/>
        </w:rPr>
        <w:t>&lt;Article2&gt;</w:t>
      </w:r>
      <w:r w:rsidRPr="000F0E36">
        <w:t>65b cikk – 1a bekezdés</w:t>
      </w:r>
      <w:r w:rsidRPr="00FC2603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A40" w:rsidRPr="000F0E36" w14:paraId="4536216A" w14:textId="77777777" w:rsidTr="00FB73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FB2AB" w14:textId="77777777" w:rsidR="00D42254" w:rsidRPr="000F0E36" w:rsidRDefault="00D42254" w:rsidP="00FB7313"/>
        </w:tc>
      </w:tr>
      <w:tr w:rsidR="00C80A40" w:rsidRPr="000F0E36" w14:paraId="37F37883" w14:textId="77777777" w:rsidTr="00FB73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CAA70" w14:textId="77777777" w:rsidR="00D42254" w:rsidRPr="000F0E36" w:rsidRDefault="00D42254" w:rsidP="00FB7313">
            <w:pPr>
              <w:pStyle w:val="AmColumnHeading"/>
            </w:pPr>
            <w:r w:rsidRPr="000F0E36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356BE" w14:textId="77777777" w:rsidR="00D42254" w:rsidRPr="000F0E36" w:rsidRDefault="00D42254" w:rsidP="00FB7313">
            <w:pPr>
              <w:pStyle w:val="AmColumnHeading"/>
            </w:pPr>
            <w:r w:rsidRPr="000F0E36">
              <w:t>Módosítás</w:t>
            </w:r>
          </w:p>
        </w:tc>
      </w:tr>
      <w:tr w:rsidR="00C80A40" w:rsidRPr="000F0E36" w14:paraId="4960E604" w14:textId="77777777" w:rsidTr="00FB73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309FE" w14:textId="77777777" w:rsidR="00D42254" w:rsidRPr="000F0E36" w:rsidRDefault="00D42254" w:rsidP="00FB7313">
            <w:pPr>
              <w:pStyle w:val="Normal6a"/>
            </w:pPr>
            <w:r w:rsidRPr="000F0E36">
              <w:t>(1a)</w:t>
            </w:r>
            <w:r w:rsidRPr="000F0E36">
              <w:tab/>
              <w:t xml:space="preserve">A halgazdaság helye szerinti tagállam illetékes hatósága legfeljebb 5 %-os hibahatárt engedélyezhet a kékúszójú tonhal egyedeinek </w:t>
            </w:r>
            <w:r w:rsidRPr="000F0E36">
              <w:rPr>
                <w:b/>
                <w:bCs/>
                <w:i/>
                <w:iCs/>
              </w:rPr>
              <w:t>az átvitel értékelése révén megállapított</w:t>
            </w:r>
            <w:r w:rsidRPr="000F0E36">
              <w:t xml:space="preserve"> száma és a ketrecben lévő </w:t>
            </w:r>
            <w:proofErr w:type="spellStart"/>
            <w:r w:rsidRPr="000F0E36">
              <w:t>egyedek</w:t>
            </w:r>
            <w:proofErr w:type="spellEnd"/>
            <w:r w:rsidRPr="000F0E36">
              <w:t xml:space="preserve"> várt száma között. Amennyiben az eltérés 5 %-</w:t>
            </w:r>
            <w:proofErr w:type="spellStart"/>
            <w:r w:rsidRPr="000F0E36">
              <w:t>nál</w:t>
            </w:r>
            <w:proofErr w:type="spellEnd"/>
            <w:r w:rsidRPr="000F0E36">
              <w:t xml:space="preserve"> nagyobb, a halgazdaság helye szerinti tagállam illetékes hatósága elrendeli a kékúszójú tonhal megfelelő számú egyedének visszaengedését. A visszaengedési műveletet a XII. melléklettel összhangban kell végrehajtani. Az eltéréseknek a halgazdaság különböző ketrecei közötti kiegyenlítése nem megengedett.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304ED" w14:textId="12CDC6AE" w:rsidR="00D42254" w:rsidRPr="000F0E36" w:rsidRDefault="00D42254" w:rsidP="00FB7313">
            <w:pPr>
              <w:pStyle w:val="Normal6a"/>
            </w:pPr>
            <w:r w:rsidRPr="000F0E36">
              <w:t>(1a)</w:t>
            </w:r>
            <w:r w:rsidRPr="000F0E36">
              <w:tab/>
              <w:t xml:space="preserve">A halgazdaság helye szerinti tagállam illetékes hatósága legfeljebb 5 %-os hibahatárt engedélyezhet a </w:t>
            </w:r>
            <w:r w:rsidRPr="000F0E36">
              <w:rPr>
                <w:b/>
                <w:i/>
              </w:rPr>
              <w:t>halgazdaságon belüli áthelyezésből származó</w:t>
            </w:r>
            <w:r w:rsidRPr="000F0E36">
              <w:t xml:space="preserve"> kékúszójú tonhal egyedeinek száma és a ketrecben lévő </w:t>
            </w:r>
            <w:proofErr w:type="spellStart"/>
            <w:r w:rsidRPr="000F0E36">
              <w:t>egyedek</w:t>
            </w:r>
            <w:proofErr w:type="spellEnd"/>
            <w:r w:rsidRPr="000F0E36">
              <w:t xml:space="preserve"> várt száma között. Amennyiben az eltérés 5 %-</w:t>
            </w:r>
            <w:proofErr w:type="spellStart"/>
            <w:r w:rsidRPr="000F0E36">
              <w:t>nál</w:t>
            </w:r>
            <w:proofErr w:type="spellEnd"/>
            <w:r w:rsidRPr="000F0E36">
              <w:t xml:space="preserve"> nagyobb, a halgazdaság helye szerinti tagállam illetékes hatósága elrendeli a kékúszójú tonhal megfelelő számú egyedének visszaengedését. A</w:t>
            </w:r>
            <w:r w:rsidR="00F31F63">
              <w:t> </w:t>
            </w:r>
            <w:r w:rsidRPr="000F0E36">
              <w:t>visszaengedési műveletet a XII. melléklettel összhangban kell végrehajtani. Az eltéréseknek a halgazdaság különböző ketrecei közötti kiegyenlítése nem megengedett.</w:t>
            </w:r>
          </w:p>
        </w:tc>
      </w:tr>
    </w:tbl>
    <w:p w14:paraId="25651347" w14:textId="77777777" w:rsidR="00D42254" w:rsidRPr="000F0E36" w:rsidRDefault="00D42254" w:rsidP="00D42254">
      <w:pPr>
        <w:pStyle w:val="AmOrLang"/>
      </w:pPr>
      <w:proofErr w:type="spellStart"/>
      <w:r w:rsidRPr="000F0E36">
        <w:t>Or</w:t>
      </w:r>
      <w:proofErr w:type="spellEnd"/>
      <w:r w:rsidRPr="000F0E36">
        <w:t xml:space="preserve">. </w:t>
      </w:r>
      <w:r w:rsidRPr="00FC2603">
        <w:rPr>
          <w:rStyle w:val="HideTWBExt"/>
        </w:rPr>
        <w:t>&lt;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  <w:r w:rsidRPr="00FC2603">
        <w:rPr>
          <w:rStyle w:val="HideTWBInt"/>
        </w:rPr>
        <w:t>{EN}</w:t>
      </w:r>
      <w:proofErr w:type="spellStart"/>
      <w:r w:rsidRPr="000F0E36">
        <w:t>en</w:t>
      </w:r>
      <w:proofErr w:type="spellEnd"/>
      <w:r w:rsidRPr="00FC2603">
        <w:rPr>
          <w:rStyle w:val="HideTWBExt"/>
        </w:rPr>
        <w:t>&lt;/</w:t>
      </w:r>
      <w:proofErr w:type="spellStart"/>
      <w:r w:rsidRPr="00FC2603">
        <w:rPr>
          <w:rStyle w:val="HideTWBExt"/>
        </w:rPr>
        <w:t>Original</w:t>
      </w:r>
      <w:proofErr w:type="spellEnd"/>
      <w:r w:rsidRPr="00FC2603">
        <w:rPr>
          <w:rStyle w:val="HideTWBExt"/>
        </w:rPr>
        <w:t>&gt;</w:t>
      </w:r>
    </w:p>
    <w:p w14:paraId="1DD18B2E" w14:textId="0B2D173D" w:rsidR="00D42254" w:rsidRPr="000F0E36" w:rsidRDefault="00D42254" w:rsidP="00D42254">
      <w:r w:rsidRPr="00FC2603">
        <w:rPr>
          <w:rStyle w:val="HideTWBExt"/>
        </w:rPr>
        <w:lastRenderedPageBreak/>
        <w:t>&lt;/</w:t>
      </w:r>
      <w:proofErr w:type="spellStart"/>
      <w:r w:rsidRPr="00FC2603">
        <w:rPr>
          <w:rStyle w:val="HideTWBExt"/>
        </w:rPr>
        <w:t>Amend</w:t>
      </w:r>
      <w:proofErr w:type="spellEnd"/>
      <w:r w:rsidRPr="00FC2603">
        <w:rPr>
          <w:rStyle w:val="HideTWBExt"/>
        </w:rPr>
        <w:t>&gt;&lt;/</w:t>
      </w:r>
      <w:proofErr w:type="spellStart"/>
      <w:r w:rsidRPr="00FC2603">
        <w:rPr>
          <w:rStyle w:val="HideTWBExt"/>
        </w:rPr>
        <w:t>RepeatBlock-Amend</w:t>
      </w:r>
      <w:proofErr w:type="spellEnd"/>
      <w:r w:rsidRPr="00FC2603">
        <w:rPr>
          <w:rStyle w:val="HideTWBExt"/>
        </w:rPr>
        <w:t>&gt;</w:t>
      </w:r>
    </w:p>
    <w:p w14:paraId="38B2D9E2" w14:textId="0B330DDA" w:rsidR="0093416E" w:rsidRPr="000F0E36" w:rsidRDefault="0093416E" w:rsidP="00D42254"/>
    <w:sectPr w:rsidR="0093416E" w:rsidRPr="000F0E36" w:rsidSect="00FD2E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783EA" w14:textId="77777777" w:rsidR="00C80A40" w:rsidRPr="000F0E36" w:rsidRDefault="00C80A40">
      <w:r w:rsidRPr="000F0E36">
        <w:separator/>
      </w:r>
    </w:p>
  </w:endnote>
  <w:endnote w:type="continuationSeparator" w:id="0">
    <w:p w14:paraId="47C90A43" w14:textId="77777777" w:rsidR="00C80A40" w:rsidRPr="000F0E36" w:rsidRDefault="00C80A40">
      <w:r w:rsidRPr="000F0E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85377" w14:textId="49DF2DC5" w:rsidR="00FD2EE4" w:rsidRPr="000F0E36" w:rsidRDefault="00FD2EE4" w:rsidP="00FD2EE4">
    <w:pPr>
      <w:pStyle w:val="EPFooter"/>
    </w:pPr>
    <w:r w:rsidRPr="000F0E36">
      <w:t>PE</w:t>
    </w:r>
    <w:r w:rsidRPr="00FC2603">
      <w:rPr>
        <w:rStyle w:val="HideTWBExt"/>
      </w:rPr>
      <w:t>&lt;</w:t>
    </w:r>
    <w:proofErr w:type="spellStart"/>
    <w:r w:rsidRPr="00FC2603">
      <w:rPr>
        <w:rStyle w:val="HideTWBExt"/>
      </w:rPr>
      <w:t>NoPE</w:t>
    </w:r>
    <w:proofErr w:type="spellEnd"/>
    <w:r w:rsidRPr="00FC2603">
      <w:rPr>
        <w:rStyle w:val="HideTWBExt"/>
      </w:rPr>
      <w:t>&gt;</w:t>
    </w:r>
    <w:r w:rsidRPr="000F0E36">
      <w:t>781.389</w:t>
    </w:r>
    <w:r w:rsidRPr="00FC2603">
      <w:rPr>
        <w:rStyle w:val="HideTWBExt"/>
      </w:rPr>
      <w:t>&lt;/</w:t>
    </w:r>
    <w:proofErr w:type="spellStart"/>
    <w:r w:rsidRPr="00FC2603">
      <w:rPr>
        <w:rStyle w:val="HideTWBExt"/>
      </w:rPr>
      <w:t>NoPE</w:t>
    </w:r>
    <w:proofErr w:type="spellEnd"/>
    <w:r w:rsidRPr="00FC2603">
      <w:rPr>
        <w:rStyle w:val="HideTWBExt"/>
      </w:rPr>
      <w:t>&gt;&lt;Version&gt;</w:t>
    </w:r>
    <w:r w:rsidRPr="000F0E36">
      <w:t>v01-00</w:t>
    </w:r>
    <w:r w:rsidRPr="00FC2603">
      <w:rPr>
        <w:rStyle w:val="HideTWBExt"/>
      </w:rPr>
      <w:t>&lt;/Version&gt;</w:t>
    </w:r>
    <w:r w:rsidRPr="000F0E36">
      <w:tab/>
    </w:r>
    <w:r w:rsidRPr="000F0E36">
      <w:fldChar w:fldCharType="begin"/>
    </w:r>
    <w:r w:rsidRPr="000F0E36">
      <w:instrText xml:space="preserve"> PAGE  \* MERGEFORMAT </w:instrText>
    </w:r>
    <w:r w:rsidRPr="000F0E36">
      <w:fldChar w:fldCharType="separate"/>
    </w:r>
    <w:r w:rsidRPr="000F0E36">
      <w:rPr>
        <w:noProof/>
      </w:rPr>
      <w:t>2</w:t>
    </w:r>
    <w:r w:rsidRPr="000F0E36">
      <w:fldChar w:fldCharType="end"/>
    </w:r>
    <w:r w:rsidRPr="000F0E36">
      <w:t>/</w:t>
    </w:r>
    <w:r w:rsidR="00FC2603">
      <w:fldChar w:fldCharType="begin"/>
    </w:r>
    <w:r w:rsidR="00FC2603">
      <w:instrText xml:space="preserve"> NUMPAGES  \* MERGEFORMAT </w:instrText>
    </w:r>
    <w:r w:rsidR="00FC2603">
      <w:fldChar w:fldCharType="separate"/>
    </w:r>
    <w:r w:rsidRPr="000F0E36">
      <w:rPr>
        <w:noProof/>
      </w:rPr>
      <w:t>36</w:t>
    </w:r>
    <w:r w:rsidR="00FC2603">
      <w:rPr>
        <w:noProof/>
      </w:rPr>
      <w:fldChar w:fldCharType="end"/>
    </w:r>
    <w:r w:rsidRPr="000F0E36">
      <w:tab/>
    </w:r>
    <w:r w:rsidRPr="00FC2603">
      <w:rPr>
        <w:rStyle w:val="HideTWBExt"/>
      </w:rPr>
      <w:t>&lt;</w:t>
    </w:r>
    <w:proofErr w:type="spellStart"/>
    <w:r w:rsidRPr="00FC2603">
      <w:rPr>
        <w:rStyle w:val="HideTWBExt"/>
      </w:rPr>
      <w:t>PathFdR</w:t>
    </w:r>
    <w:proofErr w:type="spellEnd"/>
    <w:r w:rsidRPr="00FC2603">
      <w:rPr>
        <w:rStyle w:val="HideTWBExt"/>
      </w:rPr>
      <w:t>&gt;</w:t>
    </w:r>
    <w:r w:rsidR="000F0E36" w:rsidRPr="000F0E36">
      <w:t>AM\1333976HU.docx</w:t>
    </w:r>
    <w:r w:rsidRPr="00FC2603">
      <w:rPr>
        <w:rStyle w:val="HideTWBExt"/>
      </w:rPr>
      <w:t>&lt;/</w:t>
    </w:r>
    <w:proofErr w:type="spellStart"/>
    <w:r w:rsidRPr="00FC2603">
      <w:rPr>
        <w:rStyle w:val="HideTWBExt"/>
      </w:rPr>
      <w:t>PathFdR</w:t>
    </w:r>
    <w:proofErr w:type="spellEnd"/>
    <w:r w:rsidRPr="00FC2603">
      <w:rPr>
        <w:rStyle w:val="HideTWBExt"/>
      </w:rPr>
      <w:t>&gt;</w:t>
    </w:r>
  </w:p>
  <w:p w14:paraId="5AB0344F" w14:textId="423DF7E3" w:rsidR="0093416E" w:rsidRPr="000F0E36" w:rsidRDefault="00FD2EE4" w:rsidP="00FD2EE4">
    <w:pPr>
      <w:pStyle w:val="EPFooter2"/>
    </w:pPr>
    <w:r w:rsidRPr="000F0E36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19E9D" w14:textId="1CBD6C0F" w:rsidR="00FD2EE4" w:rsidRPr="000F0E36" w:rsidRDefault="00FD2EE4" w:rsidP="00FD2EE4">
    <w:pPr>
      <w:pStyle w:val="EPFooter"/>
    </w:pPr>
    <w:r w:rsidRPr="00FC2603">
      <w:rPr>
        <w:rStyle w:val="HideTWBExt"/>
      </w:rPr>
      <w:t>&lt;</w:t>
    </w:r>
    <w:proofErr w:type="spellStart"/>
    <w:r w:rsidRPr="00FC2603">
      <w:rPr>
        <w:rStyle w:val="HideTWBExt"/>
      </w:rPr>
      <w:t>PathFdR</w:t>
    </w:r>
    <w:proofErr w:type="spellEnd"/>
    <w:r w:rsidRPr="00FC2603">
      <w:rPr>
        <w:rStyle w:val="HideTWBExt"/>
      </w:rPr>
      <w:t>&gt;</w:t>
    </w:r>
    <w:r w:rsidR="000F0E36" w:rsidRPr="000F0E36">
      <w:t>AM\1333976HU.docx</w:t>
    </w:r>
    <w:r w:rsidRPr="00FC2603">
      <w:rPr>
        <w:rStyle w:val="HideTWBExt"/>
      </w:rPr>
      <w:t>&lt;/</w:t>
    </w:r>
    <w:proofErr w:type="spellStart"/>
    <w:r w:rsidRPr="00FC2603">
      <w:rPr>
        <w:rStyle w:val="HideTWBExt"/>
      </w:rPr>
      <w:t>PathFdR</w:t>
    </w:r>
    <w:proofErr w:type="spellEnd"/>
    <w:r w:rsidRPr="00FC2603">
      <w:rPr>
        <w:rStyle w:val="HideTWBExt"/>
      </w:rPr>
      <w:t>&gt;</w:t>
    </w:r>
    <w:r w:rsidRPr="000F0E36">
      <w:tab/>
    </w:r>
    <w:r w:rsidRPr="000F0E36">
      <w:fldChar w:fldCharType="begin"/>
    </w:r>
    <w:r w:rsidRPr="000F0E36">
      <w:instrText xml:space="preserve"> PAGE  \* MERGEFORMAT </w:instrText>
    </w:r>
    <w:r w:rsidRPr="000F0E36">
      <w:fldChar w:fldCharType="separate"/>
    </w:r>
    <w:r w:rsidRPr="000F0E36">
      <w:rPr>
        <w:noProof/>
      </w:rPr>
      <w:t>35</w:t>
    </w:r>
    <w:r w:rsidRPr="000F0E36">
      <w:fldChar w:fldCharType="end"/>
    </w:r>
    <w:r w:rsidRPr="000F0E36">
      <w:t>/</w:t>
    </w:r>
    <w:r w:rsidR="00FC2603">
      <w:fldChar w:fldCharType="begin"/>
    </w:r>
    <w:r w:rsidR="00FC2603">
      <w:instrText xml:space="preserve"> NUMPAGES  \* MERGEFORMAT </w:instrText>
    </w:r>
    <w:r w:rsidR="00FC2603">
      <w:fldChar w:fldCharType="separate"/>
    </w:r>
    <w:r w:rsidRPr="000F0E36">
      <w:rPr>
        <w:noProof/>
      </w:rPr>
      <w:t>36</w:t>
    </w:r>
    <w:r w:rsidR="00FC2603">
      <w:rPr>
        <w:noProof/>
      </w:rPr>
      <w:fldChar w:fldCharType="end"/>
    </w:r>
    <w:r w:rsidRPr="000F0E36">
      <w:tab/>
      <w:t>PE</w:t>
    </w:r>
    <w:r w:rsidRPr="00FC2603">
      <w:rPr>
        <w:rStyle w:val="HideTWBExt"/>
      </w:rPr>
      <w:t>&lt;</w:t>
    </w:r>
    <w:proofErr w:type="spellStart"/>
    <w:r w:rsidRPr="00FC2603">
      <w:rPr>
        <w:rStyle w:val="HideTWBExt"/>
      </w:rPr>
      <w:t>NoPE</w:t>
    </w:r>
    <w:proofErr w:type="spellEnd"/>
    <w:r w:rsidRPr="00FC2603">
      <w:rPr>
        <w:rStyle w:val="HideTWBExt"/>
      </w:rPr>
      <w:t>&gt;</w:t>
    </w:r>
    <w:r w:rsidRPr="000F0E36">
      <w:t>781.389</w:t>
    </w:r>
    <w:r w:rsidRPr="00FC2603">
      <w:rPr>
        <w:rStyle w:val="HideTWBExt"/>
      </w:rPr>
      <w:t>&lt;/</w:t>
    </w:r>
    <w:proofErr w:type="spellStart"/>
    <w:r w:rsidRPr="00FC2603">
      <w:rPr>
        <w:rStyle w:val="HideTWBExt"/>
      </w:rPr>
      <w:t>NoPE</w:t>
    </w:r>
    <w:proofErr w:type="spellEnd"/>
    <w:r w:rsidRPr="00FC2603">
      <w:rPr>
        <w:rStyle w:val="HideTWBExt"/>
      </w:rPr>
      <w:t>&gt;&lt;Version&gt;</w:t>
    </w:r>
    <w:r w:rsidRPr="000F0E36">
      <w:t>v01-00</w:t>
    </w:r>
    <w:r w:rsidRPr="00FC2603">
      <w:rPr>
        <w:rStyle w:val="HideTWBExt"/>
      </w:rPr>
      <w:t>&lt;/Version&gt;</w:t>
    </w:r>
  </w:p>
  <w:p w14:paraId="6D3FFED5" w14:textId="17FA66E3" w:rsidR="0093416E" w:rsidRPr="000F0E36" w:rsidRDefault="00FD2EE4" w:rsidP="00FD2EE4">
    <w:pPr>
      <w:pStyle w:val="EPFooter2"/>
    </w:pPr>
    <w:r w:rsidRPr="000F0E36">
      <w:tab/>
    </w:r>
    <w:r w:rsidRPr="000F0E36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058C8" w14:textId="2448140C" w:rsidR="00FD2EE4" w:rsidRPr="000F0E36" w:rsidRDefault="00FD2EE4" w:rsidP="00FD2EE4">
    <w:pPr>
      <w:pStyle w:val="EPFooter"/>
    </w:pPr>
    <w:r w:rsidRPr="00FC2603">
      <w:rPr>
        <w:rStyle w:val="HideTWBExt"/>
      </w:rPr>
      <w:t>&lt;</w:t>
    </w:r>
    <w:proofErr w:type="spellStart"/>
    <w:r w:rsidRPr="00FC2603">
      <w:rPr>
        <w:rStyle w:val="HideTWBExt"/>
      </w:rPr>
      <w:t>PathFdR</w:t>
    </w:r>
    <w:proofErr w:type="spellEnd"/>
    <w:r w:rsidRPr="00FC2603">
      <w:rPr>
        <w:rStyle w:val="HideTWBExt"/>
      </w:rPr>
      <w:t>&gt;</w:t>
    </w:r>
    <w:r w:rsidR="000F0E36" w:rsidRPr="000F0E36">
      <w:t>AM\1333976HU.docx</w:t>
    </w:r>
    <w:r w:rsidRPr="00FC2603">
      <w:rPr>
        <w:rStyle w:val="HideTWBExt"/>
      </w:rPr>
      <w:t>&lt;/</w:t>
    </w:r>
    <w:proofErr w:type="spellStart"/>
    <w:r w:rsidRPr="00FC2603">
      <w:rPr>
        <w:rStyle w:val="HideTWBExt"/>
      </w:rPr>
      <w:t>PathFdR</w:t>
    </w:r>
    <w:proofErr w:type="spellEnd"/>
    <w:r w:rsidRPr="00FC2603">
      <w:rPr>
        <w:rStyle w:val="HideTWBExt"/>
      </w:rPr>
      <w:t>&gt;</w:t>
    </w:r>
    <w:r w:rsidRPr="000F0E36">
      <w:tab/>
    </w:r>
    <w:r w:rsidRPr="000F0E36">
      <w:tab/>
      <w:t>PE</w:t>
    </w:r>
    <w:r w:rsidRPr="00FC2603">
      <w:rPr>
        <w:rStyle w:val="HideTWBExt"/>
      </w:rPr>
      <w:t>&lt;</w:t>
    </w:r>
    <w:proofErr w:type="spellStart"/>
    <w:r w:rsidRPr="00FC2603">
      <w:rPr>
        <w:rStyle w:val="HideTWBExt"/>
      </w:rPr>
      <w:t>NoPE</w:t>
    </w:r>
    <w:proofErr w:type="spellEnd"/>
    <w:r w:rsidRPr="00FC2603">
      <w:rPr>
        <w:rStyle w:val="HideTWBExt"/>
      </w:rPr>
      <w:t>&gt;</w:t>
    </w:r>
    <w:r w:rsidRPr="000F0E36">
      <w:t>781.389</w:t>
    </w:r>
    <w:r w:rsidRPr="00FC2603">
      <w:rPr>
        <w:rStyle w:val="HideTWBExt"/>
      </w:rPr>
      <w:t>&lt;/</w:t>
    </w:r>
    <w:proofErr w:type="spellStart"/>
    <w:r w:rsidRPr="00FC2603">
      <w:rPr>
        <w:rStyle w:val="HideTWBExt"/>
      </w:rPr>
      <w:t>NoPE</w:t>
    </w:r>
    <w:proofErr w:type="spellEnd"/>
    <w:r w:rsidRPr="00FC2603">
      <w:rPr>
        <w:rStyle w:val="HideTWBExt"/>
      </w:rPr>
      <w:t>&gt;&lt;Version&gt;</w:t>
    </w:r>
    <w:r w:rsidRPr="000F0E36">
      <w:t>v01-00</w:t>
    </w:r>
    <w:r w:rsidRPr="00FC2603">
      <w:rPr>
        <w:rStyle w:val="HideTWBExt"/>
      </w:rPr>
      <w:t>&lt;/Version&gt;</w:t>
    </w:r>
  </w:p>
  <w:p w14:paraId="7851AC84" w14:textId="44240BCE" w:rsidR="0093416E" w:rsidRPr="000F0E36" w:rsidRDefault="00FD2EE4" w:rsidP="00FD2EE4">
    <w:pPr>
      <w:pStyle w:val="EPFooter2"/>
    </w:pPr>
    <w:r w:rsidRPr="000F0E36">
      <w:t>HU</w:t>
    </w:r>
    <w:r w:rsidRPr="000F0E36">
      <w:tab/>
    </w:r>
    <w:r w:rsidRPr="000F0E36">
      <w:rPr>
        <w:b w:val="0"/>
        <w:i/>
        <w:color w:val="C0C0C0"/>
        <w:sz w:val="22"/>
      </w:rPr>
      <w:t>Egyesülve a sokféleségben</w:t>
    </w:r>
    <w:r w:rsidRPr="000F0E36">
      <w:tab/>
      <w:t>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835C7" w14:textId="77777777" w:rsidR="00C80A40" w:rsidRPr="000F0E36" w:rsidRDefault="00C80A40">
      <w:r w:rsidRPr="000F0E36">
        <w:separator/>
      </w:r>
    </w:p>
  </w:footnote>
  <w:footnote w:type="continuationSeparator" w:id="0">
    <w:p w14:paraId="2DBC106B" w14:textId="77777777" w:rsidR="00C80A40" w:rsidRPr="000F0E36" w:rsidRDefault="00C80A40">
      <w:r w:rsidRPr="000F0E3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D3770" w14:textId="77777777" w:rsidR="0074156B" w:rsidRDefault="007415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18495" w14:textId="77777777" w:rsidR="0074156B" w:rsidRDefault="007415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2C011" w14:textId="77777777" w:rsidR="0074156B" w:rsidRDefault="007415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\"/>
    <w:docVar w:name="strSubDir" w:val="1333"/>
    <w:docVar w:name="TXTLANGUE" w:val="HU"/>
    <w:docVar w:name="TXTLANGUEMIN" w:val="hu"/>
    <w:docVar w:name="TXTNRPE" w:val="781.389"/>
    <w:docVar w:name="TXTPEorAP" w:val="PE"/>
    <w:docVar w:name="TXTROUTE" w:val="AM\1333976HU.docx"/>
    <w:docVar w:name="TXTVERSION" w:val="01-00"/>
  </w:docVars>
  <w:rsids>
    <w:rsidRoot w:val="00A77B3E"/>
    <w:rsid w:val="000C5575"/>
    <w:rsid w:val="000F0E36"/>
    <w:rsid w:val="00225679"/>
    <w:rsid w:val="0034238C"/>
    <w:rsid w:val="003C6D2B"/>
    <w:rsid w:val="006F7787"/>
    <w:rsid w:val="0074156B"/>
    <w:rsid w:val="00901A18"/>
    <w:rsid w:val="0093416E"/>
    <w:rsid w:val="00A77B3E"/>
    <w:rsid w:val="00C80A40"/>
    <w:rsid w:val="00CA2A55"/>
    <w:rsid w:val="00D4066F"/>
    <w:rsid w:val="00D42254"/>
    <w:rsid w:val="00F31F63"/>
    <w:rsid w:val="00FC2603"/>
    <w:rsid w:val="00FD2EE4"/>
    <w:rsid w:val="00FD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AB9E4A5"/>
  <w15:docId w15:val="{0931519B-8ED3-4985-A904-0DEB8678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4238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3423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styleId="Header">
    <w:name w:val="header"/>
    <w:basedOn w:val="Normal"/>
    <w:link w:val="HeaderChar"/>
    <w:rsid w:val="00D422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42254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34238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34238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Footer">
    <w:name w:val="footer"/>
    <w:basedOn w:val="Normal"/>
    <w:link w:val="FooterChar"/>
    <w:rsid w:val="00FC26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C260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36</Pages>
  <Words>7475</Words>
  <Characters>51144</Characters>
  <Application>Microsoft Office Word</Application>
  <DocSecurity>0</DocSecurity>
  <Lines>1947</Lines>
  <Paragraphs>577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58195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e-Parliament@europarl.europa.eu</dc:creator>
  <cp:lastModifiedBy>CSANDAL Zsolt</cp:lastModifiedBy>
  <cp:revision>2</cp:revision>
  <dcterms:created xsi:type="dcterms:W3CDTF">2026-01-05T17:13:00Z</dcterms:created>
  <dcterms:modified xsi:type="dcterms:W3CDTF">2026-01-05T17:13:00Z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1333976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308341</vt:lpwstr>
  </property>
  <property fmtid="{D5CDD505-2E9C-101B-9397-08002B2CF9AE}" pid="7" name="dmxml.render.traceId">
    <vt:lpwstr>693af9f3d0d75d9a03c832eec57f40dd</vt:lpwstr>
  </property>
  <property fmtid="{D5CDD505-2E9C-101B-9397-08002B2CF9AE}" pid="8" name="FooterPath">
    <vt:lpwstr>AM\1333976HU.docx</vt:lpwstr>
  </property>
  <property fmtid="{D5CDD505-2E9C-101B-9397-08002B2CF9AE}" pid="9" name="PE Number">
    <vt:lpwstr>781.389</vt:lpwstr>
  </property>
  <property fmtid="{D5CDD505-2E9C-101B-9397-08002B2CF9AE}" pid="10" name="UID">
    <vt:lpwstr>eu.europa.europarl-DIN1-2025-0000246372_02.00-xm-01.00_text-xml</vt:lpwstr>
  </property>
  <property fmtid="{D5CDD505-2E9C-101B-9397-08002B2CF9AE}" pid="11" name="LastEdited with">
    <vt:lpwstr>10.2.1 Build [20251203]</vt:lpwstr>
  </property>
  <property fmtid="{D5CDD505-2E9C-101B-9397-08002B2CF9AE}" pid="12" name="Bookout">
    <vt:lpwstr>OK - 2026/01/05 18:13</vt:lpwstr>
  </property>
</Properties>
</file>