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E3DB3" w:rsidRPr="004E3DB3" w14:paraId="4EA68A0A" w14:textId="77777777">
        <w:trPr>
          <w:trHeight w:hRule="exact" w:val="1417"/>
          <w:jc w:val="center"/>
        </w:trPr>
        <w:tc>
          <w:tcPr>
            <w:tcW w:w="6804" w:type="dxa"/>
            <w:tcBorders>
              <w:top w:val="nil"/>
              <w:left w:val="nil"/>
              <w:bottom w:val="nil"/>
              <w:right w:val="nil"/>
            </w:tcBorders>
            <w:vAlign w:val="center"/>
          </w:tcPr>
          <w:p w14:paraId="62965D3D" w14:textId="69FB354D" w:rsidR="00CA64B7" w:rsidRPr="004E3DB3" w:rsidRDefault="00F21783">
            <w:pPr>
              <w:pStyle w:val="EPName"/>
            </w:pPr>
            <w:r w:rsidRPr="004E3DB3">
              <w:t>Parlamento europeo</w:t>
            </w:r>
          </w:p>
          <w:p w14:paraId="3D83E113" w14:textId="77777777" w:rsidR="00CA64B7" w:rsidRPr="004E3DB3" w:rsidRDefault="00F21783">
            <w:pPr>
              <w:pStyle w:val="EPTerm"/>
            </w:pPr>
            <w:r w:rsidRPr="004E3DB3">
              <w:t>2024-2029</w:t>
            </w:r>
          </w:p>
        </w:tc>
        <w:tc>
          <w:tcPr>
            <w:tcW w:w="2268" w:type="dxa"/>
            <w:tcBorders>
              <w:top w:val="nil"/>
              <w:left w:val="nil"/>
              <w:bottom w:val="nil"/>
              <w:right w:val="nil"/>
            </w:tcBorders>
          </w:tcPr>
          <w:p w14:paraId="075E7B22" w14:textId="77777777" w:rsidR="00CA64B7" w:rsidRPr="004E3DB3" w:rsidRDefault="00637ED5">
            <w:pPr>
              <w:pStyle w:val="EPLogo"/>
            </w:pPr>
            <w:r w:rsidRPr="004E3DB3">
              <w:pict w14:anchorId="171547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660A6E6F" w14:textId="77777777" w:rsidR="00CA64B7" w:rsidRPr="004E3DB3" w:rsidRDefault="00F21783">
      <w:pPr>
        <w:pStyle w:val="LineTop"/>
      </w:pPr>
      <w:r w:rsidRPr="004E3DB3">
        <w:t xml:space="preserve"> </w:t>
      </w:r>
    </w:p>
    <w:p w14:paraId="393B7922" w14:textId="006B6DBE" w:rsidR="00CA64B7" w:rsidRPr="004E3DB3" w:rsidRDefault="00F21783">
      <w:pPr>
        <w:pStyle w:val="EPBody"/>
      </w:pPr>
      <w:r w:rsidRPr="004E3DB3">
        <w:rPr>
          <w:rStyle w:val="HideTWBExt"/>
          <w:color w:val="auto"/>
        </w:rPr>
        <w:t>&lt;Commission&gt;</w:t>
      </w:r>
      <w:r w:rsidRPr="004E3DB3">
        <w:rPr>
          <w:rStyle w:val="HideTWBInt"/>
          <w:color w:val="auto"/>
        </w:rPr>
        <w:t>{PECH}</w:t>
      </w:r>
      <w:r w:rsidRPr="004E3DB3">
        <w:t>Commissione per la pesca</w:t>
      </w:r>
      <w:r w:rsidRPr="004E3DB3">
        <w:rPr>
          <w:rStyle w:val="HideTWBExt"/>
          <w:color w:val="auto"/>
        </w:rPr>
        <w:t>&lt;/Commission&gt;</w:t>
      </w:r>
    </w:p>
    <w:p w14:paraId="39A2DAE7" w14:textId="77777777" w:rsidR="00CA64B7" w:rsidRPr="004E3DB3" w:rsidRDefault="00F21783">
      <w:pPr>
        <w:pStyle w:val="LineBottom"/>
      </w:pPr>
      <w:r w:rsidRPr="004E3DB3">
        <w:t xml:space="preserve"> </w:t>
      </w:r>
    </w:p>
    <w:p w14:paraId="37B4A9AF" w14:textId="77777777" w:rsidR="00CA64B7" w:rsidRPr="004E3DB3" w:rsidRDefault="00F21783">
      <w:pPr>
        <w:pStyle w:val="CoverReference"/>
      </w:pPr>
      <w:r w:rsidRPr="004E3DB3">
        <w:rPr>
          <w:rStyle w:val="HideTWBExt"/>
          <w:color w:val="auto"/>
        </w:rPr>
        <w:t>&lt;RefProc&gt;</w:t>
      </w:r>
      <w:r w:rsidRPr="004E3DB3">
        <w:t>2025/0246</w:t>
      </w:r>
      <w:r w:rsidRPr="004E3DB3">
        <w:rPr>
          <w:rStyle w:val="HideTWBExt"/>
          <w:color w:val="auto"/>
        </w:rPr>
        <w:t>&lt;/RefProc&gt;&lt;RefTypeProc&gt;</w:t>
      </w:r>
      <w:r w:rsidRPr="004E3DB3">
        <w:t>(COD)</w:t>
      </w:r>
      <w:r w:rsidRPr="004E3DB3">
        <w:rPr>
          <w:rStyle w:val="HideTWBExt"/>
          <w:color w:val="auto"/>
        </w:rPr>
        <w:t>&lt;/RefTypeProc&gt;</w:t>
      </w:r>
    </w:p>
    <w:p w14:paraId="28DE6948" w14:textId="77777777" w:rsidR="00CA64B7" w:rsidRPr="004E3DB3" w:rsidRDefault="00F21783">
      <w:pPr>
        <w:pStyle w:val="CoverDate"/>
      </w:pPr>
      <w:r w:rsidRPr="004E3DB3">
        <w:rPr>
          <w:rStyle w:val="HideTWBExt"/>
          <w:color w:val="auto"/>
        </w:rPr>
        <w:t>&lt;Date&gt;</w:t>
      </w:r>
      <w:r w:rsidRPr="004E3DB3">
        <w:rPr>
          <w:rStyle w:val="HideTWBInt"/>
          <w:color w:val="auto"/>
        </w:rPr>
        <w:t>{05/03/2026}</w:t>
      </w:r>
      <w:r w:rsidRPr="004E3DB3">
        <w:t>5.3.2026</w:t>
      </w:r>
      <w:r w:rsidRPr="004E3DB3">
        <w:rPr>
          <w:rStyle w:val="HideTWBExt"/>
          <w:color w:val="auto"/>
        </w:rPr>
        <w:t>&lt;/Date&gt;</w:t>
      </w:r>
    </w:p>
    <w:p w14:paraId="7779A64D" w14:textId="18B59456" w:rsidR="00CA64B7" w:rsidRPr="004E3DB3" w:rsidRDefault="00F21783">
      <w:pPr>
        <w:pStyle w:val="CoverDocType"/>
      </w:pPr>
      <w:r w:rsidRPr="004E3DB3">
        <w:rPr>
          <w:rStyle w:val="HideTWBExt"/>
          <w:color w:val="auto"/>
        </w:rPr>
        <w:t>&lt;TypeAM&gt;</w:t>
      </w:r>
      <w:r w:rsidRPr="004E3DB3">
        <w:t>EMENDAMENTI</w:t>
      </w:r>
      <w:r w:rsidRPr="004E3DB3">
        <w:rPr>
          <w:rStyle w:val="HideTWBExt"/>
          <w:color w:val="auto"/>
        </w:rPr>
        <w:t>&lt;/TypeAM&gt;</w:t>
      </w:r>
    </w:p>
    <w:p w14:paraId="10EDCC31" w14:textId="77777777" w:rsidR="00CA64B7" w:rsidRPr="004E3DB3" w:rsidRDefault="00F21783">
      <w:pPr>
        <w:pStyle w:val="CoverDocType24a"/>
      </w:pPr>
      <w:r w:rsidRPr="004E3DB3">
        <w:rPr>
          <w:rStyle w:val="HideTWBExt"/>
          <w:color w:val="auto"/>
        </w:rPr>
        <w:t>&lt;RangeAM&gt;</w:t>
      </w:r>
      <w:r w:rsidRPr="004E3DB3">
        <w:t>49 - 121</w:t>
      </w:r>
      <w:r w:rsidRPr="004E3DB3">
        <w:rPr>
          <w:rStyle w:val="HideTWBExt"/>
          <w:color w:val="auto"/>
        </w:rPr>
        <w:t>&lt;/RangeAM&gt;</w:t>
      </w:r>
    </w:p>
    <w:p w14:paraId="0DBF1CCA" w14:textId="5EAB95D1" w:rsidR="00CA64B7" w:rsidRPr="004E3DB3" w:rsidRDefault="00F21783">
      <w:pPr>
        <w:pStyle w:val="CoverBold"/>
      </w:pPr>
      <w:r w:rsidRPr="004E3DB3">
        <w:rPr>
          <w:rStyle w:val="HideTWBExt"/>
          <w:color w:val="auto"/>
        </w:rPr>
        <w:t>&lt;TitreType&gt;</w:t>
      </w:r>
      <w:r w:rsidRPr="004E3DB3">
        <w:t>Progetto di relazione</w:t>
      </w:r>
      <w:r w:rsidRPr="004E3DB3">
        <w:rPr>
          <w:rStyle w:val="HideTWBExt"/>
          <w:color w:val="auto"/>
        </w:rPr>
        <w:t>&lt;/TitreType&gt;</w:t>
      </w:r>
    </w:p>
    <w:p w14:paraId="77C03291" w14:textId="77777777" w:rsidR="00CA64B7" w:rsidRPr="004E3DB3" w:rsidRDefault="00F21783">
      <w:pPr>
        <w:pStyle w:val="CoverBold"/>
      </w:pPr>
      <w:r w:rsidRPr="004E3DB3">
        <w:rPr>
          <w:rStyle w:val="HideTWBExt"/>
          <w:color w:val="auto"/>
        </w:rPr>
        <w:t>&lt;Rapporteur&gt;</w:t>
      </w:r>
      <w:r w:rsidRPr="004E3DB3">
        <w:t>Sakis Arnaoutoglou</w:t>
      </w:r>
      <w:r w:rsidRPr="004E3DB3">
        <w:rPr>
          <w:rStyle w:val="HideTWBExt"/>
          <w:color w:val="auto"/>
        </w:rPr>
        <w:t>&lt;/Rapporteur&gt;</w:t>
      </w:r>
    </w:p>
    <w:p w14:paraId="2360E5EE" w14:textId="77777777" w:rsidR="00CA64B7" w:rsidRPr="004E3DB3" w:rsidRDefault="00F21783">
      <w:pPr>
        <w:pStyle w:val="CoverNormal24a"/>
      </w:pPr>
      <w:r w:rsidRPr="004E3DB3">
        <w:rPr>
          <w:rStyle w:val="HideTWBExt"/>
          <w:color w:val="auto"/>
        </w:rPr>
        <w:t>&lt;DocRefPE&gt;</w:t>
      </w:r>
      <w:r w:rsidRPr="004E3DB3">
        <w:t>(PE781.323v01-00)</w:t>
      </w:r>
      <w:r w:rsidRPr="004E3DB3">
        <w:rPr>
          <w:rStyle w:val="HideTWBExt"/>
          <w:color w:val="auto"/>
        </w:rPr>
        <w:t>&lt;/DocRefPE&gt;</w:t>
      </w:r>
    </w:p>
    <w:p w14:paraId="57619BAC" w14:textId="77777777" w:rsidR="00CA64B7" w:rsidRPr="004E3DB3" w:rsidRDefault="00F21783">
      <w:pPr>
        <w:pStyle w:val="CoverNormal24a"/>
      </w:pPr>
      <w:r w:rsidRPr="004E3DB3">
        <w:rPr>
          <w:rStyle w:val="HideTWBExt"/>
          <w:color w:val="auto"/>
        </w:rPr>
        <w:t>&lt;Titre&gt;</w:t>
      </w:r>
      <w:r w:rsidRPr="004E3DB3">
        <w:t>Statistiche europee sulla pesca e sull'acquacoltura e abrogazione dei regolamenti (CE) n. 1921/2006, (CE) n. 762/2008, (CE) n. 216/2009, (CE) n. 217/2009 e (CE) n. 218/2009</w:t>
      </w:r>
      <w:r w:rsidRPr="004E3DB3">
        <w:rPr>
          <w:rStyle w:val="HideTWBExt"/>
          <w:color w:val="auto"/>
        </w:rPr>
        <w:t>&lt;/Titre&gt;</w:t>
      </w:r>
    </w:p>
    <w:p w14:paraId="569E08DF" w14:textId="5E2AB52E" w:rsidR="00CA64B7" w:rsidRPr="004E3DB3" w:rsidRDefault="00F21783">
      <w:pPr>
        <w:pStyle w:val="CoverNormal"/>
      </w:pPr>
      <w:r w:rsidRPr="004E3DB3">
        <w:rPr>
          <w:rStyle w:val="HideTWBExt"/>
          <w:color w:val="auto"/>
        </w:rPr>
        <w:t>&lt;DocAmend&gt;</w:t>
      </w:r>
      <w:r w:rsidRPr="004E3DB3">
        <w:t>Proposta di regolamento</w:t>
      </w:r>
      <w:r w:rsidRPr="004E3DB3">
        <w:rPr>
          <w:rStyle w:val="HideTWBExt"/>
          <w:color w:val="auto"/>
        </w:rPr>
        <w:t>&lt;/DocAmend&gt;</w:t>
      </w:r>
    </w:p>
    <w:p w14:paraId="07C748BA" w14:textId="77777777" w:rsidR="00CA64B7" w:rsidRPr="004E3DB3" w:rsidRDefault="00F21783">
      <w:pPr>
        <w:pStyle w:val="CoverNormal24a"/>
      </w:pPr>
      <w:r w:rsidRPr="004E3DB3">
        <w:rPr>
          <w:rStyle w:val="HideTWBExt"/>
          <w:color w:val="auto"/>
        </w:rPr>
        <w:t>&lt;DocRef&gt;</w:t>
      </w:r>
      <w:r w:rsidRPr="004E3DB3">
        <w:t>(</w:t>
      </w:r>
      <w:proofErr w:type="gramStart"/>
      <w:r w:rsidRPr="004E3DB3">
        <w:t>COM(</w:t>
      </w:r>
      <w:proofErr w:type="gramEnd"/>
      <w:r w:rsidRPr="004E3DB3">
        <w:t>2025)0435 – 2025/0246(COD))</w:t>
      </w:r>
      <w:r w:rsidRPr="004E3DB3">
        <w:rPr>
          <w:rStyle w:val="HideTWBExt"/>
          <w:color w:val="auto"/>
        </w:rPr>
        <w:t>&lt;/DocRef&gt;</w:t>
      </w:r>
    </w:p>
    <w:p w14:paraId="033DC8C3" w14:textId="77777777" w:rsidR="00CA64B7" w:rsidRPr="004E3DB3" w:rsidRDefault="00F21783">
      <w:r w:rsidRPr="004E3DB3">
        <w:br w:type="page"/>
      </w:r>
      <w:r w:rsidRPr="004E3DB3">
        <w:lastRenderedPageBreak/>
        <w:t>AM_Com_LegReport</w:t>
      </w:r>
    </w:p>
    <w:p w14:paraId="744B955D" w14:textId="77777777" w:rsidR="00CA64B7" w:rsidRPr="004E3DB3" w:rsidRDefault="00F21783">
      <w:pPr>
        <w:pStyle w:val="AmNumberTabs"/>
      </w:pPr>
      <w:r w:rsidRPr="004E3DB3">
        <w:br w:type="page"/>
      </w:r>
      <w:r w:rsidRPr="004E3DB3">
        <w:rPr>
          <w:rStyle w:val="HideTWBExt"/>
          <w:color w:val="auto"/>
        </w:rPr>
        <w:lastRenderedPageBreak/>
        <w:t>&lt;RepeatBlock-Amend&gt;&lt;Amend&gt;</w:t>
      </w:r>
      <w:r w:rsidRPr="004E3DB3">
        <w:t>Emendamento</w:t>
      </w:r>
      <w:r w:rsidRPr="004E3DB3">
        <w:tab/>
      </w:r>
      <w:r w:rsidRPr="004E3DB3">
        <w:tab/>
      </w:r>
      <w:r w:rsidRPr="004E3DB3">
        <w:rPr>
          <w:rStyle w:val="HideTWBExt"/>
          <w:color w:val="auto"/>
        </w:rPr>
        <w:t>&lt;NumAm&gt;</w:t>
      </w:r>
      <w:r w:rsidRPr="004E3DB3">
        <w:t>49</w:t>
      </w:r>
      <w:r w:rsidRPr="004E3DB3">
        <w:rPr>
          <w:rStyle w:val="HideTWBExt"/>
          <w:color w:val="auto"/>
        </w:rPr>
        <w:t>&lt;/NumAm&gt;</w:t>
      </w:r>
    </w:p>
    <w:p w14:paraId="12ADF74B" w14:textId="77777777" w:rsidR="00CA64B7" w:rsidRPr="004E3DB3" w:rsidRDefault="00F2178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36F4AF05" w14:textId="77777777" w:rsidR="00CA64B7" w:rsidRPr="004E3DB3" w:rsidRDefault="00F21783">
      <w:pPr>
        <w:pStyle w:val="NormalBold"/>
      </w:pPr>
      <w:r w:rsidRPr="004E3DB3">
        <w:rPr>
          <w:rStyle w:val="HideTWBExt"/>
          <w:b w:val="0"/>
          <w:color w:val="auto"/>
        </w:rPr>
        <w:t>&lt;/RepeatBlock-By&gt;</w:t>
      </w:r>
    </w:p>
    <w:p w14:paraId="63EB2430"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4ED82951" w14:textId="77777777" w:rsidR="00CA64B7" w:rsidRPr="004E3DB3" w:rsidRDefault="00F21783">
      <w:pPr>
        <w:pStyle w:val="NormalBold"/>
      </w:pPr>
      <w:r w:rsidRPr="004E3DB3">
        <w:rPr>
          <w:rStyle w:val="HideTWBExt"/>
          <w:color w:val="auto"/>
        </w:rPr>
        <w:t>&lt;Article&gt;</w:t>
      </w:r>
      <w:r w:rsidRPr="004E3DB3">
        <w:t>Considerando 1</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3E70F3F8" w14:textId="77777777">
        <w:trPr>
          <w:trHeight w:hRule="exact" w:val="240"/>
          <w:jc w:val="center"/>
        </w:trPr>
        <w:tc>
          <w:tcPr>
            <w:tcW w:w="9752" w:type="dxa"/>
            <w:gridSpan w:val="2"/>
            <w:tcBorders>
              <w:top w:val="nil"/>
              <w:left w:val="nil"/>
              <w:bottom w:val="nil"/>
              <w:right w:val="nil"/>
            </w:tcBorders>
          </w:tcPr>
          <w:p w14:paraId="55B5E722" w14:textId="77777777" w:rsidR="00CA64B7" w:rsidRPr="004E3DB3" w:rsidRDefault="00CA64B7"/>
        </w:tc>
      </w:tr>
      <w:tr w:rsidR="004E3DB3" w:rsidRPr="004E3DB3" w14:paraId="41321333" w14:textId="77777777">
        <w:trPr>
          <w:trHeight w:val="240"/>
          <w:jc w:val="center"/>
        </w:trPr>
        <w:tc>
          <w:tcPr>
            <w:tcW w:w="4876" w:type="dxa"/>
            <w:tcBorders>
              <w:top w:val="nil"/>
              <w:left w:val="nil"/>
              <w:bottom w:val="nil"/>
              <w:right w:val="nil"/>
            </w:tcBorders>
          </w:tcPr>
          <w:p w14:paraId="0E4C4B29"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1FEC241C" w14:textId="77777777" w:rsidR="00CA64B7" w:rsidRPr="004E3DB3" w:rsidRDefault="00F21783">
            <w:pPr>
              <w:pStyle w:val="AmColumnHeading"/>
            </w:pPr>
            <w:r w:rsidRPr="004E3DB3">
              <w:t>Emendamento</w:t>
            </w:r>
          </w:p>
        </w:tc>
      </w:tr>
      <w:tr w:rsidR="004E3DB3" w:rsidRPr="004E3DB3" w14:paraId="17A9A0FD" w14:textId="77777777">
        <w:trPr>
          <w:jc w:val="center"/>
        </w:trPr>
        <w:tc>
          <w:tcPr>
            <w:tcW w:w="4876" w:type="dxa"/>
            <w:tcBorders>
              <w:top w:val="nil"/>
              <w:left w:val="nil"/>
              <w:bottom w:val="nil"/>
              <w:right w:val="nil"/>
            </w:tcBorders>
          </w:tcPr>
          <w:p w14:paraId="39175AE1" w14:textId="77777777" w:rsidR="00CA64B7" w:rsidRPr="004E3DB3" w:rsidRDefault="00F21783">
            <w:pPr>
              <w:pStyle w:val="Normal6a"/>
            </w:pPr>
            <w:r w:rsidRPr="004E3DB3">
              <w:t>(1)</w:t>
            </w:r>
            <w:r w:rsidRPr="004E3DB3">
              <w:tab/>
            </w:r>
            <w:r w:rsidRPr="004E3DB3">
              <w:t>La produzione di statistiche europee affidabili, complete e tempestive è essenziale per l'elaborazione, l'attuazione, il monitoraggio e la valutazione delle politiche e della legislazione dell'Unione in materia di pesca e acquacoltura, in particolare nell'ambito della politica comune della pesca ("PCP")</w:t>
            </w:r>
            <w:r w:rsidRPr="004E3DB3">
              <w:rPr>
                <w:vertAlign w:val="superscript"/>
              </w:rPr>
              <w:t>1</w:t>
            </w:r>
            <w:r w:rsidRPr="004E3DB3">
              <w:t xml:space="preserve">. Tali statistiche contribuiscono anche a valutare l'impatto della pesca e dell'acquacoltura sullo sviluppo delle imprese, sulla sicurezza alimentare, sulla qualità dell'acqua, sulle specie sensibili, </w:t>
            </w:r>
            <w:r w:rsidRPr="004E3DB3">
              <w:rPr>
                <w:b/>
                <w:i/>
              </w:rPr>
              <w:t>sugli</w:t>
            </w:r>
            <w:r w:rsidRPr="004E3DB3">
              <w:t xml:space="preserve"> </w:t>
            </w:r>
            <w:r w:rsidRPr="004E3DB3">
              <w:t xml:space="preserve">habitat, sui cambiamenti climatici e sulla sanità pubblica, così come </w:t>
            </w:r>
            <w:r w:rsidRPr="004E3DB3">
              <w:rPr>
                <w:b/>
                <w:i/>
              </w:rPr>
              <w:t>a valutare</w:t>
            </w:r>
            <w:r w:rsidRPr="004E3DB3">
              <w:t xml:space="preserve"> il funzionamento del mercato e il conseguimento degli obiettivi di sviluppo sostenibile dell'Agenda 2030 delle Nazioni Unite.</w:t>
            </w:r>
          </w:p>
        </w:tc>
        <w:tc>
          <w:tcPr>
            <w:tcW w:w="4876" w:type="dxa"/>
            <w:tcBorders>
              <w:top w:val="nil"/>
              <w:left w:val="nil"/>
              <w:bottom w:val="nil"/>
              <w:right w:val="nil"/>
            </w:tcBorders>
          </w:tcPr>
          <w:p w14:paraId="50062AED" w14:textId="77777777" w:rsidR="00CA64B7" w:rsidRPr="004E3DB3" w:rsidRDefault="00F21783">
            <w:pPr>
              <w:pStyle w:val="Normal6a"/>
            </w:pPr>
            <w:r w:rsidRPr="004E3DB3">
              <w:t>(1)</w:t>
            </w:r>
            <w:r w:rsidRPr="004E3DB3">
              <w:tab/>
              <w:t>La produzione di statistiche europee affidabili, complete e tempestive è essenziale per l'elaborazione, l'attuazione, il monitoraggio e la valutazione delle politiche e della legislazione dell'Unione in materia di pesca e acquacoltura, in particolare nell'ambito della politica comune della pesca ("PCP")</w:t>
            </w:r>
            <w:r w:rsidRPr="004E3DB3">
              <w:rPr>
                <w:vertAlign w:val="superscript"/>
              </w:rPr>
              <w:t>1</w:t>
            </w:r>
            <w:r w:rsidRPr="004E3DB3">
              <w:t xml:space="preserve">. Tali statistiche contribuiscono anche a valutare l'impatto della pesca e dell'acquacoltura sullo sviluppo delle imprese, sulla sicurezza alimentare, sulla qualità dell'acqua, sulle specie sensibili, </w:t>
            </w:r>
            <w:r w:rsidRPr="004E3DB3">
              <w:rPr>
                <w:b/>
                <w:i/>
              </w:rPr>
              <w:t>sulla</w:t>
            </w:r>
            <w:r w:rsidRPr="004E3DB3">
              <w:rPr>
                <w:b/>
                <w:i/>
              </w:rPr>
              <w:t xml:space="preserve"> ricostituzione degli</w:t>
            </w:r>
            <w:r w:rsidRPr="004E3DB3">
              <w:t xml:space="preserve"> habitat </w:t>
            </w:r>
            <w:r w:rsidRPr="004E3DB3">
              <w:rPr>
                <w:b/>
                <w:i/>
              </w:rPr>
              <w:t>e delle specie</w:t>
            </w:r>
            <w:r w:rsidRPr="004E3DB3">
              <w:t>, sui cambiamenti climatici</w:t>
            </w:r>
            <w:r w:rsidRPr="004E3DB3">
              <w:rPr>
                <w:b/>
                <w:i/>
              </w:rPr>
              <w:t>, sulla bioeconomia</w:t>
            </w:r>
            <w:r w:rsidRPr="004E3DB3">
              <w:t xml:space="preserve"> e sulla sanità pubblica</w:t>
            </w:r>
            <w:r w:rsidRPr="004E3DB3">
              <w:rPr>
                <w:b/>
                <w:i/>
              </w:rPr>
              <w:t>, e a valutare il loro potenziale contributo</w:t>
            </w:r>
            <w:r w:rsidRPr="004E3DB3">
              <w:t xml:space="preserve"> </w:t>
            </w:r>
            <w:r w:rsidRPr="004E3DB3">
              <w:rPr>
                <w:b/>
                <w:i/>
              </w:rPr>
              <w:t>a tali aspetti</w:t>
            </w:r>
            <w:r w:rsidRPr="004E3DB3">
              <w:t>, così come il funzionamento del mercato e il conseguimento degli obiettivi di sviluppo sostenibile dell'Agenda 2030 delle Nazioni Unite.</w:t>
            </w:r>
          </w:p>
        </w:tc>
      </w:tr>
      <w:tr w:rsidR="004E3DB3" w:rsidRPr="004E3DB3" w14:paraId="126D3E21" w14:textId="77777777">
        <w:trPr>
          <w:jc w:val="center"/>
        </w:trPr>
        <w:tc>
          <w:tcPr>
            <w:tcW w:w="4876" w:type="dxa"/>
            <w:tcBorders>
              <w:top w:val="nil"/>
              <w:left w:val="nil"/>
              <w:bottom w:val="nil"/>
              <w:right w:val="nil"/>
            </w:tcBorders>
          </w:tcPr>
          <w:p w14:paraId="6191CA0C" w14:textId="77777777" w:rsidR="00CA64B7" w:rsidRPr="004E3DB3" w:rsidRDefault="00F21783">
            <w:pPr>
              <w:pStyle w:val="Normal6a"/>
            </w:pPr>
            <w:r w:rsidRPr="004E3DB3">
              <w:rPr>
                <w:b/>
                <w:i/>
              </w:rPr>
              <w:t>_________________</w:t>
            </w:r>
          </w:p>
        </w:tc>
        <w:tc>
          <w:tcPr>
            <w:tcW w:w="4876" w:type="dxa"/>
            <w:tcBorders>
              <w:top w:val="nil"/>
              <w:left w:val="nil"/>
              <w:bottom w:val="nil"/>
              <w:right w:val="nil"/>
            </w:tcBorders>
          </w:tcPr>
          <w:p w14:paraId="31011AC8" w14:textId="77777777" w:rsidR="00CA64B7" w:rsidRPr="004E3DB3" w:rsidRDefault="00F21783">
            <w:pPr>
              <w:pStyle w:val="Normal6a"/>
            </w:pPr>
            <w:r w:rsidRPr="004E3DB3">
              <w:rPr>
                <w:b/>
                <w:i/>
              </w:rPr>
              <w:t>_________________</w:t>
            </w:r>
          </w:p>
        </w:tc>
      </w:tr>
      <w:tr w:rsidR="004E3DB3" w:rsidRPr="004E3DB3" w14:paraId="602928D8" w14:textId="77777777">
        <w:trPr>
          <w:jc w:val="center"/>
        </w:trPr>
        <w:tc>
          <w:tcPr>
            <w:tcW w:w="4876" w:type="dxa"/>
            <w:tcBorders>
              <w:top w:val="nil"/>
              <w:left w:val="nil"/>
              <w:bottom w:val="nil"/>
              <w:right w:val="nil"/>
            </w:tcBorders>
          </w:tcPr>
          <w:p w14:paraId="03F538CE" w14:textId="77777777" w:rsidR="00CA64B7" w:rsidRPr="004E3DB3" w:rsidRDefault="00F21783">
            <w:pPr>
              <w:pStyle w:val="Normal6a"/>
            </w:pPr>
            <w:r w:rsidRPr="004E3DB3">
              <w:rPr>
                <w:vertAlign w:val="superscript"/>
              </w:rPr>
              <w:t>1</w:t>
            </w:r>
            <w:r w:rsidRPr="004E3DB3">
              <w:t xml:space="preserve"> Regolamento (UE) n. 1380/2013 del Parlamento europeo e del Consiglio, dell'11 dicembre 2013, relativo alla politica comune della pesca, che modifica i regolamenti (CE) n. 1954/2003 e (CE) n. 1224/2009 del Consiglio e che abroga i regolamenti (CE) n. 2371/2002 e (CE) n. 639/2004 del Consiglio, nonché la decisione 2004/585/CE del Consiglio (GU L 354 del 28.12.2013, pag. 22, ELI: http://data.europa.eu/eli/reg/2013/1380/oj).</w:t>
            </w:r>
          </w:p>
        </w:tc>
        <w:tc>
          <w:tcPr>
            <w:tcW w:w="4876" w:type="dxa"/>
            <w:tcBorders>
              <w:top w:val="nil"/>
              <w:left w:val="nil"/>
              <w:bottom w:val="nil"/>
              <w:right w:val="nil"/>
            </w:tcBorders>
          </w:tcPr>
          <w:p w14:paraId="7190EEE1" w14:textId="77777777" w:rsidR="00CA64B7" w:rsidRPr="004E3DB3" w:rsidRDefault="00F21783">
            <w:pPr>
              <w:pStyle w:val="Normal6a"/>
            </w:pPr>
            <w:r w:rsidRPr="004E3DB3">
              <w:rPr>
                <w:vertAlign w:val="superscript"/>
              </w:rPr>
              <w:t>1</w:t>
            </w:r>
            <w:r w:rsidRPr="004E3DB3">
              <w:t xml:space="preserve"> Regolamento (UE) n. 1380/2013 del Parlamento europeo e del Consiglio, dell'11 dicembre 2013, relativo alla politica comune della pesca, che modifica i regolamenti (CE) n. 1954/2003 e (CE) n. 1224/2009 del Consiglio e che abroga i regolamenti (CE) n. 2371/2002 e (CE) n. 639/2004 del Consiglio, nonché la decisione 2004/585/CE del Consiglio (GU L 354 del 28.12.2013, pag. 22, ELI: http://data.europa.eu/eli/reg/2013/1380/oj).</w:t>
            </w:r>
          </w:p>
        </w:tc>
      </w:tr>
    </w:tbl>
    <w:p w14:paraId="2610D118"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6E324B66" w14:textId="77777777" w:rsidR="00CA64B7" w:rsidRPr="004E3DB3" w:rsidRDefault="00F21783">
      <w:r w:rsidRPr="004E3DB3">
        <w:rPr>
          <w:rStyle w:val="HideTWBExt"/>
          <w:color w:val="auto"/>
        </w:rPr>
        <w:t>&lt;/Amend&gt;</w:t>
      </w:r>
    </w:p>
    <w:p w14:paraId="1A83856A"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50</w:t>
      </w:r>
      <w:r w:rsidRPr="004E3DB3">
        <w:rPr>
          <w:rStyle w:val="HideTWBExt"/>
          <w:color w:val="auto"/>
        </w:rPr>
        <w:t>&lt;/NumAm&gt;</w:t>
      </w:r>
    </w:p>
    <w:p w14:paraId="42A1E2A3" w14:textId="77777777" w:rsidR="00CA64B7" w:rsidRPr="004E3DB3" w:rsidRDefault="00F21783">
      <w:pPr>
        <w:pStyle w:val="NormalBold"/>
      </w:pPr>
      <w:r w:rsidRPr="004E3DB3">
        <w:rPr>
          <w:rStyle w:val="HideTWBExt"/>
          <w:b w:val="0"/>
          <w:color w:val="auto"/>
        </w:rPr>
        <w:lastRenderedPageBreak/>
        <w:t>&lt;RepeatBlock-By&gt;&lt;Members&gt;</w:t>
      </w:r>
      <w:r w:rsidRPr="004E3DB3">
        <w:t>Kristoffer Storm</w:t>
      </w:r>
      <w:r w:rsidRPr="004E3DB3">
        <w:rPr>
          <w:rStyle w:val="HideTWBExt"/>
          <w:b w:val="0"/>
          <w:color w:val="auto"/>
        </w:rPr>
        <w:t>&lt;/Members&gt;</w:t>
      </w:r>
    </w:p>
    <w:p w14:paraId="57806AB8" w14:textId="77777777" w:rsidR="00CA64B7" w:rsidRPr="004E3DB3" w:rsidRDefault="00F21783">
      <w:pPr>
        <w:pStyle w:val="NormalBold"/>
      </w:pPr>
      <w:r w:rsidRPr="004E3DB3">
        <w:rPr>
          <w:rStyle w:val="HideTWBExt"/>
          <w:b w:val="0"/>
          <w:color w:val="auto"/>
        </w:rPr>
        <w:t>&lt;/RepeatBlock-By&gt;</w:t>
      </w:r>
    </w:p>
    <w:p w14:paraId="748AF712"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123572C4" w14:textId="77777777" w:rsidR="00CA64B7" w:rsidRPr="004E3DB3" w:rsidRDefault="00F21783">
      <w:pPr>
        <w:pStyle w:val="NormalBold"/>
      </w:pPr>
      <w:r w:rsidRPr="004E3DB3">
        <w:rPr>
          <w:rStyle w:val="HideTWBExt"/>
          <w:color w:val="auto"/>
        </w:rPr>
        <w:t>&lt;Article&gt;</w:t>
      </w:r>
      <w:r w:rsidRPr="004E3DB3">
        <w:t>Considerando 1</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07027379" w14:textId="77777777">
        <w:trPr>
          <w:trHeight w:hRule="exact" w:val="240"/>
          <w:jc w:val="center"/>
        </w:trPr>
        <w:tc>
          <w:tcPr>
            <w:tcW w:w="9752" w:type="dxa"/>
            <w:gridSpan w:val="2"/>
            <w:tcBorders>
              <w:top w:val="nil"/>
              <w:left w:val="nil"/>
              <w:bottom w:val="nil"/>
              <w:right w:val="nil"/>
            </w:tcBorders>
          </w:tcPr>
          <w:p w14:paraId="27807B2F" w14:textId="77777777" w:rsidR="00CA64B7" w:rsidRPr="004E3DB3" w:rsidRDefault="00CA64B7"/>
        </w:tc>
      </w:tr>
      <w:tr w:rsidR="004E3DB3" w:rsidRPr="004E3DB3" w14:paraId="4A93475F" w14:textId="77777777">
        <w:trPr>
          <w:trHeight w:val="240"/>
          <w:jc w:val="center"/>
        </w:trPr>
        <w:tc>
          <w:tcPr>
            <w:tcW w:w="4876" w:type="dxa"/>
            <w:tcBorders>
              <w:top w:val="nil"/>
              <w:left w:val="nil"/>
              <w:bottom w:val="nil"/>
              <w:right w:val="nil"/>
            </w:tcBorders>
          </w:tcPr>
          <w:p w14:paraId="0414A1AF"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268B56F2" w14:textId="77777777" w:rsidR="00CA64B7" w:rsidRPr="004E3DB3" w:rsidRDefault="00F21783">
            <w:pPr>
              <w:pStyle w:val="AmColumnHeading"/>
            </w:pPr>
            <w:r w:rsidRPr="004E3DB3">
              <w:t>Emendamento</w:t>
            </w:r>
          </w:p>
        </w:tc>
      </w:tr>
      <w:tr w:rsidR="004E3DB3" w:rsidRPr="004E3DB3" w14:paraId="15BA9738" w14:textId="77777777">
        <w:trPr>
          <w:jc w:val="center"/>
        </w:trPr>
        <w:tc>
          <w:tcPr>
            <w:tcW w:w="4876" w:type="dxa"/>
            <w:tcBorders>
              <w:top w:val="nil"/>
              <w:left w:val="nil"/>
              <w:bottom w:val="nil"/>
              <w:right w:val="nil"/>
            </w:tcBorders>
          </w:tcPr>
          <w:p w14:paraId="0F25EFF7" w14:textId="77777777" w:rsidR="00CA64B7" w:rsidRPr="004E3DB3" w:rsidRDefault="00F21783">
            <w:pPr>
              <w:pStyle w:val="Normal6a"/>
            </w:pPr>
            <w:r w:rsidRPr="004E3DB3">
              <w:t>(1)</w:t>
            </w:r>
            <w:r w:rsidRPr="004E3DB3">
              <w:tab/>
            </w:r>
            <w:r w:rsidRPr="004E3DB3">
              <w:t xml:space="preserve">La produzione di statistiche europee affidabili, complete e tempestive </w:t>
            </w:r>
            <w:r w:rsidRPr="004E3DB3">
              <w:rPr>
                <w:b/>
                <w:i/>
              </w:rPr>
              <w:t>è essenziale</w:t>
            </w:r>
            <w:r w:rsidRPr="004E3DB3">
              <w:t xml:space="preserve"> per l'elaborazione, l'attuazione, il monitoraggio e la valutazione delle politiche e della legislazione dell'Unione in materia di pesca e acquacoltura, in particolare nell'ambito della politica comune della pesca ("PCP")</w:t>
            </w:r>
            <w:r w:rsidRPr="004E3DB3">
              <w:rPr>
                <w:vertAlign w:val="superscript"/>
              </w:rPr>
              <w:t>1</w:t>
            </w:r>
            <w:r w:rsidRPr="004E3DB3">
              <w:t xml:space="preserve">. Tali statistiche contribuiscono anche a valutare l'impatto della pesca e dell'acquacoltura sullo sviluppo delle imprese, sulla sicurezza alimentare, sulla qualità dell'acqua, sulle specie sensibili, sugli </w:t>
            </w:r>
            <w:r w:rsidRPr="004E3DB3">
              <w:t xml:space="preserve">habitat, sui cambiamenti climatici e sulla sanità pubblica, così come a valutare il funzionamento del mercato </w:t>
            </w:r>
            <w:r w:rsidRPr="004E3DB3">
              <w:rPr>
                <w:b/>
                <w:i/>
              </w:rPr>
              <w:t>e il conseguimento degli obiettivi di sviluppo sostenibile dell'Agenda 2030 delle Nazioni Unite</w:t>
            </w:r>
            <w:r w:rsidRPr="004E3DB3">
              <w:t>.</w:t>
            </w:r>
          </w:p>
        </w:tc>
        <w:tc>
          <w:tcPr>
            <w:tcW w:w="4876" w:type="dxa"/>
            <w:tcBorders>
              <w:top w:val="nil"/>
              <w:left w:val="nil"/>
              <w:bottom w:val="nil"/>
              <w:right w:val="nil"/>
            </w:tcBorders>
          </w:tcPr>
          <w:p w14:paraId="3D739226" w14:textId="77777777" w:rsidR="00CA64B7" w:rsidRPr="004E3DB3" w:rsidRDefault="00F21783">
            <w:pPr>
              <w:pStyle w:val="Normal6a"/>
            </w:pPr>
            <w:r w:rsidRPr="004E3DB3">
              <w:t>(1)</w:t>
            </w:r>
            <w:r w:rsidRPr="004E3DB3">
              <w:tab/>
            </w:r>
            <w:r w:rsidRPr="004E3DB3">
              <w:rPr>
                <w:b/>
                <w:i/>
              </w:rPr>
              <w:t>Per salvaguardare il settore europeo della pesca</w:t>
            </w:r>
            <w:r w:rsidRPr="004E3DB3">
              <w:t xml:space="preserve"> </w:t>
            </w:r>
            <w:r w:rsidRPr="004E3DB3">
              <w:rPr>
                <w:b/>
                <w:i/>
              </w:rPr>
              <w:t>è essenziale</w:t>
            </w:r>
            <w:r w:rsidRPr="004E3DB3">
              <w:t xml:space="preserve"> la produzione di statistiche europee affidabili, complete e tempestive per l'elaborazione, l'attuazione, il monitoraggio e la valutazione delle politiche e della legislazione dell'Unione in materia di pesca e acquacoltura, in particolare nell'ambito della politica comune della pesca ("PCP")</w:t>
            </w:r>
            <w:r w:rsidRPr="004E3DB3">
              <w:rPr>
                <w:vertAlign w:val="superscript"/>
              </w:rPr>
              <w:t>1</w:t>
            </w:r>
            <w:r w:rsidRPr="004E3DB3">
              <w:t xml:space="preserve">. Tali statistiche contribuiscono anche a valutare l'impatto della pesca e dell'acquacoltura sullo sviluppo delle imprese, sulla sicurezza alimentare, sulla </w:t>
            </w:r>
            <w:r w:rsidRPr="004E3DB3">
              <w:t>qualità dell'acqua, sulle specie sensibili, sugli habitat, sui cambiamenti climatici e sulla sanità pubblica, così come a valutare il funzionamento del mercato.</w:t>
            </w:r>
          </w:p>
        </w:tc>
      </w:tr>
      <w:tr w:rsidR="004E3DB3" w:rsidRPr="004E3DB3" w14:paraId="5FFCA414" w14:textId="77777777">
        <w:trPr>
          <w:jc w:val="center"/>
        </w:trPr>
        <w:tc>
          <w:tcPr>
            <w:tcW w:w="4876" w:type="dxa"/>
            <w:tcBorders>
              <w:top w:val="nil"/>
              <w:left w:val="nil"/>
              <w:bottom w:val="nil"/>
              <w:right w:val="nil"/>
            </w:tcBorders>
          </w:tcPr>
          <w:p w14:paraId="324809E6" w14:textId="77777777" w:rsidR="00CA64B7" w:rsidRPr="004E3DB3" w:rsidRDefault="00F21783">
            <w:pPr>
              <w:pStyle w:val="Normal6a"/>
            </w:pPr>
            <w:r w:rsidRPr="004E3DB3">
              <w:rPr>
                <w:b/>
                <w:i/>
              </w:rPr>
              <w:t>_________________</w:t>
            </w:r>
          </w:p>
        </w:tc>
        <w:tc>
          <w:tcPr>
            <w:tcW w:w="4876" w:type="dxa"/>
            <w:tcBorders>
              <w:top w:val="nil"/>
              <w:left w:val="nil"/>
              <w:bottom w:val="nil"/>
              <w:right w:val="nil"/>
            </w:tcBorders>
          </w:tcPr>
          <w:p w14:paraId="10B08C22" w14:textId="77777777" w:rsidR="00CA64B7" w:rsidRPr="004E3DB3" w:rsidRDefault="00F21783">
            <w:pPr>
              <w:pStyle w:val="Normal6a"/>
            </w:pPr>
            <w:r w:rsidRPr="004E3DB3">
              <w:rPr>
                <w:b/>
                <w:i/>
              </w:rPr>
              <w:t>_________________</w:t>
            </w:r>
          </w:p>
        </w:tc>
      </w:tr>
      <w:tr w:rsidR="004E3DB3" w:rsidRPr="004E3DB3" w14:paraId="380E78AE" w14:textId="77777777">
        <w:trPr>
          <w:jc w:val="center"/>
        </w:trPr>
        <w:tc>
          <w:tcPr>
            <w:tcW w:w="4876" w:type="dxa"/>
            <w:tcBorders>
              <w:top w:val="nil"/>
              <w:left w:val="nil"/>
              <w:bottom w:val="nil"/>
              <w:right w:val="nil"/>
            </w:tcBorders>
          </w:tcPr>
          <w:p w14:paraId="7A2F8827" w14:textId="77777777" w:rsidR="00CA64B7" w:rsidRPr="004E3DB3" w:rsidRDefault="00F21783">
            <w:pPr>
              <w:pStyle w:val="Normal6a"/>
            </w:pPr>
            <w:r w:rsidRPr="004E3DB3">
              <w:rPr>
                <w:vertAlign w:val="superscript"/>
              </w:rPr>
              <w:t>1</w:t>
            </w:r>
            <w:r w:rsidRPr="004E3DB3">
              <w:t xml:space="preserve"> Regolamento (UE) n. 1380/2013 del Parlamento europeo e del Consiglio, dell'11 dicembre 2013, relativo alla politica comune della pesca, che modifica i regolamenti (CE) n. 1954/2003 e (CE) n. 1224/2009 del Consiglio e che abroga i regolamenti (CE) n. 2371/2002 e (CE) n. 639/2004 del Consiglio, nonché la decisione 2004/585/CE del Consiglio (GU L 354 del 28.12.2013, pag. 22, ELI: http://data.europa.eu/eli/reg/2013/1380/oj).</w:t>
            </w:r>
          </w:p>
        </w:tc>
        <w:tc>
          <w:tcPr>
            <w:tcW w:w="4876" w:type="dxa"/>
            <w:tcBorders>
              <w:top w:val="nil"/>
              <w:left w:val="nil"/>
              <w:bottom w:val="nil"/>
              <w:right w:val="nil"/>
            </w:tcBorders>
          </w:tcPr>
          <w:p w14:paraId="0C8727CC" w14:textId="77777777" w:rsidR="00CA64B7" w:rsidRPr="004E3DB3" w:rsidRDefault="00F21783">
            <w:pPr>
              <w:pStyle w:val="Normal6a"/>
            </w:pPr>
            <w:r w:rsidRPr="004E3DB3">
              <w:rPr>
                <w:vertAlign w:val="superscript"/>
              </w:rPr>
              <w:t>1</w:t>
            </w:r>
            <w:r w:rsidRPr="004E3DB3">
              <w:t xml:space="preserve"> Regolamento (UE) n. 1380/2013 del Parlamento europeo e del Consiglio, dell'11 dicembre 2013, relativo alla politica comune della pesca, che modifica i regolamenti (CE) n. 1954/2003 e (CE) n. 1224/2009 del Consiglio e che abroga i regolamenti (CE) n. 2371/2002 e (CE) n. 639/2004 del Consiglio, nonché la decisione 2004/585/CE del Consiglio (GU L 354 del 28.12.2013, pag. 22, ELI: http://data.europa.eu/eli/reg/2013/1380/oj).</w:t>
            </w:r>
          </w:p>
        </w:tc>
      </w:tr>
    </w:tbl>
    <w:p w14:paraId="1E386E33"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75E85CD6" w14:textId="77777777" w:rsidR="00CA64B7" w:rsidRPr="004E3DB3" w:rsidRDefault="00F21783">
      <w:r w:rsidRPr="004E3DB3">
        <w:rPr>
          <w:rStyle w:val="HideTWBExt"/>
          <w:color w:val="auto"/>
        </w:rPr>
        <w:t>&lt;/Amend&gt;</w:t>
      </w:r>
    </w:p>
    <w:p w14:paraId="6E3E746D"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51</w:t>
      </w:r>
      <w:r w:rsidRPr="004E3DB3">
        <w:rPr>
          <w:rStyle w:val="HideTWBExt"/>
          <w:color w:val="auto"/>
        </w:rPr>
        <w:t>&lt;/NumAm&gt;</w:t>
      </w:r>
    </w:p>
    <w:p w14:paraId="6D056F02" w14:textId="77777777" w:rsidR="00CA64B7" w:rsidRPr="004E3DB3" w:rsidRDefault="00F21783">
      <w:pPr>
        <w:pStyle w:val="NormalBold"/>
      </w:pPr>
      <w:r w:rsidRPr="004E3DB3">
        <w:rPr>
          <w:rStyle w:val="HideTWBExt"/>
          <w:b w:val="0"/>
          <w:color w:val="auto"/>
        </w:rPr>
        <w:t>&lt;RepeatBlock-By&gt;&lt;Members&gt;</w:t>
      </w:r>
      <w:r w:rsidRPr="004E3DB3">
        <w:t>Kristoffer Storm</w:t>
      </w:r>
      <w:r w:rsidRPr="004E3DB3">
        <w:rPr>
          <w:rStyle w:val="HideTWBExt"/>
          <w:b w:val="0"/>
          <w:color w:val="auto"/>
        </w:rPr>
        <w:t>&lt;/Members&gt;</w:t>
      </w:r>
    </w:p>
    <w:p w14:paraId="048091D9" w14:textId="77777777" w:rsidR="00CA64B7" w:rsidRPr="004E3DB3" w:rsidRDefault="00F21783">
      <w:pPr>
        <w:pStyle w:val="NormalBold"/>
      </w:pPr>
      <w:r w:rsidRPr="004E3DB3">
        <w:rPr>
          <w:rStyle w:val="HideTWBExt"/>
          <w:b w:val="0"/>
          <w:color w:val="auto"/>
        </w:rPr>
        <w:t>&lt;/RepeatBlock-By&gt;</w:t>
      </w:r>
    </w:p>
    <w:p w14:paraId="5367D785"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51C3F12B" w14:textId="77777777" w:rsidR="00CA64B7" w:rsidRPr="004E3DB3" w:rsidRDefault="00F21783">
      <w:pPr>
        <w:pStyle w:val="NormalBold"/>
      </w:pPr>
      <w:r w:rsidRPr="004E3DB3">
        <w:rPr>
          <w:rStyle w:val="HideTWBExt"/>
          <w:color w:val="auto"/>
        </w:rPr>
        <w:t>&lt;Article&gt;</w:t>
      </w:r>
      <w:r w:rsidRPr="004E3DB3">
        <w:t>Considerando 2</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779DC8D5" w14:textId="77777777">
        <w:trPr>
          <w:trHeight w:hRule="exact" w:val="240"/>
          <w:jc w:val="center"/>
        </w:trPr>
        <w:tc>
          <w:tcPr>
            <w:tcW w:w="9752" w:type="dxa"/>
            <w:gridSpan w:val="2"/>
            <w:tcBorders>
              <w:top w:val="nil"/>
              <w:left w:val="nil"/>
              <w:bottom w:val="nil"/>
              <w:right w:val="nil"/>
            </w:tcBorders>
          </w:tcPr>
          <w:p w14:paraId="6507CF04" w14:textId="77777777" w:rsidR="00CA64B7" w:rsidRPr="004E3DB3" w:rsidRDefault="00CA64B7"/>
        </w:tc>
      </w:tr>
      <w:tr w:rsidR="004E3DB3" w:rsidRPr="004E3DB3" w14:paraId="5A6C607C" w14:textId="77777777">
        <w:trPr>
          <w:trHeight w:val="240"/>
          <w:jc w:val="center"/>
        </w:trPr>
        <w:tc>
          <w:tcPr>
            <w:tcW w:w="4876" w:type="dxa"/>
            <w:tcBorders>
              <w:top w:val="nil"/>
              <w:left w:val="nil"/>
              <w:bottom w:val="nil"/>
              <w:right w:val="nil"/>
            </w:tcBorders>
          </w:tcPr>
          <w:p w14:paraId="7B2E814C"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42232C6E" w14:textId="77777777" w:rsidR="00CA64B7" w:rsidRPr="004E3DB3" w:rsidRDefault="00F21783">
            <w:pPr>
              <w:pStyle w:val="AmColumnHeading"/>
            </w:pPr>
            <w:r w:rsidRPr="004E3DB3">
              <w:t>Emendamento</w:t>
            </w:r>
          </w:p>
        </w:tc>
      </w:tr>
      <w:tr w:rsidR="004E3DB3" w:rsidRPr="004E3DB3" w14:paraId="48976459" w14:textId="77777777">
        <w:trPr>
          <w:jc w:val="center"/>
        </w:trPr>
        <w:tc>
          <w:tcPr>
            <w:tcW w:w="4876" w:type="dxa"/>
            <w:tcBorders>
              <w:top w:val="nil"/>
              <w:left w:val="nil"/>
              <w:bottom w:val="nil"/>
              <w:right w:val="nil"/>
            </w:tcBorders>
          </w:tcPr>
          <w:p w14:paraId="0ABE5DCD" w14:textId="77777777" w:rsidR="00CA64B7" w:rsidRPr="004E3DB3" w:rsidRDefault="00F21783">
            <w:pPr>
              <w:pStyle w:val="Normal6a"/>
            </w:pPr>
            <w:r w:rsidRPr="004E3DB3">
              <w:t>(2)</w:t>
            </w:r>
            <w:r w:rsidRPr="004E3DB3">
              <w:tab/>
              <w:t xml:space="preserve">Le statistiche europee sulla pesca e sull'acquacoltura dovrebbero essere concepite in fornire appoggio a un processo decisionale basato su evidenze empiriche </w:t>
            </w:r>
            <w:r w:rsidRPr="004E3DB3">
              <w:rPr>
                <w:b/>
                <w:i/>
              </w:rPr>
              <w:t>e monitorare i progressi compiuti verso il conseguimento degli obiettivi strategici dell'Unione, come il Green Deal europeo</w:t>
            </w:r>
            <w:r w:rsidRPr="004E3DB3">
              <w:rPr>
                <w:b/>
                <w:i/>
                <w:vertAlign w:val="superscript"/>
              </w:rPr>
              <w:t>2</w:t>
            </w:r>
            <w:r w:rsidRPr="004E3DB3">
              <w:t>.</w:t>
            </w:r>
          </w:p>
        </w:tc>
        <w:tc>
          <w:tcPr>
            <w:tcW w:w="4876" w:type="dxa"/>
            <w:tcBorders>
              <w:top w:val="nil"/>
              <w:left w:val="nil"/>
              <w:bottom w:val="nil"/>
              <w:right w:val="nil"/>
            </w:tcBorders>
          </w:tcPr>
          <w:p w14:paraId="44213267" w14:textId="77777777" w:rsidR="00CA64B7" w:rsidRPr="004E3DB3" w:rsidRDefault="00F21783">
            <w:pPr>
              <w:pStyle w:val="Normal6a"/>
            </w:pPr>
            <w:r w:rsidRPr="004E3DB3">
              <w:t>(2)</w:t>
            </w:r>
            <w:r w:rsidRPr="004E3DB3">
              <w:tab/>
              <w:t xml:space="preserve">Le statistiche europee sulla pesca e sull'acquacoltura dovrebbero essere concepite in modo da fornire appoggio a un processo decisionale </w:t>
            </w:r>
            <w:r w:rsidRPr="004E3DB3">
              <w:rPr>
                <w:b/>
                <w:i/>
              </w:rPr>
              <w:t>pratico e</w:t>
            </w:r>
            <w:r w:rsidRPr="004E3DB3">
              <w:t xml:space="preserve"> basato su evidenze empiriche</w:t>
            </w:r>
            <w:r w:rsidRPr="004E3DB3">
              <w:rPr>
                <w:b/>
                <w:i/>
              </w:rPr>
              <w:t>, salvaguardando la redditività economica, i mezzi di sussistenza e la competitività dei pescatori e delle comunità costiere europei, e tenendo debitamente conto delle specificità sociali, regionali e dei bacini marittimi</w:t>
            </w:r>
            <w:r w:rsidRPr="004E3DB3">
              <w:t>.</w:t>
            </w:r>
          </w:p>
        </w:tc>
      </w:tr>
      <w:tr w:rsidR="004E3DB3" w:rsidRPr="004E3DB3" w14:paraId="1A41B3B1" w14:textId="77777777">
        <w:trPr>
          <w:jc w:val="center"/>
        </w:trPr>
        <w:tc>
          <w:tcPr>
            <w:tcW w:w="4876" w:type="dxa"/>
            <w:tcBorders>
              <w:top w:val="nil"/>
              <w:left w:val="nil"/>
              <w:bottom w:val="nil"/>
              <w:right w:val="nil"/>
            </w:tcBorders>
          </w:tcPr>
          <w:p w14:paraId="72F17662" w14:textId="77777777" w:rsidR="00CA64B7" w:rsidRPr="004E3DB3" w:rsidRDefault="00F21783">
            <w:pPr>
              <w:pStyle w:val="Normal6a"/>
            </w:pPr>
            <w:r w:rsidRPr="004E3DB3">
              <w:rPr>
                <w:b/>
                <w:i/>
              </w:rPr>
              <w:t>_________________</w:t>
            </w:r>
          </w:p>
        </w:tc>
        <w:tc>
          <w:tcPr>
            <w:tcW w:w="4876" w:type="dxa"/>
            <w:tcBorders>
              <w:top w:val="nil"/>
              <w:left w:val="nil"/>
              <w:bottom w:val="nil"/>
              <w:right w:val="nil"/>
            </w:tcBorders>
          </w:tcPr>
          <w:p w14:paraId="34577574" w14:textId="77777777" w:rsidR="00CA64B7" w:rsidRPr="004E3DB3" w:rsidRDefault="00CA64B7"/>
        </w:tc>
      </w:tr>
      <w:tr w:rsidR="004E3DB3" w:rsidRPr="004E3DB3" w14:paraId="23042B5D" w14:textId="77777777">
        <w:trPr>
          <w:jc w:val="center"/>
        </w:trPr>
        <w:tc>
          <w:tcPr>
            <w:tcW w:w="4876" w:type="dxa"/>
            <w:tcBorders>
              <w:top w:val="nil"/>
              <w:left w:val="nil"/>
              <w:bottom w:val="nil"/>
              <w:right w:val="nil"/>
            </w:tcBorders>
          </w:tcPr>
          <w:p w14:paraId="65974AE4" w14:textId="77777777" w:rsidR="00CA64B7" w:rsidRPr="004E3DB3" w:rsidRDefault="00F21783">
            <w:pPr>
              <w:pStyle w:val="Normal6a"/>
            </w:pPr>
            <w:r w:rsidRPr="004E3DB3">
              <w:rPr>
                <w:b/>
                <w:i/>
                <w:vertAlign w:val="superscript"/>
              </w:rPr>
              <w:t>2</w:t>
            </w:r>
            <w:r w:rsidRPr="004E3DB3">
              <w:t xml:space="preserve"> </w:t>
            </w:r>
            <w:r w:rsidRPr="004E3DB3">
              <w:rPr>
                <w:b/>
                <w:i/>
              </w:rPr>
              <w:t>Comunicazione della Commissione al Parlamento europeo, al Consiglio, al Comitato economico e sociale europeo e al Comitato delle regioni – Il Green Deal europeo (</w:t>
            </w:r>
            <w:proofErr w:type="gramStart"/>
            <w:r w:rsidRPr="004E3DB3">
              <w:rPr>
                <w:b/>
                <w:i/>
              </w:rPr>
              <w:t>COM(</w:t>
            </w:r>
            <w:proofErr w:type="gramEnd"/>
            <w:r w:rsidRPr="004E3DB3">
              <w:rPr>
                <w:b/>
                <w:i/>
              </w:rPr>
              <w:t>2019) 640 final).</w:t>
            </w:r>
          </w:p>
        </w:tc>
        <w:tc>
          <w:tcPr>
            <w:tcW w:w="4876" w:type="dxa"/>
            <w:tcBorders>
              <w:top w:val="nil"/>
              <w:left w:val="nil"/>
              <w:bottom w:val="nil"/>
              <w:right w:val="nil"/>
            </w:tcBorders>
          </w:tcPr>
          <w:p w14:paraId="7820F281" w14:textId="77777777" w:rsidR="00CA64B7" w:rsidRPr="004E3DB3" w:rsidRDefault="00CA64B7"/>
        </w:tc>
      </w:tr>
    </w:tbl>
    <w:p w14:paraId="720042DC"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0F11D4FB" w14:textId="77777777" w:rsidR="00CA64B7" w:rsidRPr="004E3DB3" w:rsidRDefault="00F21783">
      <w:r w:rsidRPr="004E3DB3">
        <w:rPr>
          <w:rStyle w:val="HideTWBExt"/>
          <w:color w:val="auto"/>
        </w:rPr>
        <w:t>&lt;/Amend&gt;</w:t>
      </w:r>
    </w:p>
    <w:p w14:paraId="3A2459C1"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52</w:t>
      </w:r>
      <w:r w:rsidRPr="004E3DB3">
        <w:rPr>
          <w:rStyle w:val="HideTWBExt"/>
          <w:color w:val="auto"/>
        </w:rPr>
        <w:t>&lt;/NumAm&gt;</w:t>
      </w:r>
    </w:p>
    <w:p w14:paraId="1F942046" w14:textId="77777777" w:rsidR="00CA64B7" w:rsidRPr="004E3DB3" w:rsidRDefault="00F21783">
      <w:pPr>
        <w:pStyle w:val="NormalBold"/>
      </w:pPr>
      <w:r w:rsidRPr="004E3DB3">
        <w:rPr>
          <w:rStyle w:val="HideTWBExt"/>
          <w:b w:val="0"/>
          <w:color w:val="auto"/>
        </w:rPr>
        <w:t>&lt;RepeatBlock-By&gt;&lt;Members&gt;</w:t>
      </w:r>
      <w:r w:rsidRPr="004E3DB3">
        <w:t>Stephen Nikola Bartulica</w:t>
      </w:r>
      <w:r w:rsidRPr="004E3DB3">
        <w:rPr>
          <w:rStyle w:val="HideTWBExt"/>
          <w:b w:val="0"/>
          <w:color w:val="auto"/>
        </w:rPr>
        <w:t>&lt;/Members&gt;</w:t>
      </w:r>
    </w:p>
    <w:p w14:paraId="10A6EB22" w14:textId="77777777" w:rsidR="00CA64B7" w:rsidRPr="004E3DB3" w:rsidRDefault="00F21783">
      <w:pPr>
        <w:pStyle w:val="NormalBold"/>
      </w:pPr>
      <w:r w:rsidRPr="004E3DB3">
        <w:rPr>
          <w:rStyle w:val="HideTWBExt"/>
          <w:b w:val="0"/>
          <w:color w:val="auto"/>
        </w:rPr>
        <w:t>&lt;/RepeatBlock-By&gt;</w:t>
      </w:r>
    </w:p>
    <w:p w14:paraId="6E9738B0"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3A66A0C3" w14:textId="77777777" w:rsidR="00CA64B7" w:rsidRPr="004E3DB3" w:rsidRDefault="00F21783">
      <w:pPr>
        <w:pStyle w:val="NormalBold"/>
      </w:pPr>
      <w:r w:rsidRPr="004E3DB3">
        <w:rPr>
          <w:rStyle w:val="HideTWBExt"/>
          <w:color w:val="auto"/>
        </w:rPr>
        <w:t>&lt;Article&gt;</w:t>
      </w:r>
      <w:r w:rsidRPr="004E3DB3">
        <w:t>Considerando 2</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377B8720" w14:textId="77777777">
        <w:trPr>
          <w:trHeight w:hRule="exact" w:val="240"/>
          <w:jc w:val="center"/>
        </w:trPr>
        <w:tc>
          <w:tcPr>
            <w:tcW w:w="9752" w:type="dxa"/>
            <w:gridSpan w:val="2"/>
            <w:tcBorders>
              <w:top w:val="nil"/>
              <w:left w:val="nil"/>
              <w:bottom w:val="nil"/>
              <w:right w:val="nil"/>
            </w:tcBorders>
          </w:tcPr>
          <w:p w14:paraId="0E32372E" w14:textId="77777777" w:rsidR="00CA64B7" w:rsidRPr="004E3DB3" w:rsidRDefault="00CA64B7"/>
        </w:tc>
      </w:tr>
      <w:tr w:rsidR="004E3DB3" w:rsidRPr="004E3DB3" w14:paraId="74262AE4" w14:textId="77777777">
        <w:trPr>
          <w:trHeight w:val="240"/>
          <w:jc w:val="center"/>
        </w:trPr>
        <w:tc>
          <w:tcPr>
            <w:tcW w:w="4876" w:type="dxa"/>
            <w:tcBorders>
              <w:top w:val="nil"/>
              <w:left w:val="nil"/>
              <w:bottom w:val="nil"/>
              <w:right w:val="nil"/>
            </w:tcBorders>
          </w:tcPr>
          <w:p w14:paraId="18FB9EEF"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080CF52B" w14:textId="77777777" w:rsidR="00CA64B7" w:rsidRPr="004E3DB3" w:rsidRDefault="00F21783">
            <w:pPr>
              <w:pStyle w:val="AmColumnHeading"/>
            </w:pPr>
            <w:r w:rsidRPr="004E3DB3">
              <w:t>Emendamento</w:t>
            </w:r>
          </w:p>
        </w:tc>
      </w:tr>
      <w:tr w:rsidR="004E3DB3" w:rsidRPr="004E3DB3" w14:paraId="4E644EE2" w14:textId="77777777">
        <w:trPr>
          <w:jc w:val="center"/>
        </w:trPr>
        <w:tc>
          <w:tcPr>
            <w:tcW w:w="4876" w:type="dxa"/>
            <w:tcBorders>
              <w:top w:val="nil"/>
              <w:left w:val="nil"/>
              <w:bottom w:val="nil"/>
              <w:right w:val="nil"/>
            </w:tcBorders>
          </w:tcPr>
          <w:p w14:paraId="77485679" w14:textId="77777777" w:rsidR="00CA64B7" w:rsidRPr="004E3DB3" w:rsidRDefault="00F21783">
            <w:pPr>
              <w:pStyle w:val="Normal6a"/>
            </w:pPr>
            <w:r w:rsidRPr="004E3DB3">
              <w:t>(2)</w:t>
            </w:r>
            <w:r w:rsidRPr="004E3DB3">
              <w:tab/>
            </w:r>
            <w:r w:rsidRPr="004E3DB3">
              <w:t xml:space="preserve">Le statistiche europee sulla pesca e sull'acquacoltura dovrebbero essere concepite in fornire appoggio a un processo decisionale basato su evidenze empiriche e monitorare i progressi compiuti verso il conseguimento degli obiettivi strategici dell'Unione, come </w:t>
            </w:r>
            <w:r w:rsidRPr="004E3DB3">
              <w:rPr>
                <w:b/>
                <w:i/>
              </w:rPr>
              <w:t>il Green Deal europeo</w:t>
            </w:r>
            <w:r w:rsidRPr="004E3DB3">
              <w:rPr>
                <w:vertAlign w:val="superscript"/>
              </w:rPr>
              <w:t>2</w:t>
            </w:r>
            <w:r w:rsidRPr="004E3DB3">
              <w:t>.</w:t>
            </w:r>
          </w:p>
        </w:tc>
        <w:tc>
          <w:tcPr>
            <w:tcW w:w="4876" w:type="dxa"/>
            <w:tcBorders>
              <w:top w:val="nil"/>
              <w:left w:val="nil"/>
              <w:bottom w:val="nil"/>
              <w:right w:val="nil"/>
            </w:tcBorders>
          </w:tcPr>
          <w:p w14:paraId="2D2A64A8" w14:textId="77777777" w:rsidR="00CA64B7" w:rsidRPr="004E3DB3" w:rsidRDefault="00F21783">
            <w:pPr>
              <w:pStyle w:val="Normal6a"/>
            </w:pPr>
            <w:r w:rsidRPr="004E3DB3">
              <w:t>(2)</w:t>
            </w:r>
            <w:r w:rsidRPr="004E3DB3">
              <w:tab/>
            </w:r>
            <w:r w:rsidRPr="004E3DB3">
              <w:t xml:space="preserve">Le statistiche europee sulla pesca e sull'acquacoltura dovrebbero essere concepite in modo da fornire appoggio a un processo decisionale basato su evidenze empiriche e monitorare i progressi compiuti verso il conseguimento degli obiettivi strategici dell'Unione, come </w:t>
            </w:r>
            <w:r w:rsidRPr="004E3DB3">
              <w:rPr>
                <w:b/>
                <w:i/>
              </w:rPr>
              <w:t>la sicurezza alimentare, la stabilità e la prevedibilità per i settori della pesca e dell'acquacoltura</w:t>
            </w:r>
            <w:r w:rsidRPr="004E3DB3">
              <w:rPr>
                <w:vertAlign w:val="superscript"/>
              </w:rPr>
              <w:t>2</w:t>
            </w:r>
            <w:r w:rsidRPr="004E3DB3">
              <w:t>.</w:t>
            </w:r>
          </w:p>
        </w:tc>
      </w:tr>
      <w:tr w:rsidR="004E3DB3" w:rsidRPr="004E3DB3" w14:paraId="0F3C1997" w14:textId="77777777">
        <w:trPr>
          <w:jc w:val="center"/>
        </w:trPr>
        <w:tc>
          <w:tcPr>
            <w:tcW w:w="4876" w:type="dxa"/>
            <w:tcBorders>
              <w:top w:val="nil"/>
              <w:left w:val="nil"/>
              <w:bottom w:val="nil"/>
              <w:right w:val="nil"/>
            </w:tcBorders>
          </w:tcPr>
          <w:p w14:paraId="7933035F" w14:textId="77777777" w:rsidR="00CA64B7" w:rsidRPr="004E3DB3" w:rsidRDefault="00F21783">
            <w:pPr>
              <w:pStyle w:val="Normal6a"/>
            </w:pPr>
            <w:r w:rsidRPr="004E3DB3">
              <w:rPr>
                <w:b/>
                <w:i/>
              </w:rPr>
              <w:t>_________________</w:t>
            </w:r>
          </w:p>
        </w:tc>
        <w:tc>
          <w:tcPr>
            <w:tcW w:w="4876" w:type="dxa"/>
            <w:tcBorders>
              <w:top w:val="nil"/>
              <w:left w:val="nil"/>
              <w:bottom w:val="nil"/>
              <w:right w:val="nil"/>
            </w:tcBorders>
          </w:tcPr>
          <w:p w14:paraId="35155A75" w14:textId="77777777" w:rsidR="00CA64B7" w:rsidRPr="004E3DB3" w:rsidRDefault="00F21783">
            <w:pPr>
              <w:pStyle w:val="Normal6a"/>
            </w:pPr>
            <w:r w:rsidRPr="004E3DB3">
              <w:rPr>
                <w:b/>
                <w:i/>
              </w:rPr>
              <w:t>_________________</w:t>
            </w:r>
          </w:p>
        </w:tc>
      </w:tr>
      <w:tr w:rsidR="004E3DB3" w:rsidRPr="004E3DB3" w14:paraId="5DA44F83" w14:textId="77777777">
        <w:trPr>
          <w:jc w:val="center"/>
        </w:trPr>
        <w:tc>
          <w:tcPr>
            <w:tcW w:w="4876" w:type="dxa"/>
            <w:tcBorders>
              <w:top w:val="nil"/>
              <w:left w:val="nil"/>
              <w:bottom w:val="nil"/>
              <w:right w:val="nil"/>
            </w:tcBorders>
          </w:tcPr>
          <w:p w14:paraId="0FAE7C97" w14:textId="77777777" w:rsidR="00CA64B7" w:rsidRPr="004E3DB3" w:rsidRDefault="00F21783">
            <w:pPr>
              <w:pStyle w:val="Normal6a"/>
            </w:pPr>
            <w:r w:rsidRPr="004E3DB3">
              <w:rPr>
                <w:vertAlign w:val="superscript"/>
              </w:rPr>
              <w:t>2</w:t>
            </w:r>
            <w:r w:rsidRPr="004E3DB3">
              <w:t xml:space="preserve"> </w:t>
            </w:r>
            <w:r w:rsidRPr="004E3DB3">
              <w:t xml:space="preserve">Comunicazione della Commissione al Parlamento europeo, al Consiglio, al Comitato economico e sociale europeo e al </w:t>
            </w:r>
            <w:r w:rsidRPr="004E3DB3">
              <w:lastRenderedPageBreak/>
              <w:t>Comitato delle regioni – Il Green Deal europeo (</w:t>
            </w:r>
            <w:proofErr w:type="gramStart"/>
            <w:r w:rsidRPr="004E3DB3">
              <w:t>COM(</w:t>
            </w:r>
            <w:proofErr w:type="gramEnd"/>
            <w:r w:rsidRPr="004E3DB3">
              <w:t>2019) 640 final).</w:t>
            </w:r>
          </w:p>
        </w:tc>
        <w:tc>
          <w:tcPr>
            <w:tcW w:w="4876" w:type="dxa"/>
            <w:tcBorders>
              <w:top w:val="nil"/>
              <w:left w:val="nil"/>
              <w:bottom w:val="nil"/>
              <w:right w:val="nil"/>
            </w:tcBorders>
          </w:tcPr>
          <w:p w14:paraId="33EE7251" w14:textId="77777777" w:rsidR="00CA64B7" w:rsidRPr="004E3DB3" w:rsidRDefault="00F21783">
            <w:pPr>
              <w:pStyle w:val="Normal6a"/>
            </w:pPr>
            <w:r w:rsidRPr="004E3DB3">
              <w:rPr>
                <w:vertAlign w:val="superscript"/>
              </w:rPr>
              <w:lastRenderedPageBreak/>
              <w:t>2</w:t>
            </w:r>
            <w:r w:rsidRPr="004E3DB3">
              <w:t xml:space="preserve"> Comunicazione della Commissione al Parlamento europeo, al Consiglio, al Comitato economico e sociale europeo e al </w:t>
            </w:r>
            <w:r w:rsidRPr="004E3DB3">
              <w:lastRenderedPageBreak/>
              <w:t>Comitato delle regioni – Il Green Deal europeo (</w:t>
            </w:r>
            <w:proofErr w:type="gramStart"/>
            <w:r w:rsidRPr="004E3DB3">
              <w:t>COM(</w:t>
            </w:r>
            <w:proofErr w:type="gramEnd"/>
            <w:r w:rsidRPr="004E3DB3">
              <w:t>2019) 640 final).</w:t>
            </w:r>
          </w:p>
        </w:tc>
      </w:tr>
    </w:tbl>
    <w:p w14:paraId="038B3660" w14:textId="77777777" w:rsidR="00CA64B7" w:rsidRPr="004E3DB3" w:rsidRDefault="00F21783">
      <w:pPr>
        <w:pStyle w:val="AmOrLang"/>
      </w:pPr>
      <w:r w:rsidRPr="004E3DB3">
        <w:lastRenderedPageBreak/>
        <w:t xml:space="preserve">Or. </w:t>
      </w:r>
      <w:r w:rsidRPr="004E3DB3">
        <w:rPr>
          <w:rStyle w:val="HideTWBExt"/>
          <w:color w:val="auto"/>
        </w:rPr>
        <w:t>&lt;Original&gt;</w:t>
      </w:r>
      <w:r w:rsidRPr="004E3DB3">
        <w:rPr>
          <w:rStyle w:val="HideTWBInt"/>
          <w:color w:val="auto"/>
        </w:rPr>
        <w:t>{HR}</w:t>
      </w:r>
      <w:r w:rsidRPr="004E3DB3">
        <w:t>hr</w:t>
      </w:r>
      <w:r w:rsidRPr="004E3DB3">
        <w:rPr>
          <w:rStyle w:val="HideTWBExt"/>
          <w:color w:val="auto"/>
        </w:rPr>
        <w:t>&lt;/Original&gt;</w:t>
      </w:r>
    </w:p>
    <w:p w14:paraId="0EB1B5ED" w14:textId="77777777" w:rsidR="00CA64B7" w:rsidRPr="004E3DB3" w:rsidRDefault="00F21783">
      <w:r w:rsidRPr="004E3DB3">
        <w:rPr>
          <w:rStyle w:val="HideTWBExt"/>
          <w:color w:val="auto"/>
        </w:rPr>
        <w:t>&lt;/Amend&gt;</w:t>
      </w:r>
    </w:p>
    <w:p w14:paraId="529D0FA7"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53</w:t>
      </w:r>
      <w:r w:rsidRPr="004E3DB3">
        <w:rPr>
          <w:rStyle w:val="HideTWBExt"/>
          <w:color w:val="auto"/>
        </w:rPr>
        <w:t>&lt;/NumAm&gt;</w:t>
      </w:r>
    </w:p>
    <w:p w14:paraId="6E6E493D" w14:textId="77777777" w:rsidR="00CA64B7" w:rsidRPr="004E3DB3" w:rsidRDefault="00F2178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17FCA59E" w14:textId="77777777" w:rsidR="00CA64B7" w:rsidRPr="004E3DB3" w:rsidRDefault="00F21783">
      <w:pPr>
        <w:pStyle w:val="NormalBold"/>
      </w:pPr>
      <w:r w:rsidRPr="004E3DB3">
        <w:rPr>
          <w:rStyle w:val="HideTWBExt"/>
          <w:b w:val="0"/>
          <w:color w:val="auto"/>
        </w:rPr>
        <w:t>&lt;/RepeatBlock-By&gt;</w:t>
      </w:r>
    </w:p>
    <w:p w14:paraId="526A6CFF"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57E4613B" w14:textId="77777777" w:rsidR="00CA64B7" w:rsidRPr="004E3DB3" w:rsidRDefault="00F21783">
      <w:pPr>
        <w:pStyle w:val="NormalBold"/>
      </w:pPr>
      <w:r w:rsidRPr="004E3DB3">
        <w:rPr>
          <w:rStyle w:val="HideTWBExt"/>
          <w:color w:val="auto"/>
        </w:rPr>
        <w:t>&lt;Article&gt;</w:t>
      </w:r>
      <w:r w:rsidRPr="004E3DB3">
        <w:t>Considerando 2</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27C13E61" w14:textId="77777777">
        <w:trPr>
          <w:trHeight w:hRule="exact" w:val="240"/>
          <w:jc w:val="center"/>
        </w:trPr>
        <w:tc>
          <w:tcPr>
            <w:tcW w:w="9752" w:type="dxa"/>
            <w:gridSpan w:val="2"/>
            <w:tcBorders>
              <w:top w:val="nil"/>
              <w:left w:val="nil"/>
              <w:bottom w:val="nil"/>
              <w:right w:val="nil"/>
            </w:tcBorders>
          </w:tcPr>
          <w:p w14:paraId="6F72F22B" w14:textId="77777777" w:rsidR="00CA64B7" w:rsidRPr="004E3DB3" w:rsidRDefault="00CA64B7"/>
        </w:tc>
      </w:tr>
      <w:tr w:rsidR="004E3DB3" w:rsidRPr="004E3DB3" w14:paraId="0BFF92D2" w14:textId="77777777">
        <w:trPr>
          <w:trHeight w:val="240"/>
          <w:jc w:val="center"/>
        </w:trPr>
        <w:tc>
          <w:tcPr>
            <w:tcW w:w="4876" w:type="dxa"/>
            <w:tcBorders>
              <w:top w:val="nil"/>
              <w:left w:val="nil"/>
              <w:bottom w:val="nil"/>
              <w:right w:val="nil"/>
            </w:tcBorders>
          </w:tcPr>
          <w:p w14:paraId="3B82D24D"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24CA9D41" w14:textId="77777777" w:rsidR="00CA64B7" w:rsidRPr="004E3DB3" w:rsidRDefault="00F21783">
            <w:pPr>
              <w:pStyle w:val="AmColumnHeading"/>
            </w:pPr>
            <w:r w:rsidRPr="004E3DB3">
              <w:t>Emendamento</w:t>
            </w:r>
          </w:p>
        </w:tc>
      </w:tr>
      <w:tr w:rsidR="004E3DB3" w:rsidRPr="004E3DB3" w14:paraId="1EE0F8F7" w14:textId="77777777">
        <w:trPr>
          <w:jc w:val="center"/>
        </w:trPr>
        <w:tc>
          <w:tcPr>
            <w:tcW w:w="4876" w:type="dxa"/>
            <w:tcBorders>
              <w:top w:val="nil"/>
              <w:left w:val="nil"/>
              <w:bottom w:val="nil"/>
              <w:right w:val="nil"/>
            </w:tcBorders>
          </w:tcPr>
          <w:p w14:paraId="66B02B59" w14:textId="77777777" w:rsidR="00CA64B7" w:rsidRPr="004E3DB3" w:rsidRDefault="00F21783">
            <w:pPr>
              <w:pStyle w:val="Normal6a"/>
            </w:pPr>
            <w:r w:rsidRPr="004E3DB3">
              <w:t>(2)</w:t>
            </w:r>
            <w:r w:rsidRPr="004E3DB3">
              <w:tab/>
            </w:r>
            <w:r w:rsidRPr="004E3DB3">
              <w:t>Le statistiche europee sulla pesca e sull'acquacoltura dovrebbero essere concepite in fornire appoggio a un processo decisionale basato su evidenze empiriche e monitorare i progressi compiuti verso il conseguimento degli obiettivi strategici dell'Unione, come il Green Deal europeo</w:t>
            </w:r>
            <w:r w:rsidRPr="004E3DB3">
              <w:rPr>
                <w:vertAlign w:val="superscript"/>
              </w:rPr>
              <w:t>2</w:t>
            </w:r>
            <w:r w:rsidRPr="004E3DB3">
              <w:t>.</w:t>
            </w:r>
          </w:p>
        </w:tc>
        <w:tc>
          <w:tcPr>
            <w:tcW w:w="4876" w:type="dxa"/>
            <w:tcBorders>
              <w:top w:val="nil"/>
              <w:left w:val="nil"/>
              <w:bottom w:val="nil"/>
              <w:right w:val="nil"/>
            </w:tcBorders>
          </w:tcPr>
          <w:p w14:paraId="0F7BE3DB" w14:textId="77777777" w:rsidR="00CA64B7" w:rsidRPr="004E3DB3" w:rsidRDefault="00F21783">
            <w:pPr>
              <w:pStyle w:val="Normal6a"/>
            </w:pPr>
            <w:r w:rsidRPr="004E3DB3">
              <w:t>(2)</w:t>
            </w:r>
            <w:r w:rsidRPr="004E3DB3">
              <w:tab/>
              <w:t>Le statistiche europee sulla pesca e sull'acquacoltura dovrebbero essere concepite in modo da fornire appoggio a un processo decisionale basato su evidenze empiriche e monitorare i progressi compiuti verso il conseguimento degli obiettivi strategici dell'Unione, come il Green Deal europeo</w:t>
            </w:r>
            <w:r w:rsidRPr="004E3DB3">
              <w:rPr>
                <w:vertAlign w:val="superscript"/>
              </w:rPr>
              <w:t>2</w:t>
            </w:r>
            <w:r w:rsidRPr="004E3DB3">
              <w:t xml:space="preserve"> </w:t>
            </w:r>
            <w:r w:rsidRPr="004E3DB3">
              <w:rPr>
                <w:b/>
                <w:i/>
              </w:rPr>
              <w:t>e il patto europeo per gli oceani</w:t>
            </w:r>
            <w:r w:rsidRPr="004E3DB3">
              <w:rPr>
                <w:b/>
                <w:i/>
                <w:vertAlign w:val="superscript"/>
              </w:rPr>
              <w:t>1 bis</w:t>
            </w:r>
            <w:r w:rsidRPr="004E3DB3">
              <w:t>.</w:t>
            </w:r>
          </w:p>
        </w:tc>
      </w:tr>
      <w:tr w:rsidR="004E3DB3" w:rsidRPr="004E3DB3" w14:paraId="55AB5776" w14:textId="77777777">
        <w:trPr>
          <w:jc w:val="center"/>
        </w:trPr>
        <w:tc>
          <w:tcPr>
            <w:tcW w:w="4876" w:type="dxa"/>
            <w:tcBorders>
              <w:top w:val="nil"/>
              <w:left w:val="nil"/>
              <w:bottom w:val="nil"/>
              <w:right w:val="nil"/>
            </w:tcBorders>
          </w:tcPr>
          <w:p w14:paraId="37BBDC3F" w14:textId="77777777" w:rsidR="00CA64B7" w:rsidRPr="004E3DB3" w:rsidRDefault="00F21783">
            <w:pPr>
              <w:pStyle w:val="Normal6a"/>
            </w:pPr>
            <w:r w:rsidRPr="004E3DB3">
              <w:rPr>
                <w:b/>
                <w:i/>
              </w:rPr>
              <w:t>_________________</w:t>
            </w:r>
          </w:p>
        </w:tc>
        <w:tc>
          <w:tcPr>
            <w:tcW w:w="4876" w:type="dxa"/>
            <w:tcBorders>
              <w:top w:val="nil"/>
              <w:left w:val="nil"/>
              <w:bottom w:val="nil"/>
              <w:right w:val="nil"/>
            </w:tcBorders>
          </w:tcPr>
          <w:p w14:paraId="3CFD1F6C" w14:textId="77777777" w:rsidR="00CA64B7" w:rsidRPr="004E3DB3" w:rsidRDefault="00F21783">
            <w:pPr>
              <w:pStyle w:val="Normal6a"/>
            </w:pPr>
            <w:r w:rsidRPr="004E3DB3">
              <w:rPr>
                <w:b/>
                <w:i/>
              </w:rPr>
              <w:t>_________________</w:t>
            </w:r>
          </w:p>
        </w:tc>
      </w:tr>
      <w:tr w:rsidR="004E3DB3" w:rsidRPr="004E3DB3" w14:paraId="62ED2ECA" w14:textId="77777777">
        <w:trPr>
          <w:jc w:val="center"/>
        </w:trPr>
        <w:tc>
          <w:tcPr>
            <w:tcW w:w="4876" w:type="dxa"/>
            <w:tcBorders>
              <w:top w:val="nil"/>
              <w:left w:val="nil"/>
              <w:bottom w:val="nil"/>
              <w:right w:val="nil"/>
            </w:tcBorders>
          </w:tcPr>
          <w:p w14:paraId="294732EB" w14:textId="77777777" w:rsidR="00CA64B7" w:rsidRPr="004E3DB3" w:rsidRDefault="00CA64B7"/>
        </w:tc>
        <w:tc>
          <w:tcPr>
            <w:tcW w:w="4876" w:type="dxa"/>
            <w:tcBorders>
              <w:top w:val="nil"/>
              <w:left w:val="nil"/>
              <w:bottom w:val="nil"/>
              <w:right w:val="nil"/>
            </w:tcBorders>
          </w:tcPr>
          <w:p w14:paraId="2B792E2D" w14:textId="77777777" w:rsidR="00CA64B7" w:rsidRPr="004E3DB3" w:rsidRDefault="00F21783">
            <w:pPr>
              <w:pStyle w:val="Normal6a"/>
            </w:pPr>
            <w:r w:rsidRPr="004E3DB3">
              <w:rPr>
                <w:b/>
                <w:i/>
                <w:vertAlign w:val="superscript"/>
              </w:rPr>
              <w:t>1 bis</w:t>
            </w:r>
            <w:r w:rsidRPr="004E3DB3">
              <w:t xml:space="preserve"> </w:t>
            </w:r>
            <w:r w:rsidRPr="004E3DB3">
              <w:rPr>
                <w:b/>
                <w:i/>
              </w:rPr>
              <w:t>COMUNICAZIONE DELLA COMMISSIONE AL PARLAMENTO EUROPEO, AL CONSIGLIO, AL COMITATO ECONOMICO E SOCIALE EUROPEO E AL COMITATO DELLE REGIONI</w:t>
            </w:r>
            <w:r w:rsidRPr="004E3DB3">
              <w:rPr>
                <w:b/>
                <w:i/>
              </w:rPr>
              <w:t xml:space="preserve"> – Il patto europeo per gli oceani (</w:t>
            </w:r>
            <w:proofErr w:type="gramStart"/>
            <w:r w:rsidRPr="004E3DB3">
              <w:rPr>
                <w:b/>
                <w:i/>
              </w:rPr>
              <w:t>COM(</w:t>
            </w:r>
            <w:proofErr w:type="gramEnd"/>
            <w:r w:rsidRPr="004E3DB3">
              <w:rPr>
                <w:b/>
                <w:i/>
              </w:rPr>
              <w:t>2025)0281).</w:t>
            </w:r>
          </w:p>
        </w:tc>
      </w:tr>
      <w:tr w:rsidR="004E3DB3" w:rsidRPr="004E3DB3" w14:paraId="758DFD93" w14:textId="77777777">
        <w:trPr>
          <w:jc w:val="center"/>
        </w:trPr>
        <w:tc>
          <w:tcPr>
            <w:tcW w:w="4876" w:type="dxa"/>
            <w:tcBorders>
              <w:top w:val="nil"/>
              <w:left w:val="nil"/>
              <w:bottom w:val="nil"/>
              <w:right w:val="nil"/>
            </w:tcBorders>
          </w:tcPr>
          <w:p w14:paraId="4028EF4C" w14:textId="77777777" w:rsidR="00CA64B7" w:rsidRPr="004E3DB3" w:rsidRDefault="00F21783">
            <w:pPr>
              <w:pStyle w:val="Normal6a"/>
            </w:pPr>
            <w:r w:rsidRPr="004E3DB3">
              <w:rPr>
                <w:vertAlign w:val="superscript"/>
              </w:rPr>
              <w:t>2</w:t>
            </w:r>
            <w:r w:rsidRPr="004E3DB3">
              <w:t xml:space="preserve"> Comunicazione della Commissione al Parlamento europeo, al Consiglio, al Comitato economico e sociale europeo e al Comitato delle regioni – Il Green Deal europeo (</w:t>
            </w:r>
            <w:proofErr w:type="gramStart"/>
            <w:r w:rsidRPr="004E3DB3">
              <w:t>COM(</w:t>
            </w:r>
            <w:proofErr w:type="gramEnd"/>
            <w:r w:rsidRPr="004E3DB3">
              <w:t>2019) 640 final).</w:t>
            </w:r>
          </w:p>
        </w:tc>
        <w:tc>
          <w:tcPr>
            <w:tcW w:w="4876" w:type="dxa"/>
            <w:tcBorders>
              <w:top w:val="nil"/>
              <w:left w:val="nil"/>
              <w:bottom w:val="nil"/>
              <w:right w:val="nil"/>
            </w:tcBorders>
          </w:tcPr>
          <w:p w14:paraId="7D71105F" w14:textId="77777777" w:rsidR="00CA64B7" w:rsidRPr="004E3DB3" w:rsidRDefault="00F21783">
            <w:pPr>
              <w:pStyle w:val="Normal6a"/>
            </w:pPr>
            <w:r w:rsidRPr="004E3DB3">
              <w:rPr>
                <w:vertAlign w:val="superscript"/>
              </w:rPr>
              <w:t>2</w:t>
            </w:r>
            <w:r w:rsidRPr="004E3DB3">
              <w:t xml:space="preserve"> Comunicazione della Commissione al Parlamento europeo, al Consiglio, al Comitato economico e sociale europeo e al Comitato delle regioni – Il Green Deal europeo (</w:t>
            </w:r>
            <w:proofErr w:type="gramStart"/>
            <w:r w:rsidRPr="004E3DB3">
              <w:t>COM(</w:t>
            </w:r>
            <w:proofErr w:type="gramEnd"/>
            <w:r w:rsidRPr="004E3DB3">
              <w:t>2019) 640 final).</w:t>
            </w:r>
          </w:p>
        </w:tc>
      </w:tr>
    </w:tbl>
    <w:p w14:paraId="6345F459"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0DBBF598" w14:textId="77777777" w:rsidR="00CA64B7" w:rsidRPr="004E3DB3" w:rsidRDefault="00F21783">
      <w:r w:rsidRPr="004E3DB3">
        <w:rPr>
          <w:rStyle w:val="HideTWBExt"/>
          <w:color w:val="auto"/>
        </w:rPr>
        <w:t>&lt;/Amend&gt;</w:t>
      </w:r>
    </w:p>
    <w:p w14:paraId="7EC973F9"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54</w:t>
      </w:r>
      <w:r w:rsidRPr="004E3DB3">
        <w:rPr>
          <w:rStyle w:val="HideTWBExt"/>
          <w:color w:val="auto"/>
        </w:rPr>
        <w:t>&lt;/NumAm&gt;</w:t>
      </w:r>
    </w:p>
    <w:p w14:paraId="11731AA9" w14:textId="77777777" w:rsidR="00CA64B7" w:rsidRPr="004E3DB3" w:rsidRDefault="00F21783">
      <w:pPr>
        <w:pStyle w:val="NormalBold"/>
      </w:pPr>
      <w:r w:rsidRPr="004E3DB3">
        <w:rPr>
          <w:rStyle w:val="HideTWBExt"/>
          <w:b w:val="0"/>
          <w:color w:val="auto"/>
        </w:rPr>
        <w:t>&lt;RepeatBlock-By&gt;&lt;Members&gt;</w:t>
      </w:r>
      <w:r w:rsidRPr="004E3DB3">
        <w:t>Stephen Nikola Bartulica</w:t>
      </w:r>
      <w:r w:rsidRPr="004E3DB3">
        <w:rPr>
          <w:rStyle w:val="HideTWBExt"/>
          <w:b w:val="0"/>
          <w:color w:val="auto"/>
        </w:rPr>
        <w:t>&lt;/Members&gt;</w:t>
      </w:r>
    </w:p>
    <w:p w14:paraId="07D27AF9" w14:textId="77777777" w:rsidR="00CA64B7" w:rsidRPr="004E3DB3" w:rsidRDefault="00F21783">
      <w:pPr>
        <w:pStyle w:val="NormalBold"/>
      </w:pPr>
      <w:r w:rsidRPr="004E3DB3">
        <w:rPr>
          <w:rStyle w:val="HideTWBExt"/>
          <w:b w:val="0"/>
          <w:color w:val="auto"/>
        </w:rPr>
        <w:t>&lt;/RepeatBlock-By&gt;</w:t>
      </w:r>
    </w:p>
    <w:p w14:paraId="30C45110"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7666ABE6" w14:textId="77777777" w:rsidR="00CA64B7" w:rsidRPr="004E3DB3" w:rsidRDefault="00F21783">
      <w:pPr>
        <w:pStyle w:val="NormalBold"/>
      </w:pPr>
      <w:r w:rsidRPr="004E3DB3">
        <w:rPr>
          <w:rStyle w:val="HideTWBExt"/>
          <w:color w:val="auto"/>
        </w:rPr>
        <w:t>&lt;Article&gt;</w:t>
      </w:r>
      <w:r w:rsidRPr="004E3DB3">
        <w:t>Considerando 3</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5EC24416" w14:textId="77777777">
        <w:trPr>
          <w:trHeight w:hRule="exact" w:val="240"/>
          <w:jc w:val="center"/>
        </w:trPr>
        <w:tc>
          <w:tcPr>
            <w:tcW w:w="9752" w:type="dxa"/>
            <w:gridSpan w:val="2"/>
            <w:tcBorders>
              <w:top w:val="nil"/>
              <w:left w:val="nil"/>
              <w:bottom w:val="nil"/>
              <w:right w:val="nil"/>
            </w:tcBorders>
          </w:tcPr>
          <w:p w14:paraId="5BDD95A2" w14:textId="77777777" w:rsidR="00CA64B7" w:rsidRPr="004E3DB3" w:rsidRDefault="00CA64B7"/>
        </w:tc>
      </w:tr>
      <w:tr w:rsidR="004E3DB3" w:rsidRPr="004E3DB3" w14:paraId="4DB7D28C" w14:textId="77777777">
        <w:trPr>
          <w:trHeight w:val="240"/>
          <w:jc w:val="center"/>
        </w:trPr>
        <w:tc>
          <w:tcPr>
            <w:tcW w:w="4876" w:type="dxa"/>
            <w:tcBorders>
              <w:top w:val="nil"/>
              <w:left w:val="nil"/>
              <w:bottom w:val="nil"/>
              <w:right w:val="nil"/>
            </w:tcBorders>
          </w:tcPr>
          <w:p w14:paraId="5DBAF0D5"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67B60A58" w14:textId="77777777" w:rsidR="00CA64B7" w:rsidRPr="004E3DB3" w:rsidRDefault="00F21783">
            <w:pPr>
              <w:pStyle w:val="AmColumnHeading"/>
            </w:pPr>
            <w:r w:rsidRPr="004E3DB3">
              <w:t>Emendamento</w:t>
            </w:r>
          </w:p>
        </w:tc>
      </w:tr>
      <w:tr w:rsidR="004E3DB3" w:rsidRPr="004E3DB3" w14:paraId="51B84779" w14:textId="77777777">
        <w:trPr>
          <w:jc w:val="center"/>
        </w:trPr>
        <w:tc>
          <w:tcPr>
            <w:tcW w:w="4876" w:type="dxa"/>
            <w:tcBorders>
              <w:top w:val="nil"/>
              <w:left w:val="nil"/>
              <w:bottom w:val="nil"/>
              <w:right w:val="nil"/>
            </w:tcBorders>
          </w:tcPr>
          <w:p w14:paraId="20151303" w14:textId="77777777" w:rsidR="00CA64B7" w:rsidRPr="004E3DB3" w:rsidRDefault="00F21783">
            <w:pPr>
              <w:pStyle w:val="Normal6a"/>
            </w:pPr>
            <w:r w:rsidRPr="004E3DB3">
              <w:t>(3)</w:t>
            </w:r>
            <w:r w:rsidRPr="004E3DB3">
              <w:tab/>
            </w:r>
            <w:r w:rsidRPr="004E3DB3">
              <w:t>Le statistiche europee sulla pesca e sull'acquacoltura sono attualmente raccolte sulla base di cinque atti giuridici che non garantiscono la piena coerenza tra i settori statistici. È necessario un quadro giuridico comune per assicurare la coerenza, semplificare i processi statistici e consentire un approccio più olistico.</w:t>
            </w:r>
          </w:p>
        </w:tc>
        <w:tc>
          <w:tcPr>
            <w:tcW w:w="4876" w:type="dxa"/>
            <w:tcBorders>
              <w:top w:val="nil"/>
              <w:left w:val="nil"/>
              <w:bottom w:val="nil"/>
              <w:right w:val="nil"/>
            </w:tcBorders>
          </w:tcPr>
          <w:p w14:paraId="63871EDF" w14:textId="77777777" w:rsidR="00CA64B7" w:rsidRPr="004E3DB3" w:rsidRDefault="00F21783">
            <w:pPr>
              <w:pStyle w:val="Normal6a"/>
            </w:pPr>
            <w:r w:rsidRPr="004E3DB3">
              <w:t>(3)</w:t>
            </w:r>
            <w:r w:rsidRPr="004E3DB3">
              <w:tab/>
            </w:r>
            <w:r w:rsidRPr="004E3DB3">
              <w:t>Le statistiche europee sulla pesca e sull'acquacoltura sono attualmente raccolte sulla base di cinque atti giuridici che non garantiscono la piena coerenza tra i settori statistici. È necessario un quadro giuridico comune per assicurare la coerenza, semplificare i processi statistici e consentire un approccio più olistico</w:t>
            </w:r>
            <w:r w:rsidRPr="004E3DB3">
              <w:rPr>
                <w:b/>
                <w:i/>
              </w:rPr>
              <w:t>, in modo da ridurre gli oneri amministrativi, migliorare la certezza del diritto e ottenere un risparmio economico negli Stati membri</w:t>
            </w:r>
            <w:r w:rsidRPr="004E3DB3">
              <w:t>.</w:t>
            </w:r>
          </w:p>
        </w:tc>
      </w:tr>
    </w:tbl>
    <w:p w14:paraId="259ACD77"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{HR}</w:t>
      </w:r>
      <w:r w:rsidRPr="004E3DB3">
        <w:t>hr</w:t>
      </w:r>
      <w:r w:rsidRPr="004E3DB3">
        <w:rPr>
          <w:rStyle w:val="HideTWBExt"/>
          <w:color w:val="auto"/>
        </w:rPr>
        <w:t>&lt;/Original&gt;</w:t>
      </w:r>
    </w:p>
    <w:p w14:paraId="3EC92646" w14:textId="77777777" w:rsidR="00CA64B7" w:rsidRPr="004E3DB3" w:rsidRDefault="00F21783">
      <w:r w:rsidRPr="004E3DB3">
        <w:rPr>
          <w:rStyle w:val="HideTWBExt"/>
          <w:color w:val="auto"/>
        </w:rPr>
        <w:t>&lt;/Amend&gt;</w:t>
      </w:r>
    </w:p>
    <w:p w14:paraId="45CE0F51"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55</w:t>
      </w:r>
      <w:r w:rsidRPr="004E3DB3">
        <w:rPr>
          <w:rStyle w:val="HideTWBExt"/>
          <w:color w:val="auto"/>
        </w:rPr>
        <w:t>&lt;/NumAm&gt;</w:t>
      </w:r>
    </w:p>
    <w:p w14:paraId="0D2E5FA2" w14:textId="77777777" w:rsidR="00CA64B7" w:rsidRPr="004E3DB3" w:rsidRDefault="00F21783">
      <w:pPr>
        <w:pStyle w:val="NormalBold"/>
      </w:pPr>
      <w:r w:rsidRPr="004E3DB3">
        <w:rPr>
          <w:rStyle w:val="HideTWBExt"/>
          <w:b w:val="0"/>
          <w:color w:val="auto"/>
        </w:rPr>
        <w:t>&lt;RepeatBlock-By&gt;&lt;Members&gt;</w:t>
      </w:r>
      <w:r w:rsidRPr="004E3DB3">
        <w:t>Paulo Do Nascimento Cabral, Isabelle Le Callennec</w:t>
      </w:r>
      <w:r w:rsidRPr="004E3DB3">
        <w:rPr>
          <w:rStyle w:val="HideTWBExt"/>
          <w:b w:val="0"/>
          <w:color w:val="auto"/>
        </w:rPr>
        <w:t>&lt;/Members&gt;</w:t>
      </w:r>
    </w:p>
    <w:p w14:paraId="47178F16" w14:textId="77777777" w:rsidR="00CA64B7" w:rsidRPr="004E3DB3" w:rsidRDefault="00F21783">
      <w:pPr>
        <w:pStyle w:val="NormalBold"/>
      </w:pPr>
      <w:r w:rsidRPr="004E3DB3">
        <w:rPr>
          <w:rStyle w:val="HideTWBExt"/>
          <w:b w:val="0"/>
          <w:color w:val="auto"/>
        </w:rPr>
        <w:t>&lt;/RepeatBlock-By&gt;</w:t>
      </w:r>
    </w:p>
    <w:p w14:paraId="6DD91289"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3BA8FFEA" w14:textId="77777777" w:rsidR="00CA64B7" w:rsidRPr="004E3DB3" w:rsidRDefault="00F21783">
      <w:pPr>
        <w:pStyle w:val="NormalBold"/>
      </w:pPr>
      <w:r w:rsidRPr="004E3DB3">
        <w:rPr>
          <w:rStyle w:val="HideTWBExt"/>
          <w:color w:val="auto"/>
        </w:rPr>
        <w:t>&lt;Article&gt;</w:t>
      </w:r>
      <w:r w:rsidRPr="004E3DB3">
        <w:t>Considerando 4</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755B8E77" w14:textId="77777777">
        <w:trPr>
          <w:trHeight w:hRule="exact" w:val="240"/>
          <w:jc w:val="center"/>
        </w:trPr>
        <w:tc>
          <w:tcPr>
            <w:tcW w:w="9752" w:type="dxa"/>
            <w:gridSpan w:val="2"/>
            <w:tcBorders>
              <w:top w:val="nil"/>
              <w:left w:val="nil"/>
              <w:bottom w:val="nil"/>
              <w:right w:val="nil"/>
            </w:tcBorders>
          </w:tcPr>
          <w:p w14:paraId="5D6E8E72" w14:textId="77777777" w:rsidR="00CA64B7" w:rsidRPr="004E3DB3" w:rsidRDefault="00CA64B7"/>
        </w:tc>
      </w:tr>
      <w:tr w:rsidR="004E3DB3" w:rsidRPr="004E3DB3" w14:paraId="175206AF" w14:textId="77777777">
        <w:trPr>
          <w:trHeight w:val="240"/>
          <w:jc w:val="center"/>
        </w:trPr>
        <w:tc>
          <w:tcPr>
            <w:tcW w:w="4876" w:type="dxa"/>
            <w:tcBorders>
              <w:top w:val="nil"/>
              <w:left w:val="nil"/>
              <w:bottom w:val="nil"/>
              <w:right w:val="nil"/>
            </w:tcBorders>
          </w:tcPr>
          <w:p w14:paraId="54757061"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38650A89" w14:textId="77777777" w:rsidR="00CA64B7" w:rsidRPr="004E3DB3" w:rsidRDefault="00F21783">
            <w:pPr>
              <w:pStyle w:val="AmColumnHeading"/>
            </w:pPr>
            <w:r w:rsidRPr="004E3DB3">
              <w:t>Emendamento</w:t>
            </w:r>
          </w:p>
        </w:tc>
      </w:tr>
      <w:tr w:rsidR="004E3DB3" w:rsidRPr="004E3DB3" w14:paraId="2E6605F6" w14:textId="77777777">
        <w:trPr>
          <w:jc w:val="center"/>
        </w:trPr>
        <w:tc>
          <w:tcPr>
            <w:tcW w:w="4876" w:type="dxa"/>
            <w:tcBorders>
              <w:top w:val="nil"/>
              <w:left w:val="nil"/>
              <w:bottom w:val="nil"/>
              <w:right w:val="nil"/>
            </w:tcBorders>
          </w:tcPr>
          <w:p w14:paraId="40D7240B" w14:textId="77777777" w:rsidR="00CA64B7" w:rsidRPr="004E3DB3" w:rsidRDefault="00F21783">
            <w:pPr>
              <w:pStyle w:val="Normal6a"/>
            </w:pPr>
            <w:r w:rsidRPr="004E3DB3">
              <w:t>(4)</w:t>
            </w:r>
            <w:r w:rsidRPr="004E3DB3">
              <w:tab/>
              <w:t>Si riscontra una crescente necessità di statistiche europee più dettagliate e tempestive in termini di sostegno all'attuazione delle politiche e alla legislazione dell'UE</w:t>
            </w:r>
            <w:r w:rsidRPr="004E3DB3">
              <w:rPr>
                <w:vertAlign w:val="superscript"/>
              </w:rPr>
              <w:t>3</w:t>
            </w:r>
            <w:r w:rsidRPr="004E3DB3">
              <w:t>, come anche di varie iniziative della Commissione, tra cui i piani d'azione per la produzione biologica</w:t>
            </w:r>
            <w:r w:rsidRPr="004E3DB3">
              <w:rPr>
                <w:vertAlign w:val="superscript"/>
              </w:rPr>
              <w:t>4</w:t>
            </w:r>
            <w:r w:rsidRPr="004E3DB3">
              <w:t>, l'acquacoltura sostenibile</w:t>
            </w:r>
            <w:r w:rsidRPr="004E3DB3">
              <w:rPr>
                <w:vertAlign w:val="superscript"/>
              </w:rPr>
              <w:t>5, 6</w:t>
            </w:r>
            <w:r w:rsidRPr="004E3DB3">
              <w:t>, un'economia blu sostenibile</w:t>
            </w:r>
            <w:r w:rsidRPr="004E3DB3">
              <w:rPr>
                <w:vertAlign w:val="superscript"/>
              </w:rPr>
              <w:t>7</w:t>
            </w:r>
            <w:r w:rsidRPr="004E3DB3">
              <w:t>, lo sviluppo del settore delle alghe</w:t>
            </w:r>
            <w:r w:rsidRPr="004E3DB3">
              <w:rPr>
                <w:vertAlign w:val="superscript"/>
              </w:rPr>
              <w:t>8</w:t>
            </w:r>
            <w:r w:rsidRPr="004E3DB3">
              <w:t>, la transizione energetica nel settore della pesca e dell'acquacoltura</w:t>
            </w:r>
            <w:r w:rsidRPr="004E3DB3">
              <w:rPr>
                <w:vertAlign w:val="superscript"/>
              </w:rPr>
              <w:t>9</w:t>
            </w:r>
            <w:r w:rsidRPr="004E3DB3">
              <w:t xml:space="preserve"> e la protezione degli ecosistemi marini</w:t>
            </w:r>
            <w:r w:rsidRPr="004E3DB3">
              <w:rPr>
                <w:vertAlign w:val="superscript"/>
              </w:rPr>
              <w:t>10</w:t>
            </w:r>
            <w:r w:rsidRPr="004E3DB3">
              <w:t>.</w:t>
            </w:r>
          </w:p>
        </w:tc>
        <w:tc>
          <w:tcPr>
            <w:tcW w:w="4876" w:type="dxa"/>
            <w:tcBorders>
              <w:top w:val="nil"/>
              <w:left w:val="nil"/>
              <w:bottom w:val="nil"/>
              <w:right w:val="nil"/>
            </w:tcBorders>
          </w:tcPr>
          <w:p w14:paraId="188E83E1" w14:textId="77777777" w:rsidR="00CA64B7" w:rsidRPr="004E3DB3" w:rsidRDefault="00F21783">
            <w:pPr>
              <w:pStyle w:val="Normal6a"/>
            </w:pPr>
            <w:r w:rsidRPr="004E3DB3">
              <w:t>(4)</w:t>
            </w:r>
            <w:r w:rsidRPr="004E3DB3">
              <w:tab/>
              <w:t>Si riscontra una crescente necessità di statistiche europee più dettagliate e tempestive in termini di sostegno all'attuazione delle politiche e alla legislazione dell'UE</w:t>
            </w:r>
            <w:r w:rsidRPr="004E3DB3">
              <w:rPr>
                <w:vertAlign w:val="superscript"/>
              </w:rPr>
              <w:t>3</w:t>
            </w:r>
            <w:r w:rsidRPr="004E3DB3">
              <w:t>, come anche di varie iniziative della Commissione, tra cui i piani d'azione per la produzione biologica</w:t>
            </w:r>
            <w:r w:rsidRPr="004E3DB3">
              <w:rPr>
                <w:vertAlign w:val="superscript"/>
              </w:rPr>
              <w:t>4</w:t>
            </w:r>
            <w:r w:rsidRPr="004E3DB3">
              <w:t>, l'acquacoltura sostenibile</w:t>
            </w:r>
            <w:r w:rsidRPr="004E3DB3">
              <w:rPr>
                <w:vertAlign w:val="superscript"/>
              </w:rPr>
              <w:t>5, 6</w:t>
            </w:r>
            <w:r w:rsidRPr="004E3DB3">
              <w:t>, un'economia blu sostenibile</w:t>
            </w:r>
            <w:r w:rsidRPr="004E3DB3">
              <w:rPr>
                <w:vertAlign w:val="superscript"/>
              </w:rPr>
              <w:t>7</w:t>
            </w:r>
            <w:r w:rsidRPr="004E3DB3">
              <w:t>, lo sviluppo del settore delle alghe</w:t>
            </w:r>
            <w:r w:rsidRPr="004E3DB3">
              <w:rPr>
                <w:vertAlign w:val="superscript"/>
              </w:rPr>
              <w:t>8</w:t>
            </w:r>
            <w:r w:rsidRPr="004E3DB3">
              <w:t>, la transizione energetica nel settore della pesca e dell'acquacoltura</w:t>
            </w:r>
            <w:r w:rsidRPr="004E3DB3">
              <w:rPr>
                <w:vertAlign w:val="superscript"/>
              </w:rPr>
              <w:t>9</w:t>
            </w:r>
            <w:r w:rsidRPr="004E3DB3">
              <w:t xml:space="preserve"> e la protezione degli ecosistemi marini</w:t>
            </w:r>
            <w:r w:rsidRPr="004E3DB3">
              <w:rPr>
                <w:vertAlign w:val="superscript"/>
              </w:rPr>
              <w:t>10</w:t>
            </w:r>
            <w:r w:rsidRPr="004E3DB3">
              <w:t xml:space="preserve">. </w:t>
            </w:r>
            <w:r w:rsidRPr="004E3DB3">
              <w:rPr>
                <w:b/>
                <w:i/>
              </w:rPr>
              <w:t xml:space="preserve">Tuttavia, eventuali obblighi supplementari di raccolta dei dati introdotti a norma del presente regolamento sono strettamente necessari e proporzionati agli obiettivi perseguiti e non impongono indebiti oneri amministrativi o costi finanziari indiretti, in particolare ai pescatori su piccola </w:t>
            </w:r>
            <w:r w:rsidRPr="004E3DB3">
              <w:rPr>
                <w:b/>
                <w:i/>
              </w:rPr>
              <w:lastRenderedPageBreak/>
              <w:t>scala, agli acquacoltori e agli operatori, soprattutto nelle regioni ultraperiferiche.</w:t>
            </w:r>
          </w:p>
        </w:tc>
      </w:tr>
      <w:tr w:rsidR="004E3DB3" w:rsidRPr="004E3DB3" w14:paraId="7C22E8CF" w14:textId="77777777">
        <w:trPr>
          <w:jc w:val="center"/>
        </w:trPr>
        <w:tc>
          <w:tcPr>
            <w:tcW w:w="4876" w:type="dxa"/>
            <w:tcBorders>
              <w:top w:val="nil"/>
              <w:left w:val="nil"/>
              <w:bottom w:val="nil"/>
              <w:right w:val="nil"/>
            </w:tcBorders>
          </w:tcPr>
          <w:p w14:paraId="1AFF8330" w14:textId="77777777" w:rsidR="00CA64B7" w:rsidRPr="004E3DB3" w:rsidRDefault="00F21783">
            <w:pPr>
              <w:pStyle w:val="Normal6a"/>
            </w:pPr>
            <w:r w:rsidRPr="004E3DB3">
              <w:rPr>
                <w:b/>
                <w:i/>
              </w:rPr>
              <w:lastRenderedPageBreak/>
              <w:t>_________________</w:t>
            </w:r>
          </w:p>
        </w:tc>
        <w:tc>
          <w:tcPr>
            <w:tcW w:w="4876" w:type="dxa"/>
            <w:tcBorders>
              <w:top w:val="nil"/>
              <w:left w:val="nil"/>
              <w:bottom w:val="nil"/>
              <w:right w:val="nil"/>
            </w:tcBorders>
          </w:tcPr>
          <w:p w14:paraId="57589397" w14:textId="77777777" w:rsidR="00CA64B7" w:rsidRPr="004E3DB3" w:rsidRDefault="00F21783">
            <w:pPr>
              <w:pStyle w:val="Normal6a"/>
            </w:pPr>
            <w:r w:rsidRPr="004E3DB3">
              <w:rPr>
                <w:b/>
                <w:i/>
              </w:rPr>
              <w:t>_________________</w:t>
            </w:r>
          </w:p>
        </w:tc>
      </w:tr>
      <w:tr w:rsidR="004E3DB3" w:rsidRPr="004E3DB3" w14:paraId="1A395736" w14:textId="77777777">
        <w:trPr>
          <w:jc w:val="center"/>
        </w:trPr>
        <w:tc>
          <w:tcPr>
            <w:tcW w:w="4876" w:type="dxa"/>
            <w:tcBorders>
              <w:top w:val="nil"/>
              <w:left w:val="nil"/>
              <w:bottom w:val="nil"/>
              <w:right w:val="nil"/>
            </w:tcBorders>
          </w:tcPr>
          <w:p w14:paraId="624A4F0C" w14:textId="77777777" w:rsidR="00CA64B7" w:rsidRPr="004E3DB3" w:rsidRDefault="00F21783">
            <w:pPr>
              <w:pStyle w:val="Normal6a"/>
            </w:pPr>
            <w:r w:rsidRPr="004E3DB3">
              <w:rPr>
                <w:vertAlign w:val="superscript"/>
              </w:rPr>
              <w:t>3</w:t>
            </w:r>
            <w:r w:rsidRPr="004E3DB3">
              <w:t xml:space="preserve"> Direttiva 2008/56/CE del Parlamento europeo e del Consiglio, del 17 giugno 2008, che istituisce un quadro per l'azione comunitaria nel campo della politica per l'ambiente marino (direttiva quadro sulla strategia per l'ambiente marino) (GU L 164 del 25.6.2008, pag. 19, ELI: https://eur-lex.europa.eu/eli/dir/2008/56/oj); direttiva 2009/147/CE del Parlamento europeo e del Consiglio, del 30 novembre 2009, concernente la conservazione degli uccelli selvatici (GU L 20 del 26.1.2010, pag. 7, ELI: http://data.euro</w:t>
            </w:r>
            <w:r w:rsidRPr="004E3DB3">
              <w:t>pa.eu/eli/dir/2009/147/oj); e direttiva 92/43/CEE del Consiglio, del 21 maggio 1992, relativa alla conservazione degli habitat naturali e seminaturali e della flora e della fauna selvatiche (GU L 206 del 22.7.1992, pag. 7, ELI: http://data.europa.eu/eli/dir/1992/43/oj).</w:t>
            </w:r>
          </w:p>
        </w:tc>
        <w:tc>
          <w:tcPr>
            <w:tcW w:w="4876" w:type="dxa"/>
            <w:tcBorders>
              <w:top w:val="nil"/>
              <w:left w:val="nil"/>
              <w:bottom w:val="nil"/>
              <w:right w:val="nil"/>
            </w:tcBorders>
          </w:tcPr>
          <w:p w14:paraId="57C77752" w14:textId="77777777" w:rsidR="00CA64B7" w:rsidRPr="004E3DB3" w:rsidRDefault="00F21783">
            <w:pPr>
              <w:pStyle w:val="Normal6a"/>
            </w:pPr>
            <w:r w:rsidRPr="004E3DB3">
              <w:rPr>
                <w:vertAlign w:val="superscript"/>
              </w:rPr>
              <w:t>3</w:t>
            </w:r>
            <w:r w:rsidRPr="004E3DB3">
              <w:t xml:space="preserve"> Direttiva 2008/56/CE del Parlamento europeo e del Consiglio, del 17 giugno 2008, che istituisce un quadro per l'azione comunitaria nel campo della politica per l'ambiente marino (direttiva quadro sulla strategia per l'ambiente marino) (GU L 164 del 25.6.2008, pag. 19, ELI: https://eur-lex.europa.eu/eli/dir/2008/56/oj); direttiva 2009/147/CE del Parlamento europeo e del Consiglio, del 30 novembre 2009, concernente la conservazione degli uccelli selvatici (GU L 20 del 26.1.2010, pag. 7, ELI: http://data.euro</w:t>
            </w:r>
            <w:r w:rsidRPr="004E3DB3">
              <w:t>pa.eu/eli/dir/2009/147/oj); e direttiva 92/43/CEE del Consiglio, del 21 maggio 1992, relativa alla conservazione degli habitat naturali e seminaturali e della flora e della fauna selvatiche (GU L 206 del 22.7.1992, pag. 7, ELI: http://data.europa.eu/eli/dir/1992/43/oj).</w:t>
            </w:r>
          </w:p>
        </w:tc>
      </w:tr>
      <w:tr w:rsidR="004E3DB3" w:rsidRPr="004E3DB3" w14:paraId="6F69D8AB" w14:textId="77777777">
        <w:trPr>
          <w:jc w:val="center"/>
        </w:trPr>
        <w:tc>
          <w:tcPr>
            <w:tcW w:w="4876" w:type="dxa"/>
            <w:tcBorders>
              <w:top w:val="nil"/>
              <w:left w:val="nil"/>
              <w:bottom w:val="nil"/>
              <w:right w:val="nil"/>
            </w:tcBorders>
          </w:tcPr>
          <w:p w14:paraId="24D384F7" w14:textId="77777777" w:rsidR="00CA64B7" w:rsidRPr="004E3DB3" w:rsidRDefault="00F21783">
            <w:pPr>
              <w:pStyle w:val="Normal6a"/>
            </w:pPr>
            <w:r w:rsidRPr="004E3DB3">
              <w:rPr>
                <w:vertAlign w:val="superscript"/>
              </w:rPr>
              <w:t>4</w:t>
            </w:r>
            <w:r w:rsidRPr="004E3DB3">
              <w:t xml:space="preserve"> Comunicazione della Commissione al Parlamento europeo, al Consiglio, al Comitato economico e sociale europeo e al Comitato delle regioni relativa a un piano d'azione per lo sviluppo della produzione biologica (</w:t>
            </w:r>
            <w:proofErr w:type="gramStart"/>
            <w:r w:rsidRPr="004E3DB3">
              <w:t>COM(</w:t>
            </w:r>
            <w:proofErr w:type="gramEnd"/>
            <w:r w:rsidRPr="004E3DB3">
              <w:t>2021) 141 final).</w:t>
            </w:r>
          </w:p>
        </w:tc>
        <w:tc>
          <w:tcPr>
            <w:tcW w:w="4876" w:type="dxa"/>
            <w:tcBorders>
              <w:top w:val="nil"/>
              <w:left w:val="nil"/>
              <w:bottom w:val="nil"/>
              <w:right w:val="nil"/>
            </w:tcBorders>
          </w:tcPr>
          <w:p w14:paraId="61A0C31B" w14:textId="77777777" w:rsidR="00CA64B7" w:rsidRPr="004E3DB3" w:rsidRDefault="00F21783">
            <w:pPr>
              <w:pStyle w:val="Normal6a"/>
            </w:pPr>
            <w:r w:rsidRPr="004E3DB3">
              <w:rPr>
                <w:vertAlign w:val="superscript"/>
              </w:rPr>
              <w:t>4</w:t>
            </w:r>
            <w:r w:rsidRPr="004E3DB3">
              <w:t xml:space="preserve"> Comunicazione della Commissione al Parlamento europeo, al Consiglio, al Comitato economico e sociale europeo e al Comitato delle regioni relativa a un piano d'azione per lo sviluppo della produzione biologica (</w:t>
            </w:r>
            <w:proofErr w:type="gramStart"/>
            <w:r w:rsidRPr="004E3DB3">
              <w:t>COM(</w:t>
            </w:r>
            <w:proofErr w:type="gramEnd"/>
            <w:r w:rsidRPr="004E3DB3">
              <w:t>2021) 141 final).</w:t>
            </w:r>
          </w:p>
        </w:tc>
      </w:tr>
      <w:tr w:rsidR="004E3DB3" w:rsidRPr="004E3DB3" w14:paraId="34EEC6AE" w14:textId="77777777">
        <w:trPr>
          <w:jc w:val="center"/>
        </w:trPr>
        <w:tc>
          <w:tcPr>
            <w:tcW w:w="4876" w:type="dxa"/>
            <w:tcBorders>
              <w:top w:val="nil"/>
              <w:left w:val="nil"/>
              <w:bottom w:val="nil"/>
              <w:right w:val="nil"/>
            </w:tcBorders>
          </w:tcPr>
          <w:p w14:paraId="4AAA0D9C" w14:textId="77777777" w:rsidR="00CA64B7" w:rsidRPr="004E3DB3" w:rsidRDefault="00F21783">
            <w:pPr>
              <w:pStyle w:val="Normal6a"/>
            </w:pPr>
            <w:r w:rsidRPr="004E3DB3">
              <w:rPr>
                <w:vertAlign w:val="superscript"/>
              </w:rPr>
              <w:t>5</w:t>
            </w:r>
            <w:r w:rsidRPr="004E3DB3">
              <w:t xml:space="preserve"> Comunicazione della Commissione al Parlamento europeo, al Consiglio, al Comitato economico e sociale europeo e al Comitato delle regioni – Orientamenti strategici per un'acquacoltura dell'UE più sostenibile e competitiva per il periodo 2021 - 2030 (</w:t>
            </w:r>
            <w:proofErr w:type="gramStart"/>
            <w:r w:rsidRPr="004E3DB3">
              <w:t>COM(</w:t>
            </w:r>
            <w:proofErr w:type="gramEnd"/>
            <w:r w:rsidRPr="004E3DB3">
              <w:t>2021) 236 final).</w:t>
            </w:r>
          </w:p>
        </w:tc>
        <w:tc>
          <w:tcPr>
            <w:tcW w:w="4876" w:type="dxa"/>
            <w:tcBorders>
              <w:top w:val="nil"/>
              <w:left w:val="nil"/>
              <w:bottom w:val="nil"/>
              <w:right w:val="nil"/>
            </w:tcBorders>
          </w:tcPr>
          <w:p w14:paraId="78D8EC51" w14:textId="77777777" w:rsidR="00CA64B7" w:rsidRPr="004E3DB3" w:rsidRDefault="00F21783">
            <w:pPr>
              <w:pStyle w:val="Normal6a"/>
            </w:pPr>
            <w:r w:rsidRPr="004E3DB3">
              <w:rPr>
                <w:vertAlign w:val="superscript"/>
              </w:rPr>
              <w:t>5</w:t>
            </w:r>
            <w:r w:rsidRPr="004E3DB3">
              <w:t xml:space="preserve"> Comunicazione della Commissione al Parlamento europeo, al Consiglio, al Comitato economico e sociale europeo e al Comitato delle regioni – Orientamenti strategici per un'acquacoltura dell'UE più sostenibile e competitiva per il periodo 2021 - 2030 (</w:t>
            </w:r>
            <w:proofErr w:type="gramStart"/>
            <w:r w:rsidRPr="004E3DB3">
              <w:t>COM(</w:t>
            </w:r>
            <w:proofErr w:type="gramEnd"/>
            <w:r w:rsidRPr="004E3DB3">
              <w:t>2021) 236 final).</w:t>
            </w:r>
          </w:p>
        </w:tc>
      </w:tr>
      <w:tr w:rsidR="004E3DB3" w:rsidRPr="004E3DB3" w14:paraId="6D88E201" w14:textId="77777777">
        <w:trPr>
          <w:jc w:val="center"/>
        </w:trPr>
        <w:tc>
          <w:tcPr>
            <w:tcW w:w="4876" w:type="dxa"/>
            <w:tcBorders>
              <w:top w:val="nil"/>
              <w:left w:val="nil"/>
              <w:bottom w:val="nil"/>
              <w:right w:val="nil"/>
            </w:tcBorders>
          </w:tcPr>
          <w:p w14:paraId="4748C060" w14:textId="77777777" w:rsidR="00CA64B7" w:rsidRPr="004E3DB3" w:rsidRDefault="00F21783">
            <w:pPr>
              <w:pStyle w:val="Normal6a"/>
            </w:pPr>
            <w:r w:rsidRPr="004E3DB3">
              <w:rPr>
                <w:vertAlign w:val="superscript"/>
              </w:rPr>
              <w:t>6</w:t>
            </w:r>
            <w:r w:rsidRPr="004E3DB3">
              <w:t xml:space="preserve"> Relazione della Commissione al Parlamento europeo sull'attuazione del regolamento (CE) n. 762/2008 del Parlamento europeo e del Consiglio, del 9 luglio 2008, relativo alla trasmissione di statistiche sull'acquacoltura da parte degli Stati membri e che abroga il regolamento (CE) n. 788/96 del Consiglio (</w:t>
            </w:r>
            <w:proofErr w:type="gramStart"/>
            <w:r w:rsidRPr="004E3DB3">
              <w:t>COM(</w:t>
            </w:r>
            <w:proofErr w:type="gramEnd"/>
            <w:r w:rsidRPr="004E3DB3">
              <w:t>2023) 597 final).</w:t>
            </w:r>
          </w:p>
        </w:tc>
        <w:tc>
          <w:tcPr>
            <w:tcW w:w="4876" w:type="dxa"/>
            <w:tcBorders>
              <w:top w:val="nil"/>
              <w:left w:val="nil"/>
              <w:bottom w:val="nil"/>
              <w:right w:val="nil"/>
            </w:tcBorders>
          </w:tcPr>
          <w:p w14:paraId="4D09016F" w14:textId="77777777" w:rsidR="00CA64B7" w:rsidRPr="004E3DB3" w:rsidRDefault="00F21783">
            <w:pPr>
              <w:pStyle w:val="Normal6a"/>
            </w:pPr>
            <w:r w:rsidRPr="004E3DB3">
              <w:rPr>
                <w:vertAlign w:val="superscript"/>
              </w:rPr>
              <w:t>6</w:t>
            </w:r>
            <w:r w:rsidRPr="004E3DB3">
              <w:t xml:space="preserve"> Relazione della Commissione al Parlamento europeo sull'attuazione del regolamento (CE) n. 762/2008 del Parlamento europeo e del Consiglio, del 9 luglio 2008, relativo alla trasmissione di statistiche sull'acquacoltura da parte degli Stati membri e che abroga il regolamento (CE) n. 788/96 del Consiglio (</w:t>
            </w:r>
            <w:proofErr w:type="gramStart"/>
            <w:r w:rsidRPr="004E3DB3">
              <w:t>COM(</w:t>
            </w:r>
            <w:proofErr w:type="gramEnd"/>
            <w:r w:rsidRPr="004E3DB3">
              <w:t>2023) 597 final).</w:t>
            </w:r>
          </w:p>
        </w:tc>
      </w:tr>
      <w:tr w:rsidR="004E3DB3" w:rsidRPr="004E3DB3" w14:paraId="5E4D4158" w14:textId="77777777">
        <w:trPr>
          <w:jc w:val="center"/>
        </w:trPr>
        <w:tc>
          <w:tcPr>
            <w:tcW w:w="4876" w:type="dxa"/>
            <w:tcBorders>
              <w:top w:val="nil"/>
              <w:left w:val="nil"/>
              <w:bottom w:val="nil"/>
              <w:right w:val="nil"/>
            </w:tcBorders>
          </w:tcPr>
          <w:p w14:paraId="375322AC" w14:textId="77777777" w:rsidR="00CA64B7" w:rsidRPr="004E3DB3" w:rsidRDefault="00F21783">
            <w:pPr>
              <w:pStyle w:val="Normal6a"/>
            </w:pPr>
            <w:r w:rsidRPr="004E3DB3">
              <w:rPr>
                <w:vertAlign w:val="superscript"/>
              </w:rPr>
              <w:lastRenderedPageBreak/>
              <w:t>7</w:t>
            </w:r>
            <w:r w:rsidRPr="004E3DB3">
              <w:t>Comunicazione della Commissione al Parlamento europeo, al Consiglio, al Comitato economico e sociale europeo e al Comitato delle regioni su un nuovo approccio per un'economia blu sostenibile nell'UE – Trasformare l'economia blu dell'UE per un futuro sostenibile (</w:t>
            </w:r>
            <w:proofErr w:type="gramStart"/>
            <w:r w:rsidRPr="004E3DB3">
              <w:t>COM(</w:t>
            </w:r>
            <w:proofErr w:type="gramEnd"/>
            <w:r w:rsidRPr="004E3DB3">
              <w:t>2021) 240 final).</w:t>
            </w:r>
          </w:p>
        </w:tc>
        <w:tc>
          <w:tcPr>
            <w:tcW w:w="4876" w:type="dxa"/>
            <w:tcBorders>
              <w:top w:val="nil"/>
              <w:left w:val="nil"/>
              <w:bottom w:val="nil"/>
              <w:right w:val="nil"/>
            </w:tcBorders>
          </w:tcPr>
          <w:p w14:paraId="0B65DFF4" w14:textId="77777777" w:rsidR="00CA64B7" w:rsidRPr="004E3DB3" w:rsidRDefault="00F21783">
            <w:pPr>
              <w:pStyle w:val="Normal6a"/>
            </w:pPr>
            <w:r w:rsidRPr="004E3DB3">
              <w:rPr>
                <w:vertAlign w:val="superscript"/>
              </w:rPr>
              <w:t>7</w:t>
            </w:r>
            <w:r w:rsidRPr="004E3DB3">
              <w:t xml:space="preserve"> Comunicazione della Commissione al Parlamento europeo, al Consiglio, al Comitato economico e sociale europeo e al Comitato delle regioni su un nuovo approccio per un'economia blu sostenibile nell'UE – Trasformare l'economia blu dell'UE per un futuro sostenibile (</w:t>
            </w:r>
            <w:proofErr w:type="gramStart"/>
            <w:r w:rsidRPr="004E3DB3">
              <w:t>COM(</w:t>
            </w:r>
            <w:proofErr w:type="gramEnd"/>
            <w:r w:rsidRPr="004E3DB3">
              <w:t>2021) 240 final).</w:t>
            </w:r>
          </w:p>
        </w:tc>
      </w:tr>
      <w:tr w:rsidR="004E3DB3" w:rsidRPr="004E3DB3" w14:paraId="1504EF93" w14:textId="77777777">
        <w:trPr>
          <w:jc w:val="center"/>
        </w:trPr>
        <w:tc>
          <w:tcPr>
            <w:tcW w:w="4876" w:type="dxa"/>
            <w:tcBorders>
              <w:top w:val="nil"/>
              <w:left w:val="nil"/>
              <w:bottom w:val="nil"/>
              <w:right w:val="nil"/>
            </w:tcBorders>
          </w:tcPr>
          <w:p w14:paraId="54D0C587" w14:textId="77777777" w:rsidR="00CA64B7" w:rsidRPr="004E3DB3" w:rsidRDefault="00F21783">
            <w:pPr>
              <w:pStyle w:val="Normal6a"/>
            </w:pPr>
            <w:r w:rsidRPr="004E3DB3">
              <w:rPr>
                <w:vertAlign w:val="superscript"/>
              </w:rPr>
              <w:t>8</w:t>
            </w:r>
            <w:r w:rsidRPr="004E3DB3">
              <w:t>Comunicazione della Commissione al Parlamento europeo, al Consiglio, al Comitato economico e sociale europeo e al Comitato delle regioni – Verso un settore delle alghe forte e sostenibile nell'UE (</w:t>
            </w:r>
            <w:proofErr w:type="gramStart"/>
            <w:r w:rsidRPr="004E3DB3">
              <w:t>COM(</w:t>
            </w:r>
            <w:proofErr w:type="gramEnd"/>
            <w:r w:rsidRPr="004E3DB3">
              <w:t>2022) 592 final).</w:t>
            </w:r>
          </w:p>
        </w:tc>
        <w:tc>
          <w:tcPr>
            <w:tcW w:w="4876" w:type="dxa"/>
            <w:tcBorders>
              <w:top w:val="nil"/>
              <w:left w:val="nil"/>
              <w:bottom w:val="nil"/>
              <w:right w:val="nil"/>
            </w:tcBorders>
          </w:tcPr>
          <w:p w14:paraId="6836AFD8" w14:textId="77777777" w:rsidR="00CA64B7" w:rsidRPr="004E3DB3" w:rsidRDefault="00F21783">
            <w:pPr>
              <w:pStyle w:val="Normal6a"/>
            </w:pPr>
            <w:r w:rsidRPr="004E3DB3">
              <w:rPr>
                <w:vertAlign w:val="superscript"/>
              </w:rPr>
              <w:t>8</w:t>
            </w:r>
            <w:r w:rsidRPr="004E3DB3">
              <w:t xml:space="preserve"> Comunicazione della Commissione al Parlamento europeo, al Consiglio, al Comitato economico e sociale europeo e al Comitato delle regioni – Verso un settore delle alghe forte e sostenibile nell'UE (</w:t>
            </w:r>
            <w:proofErr w:type="gramStart"/>
            <w:r w:rsidRPr="004E3DB3">
              <w:t>COM(</w:t>
            </w:r>
            <w:proofErr w:type="gramEnd"/>
            <w:r w:rsidRPr="004E3DB3">
              <w:t>2022) 592 final).</w:t>
            </w:r>
          </w:p>
        </w:tc>
      </w:tr>
      <w:tr w:rsidR="004E3DB3" w:rsidRPr="004E3DB3" w14:paraId="007F8E5C" w14:textId="77777777">
        <w:trPr>
          <w:jc w:val="center"/>
        </w:trPr>
        <w:tc>
          <w:tcPr>
            <w:tcW w:w="4876" w:type="dxa"/>
            <w:tcBorders>
              <w:top w:val="nil"/>
              <w:left w:val="nil"/>
              <w:bottom w:val="nil"/>
              <w:right w:val="nil"/>
            </w:tcBorders>
          </w:tcPr>
          <w:p w14:paraId="7967A8C6" w14:textId="77777777" w:rsidR="00CA64B7" w:rsidRPr="004E3DB3" w:rsidRDefault="00F21783">
            <w:pPr>
              <w:pStyle w:val="Normal6a"/>
            </w:pPr>
            <w:r w:rsidRPr="004E3DB3">
              <w:rPr>
                <w:vertAlign w:val="superscript"/>
              </w:rPr>
              <w:t>9</w:t>
            </w:r>
            <w:r w:rsidRPr="004E3DB3">
              <w:t xml:space="preserve"> Comunicazione della Commissione al Parlamento europeo, al Consiglio, al Comitato economico e sociale europeo e al Comitato delle regioni – La transizione energetica nel settore della pesca e dell'acquacoltura dell'UE (</w:t>
            </w:r>
            <w:proofErr w:type="gramStart"/>
            <w:r w:rsidRPr="004E3DB3">
              <w:t>COM(</w:t>
            </w:r>
            <w:proofErr w:type="gramEnd"/>
            <w:r w:rsidRPr="004E3DB3">
              <w:t>2023) 100 final).</w:t>
            </w:r>
          </w:p>
        </w:tc>
        <w:tc>
          <w:tcPr>
            <w:tcW w:w="4876" w:type="dxa"/>
            <w:tcBorders>
              <w:top w:val="nil"/>
              <w:left w:val="nil"/>
              <w:bottom w:val="nil"/>
              <w:right w:val="nil"/>
            </w:tcBorders>
          </w:tcPr>
          <w:p w14:paraId="18C2B3FC" w14:textId="77777777" w:rsidR="00CA64B7" w:rsidRPr="004E3DB3" w:rsidRDefault="00F21783">
            <w:pPr>
              <w:pStyle w:val="Normal6a"/>
            </w:pPr>
            <w:r w:rsidRPr="004E3DB3">
              <w:rPr>
                <w:vertAlign w:val="superscript"/>
              </w:rPr>
              <w:t>9</w:t>
            </w:r>
            <w:r w:rsidRPr="004E3DB3">
              <w:t xml:space="preserve"> Comunicazione della Commissione al Parlamento europeo, al Consiglio, al Comitato economico e sociale europeo e al Comitato delle regioni – La transizione energetica nel settore della pesca e dell'acquacoltura dell'UE (</w:t>
            </w:r>
            <w:proofErr w:type="gramStart"/>
            <w:r w:rsidRPr="004E3DB3">
              <w:t>COM(</w:t>
            </w:r>
            <w:proofErr w:type="gramEnd"/>
            <w:r w:rsidRPr="004E3DB3">
              <w:t>2023) 100 final).</w:t>
            </w:r>
          </w:p>
        </w:tc>
      </w:tr>
      <w:tr w:rsidR="004E3DB3" w:rsidRPr="004E3DB3" w14:paraId="690DB962" w14:textId="77777777">
        <w:trPr>
          <w:jc w:val="center"/>
        </w:trPr>
        <w:tc>
          <w:tcPr>
            <w:tcW w:w="4876" w:type="dxa"/>
            <w:tcBorders>
              <w:top w:val="nil"/>
              <w:left w:val="nil"/>
              <w:bottom w:val="nil"/>
              <w:right w:val="nil"/>
            </w:tcBorders>
          </w:tcPr>
          <w:p w14:paraId="388521A9" w14:textId="77777777" w:rsidR="00CA64B7" w:rsidRPr="004E3DB3" w:rsidRDefault="00F21783">
            <w:pPr>
              <w:pStyle w:val="Normal6a"/>
            </w:pPr>
            <w:r w:rsidRPr="004E3DB3">
              <w:rPr>
                <w:vertAlign w:val="superscript"/>
              </w:rPr>
              <w:t>10</w:t>
            </w:r>
            <w:r w:rsidRPr="004E3DB3">
              <w:t xml:space="preserve"> </w:t>
            </w:r>
            <w:r w:rsidRPr="004E3DB3">
              <w:t>Comunicazione della Commissione al Parlamento europeo, al Consiglio, al Comitato economico e sociale europeo e al Comitato delle regioni – Piano d'azione dell'UE: proteggere e ripristinare gli ecosistemi marini per una pesca sostenibile e resiliente (</w:t>
            </w:r>
            <w:proofErr w:type="gramStart"/>
            <w:r w:rsidRPr="004E3DB3">
              <w:t>COM(</w:t>
            </w:r>
            <w:proofErr w:type="gramEnd"/>
            <w:r w:rsidRPr="004E3DB3">
              <w:t>2023) 102 final).</w:t>
            </w:r>
          </w:p>
        </w:tc>
        <w:tc>
          <w:tcPr>
            <w:tcW w:w="4876" w:type="dxa"/>
            <w:tcBorders>
              <w:top w:val="nil"/>
              <w:left w:val="nil"/>
              <w:bottom w:val="nil"/>
              <w:right w:val="nil"/>
            </w:tcBorders>
          </w:tcPr>
          <w:p w14:paraId="666919C0" w14:textId="77777777" w:rsidR="00CA64B7" w:rsidRPr="004E3DB3" w:rsidRDefault="00F21783">
            <w:pPr>
              <w:pStyle w:val="Normal6a"/>
            </w:pPr>
            <w:r w:rsidRPr="004E3DB3">
              <w:rPr>
                <w:vertAlign w:val="superscript"/>
              </w:rPr>
              <w:t>10</w:t>
            </w:r>
            <w:r w:rsidRPr="004E3DB3">
              <w:t xml:space="preserve"> Comunicazione della Commissione al Parlamento europeo, al Consiglio, al Comitato economico e sociale europeo e al Comitato delle regioni – Piano d'azione dell'UE: proteggere e ripristinare gli ecosistemi marini per una pesca sostenibile e resiliente (</w:t>
            </w:r>
            <w:proofErr w:type="gramStart"/>
            <w:r w:rsidRPr="004E3DB3">
              <w:t>COM(</w:t>
            </w:r>
            <w:proofErr w:type="gramEnd"/>
            <w:r w:rsidRPr="004E3DB3">
              <w:t>2023) 102 final).</w:t>
            </w:r>
          </w:p>
        </w:tc>
      </w:tr>
    </w:tbl>
    <w:p w14:paraId="4E8DCE40"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312E4B70" w14:textId="77777777" w:rsidR="00CA64B7" w:rsidRPr="004E3DB3" w:rsidRDefault="00F21783">
      <w:pPr>
        <w:pStyle w:val="AmJustTitle"/>
      </w:pPr>
      <w:r w:rsidRPr="004E3DB3">
        <w:rPr>
          <w:rStyle w:val="HideTWBExt"/>
          <w:color w:val="auto"/>
        </w:rPr>
        <w:t>&lt;TitreJust&gt;</w:t>
      </w:r>
      <w:r w:rsidRPr="004E3DB3">
        <w:t>Motivazione</w:t>
      </w:r>
      <w:r w:rsidRPr="004E3DB3">
        <w:rPr>
          <w:rStyle w:val="HideTWBExt"/>
          <w:color w:val="auto"/>
        </w:rPr>
        <w:t>&lt;/TitreJust&gt;</w:t>
      </w:r>
    </w:p>
    <w:p w14:paraId="5810C786" w14:textId="77777777" w:rsidR="00CA64B7" w:rsidRPr="004E3DB3" w:rsidRDefault="00F21783">
      <w:pPr>
        <w:pStyle w:val="AmJustText"/>
      </w:pPr>
      <w:r w:rsidRPr="004E3DB3">
        <w:t>This amendment ensures that the European fisheries and aquaculture statistics fully respect the principle of proportionality. While improved data is essential to support EU policies and strategic initiatives, new data collection obligations must not create excessive administrative or indirect financial burdens, particularly for small-scale fisheries, aquaculture operators and coastal communities. Special consideration is required for the outermost regions, whose structural constraints, geographic remoteness</w:t>
      </w:r>
      <w:r w:rsidRPr="004E3DB3">
        <w:t xml:space="preserve"> and economic vulnerability warrant tailored safeguards to prevent disproportionate impacts.</w:t>
      </w:r>
    </w:p>
    <w:p w14:paraId="16C35698" w14:textId="77777777" w:rsidR="00CA64B7" w:rsidRPr="004E3DB3" w:rsidRDefault="00F21783">
      <w:r w:rsidRPr="004E3DB3">
        <w:rPr>
          <w:rStyle w:val="HideTWBExt"/>
          <w:color w:val="auto"/>
        </w:rPr>
        <w:t>&lt;/Amend&gt;</w:t>
      </w:r>
    </w:p>
    <w:p w14:paraId="5EDDC2CF"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56</w:t>
      </w:r>
      <w:r w:rsidRPr="004E3DB3">
        <w:rPr>
          <w:rStyle w:val="HideTWBExt"/>
          <w:color w:val="auto"/>
        </w:rPr>
        <w:t>&lt;/NumAm&gt;</w:t>
      </w:r>
    </w:p>
    <w:p w14:paraId="7C8764E0" w14:textId="77777777" w:rsidR="00CA64B7" w:rsidRPr="004E3DB3" w:rsidRDefault="00F2178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7135D1DE" w14:textId="77777777" w:rsidR="00CA64B7" w:rsidRPr="004E3DB3" w:rsidRDefault="00F21783">
      <w:pPr>
        <w:pStyle w:val="NormalBold"/>
      </w:pPr>
      <w:r w:rsidRPr="004E3DB3">
        <w:rPr>
          <w:rStyle w:val="HideTWBExt"/>
          <w:b w:val="0"/>
          <w:color w:val="auto"/>
        </w:rPr>
        <w:t>&lt;/RepeatBlock-By&gt;</w:t>
      </w:r>
    </w:p>
    <w:p w14:paraId="38C13273"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66B948E8" w14:textId="77777777" w:rsidR="00CA64B7" w:rsidRPr="004E3DB3" w:rsidRDefault="00F21783">
      <w:pPr>
        <w:pStyle w:val="NormalBold"/>
      </w:pPr>
      <w:r w:rsidRPr="004E3DB3">
        <w:rPr>
          <w:rStyle w:val="HideTWBExt"/>
          <w:color w:val="auto"/>
        </w:rPr>
        <w:lastRenderedPageBreak/>
        <w:t>&lt;Article&gt;</w:t>
      </w:r>
      <w:r w:rsidRPr="004E3DB3">
        <w:t>Considerando 5</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383C705F" w14:textId="77777777">
        <w:trPr>
          <w:trHeight w:hRule="exact" w:val="240"/>
          <w:jc w:val="center"/>
        </w:trPr>
        <w:tc>
          <w:tcPr>
            <w:tcW w:w="9752" w:type="dxa"/>
            <w:gridSpan w:val="2"/>
            <w:tcBorders>
              <w:top w:val="nil"/>
              <w:left w:val="nil"/>
              <w:bottom w:val="nil"/>
              <w:right w:val="nil"/>
            </w:tcBorders>
          </w:tcPr>
          <w:p w14:paraId="6D2ED208" w14:textId="77777777" w:rsidR="00CA64B7" w:rsidRPr="004E3DB3" w:rsidRDefault="00CA64B7"/>
        </w:tc>
      </w:tr>
      <w:tr w:rsidR="004E3DB3" w:rsidRPr="004E3DB3" w14:paraId="5CC6B491" w14:textId="77777777">
        <w:trPr>
          <w:trHeight w:val="240"/>
          <w:jc w:val="center"/>
        </w:trPr>
        <w:tc>
          <w:tcPr>
            <w:tcW w:w="4876" w:type="dxa"/>
            <w:tcBorders>
              <w:top w:val="nil"/>
              <w:left w:val="nil"/>
              <w:bottom w:val="nil"/>
              <w:right w:val="nil"/>
            </w:tcBorders>
          </w:tcPr>
          <w:p w14:paraId="01AFC2E8"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4ED50251" w14:textId="77777777" w:rsidR="00CA64B7" w:rsidRPr="004E3DB3" w:rsidRDefault="00F21783">
            <w:pPr>
              <w:pStyle w:val="AmColumnHeading"/>
            </w:pPr>
            <w:r w:rsidRPr="004E3DB3">
              <w:t>Emendamento</w:t>
            </w:r>
          </w:p>
        </w:tc>
      </w:tr>
      <w:tr w:rsidR="004E3DB3" w:rsidRPr="004E3DB3" w14:paraId="69FDA50F" w14:textId="77777777">
        <w:trPr>
          <w:jc w:val="center"/>
        </w:trPr>
        <w:tc>
          <w:tcPr>
            <w:tcW w:w="4876" w:type="dxa"/>
            <w:tcBorders>
              <w:top w:val="nil"/>
              <w:left w:val="nil"/>
              <w:bottom w:val="nil"/>
              <w:right w:val="nil"/>
            </w:tcBorders>
          </w:tcPr>
          <w:p w14:paraId="4E0A1908" w14:textId="77777777" w:rsidR="00CA64B7" w:rsidRPr="004E3DB3" w:rsidRDefault="00F21783">
            <w:pPr>
              <w:pStyle w:val="Normal6a"/>
            </w:pPr>
            <w:r w:rsidRPr="004E3DB3">
              <w:t>(5)</w:t>
            </w:r>
            <w:r w:rsidRPr="004E3DB3">
              <w:tab/>
            </w:r>
            <w:r w:rsidRPr="004E3DB3">
              <w:t>Le risoluzioni del Parlamento hanno inoltre sottolineato l'importanza delle statistiche europee sulla pesca e sull'acquacoltura</w:t>
            </w:r>
            <w:r w:rsidRPr="004E3DB3">
              <w:rPr>
                <w:b/>
                <w:i/>
                <w:vertAlign w:val="superscript"/>
              </w:rPr>
              <w:t>11,</w:t>
            </w:r>
            <w:r w:rsidRPr="004E3DB3">
              <w:rPr>
                <w:vertAlign w:val="superscript"/>
              </w:rPr>
              <w:t> 12</w:t>
            </w:r>
            <w:r w:rsidRPr="004E3DB3">
              <w:t>.</w:t>
            </w:r>
          </w:p>
        </w:tc>
        <w:tc>
          <w:tcPr>
            <w:tcW w:w="4876" w:type="dxa"/>
            <w:tcBorders>
              <w:top w:val="nil"/>
              <w:left w:val="nil"/>
              <w:bottom w:val="nil"/>
              <w:right w:val="nil"/>
            </w:tcBorders>
          </w:tcPr>
          <w:p w14:paraId="746F397F" w14:textId="77777777" w:rsidR="00CA64B7" w:rsidRPr="004E3DB3" w:rsidRDefault="00F21783">
            <w:pPr>
              <w:pStyle w:val="Normal6a"/>
            </w:pPr>
            <w:r w:rsidRPr="004E3DB3">
              <w:t>(5)</w:t>
            </w:r>
            <w:r w:rsidRPr="004E3DB3">
              <w:tab/>
              <w:t>Le risoluzioni del Parlamento hanno inoltre sottolineato l'importanza delle statistiche europee sulla pesca e sull'acquacoltura</w:t>
            </w:r>
            <w:r w:rsidRPr="004E3DB3">
              <w:rPr>
                <w:vertAlign w:val="superscript"/>
              </w:rPr>
              <w:t>12</w:t>
            </w:r>
            <w:r w:rsidRPr="004E3DB3">
              <w:rPr>
                <w:b/>
                <w:i/>
              </w:rPr>
              <w:t>, compresa la necessità di disporre di dati migliori e più numerosi sulla pesca ricreativa</w:t>
            </w:r>
            <w:r w:rsidRPr="004E3DB3">
              <w:rPr>
                <w:b/>
                <w:i/>
                <w:vertAlign w:val="superscript"/>
              </w:rPr>
              <w:t>13 bis</w:t>
            </w:r>
            <w:r w:rsidRPr="004E3DB3">
              <w:rPr>
                <w:b/>
                <w:i/>
              </w:rPr>
              <w:t>.</w:t>
            </w:r>
          </w:p>
        </w:tc>
      </w:tr>
      <w:tr w:rsidR="004E3DB3" w:rsidRPr="004E3DB3" w14:paraId="0873CE7F" w14:textId="77777777">
        <w:trPr>
          <w:jc w:val="center"/>
        </w:trPr>
        <w:tc>
          <w:tcPr>
            <w:tcW w:w="4876" w:type="dxa"/>
            <w:tcBorders>
              <w:top w:val="nil"/>
              <w:left w:val="nil"/>
              <w:bottom w:val="nil"/>
              <w:right w:val="nil"/>
            </w:tcBorders>
          </w:tcPr>
          <w:p w14:paraId="42B22E41" w14:textId="77777777" w:rsidR="00CA64B7" w:rsidRPr="004E3DB3" w:rsidRDefault="00F21783">
            <w:pPr>
              <w:pStyle w:val="Normal6a"/>
            </w:pPr>
            <w:r w:rsidRPr="004E3DB3">
              <w:rPr>
                <w:b/>
                <w:i/>
              </w:rPr>
              <w:t>_________________</w:t>
            </w:r>
          </w:p>
        </w:tc>
        <w:tc>
          <w:tcPr>
            <w:tcW w:w="4876" w:type="dxa"/>
            <w:tcBorders>
              <w:top w:val="nil"/>
              <w:left w:val="nil"/>
              <w:bottom w:val="nil"/>
              <w:right w:val="nil"/>
            </w:tcBorders>
          </w:tcPr>
          <w:p w14:paraId="48A54C7A" w14:textId="77777777" w:rsidR="00CA64B7" w:rsidRPr="004E3DB3" w:rsidRDefault="00F21783">
            <w:pPr>
              <w:pStyle w:val="Normal6a"/>
            </w:pPr>
            <w:r w:rsidRPr="004E3DB3">
              <w:rPr>
                <w:b/>
                <w:i/>
              </w:rPr>
              <w:t>_________________</w:t>
            </w:r>
          </w:p>
        </w:tc>
      </w:tr>
      <w:tr w:rsidR="004E3DB3" w:rsidRPr="004E3DB3" w14:paraId="63C7469A" w14:textId="77777777">
        <w:trPr>
          <w:jc w:val="center"/>
        </w:trPr>
        <w:tc>
          <w:tcPr>
            <w:tcW w:w="4876" w:type="dxa"/>
            <w:tcBorders>
              <w:top w:val="nil"/>
              <w:left w:val="nil"/>
              <w:bottom w:val="nil"/>
              <w:right w:val="nil"/>
            </w:tcBorders>
          </w:tcPr>
          <w:p w14:paraId="5DC5A05F" w14:textId="77777777" w:rsidR="00CA64B7" w:rsidRPr="004E3DB3" w:rsidRDefault="00F21783">
            <w:pPr>
              <w:pStyle w:val="Normal6a"/>
            </w:pPr>
            <w:r w:rsidRPr="004E3DB3">
              <w:rPr>
                <w:b/>
                <w:i/>
                <w:vertAlign w:val="superscript"/>
              </w:rPr>
              <w:t>11</w:t>
            </w:r>
            <w:r w:rsidRPr="004E3DB3">
              <w:t xml:space="preserve"> </w:t>
            </w:r>
            <w:r w:rsidRPr="004E3DB3">
              <w:rPr>
                <w:b/>
                <w:i/>
              </w:rPr>
              <w:t>Risoluzione del Parlamento europeo del 3 maggio 2022 verso un'economia blu sostenibile nell'UE: il ruolo dei settori della pesca e dell'acquacoltura (2021/2188(INI)).</w:t>
            </w:r>
          </w:p>
        </w:tc>
        <w:tc>
          <w:tcPr>
            <w:tcW w:w="4876" w:type="dxa"/>
            <w:tcBorders>
              <w:top w:val="nil"/>
              <w:left w:val="nil"/>
              <w:bottom w:val="nil"/>
              <w:right w:val="nil"/>
            </w:tcBorders>
          </w:tcPr>
          <w:p w14:paraId="01A64C3C" w14:textId="77777777" w:rsidR="00CA64B7" w:rsidRPr="004E3DB3" w:rsidRDefault="00CA64B7"/>
        </w:tc>
      </w:tr>
      <w:tr w:rsidR="004E3DB3" w:rsidRPr="004E3DB3" w14:paraId="52525835" w14:textId="77777777">
        <w:trPr>
          <w:jc w:val="center"/>
        </w:trPr>
        <w:tc>
          <w:tcPr>
            <w:tcW w:w="4876" w:type="dxa"/>
            <w:tcBorders>
              <w:top w:val="nil"/>
              <w:left w:val="nil"/>
              <w:bottom w:val="nil"/>
              <w:right w:val="nil"/>
            </w:tcBorders>
          </w:tcPr>
          <w:p w14:paraId="6EEC739C" w14:textId="77777777" w:rsidR="00CA64B7" w:rsidRPr="004E3DB3" w:rsidRDefault="00F21783">
            <w:pPr>
              <w:pStyle w:val="Normal6a"/>
            </w:pPr>
            <w:r w:rsidRPr="004E3DB3">
              <w:rPr>
                <w:vertAlign w:val="superscript"/>
              </w:rPr>
              <w:t>12</w:t>
            </w:r>
            <w:r w:rsidRPr="004E3DB3">
              <w:t xml:space="preserve"> Risoluzione del Parlamento europeo del 4 ottobre 2022 sull'impegno per un'acquacoltura sostenibile e competitiva nell'UE: la strada da seguire (2021/2189(INI)).</w:t>
            </w:r>
          </w:p>
        </w:tc>
        <w:tc>
          <w:tcPr>
            <w:tcW w:w="4876" w:type="dxa"/>
            <w:tcBorders>
              <w:top w:val="nil"/>
              <w:left w:val="nil"/>
              <w:bottom w:val="nil"/>
              <w:right w:val="nil"/>
            </w:tcBorders>
          </w:tcPr>
          <w:p w14:paraId="001C2209" w14:textId="77777777" w:rsidR="00CA64B7" w:rsidRPr="004E3DB3" w:rsidRDefault="00F21783">
            <w:pPr>
              <w:pStyle w:val="Normal6a"/>
            </w:pPr>
            <w:r w:rsidRPr="004E3DB3">
              <w:rPr>
                <w:vertAlign w:val="superscript"/>
              </w:rPr>
              <w:t>12</w:t>
            </w:r>
            <w:r w:rsidRPr="004E3DB3">
              <w:t xml:space="preserve"> Risoluzione del Parlamento europeo del 4 ottobre 2022 sull'impegno per un'acquacoltura sostenibile e competitiva nell'UE: la strada da seguire (2021/2189(INI)).</w:t>
            </w:r>
          </w:p>
        </w:tc>
      </w:tr>
      <w:tr w:rsidR="004E3DB3" w:rsidRPr="004E3DB3" w14:paraId="77CE9529" w14:textId="77777777">
        <w:trPr>
          <w:jc w:val="center"/>
        </w:trPr>
        <w:tc>
          <w:tcPr>
            <w:tcW w:w="4876" w:type="dxa"/>
            <w:tcBorders>
              <w:top w:val="nil"/>
              <w:left w:val="nil"/>
              <w:bottom w:val="nil"/>
              <w:right w:val="nil"/>
            </w:tcBorders>
          </w:tcPr>
          <w:p w14:paraId="3C0ED826" w14:textId="77777777" w:rsidR="00CA64B7" w:rsidRPr="004E3DB3" w:rsidRDefault="00CA64B7"/>
        </w:tc>
        <w:tc>
          <w:tcPr>
            <w:tcW w:w="4876" w:type="dxa"/>
            <w:tcBorders>
              <w:top w:val="nil"/>
              <w:left w:val="nil"/>
              <w:bottom w:val="nil"/>
              <w:right w:val="nil"/>
            </w:tcBorders>
          </w:tcPr>
          <w:p w14:paraId="20870B70" w14:textId="77777777" w:rsidR="00CA64B7" w:rsidRPr="004E3DB3" w:rsidRDefault="00F21783">
            <w:pPr>
              <w:pStyle w:val="Normal6a"/>
            </w:pPr>
            <w:r w:rsidRPr="004E3DB3">
              <w:rPr>
                <w:b/>
                <w:i/>
                <w:vertAlign w:val="superscript"/>
              </w:rPr>
              <w:t>13 bis</w:t>
            </w:r>
            <w:r w:rsidRPr="004E3DB3">
              <w:rPr>
                <w:b/>
                <w:i/>
              </w:rPr>
              <w:t xml:space="preserve"> Risoluzione del Parlamento europeo del 3 maggio 2022 verso un'economia blu sostenibile nell'UE: il ruolo dei settori della pesca e dell'acquacoltura (2021/2188(INI)).</w:t>
            </w:r>
          </w:p>
        </w:tc>
      </w:tr>
    </w:tbl>
    <w:p w14:paraId="4B3D3F0E"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07A8CAFD" w14:textId="77777777" w:rsidR="00CA64B7" w:rsidRPr="004E3DB3" w:rsidRDefault="00F21783">
      <w:r w:rsidRPr="004E3DB3">
        <w:rPr>
          <w:rStyle w:val="HideTWBExt"/>
          <w:color w:val="auto"/>
        </w:rPr>
        <w:t>&lt;/Amend&gt;</w:t>
      </w:r>
    </w:p>
    <w:p w14:paraId="718009A6"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57</w:t>
      </w:r>
      <w:r w:rsidRPr="004E3DB3">
        <w:rPr>
          <w:rStyle w:val="HideTWBExt"/>
          <w:color w:val="auto"/>
        </w:rPr>
        <w:t>&lt;/NumAm&gt;</w:t>
      </w:r>
    </w:p>
    <w:p w14:paraId="57FF18EB" w14:textId="77777777" w:rsidR="00CA64B7" w:rsidRPr="004E3DB3" w:rsidRDefault="00F21783">
      <w:pPr>
        <w:pStyle w:val="NormalBold"/>
      </w:pPr>
      <w:r w:rsidRPr="004E3DB3">
        <w:rPr>
          <w:rStyle w:val="HideTWBExt"/>
          <w:b w:val="0"/>
          <w:color w:val="auto"/>
        </w:rPr>
        <w:t>&lt;RepeatBlock-By&gt;&lt;Members&gt;</w:t>
      </w:r>
      <w:r w:rsidRPr="004E3DB3">
        <w:t>Ana Miranda Paz, Maria Zacharia</w:t>
      </w:r>
      <w:r w:rsidRPr="004E3DB3">
        <w:rPr>
          <w:rStyle w:val="HideTWBExt"/>
          <w:b w:val="0"/>
          <w:color w:val="auto"/>
        </w:rPr>
        <w:t>&lt;/Members&gt;</w:t>
      </w:r>
    </w:p>
    <w:p w14:paraId="706BD3B3" w14:textId="77777777" w:rsidR="00CA64B7" w:rsidRPr="004E3DB3" w:rsidRDefault="00F21783">
      <w:pPr>
        <w:pStyle w:val="NormalBold"/>
      </w:pPr>
      <w:r w:rsidRPr="004E3DB3">
        <w:rPr>
          <w:rStyle w:val="HideTWBExt"/>
          <w:b w:val="0"/>
          <w:color w:val="auto"/>
        </w:rPr>
        <w:t>&lt;/RepeatBlock-By&gt;</w:t>
      </w:r>
    </w:p>
    <w:p w14:paraId="73A55C2E"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29CE4F1E" w14:textId="77777777" w:rsidR="00CA64B7" w:rsidRPr="004E3DB3" w:rsidRDefault="00F21783">
      <w:pPr>
        <w:pStyle w:val="NormalBold"/>
      </w:pPr>
      <w:r w:rsidRPr="004E3DB3">
        <w:rPr>
          <w:rStyle w:val="HideTWBExt"/>
          <w:color w:val="auto"/>
        </w:rPr>
        <w:t>&lt;Article&gt;</w:t>
      </w:r>
      <w:r w:rsidRPr="004E3DB3">
        <w:t>Considerando 7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148DC919" w14:textId="77777777">
        <w:trPr>
          <w:trHeight w:hRule="exact" w:val="240"/>
          <w:jc w:val="center"/>
        </w:trPr>
        <w:tc>
          <w:tcPr>
            <w:tcW w:w="9752" w:type="dxa"/>
            <w:gridSpan w:val="2"/>
            <w:tcBorders>
              <w:top w:val="nil"/>
              <w:left w:val="nil"/>
              <w:bottom w:val="nil"/>
              <w:right w:val="nil"/>
            </w:tcBorders>
          </w:tcPr>
          <w:p w14:paraId="6ABDF5DB" w14:textId="77777777" w:rsidR="00CA64B7" w:rsidRPr="004E3DB3" w:rsidRDefault="00CA64B7"/>
        </w:tc>
      </w:tr>
      <w:tr w:rsidR="004E3DB3" w:rsidRPr="004E3DB3" w14:paraId="3ADF4741" w14:textId="77777777">
        <w:trPr>
          <w:trHeight w:val="240"/>
          <w:jc w:val="center"/>
        </w:trPr>
        <w:tc>
          <w:tcPr>
            <w:tcW w:w="4876" w:type="dxa"/>
            <w:tcBorders>
              <w:top w:val="nil"/>
              <w:left w:val="nil"/>
              <w:bottom w:val="nil"/>
              <w:right w:val="nil"/>
            </w:tcBorders>
          </w:tcPr>
          <w:p w14:paraId="1E688532"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2ACAA316" w14:textId="77777777" w:rsidR="00CA64B7" w:rsidRPr="004E3DB3" w:rsidRDefault="00F21783">
            <w:pPr>
              <w:pStyle w:val="AmColumnHeading"/>
            </w:pPr>
            <w:r w:rsidRPr="004E3DB3">
              <w:t>Emendamento</w:t>
            </w:r>
          </w:p>
        </w:tc>
      </w:tr>
      <w:tr w:rsidR="004E3DB3" w:rsidRPr="004E3DB3" w14:paraId="46C5395D" w14:textId="77777777">
        <w:trPr>
          <w:jc w:val="center"/>
        </w:trPr>
        <w:tc>
          <w:tcPr>
            <w:tcW w:w="4876" w:type="dxa"/>
            <w:tcBorders>
              <w:top w:val="nil"/>
              <w:left w:val="nil"/>
              <w:bottom w:val="nil"/>
              <w:right w:val="nil"/>
            </w:tcBorders>
          </w:tcPr>
          <w:p w14:paraId="22BD4E4C" w14:textId="77777777" w:rsidR="00CA64B7" w:rsidRPr="004E3DB3" w:rsidRDefault="00CA64B7">
            <w:pPr>
              <w:pStyle w:val="Normal6a"/>
            </w:pPr>
          </w:p>
        </w:tc>
        <w:tc>
          <w:tcPr>
            <w:tcW w:w="4876" w:type="dxa"/>
            <w:tcBorders>
              <w:top w:val="nil"/>
              <w:left w:val="nil"/>
              <w:bottom w:val="nil"/>
              <w:right w:val="nil"/>
            </w:tcBorders>
          </w:tcPr>
          <w:p w14:paraId="5371909A" w14:textId="77777777" w:rsidR="00CA64B7" w:rsidRPr="004E3DB3" w:rsidRDefault="00F21783">
            <w:pPr>
              <w:pStyle w:val="Normal6a"/>
            </w:pPr>
            <w:r w:rsidRPr="004E3DB3">
              <w:rPr>
                <w:b/>
                <w:i/>
              </w:rPr>
              <w:t>(7 bis)</w:t>
            </w:r>
            <w:r w:rsidRPr="004E3DB3">
              <w:tab/>
            </w:r>
            <w:r w:rsidRPr="004E3DB3">
              <w:rPr>
                <w:b/>
                <w:i/>
              </w:rPr>
              <w:t xml:space="preserve">La politica comune della pesca si fonda su un approccio ecosistemico alla gestione della pesca. In tale contesto, le informazioni statistiche a sostegno della politica della pesca consentono di valutare le interazioni tra le attività di pesca e di acquacoltura e gli ecosistemi marini. L'integrazione di parametri ambientali </w:t>
            </w:r>
            <w:r w:rsidRPr="004E3DB3">
              <w:rPr>
                <w:b/>
                <w:i/>
              </w:rPr>
              <w:lastRenderedPageBreak/>
              <w:t>nelle statistiche europee sulla pesca e sull'acquacoltura contribuisce a migliorare la coerenza tra la politica comune della pesca e la legislazione ambientale dell'Unione, compresa la di</w:t>
            </w:r>
            <w:r w:rsidRPr="004E3DB3">
              <w:rPr>
                <w:b/>
                <w:i/>
              </w:rPr>
              <w:t>rettiva 2008/56/CE che istituisce un quadro per l'azione comunitaria nel campo della politica per l'ambiente marino.</w:t>
            </w:r>
          </w:p>
        </w:tc>
      </w:tr>
    </w:tbl>
    <w:p w14:paraId="17368153" w14:textId="77777777" w:rsidR="00CA64B7" w:rsidRPr="004E3DB3" w:rsidRDefault="00F21783">
      <w:pPr>
        <w:pStyle w:val="AmOrLang"/>
      </w:pPr>
      <w:r w:rsidRPr="004E3DB3">
        <w:lastRenderedPageBreak/>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210C0D25" w14:textId="77777777" w:rsidR="00CA64B7" w:rsidRPr="004E3DB3" w:rsidRDefault="00F21783">
      <w:r w:rsidRPr="004E3DB3">
        <w:rPr>
          <w:rStyle w:val="HideTWBExt"/>
          <w:color w:val="auto"/>
        </w:rPr>
        <w:t>&lt;/Amend&gt;</w:t>
      </w:r>
    </w:p>
    <w:p w14:paraId="6660FC90"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58</w:t>
      </w:r>
      <w:r w:rsidRPr="004E3DB3">
        <w:rPr>
          <w:rStyle w:val="HideTWBExt"/>
          <w:color w:val="auto"/>
        </w:rPr>
        <w:t>&lt;/NumAm&gt;</w:t>
      </w:r>
    </w:p>
    <w:p w14:paraId="31C5FC07" w14:textId="77777777" w:rsidR="00CA64B7" w:rsidRPr="004E3DB3" w:rsidRDefault="00F21783">
      <w:pPr>
        <w:pStyle w:val="NormalBold"/>
      </w:pPr>
      <w:r w:rsidRPr="004E3DB3">
        <w:rPr>
          <w:rStyle w:val="HideTWBExt"/>
          <w:b w:val="0"/>
          <w:color w:val="auto"/>
        </w:rPr>
        <w:t>&lt;RepeatBlock-By&gt;&lt;Members&gt;</w:t>
      </w:r>
      <w:r w:rsidRPr="004E3DB3">
        <w:t>Ana Miranda Paz</w:t>
      </w:r>
      <w:r w:rsidRPr="004E3DB3">
        <w:rPr>
          <w:rStyle w:val="HideTWBExt"/>
          <w:b w:val="0"/>
          <w:color w:val="auto"/>
        </w:rPr>
        <w:t>&lt;/Members&gt;</w:t>
      </w:r>
    </w:p>
    <w:p w14:paraId="1362589C" w14:textId="77777777" w:rsidR="00CA64B7" w:rsidRPr="004E3DB3" w:rsidRDefault="00F21783">
      <w:r w:rsidRPr="004E3DB3">
        <w:rPr>
          <w:rStyle w:val="HideTWBExt"/>
          <w:color w:val="auto"/>
        </w:rPr>
        <w:t>&lt;AuNomDe&gt;</w:t>
      </w:r>
      <w:r w:rsidRPr="004E3DB3">
        <w:rPr>
          <w:rStyle w:val="HideTWBInt"/>
          <w:color w:val="auto"/>
        </w:rPr>
        <w:t>{Verts/ALE}</w:t>
      </w:r>
      <w:r w:rsidRPr="004E3DB3">
        <w:t>a nome del gruppo Verts/ALE</w:t>
      </w:r>
      <w:r w:rsidRPr="004E3DB3">
        <w:rPr>
          <w:rStyle w:val="HideTWBExt"/>
          <w:color w:val="auto"/>
        </w:rPr>
        <w:t>&lt;/AuNomDe&gt;</w:t>
      </w:r>
    </w:p>
    <w:p w14:paraId="3EEE17C3" w14:textId="77777777" w:rsidR="00CA64B7" w:rsidRPr="004E3DB3" w:rsidRDefault="00F21783">
      <w:pPr>
        <w:pStyle w:val="NormalBold"/>
      </w:pPr>
      <w:r w:rsidRPr="004E3DB3">
        <w:rPr>
          <w:rStyle w:val="HideTWBExt"/>
          <w:b w:val="0"/>
          <w:color w:val="auto"/>
        </w:rPr>
        <w:t>&lt;/RepeatBlock-By&gt;</w:t>
      </w:r>
    </w:p>
    <w:p w14:paraId="4F126B6E"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10B041C4" w14:textId="77777777" w:rsidR="00CA64B7" w:rsidRPr="004E3DB3" w:rsidRDefault="00F21783">
      <w:pPr>
        <w:pStyle w:val="NormalBold"/>
      </w:pPr>
      <w:r w:rsidRPr="004E3DB3">
        <w:rPr>
          <w:rStyle w:val="HideTWBExt"/>
          <w:color w:val="auto"/>
        </w:rPr>
        <w:t>&lt;Article&gt;</w:t>
      </w:r>
      <w:r w:rsidRPr="004E3DB3">
        <w:t>Considerando 8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72B1E9EA" w14:textId="77777777">
        <w:trPr>
          <w:trHeight w:hRule="exact" w:val="240"/>
          <w:jc w:val="center"/>
        </w:trPr>
        <w:tc>
          <w:tcPr>
            <w:tcW w:w="9752" w:type="dxa"/>
            <w:gridSpan w:val="2"/>
            <w:tcBorders>
              <w:top w:val="nil"/>
              <w:left w:val="nil"/>
              <w:bottom w:val="nil"/>
              <w:right w:val="nil"/>
            </w:tcBorders>
          </w:tcPr>
          <w:p w14:paraId="54D7B7C5" w14:textId="77777777" w:rsidR="00CA64B7" w:rsidRPr="004E3DB3" w:rsidRDefault="00CA64B7"/>
        </w:tc>
      </w:tr>
      <w:tr w:rsidR="004E3DB3" w:rsidRPr="004E3DB3" w14:paraId="14B7797A" w14:textId="77777777">
        <w:trPr>
          <w:trHeight w:val="240"/>
          <w:jc w:val="center"/>
        </w:trPr>
        <w:tc>
          <w:tcPr>
            <w:tcW w:w="4876" w:type="dxa"/>
            <w:tcBorders>
              <w:top w:val="nil"/>
              <w:left w:val="nil"/>
              <w:bottom w:val="nil"/>
              <w:right w:val="nil"/>
            </w:tcBorders>
          </w:tcPr>
          <w:p w14:paraId="2E679EAF"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583F6FF9" w14:textId="77777777" w:rsidR="00CA64B7" w:rsidRPr="004E3DB3" w:rsidRDefault="00F21783">
            <w:pPr>
              <w:pStyle w:val="AmColumnHeading"/>
            </w:pPr>
            <w:r w:rsidRPr="004E3DB3">
              <w:t>Emendamento</w:t>
            </w:r>
          </w:p>
        </w:tc>
      </w:tr>
      <w:tr w:rsidR="004E3DB3" w:rsidRPr="004E3DB3" w14:paraId="451613BE" w14:textId="77777777">
        <w:trPr>
          <w:jc w:val="center"/>
        </w:trPr>
        <w:tc>
          <w:tcPr>
            <w:tcW w:w="4876" w:type="dxa"/>
            <w:tcBorders>
              <w:top w:val="nil"/>
              <w:left w:val="nil"/>
              <w:bottom w:val="nil"/>
              <w:right w:val="nil"/>
            </w:tcBorders>
          </w:tcPr>
          <w:p w14:paraId="5DBC04E0" w14:textId="77777777" w:rsidR="00CA64B7" w:rsidRPr="004E3DB3" w:rsidRDefault="00CA64B7">
            <w:pPr>
              <w:pStyle w:val="Normal6a"/>
            </w:pPr>
          </w:p>
        </w:tc>
        <w:tc>
          <w:tcPr>
            <w:tcW w:w="4876" w:type="dxa"/>
            <w:tcBorders>
              <w:top w:val="nil"/>
              <w:left w:val="nil"/>
              <w:bottom w:val="nil"/>
              <w:right w:val="nil"/>
            </w:tcBorders>
          </w:tcPr>
          <w:p w14:paraId="1113F120" w14:textId="77777777" w:rsidR="00CA64B7" w:rsidRPr="004E3DB3" w:rsidRDefault="00F21783">
            <w:pPr>
              <w:pStyle w:val="Normal6a"/>
            </w:pPr>
            <w:r w:rsidRPr="004E3DB3">
              <w:rPr>
                <w:b/>
                <w:i/>
              </w:rPr>
              <w:t>(8 bis)</w:t>
            </w:r>
            <w:r w:rsidRPr="004E3DB3">
              <w:tab/>
            </w:r>
            <w:r w:rsidRPr="004E3DB3">
              <w:rPr>
                <w:b/>
                <w:i/>
              </w:rPr>
              <w:t>L'Agenda 2030 per lo sviluppo sostenibile sottolinea il conseguimento dei tre pilastri della sostenibilità: la sostenibilità ambientale, sociale ed economica.</w:t>
            </w:r>
          </w:p>
        </w:tc>
      </w:tr>
    </w:tbl>
    <w:p w14:paraId="7B0045EC"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54877022" w14:textId="77777777" w:rsidR="00CA64B7" w:rsidRPr="004E3DB3" w:rsidRDefault="00F21783">
      <w:r w:rsidRPr="004E3DB3">
        <w:rPr>
          <w:rStyle w:val="HideTWBExt"/>
          <w:color w:val="auto"/>
        </w:rPr>
        <w:t>&lt;/Amend&gt;</w:t>
      </w:r>
    </w:p>
    <w:p w14:paraId="6AE5BCDD"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59</w:t>
      </w:r>
      <w:r w:rsidRPr="004E3DB3">
        <w:rPr>
          <w:rStyle w:val="HideTWBExt"/>
          <w:color w:val="auto"/>
        </w:rPr>
        <w:t>&lt;/NumAm&gt;</w:t>
      </w:r>
    </w:p>
    <w:p w14:paraId="0A8B5570" w14:textId="77777777" w:rsidR="00CA64B7" w:rsidRPr="004E3DB3" w:rsidRDefault="00F2178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1E595393" w14:textId="77777777" w:rsidR="00CA64B7" w:rsidRPr="004E3DB3" w:rsidRDefault="00F21783">
      <w:pPr>
        <w:pStyle w:val="NormalBold"/>
      </w:pPr>
      <w:r w:rsidRPr="004E3DB3">
        <w:rPr>
          <w:rStyle w:val="HideTWBExt"/>
          <w:b w:val="0"/>
          <w:color w:val="auto"/>
        </w:rPr>
        <w:t>&lt;/RepeatBlock-By&gt;</w:t>
      </w:r>
    </w:p>
    <w:p w14:paraId="63E7F67B"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54E7C2D8" w14:textId="77777777" w:rsidR="00CA64B7" w:rsidRPr="004E3DB3" w:rsidRDefault="00F21783">
      <w:pPr>
        <w:pStyle w:val="NormalBold"/>
      </w:pPr>
      <w:r w:rsidRPr="004E3DB3">
        <w:rPr>
          <w:rStyle w:val="HideTWBExt"/>
          <w:color w:val="auto"/>
        </w:rPr>
        <w:t>&lt;Article&gt;</w:t>
      </w:r>
      <w:r w:rsidRPr="004E3DB3">
        <w:t>Considerando 9</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359994C2" w14:textId="77777777">
        <w:trPr>
          <w:trHeight w:hRule="exact" w:val="240"/>
          <w:jc w:val="center"/>
        </w:trPr>
        <w:tc>
          <w:tcPr>
            <w:tcW w:w="9752" w:type="dxa"/>
            <w:gridSpan w:val="2"/>
            <w:tcBorders>
              <w:top w:val="nil"/>
              <w:left w:val="nil"/>
              <w:bottom w:val="nil"/>
              <w:right w:val="nil"/>
            </w:tcBorders>
          </w:tcPr>
          <w:p w14:paraId="5A2AC377" w14:textId="77777777" w:rsidR="00CA64B7" w:rsidRPr="004E3DB3" w:rsidRDefault="00CA64B7"/>
        </w:tc>
      </w:tr>
      <w:tr w:rsidR="004E3DB3" w:rsidRPr="004E3DB3" w14:paraId="322E51B2" w14:textId="77777777">
        <w:trPr>
          <w:trHeight w:val="240"/>
          <w:jc w:val="center"/>
        </w:trPr>
        <w:tc>
          <w:tcPr>
            <w:tcW w:w="4876" w:type="dxa"/>
            <w:tcBorders>
              <w:top w:val="nil"/>
              <w:left w:val="nil"/>
              <w:bottom w:val="nil"/>
              <w:right w:val="nil"/>
            </w:tcBorders>
          </w:tcPr>
          <w:p w14:paraId="5FEC98DD"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12B12D94" w14:textId="77777777" w:rsidR="00CA64B7" w:rsidRPr="004E3DB3" w:rsidRDefault="00F21783">
            <w:pPr>
              <w:pStyle w:val="AmColumnHeading"/>
            </w:pPr>
            <w:r w:rsidRPr="004E3DB3">
              <w:t>Emendamento</w:t>
            </w:r>
          </w:p>
        </w:tc>
      </w:tr>
      <w:tr w:rsidR="004E3DB3" w:rsidRPr="004E3DB3" w14:paraId="5FFCDE46" w14:textId="77777777">
        <w:trPr>
          <w:jc w:val="center"/>
        </w:trPr>
        <w:tc>
          <w:tcPr>
            <w:tcW w:w="4876" w:type="dxa"/>
            <w:tcBorders>
              <w:top w:val="nil"/>
              <w:left w:val="nil"/>
              <w:bottom w:val="nil"/>
              <w:right w:val="nil"/>
            </w:tcBorders>
          </w:tcPr>
          <w:p w14:paraId="3600E5B8" w14:textId="77777777" w:rsidR="00CA64B7" w:rsidRPr="004E3DB3" w:rsidRDefault="00F21783">
            <w:pPr>
              <w:pStyle w:val="Normal6a"/>
            </w:pPr>
            <w:r w:rsidRPr="004E3DB3">
              <w:t>(9)</w:t>
            </w:r>
            <w:r w:rsidRPr="004E3DB3">
              <w:tab/>
              <w:t xml:space="preserve">La coerenza, </w:t>
            </w:r>
            <w:r w:rsidRPr="004E3DB3">
              <w:rPr>
                <w:b/>
                <w:bCs/>
                <w:i/>
                <w:iCs/>
              </w:rPr>
              <w:t>la</w:t>
            </w:r>
            <w:r w:rsidRPr="004E3DB3">
              <w:t xml:space="preserve"> comparabilità e </w:t>
            </w:r>
            <w:r w:rsidRPr="004E3DB3">
              <w:rPr>
                <w:b/>
                <w:bCs/>
                <w:i/>
                <w:iCs/>
              </w:rPr>
              <w:t>l'</w:t>
            </w:r>
            <w:r w:rsidRPr="004E3DB3">
              <w:t>interoperabilità dei dati, come anche lo sviluppo di formati di trasmissione uniformi, sono essenziali per l'efficienza della raccolta dei dati e la qualità delle statistiche europee sulla pesca e sull'acquacoltura.</w:t>
            </w:r>
          </w:p>
        </w:tc>
        <w:tc>
          <w:tcPr>
            <w:tcW w:w="4876" w:type="dxa"/>
            <w:tcBorders>
              <w:top w:val="nil"/>
              <w:left w:val="nil"/>
              <w:bottom w:val="nil"/>
              <w:right w:val="nil"/>
            </w:tcBorders>
          </w:tcPr>
          <w:p w14:paraId="5B798554" w14:textId="77777777" w:rsidR="00CA64B7" w:rsidRPr="004E3DB3" w:rsidRDefault="00F21783">
            <w:pPr>
              <w:pStyle w:val="Normal6a"/>
            </w:pPr>
            <w:r w:rsidRPr="004E3DB3">
              <w:t>(9)</w:t>
            </w:r>
            <w:r w:rsidRPr="004E3DB3">
              <w:tab/>
              <w:t xml:space="preserve">La coerenza </w:t>
            </w:r>
            <w:r w:rsidRPr="004E3DB3">
              <w:rPr>
                <w:b/>
                <w:i/>
              </w:rPr>
              <w:t>dei dati e dei metodi di calcolo</w:t>
            </w:r>
            <w:r w:rsidRPr="004E3DB3">
              <w:t xml:space="preserve">, </w:t>
            </w:r>
            <w:r w:rsidRPr="004E3DB3">
              <w:rPr>
                <w:b/>
                <w:i/>
              </w:rPr>
              <w:t>insieme alla</w:t>
            </w:r>
            <w:r w:rsidRPr="004E3DB3">
              <w:t xml:space="preserve"> comparabilità e </w:t>
            </w:r>
            <w:r w:rsidRPr="004E3DB3">
              <w:rPr>
                <w:b/>
                <w:i/>
              </w:rPr>
              <w:t>all'</w:t>
            </w:r>
            <w:r w:rsidRPr="004E3DB3">
              <w:t>interoperabilità dei dati, come anche lo sviluppo di formati di trasmissione uniformi, sono essenziali per l'efficienza della raccolta dei dati e la qualità delle statistiche europee sulla pesca e sull'acquacoltura</w:t>
            </w:r>
            <w:r w:rsidRPr="004E3DB3">
              <w:rPr>
                <w:b/>
                <w:i/>
              </w:rPr>
              <w:t xml:space="preserve">, tenendo conto </w:t>
            </w:r>
            <w:proofErr w:type="gramStart"/>
            <w:r w:rsidRPr="004E3DB3">
              <w:rPr>
                <w:b/>
                <w:i/>
              </w:rPr>
              <w:t xml:space="preserve">nel </w:t>
            </w:r>
            <w:r w:rsidRPr="004E3DB3">
              <w:rPr>
                <w:b/>
                <w:i/>
              </w:rPr>
              <w:lastRenderedPageBreak/>
              <w:t>contempo</w:t>
            </w:r>
            <w:proofErr w:type="gramEnd"/>
            <w:r w:rsidRPr="004E3DB3">
              <w:rPr>
                <w:b/>
                <w:i/>
              </w:rPr>
              <w:t xml:space="preserve"> delle diverse esigenze degli utenti finali, che possono variare in base ai loro compiti e obiettivi</w:t>
            </w:r>
            <w:r w:rsidRPr="004E3DB3">
              <w:t>.</w:t>
            </w:r>
          </w:p>
        </w:tc>
      </w:tr>
    </w:tbl>
    <w:p w14:paraId="02E81FD1" w14:textId="77777777" w:rsidR="00CA64B7" w:rsidRPr="004E3DB3" w:rsidRDefault="00F21783">
      <w:pPr>
        <w:pStyle w:val="AmOrLang"/>
      </w:pPr>
      <w:r w:rsidRPr="004E3DB3">
        <w:lastRenderedPageBreak/>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1E19361F" w14:textId="77777777" w:rsidR="00CA64B7" w:rsidRPr="004E3DB3" w:rsidRDefault="00F21783">
      <w:r w:rsidRPr="004E3DB3">
        <w:rPr>
          <w:rStyle w:val="HideTWBExt"/>
          <w:color w:val="auto"/>
        </w:rPr>
        <w:t>&lt;/Amend&gt;</w:t>
      </w:r>
    </w:p>
    <w:p w14:paraId="483E08A6"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60</w:t>
      </w:r>
      <w:r w:rsidRPr="004E3DB3">
        <w:rPr>
          <w:rStyle w:val="HideTWBExt"/>
          <w:color w:val="auto"/>
        </w:rPr>
        <w:t>&lt;/NumAm&gt;</w:t>
      </w:r>
    </w:p>
    <w:p w14:paraId="0EDE9A6E" w14:textId="77777777" w:rsidR="00CA64B7" w:rsidRPr="004E3DB3" w:rsidRDefault="00F21783">
      <w:pPr>
        <w:pStyle w:val="NormalBold"/>
      </w:pPr>
      <w:r w:rsidRPr="004E3DB3">
        <w:rPr>
          <w:rStyle w:val="HideTWBExt"/>
          <w:b w:val="0"/>
          <w:color w:val="auto"/>
        </w:rPr>
        <w:t>&lt;RepeatBlock-By&gt;&lt;Members&gt;</w:t>
      </w:r>
      <w:r w:rsidRPr="004E3DB3">
        <w:t>Ana Miranda Paz</w:t>
      </w:r>
      <w:r w:rsidRPr="004E3DB3">
        <w:rPr>
          <w:rStyle w:val="HideTWBExt"/>
          <w:b w:val="0"/>
          <w:color w:val="auto"/>
        </w:rPr>
        <w:t>&lt;/Members&gt;</w:t>
      </w:r>
    </w:p>
    <w:p w14:paraId="0CD72470" w14:textId="77777777" w:rsidR="00CA64B7" w:rsidRPr="004E3DB3" w:rsidRDefault="00F21783">
      <w:r w:rsidRPr="004E3DB3">
        <w:rPr>
          <w:rStyle w:val="HideTWBExt"/>
          <w:color w:val="auto"/>
        </w:rPr>
        <w:t>&lt;AuNomDe&gt;</w:t>
      </w:r>
      <w:r w:rsidRPr="004E3DB3">
        <w:rPr>
          <w:rStyle w:val="HideTWBInt"/>
          <w:color w:val="auto"/>
        </w:rPr>
        <w:t>{Verts/ALE}</w:t>
      </w:r>
      <w:r w:rsidRPr="004E3DB3">
        <w:t>a nome del gruppo Verts/ALE</w:t>
      </w:r>
      <w:r w:rsidRPr="004E3DB3">
        <w:rPr>
          <w:rStyle w:val="HideTWBExt"/>
          <w:color w:val="auto"/>
        </w:rPr>
        <w:t>&lt;/AuNomDe&gt;</w:t>
      </w:r>
    </w:p>
    <w:p w14:paraId="349D9230" w14:textId="77777777" w:rsidR="00CA64B7" w:rsidRPr="004E3DB3" w:rsidRDefault="00F21783">
      <w:pPr>
        <w:pStyle w:val="NormalBold"/>
      </w:pPr>
      <w:r w:rsidRPr="004E3DB3">
        <w:rPr>
          <w:rStyle w:val="HideTWBExt"/>
          <w:b w:val="0"/>
          <w:color w:val="auto"/>
        </w:rPr>
        <w:t>&lt;/RepeatBlock-By&gt;</w:t>
      </w:r>
    </w:p>
    <w:p w14:paraId="1BFE0971"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7BBCEAE5" w14:textId="77777777" w:rsidR="00CA64B7" w:rsidRPr="004E3DB3" w:rsidRDefault="00F21783">
      <w:pPr>
        <w:pStyle w:val="NormalBold"/>
      </w:pPr>
      <w:r w:rsidRPr="004E3DB3">
        <w:rPr>
          <w:rStyle w:val="HideTWBExt"/>
          <w:color w:val="auto"/>
        </w:rPr>
        <w:t>&lt;Article&gt;</w:t>
      </w:r>
      <w:r w:rsidRPr="004E3DB3">
        <w:t>Considerando 9</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372E9E07" w14:textId="77777777">
        <w:trPr>
          <w:trHeight w:hRule="exact" w:val="240"/>
          <w:jc w:val="center"/>
        </w:trPr>
        <w:tc>
          <w:tcPr>
            <w:tcW w:w="9752" w:type="dxa"/>
            <w:gridSpan w:val="2"/>
            <w:tcBorders>
              <w:top w:val="nil"/>
              <w:left w:val="nil"/>
              <w:bottom w:val="nil"/>
              <w:right w:val="nil"/>
            </w:tcBorders>
          </w:tcPr>
          <w:p w14:paraId="198C51E6" w14:textId="77777777" w:rsidR="00CA64B7" w:rsidRPr="004E3DB3" w:rsidRDefault="00CA64B7"/>
        </w:tc>
      </w:tr>
      <w:tr w:rsidR="004E3DB3" w:rsidRPr="004E3DB3" w14:paraId="074D83FB" w14:textId="77777777">
        <w:trPr>
          <w:trHeight w:val="240"/>
          <w:jc w:val="center"/>
        </w:trPr>
        <w:tc>
          <w:tcPr>
            <w:tcW w:w="4876" w:type="dxa"/>
            <w:tcBorders>
              <w:top w:val="nil"/>
              <w:left w:val="nil"/>
              <w:bottom w:val="nil"/>
              <w:right w:val="nil"/>
            </w:tcBorders>
          </w:tcPr>
          <w:p w14:paraId="1271323C"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1BA0EA69" w14:textId="77777777" w:rsidR="00CA64B7" w:rsidRPr="004E3DB3" w:rsidRDefault="00F21783">
            <w:pPr>
              <w:pStyle w:val="AmColumnHeading"/>
            </w:pPr>
            <w:r w:rsidRPr="004E3DB3">
              <w:t>Emendamento</w:t>
            </w:r>
          </w:p>
        </w:tc>
      </w:tr>
      <w:tr w:rsidR="004E3DB3" w:rsidRPr="004E3DB3" w14:paraId="3D8A6D62" w14:textId="77777777">
        <w:trPr>
          <w:jc w:val="center"/>
        </w:trPr>
        <w:tc>
          <w:tcPr>
            <w:tcW w:w="4876" w:type="dxa"/>
            <w:tcBorders>
              <w:top w:val="nil"/>
              <w:left w:val="nil"/>
              <w:bottom w:val="nil"/>
              <w:right w:val="nil"/>
            </w:tcBorders>
          </w:tcPr>
          <w:p w14:paraId="43CCF2C0" w14:textId="77777777" w:rsidR="00CA64B7" w:rsidRPr="004E3DB3" w:rsidRDefault="00F21783">
            <w:pPr>
              <w:pStyle w:val="Normal6a"/>
            </w:pPr>
            <w:r w:rsidRPr="004E3DB3">
              <w:t>(9)</w:t>
            </w:r>
            <w:r w:rsidRPr="004E3DB3">
              <w:tab/>
            </w:r>
            <w:r w:rsidRPr="004E3DB3">
              <w:t>La coerenza, la comparabilità e l'interoperabilità dei dati, come anche lo sviluppo di formati di trasmissione uniformi, sono essenziali per l'efficienza della raccolta dei dati e la qualità delle statistiche europee sulla pesca e sull'acquacoltura.</w:t>
            </w:r>
          </w:p>
        </w:tc>
        <w:tc>
          <w:tcPr>
            <w:tcW w:w="4876" w:type="dxa"/>
            <w:tcBorders>
              <w:top w:val="nil"/>
              <w:left w:val="nil"/>
              <w:bottom w:val="nil"/>
              <w:right w:val="nil"/>
            </w:tcBorders>
          </w:tcPr>
          <w:p w14:paraId="28897CEE" w14:textId="77777777" w:rsidR="00CA64B7" w:rsidRPr="004E3DB3" w:rsidRDefault="00F21783">
            <w:pPr>
              <w:pStyle w:val="Normal6a"/>
            </w:pPr>
            <w:r w:rsidRPr="004E3DB3">
              <w:t>(9)</w:t>
            </w:r>
            <w:r w:rsidRPr="004E3DB3">
              <w:tab/>
              <w:t xml:space="preserve">La coerenza, la comparabilità e l'interoperabilità dei dati, come anche lo sviluppo di formati di trasmissione uniformi, sono essenziali per l'efficienza della raccolta dei dati e la qualità delle statistiche europee sulla pesca e sull'acquacoltura. </w:t>
            </w:r>
            <w:r w:rsidRPr="004E3DB3">
              <w:rPr>
                <w:b/>
                <w:i/>
              </w:rPr>
              <w:t>Il mantenimento delle serie temporali esistenti è essenziale per la comparabilità dei dati prima e dopo l'adozione di questo nuovo quadro.</w:t>
            </w:r>
          </w:p>
        </w:tc>
      </w:tr>
    </w:tbl>
    <w:p w14:paraId="029327EA"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626EF148" w14:textId="77777777" w:rsidR="00CA64B7" w:rsidRPr="004E3DB3" w:rsidRDefault="00F21783">
      <w:r w:rsidRPr="004E3DB3">
        <w:rPr>
          <w:rStyle w:val="HideTWBExt"/>
          <w:color w:val="auto"/>
        </w:rPr>
        <w:t>&lt;/Amend&gt;</w:t>
      </w:r>
    </w:p>
    <w:p w14:paraId="552B369E"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61</w:t>
      </w:r>
      <w:r w:rsidRPr="004E3DB3">
        <w:rPr>
          <w:rStyle w:val="HideTWBExt"/>
          <w:color w:val="auto"/>
        </w:rPr>
        <w:t>&lt;/NumAm&gt;</w:t>
      </w:r>
    </w:p>
    <w:p w14:paraId="75DB259C" w14:textId="77777777" w:rsidR="00CA64B7" w:rsidRPr="004E3DB3" w:rsidRDefault="00F21783">
      <w:pPr>
        <w:pStyle w:val="NormalBold"/>
      </w:pPr>
      <w:r w:rsidRPr="004E3DB3">
        <w:rPr>
          <w:rStyle w:val="HideTWBExt"/>
          <w:b w:val="0"/>
          <w:color w:val="auto"/>
        </w:rPr>
        <w:t>&lt;RepeatBlock-By&gt;&lt;Members&gt;</w:t>
      </w:r>
      <w:r w:rsidRPr="004E3DB3">
        <w:t>Stephen Nikola Bartulica</w:t>
      </w:r>
      <w:r w:rsidRPr="004E3DB3">
        <w:rPr>
          <w:rStyle w:val="HideTWBExt"/>
          <w:b w:val="0"/>
          <w:color w:val="auto"/>
        </w:rPr>
        <w:t>&lt;/Members&gt;</w:t>
      </w:r>
    </w:p>
    <w:p w14:paraId="733EC62F" w14:textId="77777777" w:rsidR="00CA64B7" w:rsidRPr="004E3DB3" w:rsidRDefault="00F21783">
      <w:pPr>
        <w:pStyle w:val="NormalBold"/>
      </w:pPr>
      <w:r w:rsidRPr="004E3DB3">
        <w:rPr>
          <w:rStyle w:val="HideTWBExt"/>
          <w:b w:val="0"/>
          <w:color w:val="auto"/>
        </w:rPr>
        <w:t>&lt;/RepeatBlock-By&gt;</w:t>
      </w:r>
    </w:p>
    <w:p w14:paraId="4A45E44C"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76540EBF" w14:textId="77777777" w:rsidR="00CA64B7" w:rsidRPr="004E3DB3" w:rsidRDefault="00F21783">
      <w:pPr>
        <w:pStyle w:val="NormalBold"/>
      </w:pPr>
      <w:r w:rsidRPr="004E3DB3">
        <w:rPr>
          <w:rStyle w:val="HideTWBExt"/>
          <w:color w:val="auto"/>
        </w:rPr>
        <w:t>&lt;Article&gt;</w:t>
      </w:r>
      <w:r w:rsidRPr="004E3DB3">
        <w:t>Considerando 9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109E4342" w14:textId="77777777">
        <w:trPr>
          <w:trHeight w:hRule="exact" w:val="240"/>
          <w:jc w:val="center"/>
        </w:trPr>
        <w:tc>
          <w:tcPr>
            <w:tcW w:w="9752" w:type="dxa"/>
            <w:gridSpan w:val="2"/>
            <w:tcBorders>
              <w:top w:val="nil"/>
              <w:left w:val="nil"/>
              <w:bottom w:val="nil"/>
              <w:right w:val="nil"/>
            </w:tcBorders>
          </w:tcPr>
          <w:p w14:paraId="11C6BF1C" w14:textId="77777777" w:rsidR="00CA64B7" w:rsidRPr="004E3DB3" w:rsidRDefault="00CA64B7"/>
        </w:tc>
      </w:tr>
      <w:tr w:rsidR="004E3DB3" w:rsidRPr="004E3DB3" w14:paraId="0D61C83F" w14:textId="77777777">
        <w:trPr>
          <w:trHeight w:val="240"/>
          <w:jc w:val="center"/>
        </w:trPr>
        <w:tc>
          <w:tcPr>
            <w:tcW w:w="4876" w:type="dxa"/>
            <w:tcBorders>
              <w:top w:val="nil"/>
              <w:left w:val="nil"/>
              <w:bottom w:val="nil"/>
              <w:right w:val="nil"/>
            </w:tcBorders>
          </w:tcPr>
          <w:p w14:paraId="2286E34A"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2BCA5D15" w14:textId="77777777" w:rsidR="00CA64B7" w:rsidRPr="004E3DB3" w:rsidRDefault="00F21783">
            <w:pPr>
              <w:pStyle w:val="AmColumnHeading"/>
            </w:pPr>
            <w:r w:rsidRPr="004E3DB3">
              <w:t>Emendamento</w:t>
            </w:r>
          </w:p>
        </w:tc>
      </w:tr>
      <w:tr w:rsidR="004E3DB3" w:rsidRPr="004E3DB3" w14:paraId="4EB6F57C" w14:textId="77777777">
        <w:trPr>
          <w:jc w:val="center"/>
        </w:trPr>
        <w:tc>
          <w:tcPr>
            <w:tcW w:w="4876" w:type="dxa"/>
            <w:tcBorders>
              <w:top w:val="nil"/>
              <w:left w:val="nil"/>
              <w:bottom w:val="nil"/>
              <w:right w:val="nil"/>
            </w:tcBorders>
          </w:tcPr>
          <w:p w14:paraId="7B4BD5A6" w14:textId="77777777" w:rsidR="00CA64B7" w:rsidRPr="004E3DB3" w:rsidRDefault="00CA64B7">
            <w:pPr>
              <w:pStyle w:val="Normal6a"/>
            </w:pPr>
          </w:p>
        </w:tc>
        <w:tc>
          <w:tcPr>
            <w:tcW w:w="4876" w:type="dxa"/>
            <w:tcBorders>
              <w:top w:val="nil"/>
              <w:left w:val="nil"/>
              <w:bottom w:val="nil"/>
              <w:right w:val="nil"/>
            </w:tcBorders>
          </w:tcPr>
          <w:p w14:paraId="27504D6C" w14:textId="77777777" w:rsidR="00CA64B7" w:rsidRPr="004E3DB3" w:rsidRDefault="00F21783">
            <w:pPr>
              <w:pStyle w:val="Normal6a"/>
            </w:pPr>
            <w:r w:rsidRPr="004E3DB3">
              <w:rPr>
                <w:b/>
                <w:i/>
              </w:rPr>
              <w:t>(9 bis)</w:t>
            </w:r>
            <w:r w:rsidRPr="004E3DB3">
              <w:tab/>
            </w:r>
            <w:r w:rsidRPr="004E3DB3">
              <w:rPr>
                <w:b/>
                <w:i/>
              </w:rPr>
              <w:t>La proposta dovrebbe migliorare la raccolta dei dati, ridurre gli oneri amministrativi a carico degli Stati membri e migliorare il coordinamento tra le varie fonti amministrative responsabili dello svolgimento del lavoro statistico.</w:t>
            </w:r>
          </w:p>
        </w:tc>
      </w:tr>
    </w:tbl>
    <w:p w14:paraId="5BF47A4D"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{HR}</w:t>
      </w:r>
      <w:r w:rsidRPr="004E3DB3">
        <w:t>hr</w:t>
      </w:r>
      <w:r w:rsidRPr="004E3DB3">
        <w:rPr>
          <w:rStyle w:val="HideTWBExt"/>
          <w:color w:val="auto"/>
        </w:rPr>
        <w:t>&lt;/Original&gt;</w:t>
      </w:r>
    </w:p>
    <w:p w14:paraId="4D04B729" w14:textId="77777777" w:rsidR="00CA64B7" w:rsidRPr="004E3DB3" w:rsidRDefault="00F21783">
      <w:r w:rsidRPr="004E3DB3">
        <w:rPr>
          <w:rStyle w:val="HideTWBExt"/>
          <w:color w:val="auto"/>
        </w:rPr>
        <w:lastRenderedPageBreak/>
        <w:t>&lt;/Amend&gt;</w:t>
      </w:r>
    </w:p>
    <w:p w14:paraId="48F37BE8"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62</w:t>
      </w:r>
      <w:r w:rsidRPr="004E3DB3">
        <w:rPr>
          <w:rStyle w:val="HideTWBExt"/>
          <w:color w:val="auto"/>
        </w:rPr>
        <w:t>&lt;/NumAm&gt;</w:t>
      </w:r>
    </w:p>
    <w:p w14:paraId="3FE54F38" w14:textId="77777777" w:rsidR="00CA64B7" w:rsidRPr="004E3DB3" w:rsidRDefault="00F21783">
      <w:pPr>
        <w:pStyle w:val="NormalBold"/>
      </w:pPr>
      <w:r w:rsidRPr="004E3DB3">
        <w:rPr>
          <w:rStyle w:val="HideTWBExt"/>
          <w:b w:val="0"/>
          <w:color w:val="auto"/>
        </w:rPr>
        <w:t>&lt;RepeatBlock-By&gt;&lt;Members&gt;</w:t>
      </w:r>
      <w:r w:rsidRPr="004E3DB3">
        <w:t>Stephen Nikola Bartulica</w:t>
      </w:r>
      <w:r w:rsidRPr="004E3DB3">
        <w:rPr>
          <w:rStyle w:val="HideTWBExt"/>
          <w:b w:val="0"/>
          <w:color w:val="auto"/>
        </w:rPr>
        <w:t>&lt;/Members&gt;</w:t>
      </w:r>
    </w:p>
    <w:p w14:paraId="5B1CEC50" w14:textId="77777777" w:rsidR="00CA64B7" w:rsidRPr="004E3DB3" w:rsidRDefault="00F21783">
      <w:pPr>
        <w:pStyle w:val="NormalBold"/>
      </w:pPr>
      <w:r w:rsidRPr="004E3DB3">
        <w:rPr>
          <w:rStyle w:val="HideTWBExt"/>
          <w:b w:val="0"/>
          <w:color w:val="auto"/>
        </w:rPr>
        <w:t>&lt;/RepeatBlock-By&gt;</w:t>
      </w:r>
    </w:p>
    <w:p w14:paraId="7FA29226"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1ACDBAE3" w14:textId="77777777" w:rsidR="00CA64B7" w:rsidRPr="004E3DB3" w:rsidRDefault="00F21783">
      <w:pPr>
        <w:pStyle w:val="NormalBold"/>
      </w:pPr>
      <w:r w:rsidRPr="004E3DB3">
        <w:rPr>
          <w:rStyle w:val="HideTWBExt"/>
          <w:color w:val="auto"/>
        </w:rPr>
        <w:t>&lt;Article&gt;</w:t>
      </w:r>
      <w:r w:rsidRPr="004E3DB3">
        <w:t>Considerando 9 ter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1E887016" w14:textId="77777777">
        <w:trPr>
          <w:trHeight w:hRule="exact" w:val="240"/>
          <w:jc w:val="center"/>
        </w:trPr>
        <w:tc>
          <w:tcPr>
            <w:tcW w:w="9752" w:type="dxa"/>
            <w:gridSpan w:val="2"/>
            <w:tcBorders>
              <w:top w:val="nil"/>
              <w:left w:val="nil"/>
              <w:bottom w:val="nil"/>
              <w:right w:val="nil"/>
            </w:tcBorders>
          </w:tcPr>
          <w:p w14:paraId="61874C56" w14:textId="77777777" w:rsidR="00CA64B7" w:rsidRPr="004E3DB3" w:rsidRDefault="00CA64B7"/>
        </w:tc>
      </w:tr>
      <w:tr w:rsidR="004E3DB3" w:rsidRPr="004E3DB3" w14:paraId="51428F42" w14:textId="77777777">
        <w:trPr>
          <w:trHeight w:val="240"/>
          <w:jc w:val="center"/>
        </w:trPr>
        <w:tc>
          <w:tcPr>
            <w:tcW w:w="4876" w:type="dxa"/>
            <w:tcBorders>
              <w:top w:val="nil"/>
              <w:left w:val="nil"/>
              <w:bottom w:val="nil"/>
              <w:right w:val="nil"/>
            </w:tcBorders>
          </w:tcPr>
          <w:p w14:paraId="7340C498"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16C2FBCC" w14:textId="77777777" w:rsidR="00CA64B7" w:rsidRPr="004E3DB3" w:rsidRDefault="00F21783">
            <w:pPr>
              <w:pStyle w:val="AmColumnHeading"/>
            </w:pPr>
            <w:r w:rsidRPr="004E3DB3">
              <w:t>Emendamento</w:t>
            </w:r>
          </w:p>
        </w:tc>
      </w:tr>
      <w:tr w:rsidR="004E3DB3" w:rsidRPr="004E3DB3" w14:paraId="0D503AB8" w14:textId="77777777">
        <w:trPr>
          <w:jc w:val="center"/>
        </w:trPr>
        <w:tc>
          <w:tcPr>
            <w:tcW w:w="4876" w:type="dxa"/>
            <w:tcBorders>
              <w:top w:val="nil"/>
              <w:left w:val="nil"/>
              <w:bottom w:val="nil"/>
              <w:right w:val="nil"/>
            </w:tcBorders>
          </w:tcPr>
          <w:p w14:paraId="017EC221" w14:textId="77777777" w:rsidR="00CA64B7" w:rsidRPr="004E3DB3" w:rsidRDefault="00CA64B7">
            <w:pPr>
              <w:pStyle w:val="Normal6a"/>
            </w:pPr>
          </w:p>
        </w:tc>
        <w:tc>
          <w:tcPr>
            <w:tcW w:w="4876" w:type="dxa"/>
            <w:tcBorders>
              <w:top w:val="nil"/>
              <w:left w:val="nil"/>
              <w:bottom w:val="nil"/>
              <w:right w:val="nil"/>
            </w:tcBorders>
          </w:tcPr>
          <w:p w14:paraId="76EA15B8" w14:textId="61F765B1" w:rsidR="00CA64B7" w:rsidRPr="004E3DB3" w:rsidRDefault="00F21783">
            <w:pPr>
              <w:pStyle w:val="Normal6a"/>
            </w:pPr>
            <w:r w:rsidRPr="004E3DB3">
              <w:rPr>
                <w:b/>
                <w:i/>
              </w:rPr>
              <w:t>(9 ter)</w:t>
            </w:r>
            <w:r w:rsidRPr="004E3DB3">
              <w:tab/>
            </w:r>
            <w:r w:rsidRPr="004E3DB3">
              <w:rPr>
                <w:b/>
                <w:i/>
              </w:rPr>
              <w:t>È essenziale fornire i dati necessari per consentire una reale valutazione della situazione nel settore della pesca e dell'acquacoltura ed evitare che il settore subisca ulteriori imposizioni e restrizioni a causa della mancanza di dati adeguati.</w:t>
            </w:r>
          </w:p>
        </w:tc>
      </w:tr>
    </w:tbl>
    <w:p w14:paraId="59E9620F"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{HR}</w:t>
      </w:r>
      <w:r w:rsidRPr="004E3DB3">
        <w:t>hr</w:t>
      </w:r>
      <w:r w:rsidRPr="004E3DB3">
        <w:rPr>
          <w:rStyle w:val="HideTWBExt"/>
          <w:color w:val="auto"/>
        </w:rPr>
        <w:t>&lt;/Original&gt;</w:t>
      </w:r>
    </w:p>
    <w:p w14:paraId="6963C2A5" w14:textId="77777777" w:rsidR="00CA64B7" w:rsidRPr="004E3DB3" w:rsidRDefault="00F21783">
      <w:r w:rsidRPr="004E3DB3">
        <w:rPr>
          <w:rStyle w:val="HideTWBExt"/>
          <w:color w:val="auto"/>
        </w:rPr>
        <w:t>&lt;/Amend&gt;</w:t>
      </w:r>
    </w:p>
    <w:p w14:paraId="332F350B"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63</w:t>
      </w:r>
      <w:r w:rsidRPr="004E3DB3">
        <w:rPr>
          <w:rStyle w:val="HideTWBExt"/>
          <w:color w:val="auto"/>
        </w:rPr>
        <w:t>&lt;/NumAm&gt;</w:t>
      </w:r>
    </w:p>
    <w:p w14:paraId="3512BF90" w14:textId="77777777" w:rsidR="00CA64B7" w:rsidRPr="004E3DB3" w:rsidRDefault="00F2178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2B4BC59D" w14:textId="77777777" w:rsidR="00CA64B7" w:rsidRPr="004E3DB3" w:rsidRDefault="00F21783">
      <w:pPr>
        <w:pStyle w:val="NormalBold"/>
      </w:pPr>
      <w:r w:rsidRPr="004E3DB3">
        <w:rPr>
          <w:rStyle w:val="HideTWBExt"/>
          <w:b w:val="0"/>
          <w:color w:val="auto"/>
        </w:rPr>
        <w:t>&lt;/RepeatBlock-By&gt;</w:t>
      </w:r>
    </w:p>
    <w:p w14:paraId="14E8EAC2"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4682DC55" w14:textId="77777777" w:rsidR="00CA64B7" w:rsidRPr="004E3DB3" w:rsidRDefault="00F21783">
      <w:pPr>
        <w:pStyle w:val="NormalBold"/>
      </w:pPr>
      <w:r w:rsidRPr="004E3DB3">
        <w:rPr>
          <w:rStyle w:val="HideTWBExt"/>
          <w:color w:val="auto"/>
        </w:rPr>
        <w:t>&lt;Article&gt;</w:t>
      </w:r>
      <w:r w:rsidRPr="004E3DB3">
        <w:t>Considerando 10</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5DFF31B6" w14:textId="77777777">
        <w:trPr>
          <w:trHeight w:hRule="exact" w:val="240"/>
          <w:jc w:val="center"/>
        </w:trPr>
        <w:tc>
          <w:tcPr>
            <w:tcW w:w="9752" w:type="dxa"/>
            <w:gridSpan w:val="2"/>
            <w:tcBorders>
              <w:top w:val="nil"/>
              <w:left w:val="nil"/>
              <w:bottom w:val="nil"/>
              <w:right w:val="nil"/>
            </w:tcBorders>
          </w:tcPr>
          <w:p w14:paraId="254B8A23" w14:textId="77777777" w:rsidR="00CA64B7" w:rsidRPr="004E3DB3" w:rsidRDefault="00CA64B7"/>
        </w:tc>
      </w:tr>
      <w:tr w:rsidR="004E3DB3" w:rsidRPr="004E3DB3" w14:paraId="77C55872" w14:textId="77777777">
        <w:trPr>
          <w:trHeight w:val="240"/>
          <w:jc w:val="center"/>
        </w:trPr>
        <w:tc>
          <w:tcPr>
            <w:tcW w:w="4876" w:type="dxa"/>
            <w:tcBorders>
              <w:top w:val="nil"/>
              <w:left w:val="nil"/>
              <w:bottom w:val="nil"/>
              <w:right w:val="nil"/>
            </w:tcBorders>
          </w:tcPr>
          <w:p w14:paraId="2222FA85"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32F18D45" w14:textId="77777777" w:rsidR="00CA64B7" w:rsidRPr="004E3DB3" w:rsidRDefault="00F21783">
            <w:pPr>
              <w:pStyle w:val="AmColumnHeading"/>
            </w:pPr>
            <w:r w:rsidRPr="004E3DB3">
              <w:t>Emendamento</w:t>
            </w:r>
          </w:p>
        </w:tc>
      </w:tr>
      <w:tr w:rsidR="004E3DB3" w:rsidRPr="004E3DB3" w14:paraId="118B6DC3" w14:textId="77777777">
        <w:trPr>
          <w:jc w:val="center"/>
        </w:trPr>
        <w:tc>
          <w:tcPr>
            <w:tcW w:w="4876" w:type="dxa"/>
            <w:tcBorders>
              <w:top w:val="nil"/>
              <w:left w:val="nil"/>
              <w:bottom w:val="nil"/>
              <w:right w:val="nil"/>
            </w:tcBorders>
          </w:tcPr>
          <w:p w14:paraId="68DEF915" w14:textId="77777777" w:rsidR="00CA64B7" w:rsidRPr="004E3DB3" w:rsidRDefault="00F21783">
            <w:pPr>
              <w:pStyle w:val="Normal6a"/>
            </w:pPr>
            <w:r w:rsidRPr="004E3DB3">
              <w:t>(10)</w:t>
            </w:r>
            <w:r w:rsidRPr="004E3DB3">
              <w:tab/>
              <w:t>Il presente regolamento dovrebbe allineare le richieste di dati, le definizioni, le metodologie e i formati di trasmissione con quelli della FAO e dell'OCSE, al fine di migliorare la coerenza, la comparabilità e l'interoperabilità e ridurre l'onere amministrativo.</w:t>
            </w:r>
          </w:p>
        </w:tc>
        <w:tc>
          <w:tcPr>
            <w:tcW w:w="4876" w:type="dxa"/>
            <w:tcBorders>
              <w:top w:val="nil"/>
              <w:left w:val="nil"/>
              <w:bottom w:val="nil"/>
              <w:right w:val="nil"/>
            </w:tcBorders>
          </w:tcPr>
          <w:p w14:paraId="4D069B94" w14:textId="77777777" w:rsidR="00CA64B7" w:rsidRPr="004E3DB3" w:rsidRDefault="00F21783">
            <w:pPr>
              <w:pStyle w:val="Normal6a"/>
            </w:pPr>
            <w:r w:rsidRPr="004E3DB3">
              <w:t>(10)</w:t>
            </w:r>
            <w:r w:rsidRPr="004E3DB3">
              <w:tab/>
              <w:t xml:space="preserve">Il presente regolamento dovrebbe allineare le richieste di dati, le definizioni, le metodologie e i formati di trasmissione con quelli della FAO e dell'OCSE, al fine di migliorare la coerenza, la comparabilità e l'interoperabilità e ridurre l'onere amministrativo. </w:t>
            </w:r>
            <w:r w:rsidRPr="004E3DB3">
              <w:rPr>
                <w:b/>
                <w:i/>
              </w:rPr>
              <w:t xml:space="preserve">L'accesso ai dati deve essere garantito ad altri portatori di interessi chiave, in particolare l'iniziativa "CRITICAL-STEP", i gruppi di coordinamento regionale (a norma del regolamento (UE) 2017/1004 che istituisce un quadro per la raccolta dei </w:t>
            </w:r>
            <w:r w:rsidRPr="004E3DB3">
              <w:rPr>
                <w:b/>
                <w:i/>
              </w:rPr>
              <w:t>dati) e altre organizzazioni regionali, quali il CIEM o la Commissione per la pesca nell'Atlantico centro-occidentale (Copaco).</w:t>
            </w:r>
          </w:p>
        </w:tc>
      </w:tr>
    </w:tbl>
    <w:p w14:paraId="2CFE8205"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3ACECBCA" w14:textId="77777777" w:rsidR="00CA64B7" w:rsidRPr="004E3DB3" w:rsidRDefault="00F21783">
      <w:r w:rsidRPr="004E3DB3">
        <w:rPr>
          <w:rStyle w:val="HideTWBExt"/>
          <w:color w:val="auto"/>
        </w:rPr>
        <w:lastRenderedPageBreak/>
        <w:t>&lt;/Amend&gt;</w:t>
      </w:r>
    </w:p>
    <w:p w14:paraId="2A6CD349"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64</w:t>
      </w:r>
      <w:r w:rsidRPr="004E3DB3">
        <w:rPr>
          <w:rStyle w:val="HideTWBExt"/>
          <w:color w:val="auto"/>
        </w:rPr>
        <w:t>&lt;/NumAm&gt;</w:t>
      </w:r>
    </w:p>
    <w:p w14:paraId="2BF25543" w14:textId="77777777" w:rsidR="00CA64B7" w:rsidRPr="004E3DB3" w:rsidRDefault="00F21783">
      <w:pPr>
        <w:pStyle w:val="NormalBold"/>
      </w:pPr>
      <w:r w:rsidRPr="004E3DB3">
        <w:rPr>
          <w:rStyle w:val="HideTWBExt"/>
          <w:b w:val="0"/>
          <w:color w:val="auto"/>
        </w:rPr>
        <w:t>&lt;RepeatBlock-By&gt;&lt;Members&gt;</w:t>
      </w:r>
      <w:r w:rsidRPr="004E3DB3">
        <w:t>Kristoffer Storm</w:t>
      </w:r>
      <w:r w:rsidRPr="004E3DB3">
        <w:rPr>
          <w:rStyle w:val="HideTWBExt"/>
          <w:b w:val="0"/>
          <w:color w:val="auto"/>
        </w:rPr>
        <w:t>&lt;/Members&gt;</w:t>
      </w:r>
    </w:p>
    <w:p w14:paraId="0ABDB898" w14:textId="77777777" w:rsidR="00CA64B7" w:rsidRPr="004E3DB3" w:rsidRDefault="00F21783">
      <w:pPr>
        <w:pStyle w:val="NormalBold"/>
      </w:pPr>
      <w:r w:rsidRPr="004E3DB3">
        <w:rPr>
          <w:rStyle w:val="HideTWBExt"/>
          <w:b w:val="0"/>
          <w:color w:val="auto"/>
        </w:rPr>
        <w:t>&lt;/RepeatBlock-By&gt;</w:t>
      </w:r>
    </w:p>
    <w:p w14:paraId="2B5F5D1C"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0483D65D" w14:textId="77777777" w:rsidR="00CA64B7" w:rsidRPr="004E3DB3" w:rsidRDefault="00F21783">
      <w:pPr>
        <w:pStyle w:val="NormalBold"/>
      </w:pPr>
      <w:r w:rsidRPr="004E3DB3">
        <w:rPr>
          <w:rStyle w:val="HideTWBExt"/>
          <w:color w:val="auto"/>
        </w:rPr>
        <w:t>&lt;Article&gt;</w:t>
      </w:r>
      <w:r w:rsidRPr="004E3DB3">
        <w:t>Considerando 10</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72CA7542" w14:textId="77777777">
        <w:trPr>
          <w:trHeight w:hRule="exact" w:val="240"/>
          <w:jc w:val="center"/>
        </w:trPr>
        <w:tc>
          <w:tcPr>
            <w:tcW w:w="9752" w:type="dxa"/>
            <w:gridSpan w:val="2"/>
            <w:tcBorders>
              <w:top w:val="nil"/>
              <w:left w:val="nil"/>
              <w:bottom w:val="nil"/>
              <w:right w:val="nil"/>
            </w:tcBorders>
          </w:tcPr>
          <w:p w14:paraId="50C3636F" w14:textId="77777777" w:rsidR="00CA64B7" w:rsidRPr="004E3DB3" w:rsidRDefault="00CA64B7"/>
        </w:tc>
      </w:tr>
      <w:tr w:rsidR="004E3DB3" w:rsidRPr="004E3DB3" w14:paraId="7E16D0D6" w14:textId="77777777">
        <w:trPr>
          <w:trHeight w:val="240"/>
          <w:jc w:val="center"/>
        </w:trPr>
        <w:tc>
          <w:tcPr>
            <w:tcW w:w="4876" w:type="dxa"/>
            <w:tcBorders>
              <w:top w:val="nil"/>
              <w:left w:val="nil"/>
              <w:bottom w:val="nil"/>
              <w:right w:val="nil"/>
            </w:tcBorders>
          </w:tcPr>
          <w:p w14:paraId="5C01604F"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3BD88FF0" w14:textId="77777777" w:rsidR="00CA64B7" w:rsidRPr="004E3DB3" w:rsidRDefault="00F21783">
            <w:pPr>
              <w:pStyle w:val="AmColumnHeading"/>
            </w:pPr>
            <w:r w:rsidRPr="004E3DB3">
              <w:t>Emendamento</w:t>
            </w:r>
          </w:p>
        </w:tc>
      </w:tr>
      <w:tr w:rsidR="004E3DB3" w:rsidRPr="004E3DB3" w14:paraId="2F85FA48" w14:textId="77777777">
        <w:trPr>
          <w:jc w:val="center"/>
        </w:trPr>
        <w:tc>
          <w:tcPr>
            <w:tcW w:w="4876" w:type="dxa"/>
            <w:tcBorders>
              <w:top w:val="nil"/>
              <w:left w:val="nil"/>
              <w:bottom w:val="nil"/>
              <w:right w:val="nil"/>
            </w:tcBorders>
          </w:tcPr>
          <w:p w14:paraId="4C569C1A" w14:textId="77777777" w:rsidR="00CA64B7" w:rsidRPr="004E3DB3" w:rsidRDefault="00F21783">
            <w:pPr>
              <w:pStyle w:val="Normal6a"/>
            </w:pPr>
            <w:r w:rsidRPr="004E3DB3">
              <w:t>(10)</w:t>
            </w:r>
            <w:r w:rsidRPr="004E3DB3">
              <w:tab/>
            </w:r>
            <w:r w:rsidRPr="004E3DB3">
              <w:t>Il presente regolamento dovrebbe allineare le richieste di dati, le definizioni, le metodologie e i formati di trasmissione con quelli della FAO e dell'OCSE, al fine di migliorare la coerenza, la comparabilità e l'interoperabilità e ridurre l'onere amministrativo.</w:t>
            </w:r>
          </w:p>
        </w:tc>
        <w:tc>
          <w:tcPr>
            <w:tcW w:w="4876" w:type="dxa"/>
            <w:tcBorders>
              <w:top w:val="nil"/>
              <w:left w:val="nil"/>
              <w:bottom w:val="nil"/>
              <w:right w:val="nil"/>
            </w:tcBorders>
          </w:tcPr>
          <w:p w14:paraId="31AF5CC0" w14:textId="77777777" w:rsidR="00CA64B7" w:rsidRPr="004E3DB3" w:rsidRDefault="00F21783">
            <w:pPr>
              <w:pStyle w:val="Normal6a"/>
            </w:pPr>
            <w:r w:rsidRPr="004E3DB3">
              <w:t>(10)</w:t>
            </w:r>
            <w:r w:rsidRPr="004E3DB3">
              <w:tab/>
              <w:t>Il presente regolamento dovrebbe allineare le richieste di dati, le definizioni, le metodologie e i formati di trasmissione con quelli della FAO e dell'OCSE, al fine di migliorare la coerenza, la comparabilità e l'interoperabilità e ridurre l'onere amministrativo</w:t>
            </w:r>
            <w:r w:rsidRPr="004E3DB3">
              <w:rPr>
                <w:b/>
                <w:i/>
              </w:rPr>
              <w:t>, il che a sua volta riduce l'onere economico che grava sul settore della pesca e garantisce la redditività di quest'ultimo</w:t>
            </w:r>
            <w:r w:rsidRPr="004E3DB3">
              <w:t>.</w:t>
            </w:r>
          </w:p>
        </w:tc>
      </w:tr>
    </w:tbl>
    <w:p w14:paraId="41DF6F67"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33C194B1" w14:textId="77777777" w:rsidR="00CA64B7" w:rsidRPr="004E3DB3" w:rsidRDefault="00F21783">
      <w:r w:rsidRPr="004E3DB3">
        <w:rPr>
          <w:rStyle w:val="HideTWBExt"/>
          <w:color w:val="auto"/>
        </w:rPr>
        <w:t>&lt;/Amend&gt;</w:t>
      </w:r>
    </w:p>
    <w:p w14:paraId="24720EB6"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65</w:t>
      </w:r>
      <w:r w:rsidRPr="004E3DB3">
        <w:rPr>
          <w:rStyle w:val="HideTWBExt"/>
          <w:color w:val="auto"/>
        </w:rPr>
        <w:t>&lt;/NumAm&gt;</w:t>
      </w:r>
    </w:p>
    <w:p w14:paraId="46AB2FBD" w14:textId="77777777" w:rsidR="00CA64B7" w:rsidRPr="004E3DB3" w:rsidRDefault="00F21783">
      <w:pPr>
        <w:pStyle w:val="NormalBold"/>
      </w:pPr>
      <w:r w:rsidRPr="004E3DB3">
        <w:rPr>
          <w:rStyle w:val="HideTWBExt"/>
          <w:b w:val="0"/>
          <w:color w:val="auto"/>
        </w:rPr>
        <w:t>&lt;RepeatBlock-By&gt;&lt;Members&gt;</w:t>
      </w:r>
      <w:r w:rsidRPr="004E3DB3">
        <w:t>Ana Miranda Paz, Maria Zacharia</w:t>
      </w:r>
      <w:r w:rsidRPr="004E3DB3">
        <w:rPr>
          <w:rStyle w:val="HideTWBExt"/>
          <w:b w:val="0"/>
          <w:color w:val="auto"/>
        </w:rPr>
        <w:t>&lt;/Members&gt;</w:t>
      </w:r>
    </w:p>
    <w:p w14:paraId="30533469" w14:textId="77777777" w:rsidR="00CA64B7" w:rsidRPr="004E3DB3" w:rsidRDefault="00F21783">
      <w:pPr>
        <w:pStyle w:val="NormalBold"/>
      </w:pPr>
      <w:r w:rsidRPr="004E3DB3">
        <w:rPr>
          <w:rStyle w:val="HideTWBExt"/>
          <w:b w:val="0"/>
          <w:color w:val="auto"/>
        </w:rPr>
        <w:t>&lt;/RepeatBlock-By&gt;</w:t>
      </w:r>
    </w:p>
    <w:p w14:paraId="030E7651"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5CDDB08E" w14:textId="77777777" w:rsidR="00CA64B7" w:rsidRPr="004E3DB3" w:rsidRDefault="00F21783">
      <w:pPr>
        <w:pStyle w:val="NormalBold"/>
      </w:pPr>
      <w:r w:rsidRPr="004E3DB3">
        <w:rPr>
          <w:rStyle w:val="HideTWBExt"/>
          <w:color w:val="auto"/>
        </w:rPr>
        <w:t>&lt;Article&gt;</w:t>
      </w:r>
      <w:r w:rsidRPr="004E3DB3">
        <w:t>Considerando 11</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6DDB3A96" w14:textId="77777777">
        <w:trPr>
          <w:trHeight w:hRule="exact" w:val="240"/>
          <w:jc w:val="center"/>
        </w:trPr>
        <w:tc>
          <w:tcPr>
            <w:tcW w:w="9752" w:type="dxa"/>
            <w:gridSpan w:val="2"/>
            <w:tcBorders>
              <w:top w:val="nil"/>
              <w:left w:val="nil"/>
              <w:bottom w:val="nil"/>
              <w:right w:val="nil"/>
            </w:tcBorders>
          </w:tcPr>
          <w:p w14:paraId="3FCB1B18" w14:textId="77777777" w:rsidR="00CA64B7" w:rsidRPr="004E3DB3" w:rsidRDefault="00CA64B7"/>
        </w:tc>
      </w:tr>
      <w:tr w:rsidR="004E3DB3" w:rsidRPr="004E3DB3" w14:paraId="50D3F868" w14:textId="77777777">
        <w:trPr>
          <w:trHeight w:val="240"/>
          <w:jc w:val="center"/>
        </w:trPr>
        <w:tc>
          <w:tcPr>
            <w:tcW w:w="4876" w:type="dxa"/>
            <w:tcBorders>
              <w:top w:val="nil"/>
              <w:left w:val="nil"/>
              <w:bottom w:val="nil"/>
              <w:right w:val="nil"/>
            </w:tcBorders>
          </w:tcPr>
          <w:p w14:paraId="0E6388A7"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1B7E2166" w14:textId="77777777" w:rsidR="00CA64B7" w:rsidRPr="004E3DB3" w:rsidRDefault="00F21783">
            <w:pPr>
              <w:pStyle w:val="AmColumnHeading"/>
            </w:pPr>
            <w:r w:rsidRPr="004E3DB3">
              <w:t>Emendamento</w:t>
            </w:r>
          </w:p>
        </w:tc>
      </w:tr>
      <w:tr w:rsidR="004E3DB3" w:rsidRPr="004E3DB3" w14:paraId="5EE2A85D" w14:textId="77777777">
        <w:trPr>
          <w:jc w:val="center"/>
        </w:trPr>
        <w:tc>
          <w:tcPr>
            <w:tcW w:w="4876" w:type="dxa"/>
            <w:tcBorders>
              <w:top w:val="nil"/>
              <w:left w:val="nil"/>
              <w:bottom w:val="nil"/>
              <w:right w:val="nil"/>
            </w:tcBorders>
          </w:tcPr>
          <w:p w14:paraId="6EED8A04" w14:textId="77777777" w:rsidR="00CA64B7" w:rsidRPr="004E3DB3" w:rsidRDefault="00F21783">
            <w:pPr>
              <w:pStyle w:val="Normal6a"/>
            </w:pPr>
            <w:r w:rsidRPr="004E3DB3">
              <w:t>(11)</w:t>
            </w:r>
            <w:r w:rsidRPr="004E3DB3">
              <w:tab/>
            </w:r>
            <w:r w:rsidRPr="004E3DB3">
              <w:t>Le statistiche europee sull'acquacoltura dovrebbero basarsi su una definizione chiara di "stabilimenti di acquacoltura" che: i) le distingua ulteriormente dalle statistiche previste dalla normativa dell'Unione in materia di sanità animale</w:t>
            </w:r>
            <w:r w:rsidRPr="004E3DB3">
              <w:rPr>
                <w:vertAlign w:val="superscript"/>
              </w:rPr>
              <w:t>16</w:t>
            </w:r>
            <w:r w:rsidRPr="004E3DB3">
              <w:t xml:space="preserve">; </w:t>
            </w:r>
            <w:r w:rsidRPr="004E3DB3">
              <w:rPr>
                <w:b/>
                <w:i/>
              </w:rPr>
              <w:t>e</w:t>
            </w:r>
            <w:r w:rsidRPr="004E3DB3">
              <w:t xml:space="preserve"> ii) tenga conto delle caratteristiche uniche dell'acquacoltura (compresa la produzione di piante, alghe e cianobatteri) e della coesistenza delle diverse linee di produzione.</w:t>
            </w:r>
          </w:p>
        </w:tc>
        <w:tc>
          <w:tcPr>
            <w:tcW w:w="4876" w:type="dxa"/>
            <w:tcBorders>
              <w:top w:val="nil"/>
              <w:left w:val="nil"/>
              <w:bottom w:val="nil"/>
              <w:right w:val="nil"/>
            </w:tcBorders>
          </w:tcPr>
          <w:p w14:paraId="29D4AC4C" w14:textId="77777777" w:rsidR="00CA64B7" w:rsidRPr="004E3DB3" w:rsidRDefault="00F21783">
            <w:pPr>
              <w:pStyle w:val="Normal6a"/>
            </w:pPr>
            <w:r w:rsidRPr="004E3DB3">
              <w:t>(11)</w:t>
            </w:r>
            <w:r w:rsidRPr="004E3DB3">
              <w:tab/>
            </w:r>
            <w:r w:rsidRPr="004E3DB3">
              <w:t>Le statistiche europee sull'acquacoltura dovrebbero basarsi su una definizione chiara di "stabilimenti di acquacoltura" che: i) le distingua ulteriormente dalle statistiche previste dalla normativa dell'Unione in materia di sanità animale</w:t>
            </w:r>
            <w:r w:rsidRPr="004E3DB3">
              <w:rPr>
                <w:vertAlign w:val="superscript"/>
              </w:rPr>
              <w:t>16</w:t>
            </w:r>
            <w:r w:rsidRPr="004E3DB3">
              <w:t>; ii) tenga conto delle caratteristiche uniche dell'acquacoltura (compresa la produzione di piante, alghe e cianobatteri) e della coesistenza delle diverse linee di produzione</w:t>
            </w:r>
            <w:r w:rsidRPr="004E3DB3">
              <w:rPr>
                <w:b/>
                <w:i/>
              </w:rPr>
              <w:t>; e iii) integri i pertinenti parametri socioeconomici e ambientali associati alle attività di ac</w:t>
            </w:r>
            <w:r w:rsidRPr="004E3DB3">
              <w:rPr>
                <w:b/>
                <w:i/>
              </w:rPr>
              <w:t xml:space="preserve">quacoltura, tra cui il consumo energetico, le interazioni con gli ecosistemi marini e di acqua dolce, le </w:t>
            </w:r>
            <w:r w:rsidRPr="004E3DB3">
              <w:rPr>
                <w:b/>
                <w:i/>
              </w:rPr>
              <w:lastRenderedPageBreak/>
              <w:t>pressioni sugli habitat e sulla biodiversità, le condizioni di qualità dell'acqua e la capacità di carico ambientale delle zone di produzione, in linea con l'approccio ecosistemico alla gestione dell'acquacoltura e con la legislazione ambientale dell'Unione</w:t>
            </w:r>
            <w:r w:rsidRPr="004E3DB3">
              <w:t>.</w:t>
            </w:r>
          </w:p>
        </w:tc>
      </w:tr>
      <w:tr w:rsidR="004E3DB3" w:rsidRPr="004E3DB3" w14:paraId="1F4E449E" w14:textId="77777777">
        <w:trPr>
          <w:jc w:val="center"/>
        </w:trPr>
        <w:tc>
          <w:tcPr>
            <w:tcW w:w="4876" w:type="dxa"/>
            <w:tcBorders>
              <w:top w:val="nil"/>
              <w:left w:val="nil"/>
              <w:bottom w:val="nil"/>
              <w:right w:val="nil"/>
            </w:tcBorders>
          </w:tcPr>
          <w:p w14:paraId="3861DFF0" w14:textId="77777777" w:rsidR="00CA64B7" w:rsidRPr="004E3DB3" w:rsidRDefault="00F21783">
            <w:pPr>
              <w:pStyle w:val="Normal6a"/>
            </w:pPr>
            <w:r w:rsidRPr="004E3DB3">
              <w:rPr>
                <w:b/>
                <w:i/>
              </w:rPr>
              <w:lastRenderedPageBreak/>
              <w:t>_________________</w:t>
            </w:r>
          </w:p>
        </w:tc>
        <w:tc>
          <w:tcPr>
            <w:tcW w:w="4876" w:type="dxa"/>
            <w:tcBorders>
              <w:top w:val="nil"/>
              <w:left w:val="nil"/>
              <w:bottom w:val="nil"/>
              <w:right w:val="nil"/>
            </w:tcBorders>
          </w:tcPr>
          <w:p w14:paraId="1DD8C019" w14:textId="77777777" w:rsidR="00CA64B7" w:rsidRPr="004E3DB3" w:rsidRDefault="00F21783">
            <w:pPr>
              <w:pStyle w:val="Normal6a"/>
            </w:pPr>
            <w:r w:rsidRPr="004E3DB3">
              <w:rPr>
                <w:b/>
                <w:i/>
              </w:rPr>
              <w:t>_________________</w:t>
            </w:r>
          </w:p>
        </w:tc>
      </w:tr>
      <w:tr w:rsidR="004E3DB3" w:rsidRPr="004E3DB3" w14:paraId="04E87144" w14:textId="77777777">
        <w:trPr>
          <w:jc w:val="center"/>
        </w:trPr>
        <w:tc>
          <w:tcPr>
            <w:tcW w:w="4876" w:type="dxa"/>
            <w:tcBorders>
              <w:top w:val="nil"/>
              <w:left w:val="nil"/>
              <w:bottom w:val="nil"/>
              <w:right w:val="nil"/>
            </w:tcBorders>
          </w:tcPr>
          <w:p w14:paraId="18AB2A75" w14:textId="77777777" w:rsidR="00CA64B7" w:rsidRPr="004E3DB3" w:rsidRDefault="00F21783">
            <w:pPr>
              <w:pStyle w:val="Normal6a"/>
            </w:pPr>
            <w:r w:rsidRPr="004E3DB3">
              <w:rPr>
                <w:vertAlign w:val="superscript"/>
              </w:rPr>
              <w:t>16</w:t>
            </w:r>
            <w:r w:rsidRPr="004E3DB3">
              <w:t xml:space="preserve"> Regolamento (UE) 2016/429 del Parlamento europeo e del Consiglio, del 9 marzo 2016, relativo alle malattie animali trasmissibili e che modifica e abroga taluni atti in materia di sanità animale ("normativa in materia di sanità animale") (GU L 84 del 31.3.2016, pag. 1, ELI: http://data.europa.eu/eli/reg/2016/429/oj).</w:t>
            </w:r>
          </w:p>
        </w:tc>
        <w:tc>
          <w:tcPr>
            <w:tcW w:w="4876" w:type="dxa"/>
            <w:tcBorders>
              <w:top w:val="nil"/>
              <w:left w:val="nil"/>
              <w:bottom w:val="nil"/>
              <w:right w:val="nil"/>
            </w:tcBorders>
          </w:tcPr>
          <w:p w14:paraId="798881CC" w14:textId="77777777" w:rsidR="00CA64B7" w:rsidRPr="004E3DB3" w:rsidRDefault="00F21783">
            <w:pPr>
              <w:pStyle w:val="Normal6a"/>
            </w:pPr>
            <w:r w:rsidRPr="004E3DB3">
              <w:rPr>
                <w:vertAlign w:val="superscript"/>
              </w:rPr>
              <w:t>16</w:t>
            </w:r>
            <w:r w:rsidRPr="004E3DB3">
              <w:t xml:space="preserve"> Regolamento (UE) 2016/429 del Parlamento europeo e del Consiglio, del 9 marzo 2016, relativo alle malattie animali trasmissibili e che modifica e abroga taluni atti in materia di sanità animale ("normativa in materia di sanità animale") (GU L 84 del 31.3.2016, pag. 1, ELI: http://data.europa.eu/eli/reg/2016/429/oj).</w:t>
            </w:r>
          </w:p>
        </w:tc>
      </w:tr>
    </w:tbl>
    <w:p w14:paraId="644DDE72"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1A5BA3B8" w14:textId="77777777" w:rsidR="00CA64B7" w:rsidRPr="004E3DB3" w:rsidRDefault="00F21783">
      <w:r w:rsidRPr="004E3DB3">
        <w:rPr>
          <w:rStyle w:val="HideTWBExt"/>
          <w:color w:val="auto"/>
        </w:rPr>
        <w:t>&lt;/Amend&gt;</w:t>
      </w:r>
    </w:p>
    <w:p w14:paraId="48A47753"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66</w:t>
      </w:r>
      <w:r w:rsidRPr="004E3DB3">
        <w:rPr>
          <w:rStyle w:val="HideTWBExt"/>
          <w:color w:val="auto"/>
        </w:rPr>
        <w:t>&lt;/NumAm&gt;</w:t>
      </w:r>
    </w:p>
    <w:p w14:paraId="68828ECE" w14:textId="77777777" w:rsidR="00CA64B7" w:rsidRPr="004E3DB3" w:rsidRDefault="00F2178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73AD6500" w14:textId="77777777" w:rsidR="00CA64B7" w:rsidRPr="004E3DB3" w:rsidRDefault="00F21783">
      <w:pPr>
        <w:pStyle w:val="NormalBold"/>
      </w:pPr>
      <w:r w:rsidRPr="004E3DB3">
        <w:rPr>
          <w:rStyle w:val="HideTWBExt"/>
          <w:b w:val="0"/>
          <w:color w:val="auto"/>
        </w:rPr>
        <w:t>&lt;/RepeatBlock-By&gt;</w:t>
      </w:r>
    </w:p>
    <w:p w14:paraId="5E08ADFB"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0E074F20" w14:textId="77777777" w:rsidR="00CA64B7" w:rsidRPr="004E3DB3" w:rsidRDefault="00F21783">
      <w:pPr>
        <w:pStyle w:val="NormalBold"/>
      </w:pPr>
      <w:r w:rsidRPr="004E3DB3">
        <w:rPr>
          <w:rStyle w:val="HideTWBExt"/>
          <w:color w:val="auto"/>
        </w:rPr>
        <w:t>&lt;Article&gt;</w:t>
      </w:r>
      <w:r w:rsidRPr="004E3DB3">
        <w:t>Considerando 11</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66D3D8E5" w14:textId="77777777">
        <w:trPr>
          <w:trHeight w:hRule="exact" w:val="240"/>
          <w:jc w:val="center"/>
        </w:trPr>
        <w:tc>
          <w:tcPr>
            <w:tcW w:w="9752" w:type="dxa"/>
            <w:gridSpan w:val="2"/>
            <w:tcBorders>
              <w:top w:val="nil"/>
              <w:left w:val="nil"/>
              <w:bottom w:val="nil"/>
              <w:right w:val="nil"/>
            </w:tcBorders>
          </w:tcPr>
          <w:p w14:paraId="49734967" w14:textId="77777777" w:rsidR="00CA64B7" w:rsidRPr="004E3DB3" w:rsidRDefault="00CA64B7"/>
        </w:tc>
      </w:tr>
      <w:tr w:rsidR="004E3DB3" w:rsidRPr="004E3DB3" w14:paraId="3E2E4FAF" w14:textId="77777777">
        <w:trPr>
          <w:trHeight w:val="240"/>
          <w:jc w:val="center"/>
        </w:trPr>
        <w:tc>
          <w:tcPr>
            <w:tcW w:w="4876" w:type="dxa"/>
            <w:tcBorders>
              <w:top w:val="nil"/>
              <w:left w:val="nil"/>
              <w:bottom w:val="nil"/>
              <w:right w:val="nil"/>
            </w:tcBorders>
          </w:tcPr>
          <w:p w14:paraId="6834B948"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49B4F52B" w14:textId="77777777" w:rsidR="00CA64B7" w:rsidRPr="004E3DB3" w:rsidRDefault="00F21783">
            <w:pPr>
              <w:pStyle w:val="AmColumnHeading"/>
            </w:pPr>
            <w:r w:rsidRPr="004E3DB3">
              <w:t>Emendamento</w:t>
            </w:r>
          </w:p>
        </w:tc>
      </w:tr>
      <w:tr w:rsidR="004E3DB3" w:rsidRPr="004E3DB3" w14:paraId="53E4629F" w14:textId="77777777">
        <w:trPr>
          <w:jc w:val="center"/>
        </w:trPr>
        <w:tc>
          <w:tcPr>
            <w:tcW w:w="4876" w:type="dxa"/>
            <w:tcBorders>
              <w:top w:val="nil"/>
              <w:left w:val="nil"/>
              <w:bottom w:val="nil"/>
              <w:right w:val="nil"/>
            </w:tcBorders>
          </w:tcPr>
          <w:p w14:paraId="11B3B6FB" w14:textId="77777777" w:rsidR="00CA64B7" w:rsidRPr="004E3DB3" w:rsidRDefault="00F21783">
            <w:pPr>
              <w:pStyle w:val="Normal6a"/>
            </w:pPr>
            <w:r w:rsidRPr="004E3DB3">
              <w:t>(11)</w:t>
            </w:r>
            <w:r w:rsidRPr="004E3DB3">
              <w:tab/>
              <w:t>Le statistiche europee sull'acquacoltura dovrebbero basarsi su una definizione chiara di "stabilimenti di acquacoltura" che: i) le distingua ulteriormente dalle statistiche previste dalla normativa dell'Unione in materia di sanità animale</w:t>
            </w:r>
            <w:r w:rsidRPr="004E3DB3">
              <w:rPr>
                <w:vertAlign w:val="superscript"/>
              </w:rPr>
              <w:t>16</w:t>
            </w:r>
            <w:r w:rsidRPr="004E3DB3">
              <w:t>; e ii) tenga conto delle caratteristiche uniche dell'acquacoltura (compresa la produzione di piante</w:t>
            </w:r>
            <w:r w:rsidRPr="004E3DB3">
              <w:rPr>
                <w:b/>
                <w:i/>
              </w:rPr>
              <w:t>,</w:t>
            </w:r>
            <w:r w:rsidRPr="004E3DB3">
              <w:t xml:space="preserve"> alghe </w:t>
            </w:r>
            <w:r w:rsidRPr="004E3DB3">
              <w:rPr>
                <w:b/>
                <w:i/>
              </w:rPr>
              <w:t>e</w:t>
            </w:r>
            <w:r w:rsidRPr="004E3DB3">
              <w:t xml:space="preserve"> cianobatteri) e della coesistenza delle diverse linee di produzione.</w:t>
            </w:r>
          </w:p>
        </w:tc>
        <w:tc>
          <w:tcPr>
            <w:tcW w:w="4876" w:type="dxa"/>
            <w:tcBorders>
              <w:top w:val="nil"/>
              <w:left w:val="nil"/>
              <w:bottom w:val="nil"/>
              <w:right w:val="nil"/>
            </w:tcBorders>
          </w:tcPr>
          <w:p w14:paraId="367F7CD2" w14:textId="77777777" w:rsidR="00CA64B7" w:rsidRPr="004E3DB3" w:rsidRDefault="00F21783">
            <w:pPr>
              <w:pStyle w:val="Normal6a"/>
            </w:pPr>
            <w:r w:rsidRPr="004E3DB3">
              <w:t>(11)</w:t>
            </w:r>
            <w:r w:rsidRPr="004E3DB3">
              <w:tab/>
              <w:t>Le statistiche europee sull'acquacoltura dovrebbero basarsi su una definizione chiara di "stabilimenti di acquacoltura" che: i) le distingua ulteriormente dalle statistiche previste dalla normativa dell'Unione in materia di sanità animale</w:t>
            </w:r>
            <w:proofErr w:type="gramStart"/>
            <w:r w:rsidRPr="004E3DB3">
              <w:rPr>
                <w:vertAlign w:val="superscript"/>
              </w:rPr>
              <w:t>16</w:t>
            </w:r>
            <w:r w:rsidRPr="004E3DB3">
              <w:t xml:space="preserve"> ;</w:t>
            </w:r>
            <w:proofErr w:type="gramEnd"/>
            <w:r w:rsidRPr="004E3DB3">
              <w:t xml:space="preserve"> e ii) tenga conto delle caratteristiche uniche dell'acquacoltura (compresa la produzione di piante </w:t>
            </w:r>
            <w:r w:rsidRPr="004E3DB3">
              <w:rPr>
                <w:b/>
                <w:i/>
              </w:rPr>
              <w:t>e</w:t>
            </w:r>
            <w:r w:rsidRPr="004E3DB3">
              <w:t xml:space="preserve"> alghe</w:t>
            </w:r>
            <w:r w:rsidRPr="004E3DB3">
              <w:rPr>
                <w:b/>
                <w:i/>
              </w:rPr>
              <w:t>, inclusi i</w:t>
            </w:r>
            <w:r w:rsidRPr="004E3DB3">
              <w:t xml:space="preserve"> cianobatteri) e della coesistenza delle diverse linee di produzione. </w:t>
            </w:r>
            <w:r w:rsidRPr="004E3DB3">
              <w:rPr>
                <w:b/>
                <w:i/>
              </w:rPr>
              <w:t>La Commissione intende proporre obiettivi volontari per la crescita della produzi</w:t>
            </w:r>
            <w:r w:rsidRPr="004E3DB3">
              <w:rPr>
                <w:b/>
                <w:i/>
              </w:rPr>
              <w:t>one di alghe nell'UE</w:t>
            </w:r>
            <w:r w:rsidRPr="004E3DB3">
              <w:rPr>
                <w:b/>
                <w:i/>
                <w:vertAlign w:val="superscript"/>
              </w:rPr>
              <w:t>1 bis</w:t>
            </w:r>
            <w:r w:rsidRPr="004E3DB3">
              <w:rPr>
                <w:b/>
                <w:i/>
              </w:rPr>
              <w:t>. Le statistiche di base sulla produzione di alghe sono essenziali per monitorare i progressi della produzione e della valorizzazione della bioeconomia delle alghe.</w:t>
            </w:r>
          </w:p>
        </w:tc>
      </w:tr>
      <w:tr w:rsidR="004E3DB3" w:rsidRPr="004E3DB3" w14:paraId="4A42A67C" w14:textId="77777777">
        <w:trPr>
          <w:jc w:val="center"/>
        </w:trPr>
        <w:tc>
          <w:tcPr>
            <w:tcW w:w="4876" w:type="dxa"/>
            <w:tcBorders>
              <w:top w:val="nil"/>
              <w:left w:val="nil"/>
              <w:bottom w:val="nil"/>
              <w:right w:val="nil"/>
            </w:tcBorders>
          </w:tcPr>
          <w:p w14:paraId="7BA861E6" w14:textId="77777777" w:rsidR="00CA64B7" w:rsidRPr="004E3DB3" w:rsidRDefault="00F21783">
            <w:pPr>
              <w:pStyle w:val="Normal6a"/>
            </w:pPr>
            <w:r w:rsidRPr="004E3DB3">
              <w:rPr>
                <w:b/>
                <w:i/>
              </w:rPr>
              <w:lastRenderedPageBreak/>
              <w:t>_________________</w:t>
            </w:r>
          </w:p>
        </w:tc>
        <w:tc>
          <w:tcPr>
            <w:tcW w:w="4876" w:type="dxa"/>
            <w:tcBorders>
              <w:top w:val="nil"/>
              <w:left w:val="nil"/>
              <w:bottom w:val="nil"/>
              <w:right w:val="nil"/>
            </w:tcBorders>
          </w:tcPr>
          <w:p w14:paraId="05C0A33A" w14:textId="77777777" w:rsidR="00CA64B7" w:rsidRPr="004E3DB3" w:rsidRDefault="00F21783">
            <w:pPr>
              <w:pStyle w:val="Normal6a"/>
            </w:pPr>
            <w:r w:rsidRPr="004E3DB3">
              <w:rPr>
                <w:b/>
                <w:i/>
              </w:rPr>
              <w:t>_________________</w:t>
            </w:r>
          </w:p>
        </w:tc>
      </w:tr>
      <w:tr w:rsidR="004E3DB3" w:rsidRPr="004E3DB3" w14:paraId="78E96303" w14:textId="77777777">
        <w:trPr>
          <w:jc w:val="center"/>
        </w:trPr>
        <w:tc>
          <w:tcPr>
            <w:tcW w:w="4876" w:type="dxa"/>
            <w:tcBorders>
              <w:top w:val="nil"/>
              <w:left w:val="nil"/>
              <w:bottom w:val="nil"/>
              <w:right w:val="nil"/>
            </w:tcBorders>
          </w:tcPr>
          <w:p w14:paraId="79F9C8A5" w14:textId="77777777" w:rsidR="00CA64B7" w:rsidRPr="004E3DB3" w:rsidRDefault="00CA64B7"/>
        </w:tc>
        <w:tc>
          <w:tcPr>
            <w:tcW w:w="4876" w:type="dxa"/>
            <w:tcBorders>
              <w:top w:val="nil"/>
              <w:left w:val="nil"/>
              <w:bottom w:val="nil"/>
              <w:right w:val="nil"/>
            </w:tcBorders>
          </w:tcPr>
          <w:p w14:paraId="7E936DD4" w14:textId="77777777" w:rsidR="00CA64B7" w:rsidRPr="004E3DB3" w:rsidRDefault="00F21783">
            <w:pPr>
              <w:pStyle w:val="Normal6a"/>
            </w:pPr>
            <w:r w:rsidRPr="004E3DB3">
              <w:rPr>
                <w:b/>
                <w:i/>
                <w:vertAlign w:val="superscript"/>
              </w:rPr>
              <w:t>1 bis</w:t>
            </w:r>
            <w:r w:rsidRPr="004E3DB3">
              <w:t xml:space="preserve"> </w:t>
            </w:r>
            <w:r w:rsidRPr="004E3DB3">
              <w:rPr>
                <w:b/>
                <w:i/>
              </w:rPr>
              <w:t>Secondo il patto europeo per gli oceani (COM/2025/0281), "[l]a Commissione proporrà l'aumento della produzione europea di alghe, anche attraverso la nuova strategia per la bioeconomia, che sarà adottata entro la fine del 2025, l'avvio di un'iniziativa per l'innovazione in materia di bioeconomia blu entro il 2027 e la definizione di obiettivi volontari per la crescita della produzione di alghe nell'UE".</w:t>
            </w:r>
          </w:p>
        </w:tc>
      </w:tr>
      <w:tr w:rsidR="004E3DB3" w:rsidRPr="004E3DB3" w14:paraId="0DDD2970" w14:textId="77777777">
        <w:trPr>
          <w:jc w:val="center"/>
        </w:trPr>
        <w:tc>
          <w:tcPr>
            <w:tcW w:w="4876" w:type="dxa"/>
            <w:tcBorders>
              <w:top w:val="nil"/>
              <w:left w:val="nil"/>
              <w:bottom w:val="nil"/>
              <w:right w:val="nil"/>
            </w:tcBorders>
          </w:tcPr>
          <w:p w14:paraId="2C8853D1" w14:textId="77777777" w:rsidR="00CA64B7" w:rsidRPr="004E3DB3" w:rsidRDefault="00F21783">
            <w:pPr>
              <w:pStyle w:val="Normal6a"/>
            </w:pPr>
            <w:r w:rsidRPr="004E3DB3">
              <w:rPr>
                <w:vertAlign w:val="superscript"/>
              </w:rPr>
              <w:t>16</w:t>
            </w:r>
            <w:r w:rsidRPr="004E3DB3">
              <w:t xml:space="preserve"> Regolamento (UE) 2016/429 del Parlamento europeo e del Consiglio, del 9 marzo 2016, relativo alle malattie animali trasmissibili e che modifica e abroga taluni atti in materia di sanità animale ("normativa in materia di sanità animale") (GU L 84 del 31.3.2016, pag. 1, ELI: http://data.europa.eu/eli/reg/2016/429/oj).</w:t>
            </w:r>
          </w:p>
        </w:tc>
        <w:tc>
          <w:tcPr>
            <w:tcW w:w="4876" w:type="dxa"/>
            <w:tcBorders>
              <w:top w:val="nil"/>
              <w:left w:val="nil"/>
              <w:bottom w:val="nil"/>
              <w:right w:val="nil"/>
            </w:tcBorders>
          </w:tcPr>
          <w:p w14:paraId="050437CB" w14:textId="77777777" w:rsidR="00CA64B7" w:rsidRPr="004E3DB3" w:rsidRDefault="00F21783">
            <w:pPr>
              <w:pStyle w:val="Normal6a"/>
            </w:pPr>
            <w:r w:rsidRPr="004E3DB3">
              <w:rPr>
                <w:vertAlign w:val="superscript"/>
              </w:rPr>
              <w:t>16</w:t>
            </w:r>
            <w:r w:rsidRPr="004E3DB3">
              <w:t xml:space="preserve"> Regolamento (UE) 2016/429 del Parlamento europeo e del Consiglio, del 9 marzo 2016, relativo alle malattie animali trasmissibili e che modifica e abroga taluni atti in materia di sanità animale ("normativa in materia di sanità animale") (GU L 84 del 31.3.2016, pag. 1, ELI: http://data.europa.eu/eli/reg/2016/429/oj).</w:t>
            </w:r>
          </w:p>
        </w:tc>
      </w:tr>
    </w:tbl>
    <w:p w14:paraId="788B541F"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1427306F" w14:textId="77777777" w:rsidR="00CA64B7" w:rsidRPr="004E3DB3" w:rsidRDefault="00F21783">
      <w:r w:rsidRPr="004E3DB3">
        <w:rPr>
          <w:rStyle w:val="HideTWBExt"/>
          <w:color w:val="auto"/>
        </w:rPr>
        <w:t>&lt;/Amend&gt;</w:t>
      </w:r>
    </w:p>
    <w:p w14:paraId="3E79DFE0"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67</w:t>
      </w:r>
      <w:r w:rsidRPr="004E3DB3">
        <w:rPr>
          <w:rStyle w:val="HideTWBExt"/>
          <w:color w:val="auto"/>
        </w:rPr>
        <w:t>&lt;/NumAm&gt;</w:t>
      </w:r>
    </w:p>
    <w:p w14:paraId="648E6E23" w14:textId="77777777" w:rsidR="00CA64B7" w:rsidRPr="004E3DB3" w:rsidRDefault="00F2178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472425C8" w14:textId="77777777" w:rsidR="00CA64B7" w:rsidRPr="004E3DB3" w:rsidRDefault="00F21783">
      <w:pPr>
        <w:pStyle w:val="NormalBold"/>
      </w:pPr>
      <w:r w:rsidRPr="004E3DB3">
        <w:rPr>
          <w:rStyle w:val="HideTWBExt"/>
          <w:b w:val="0"/>
          <w:color w:val="auto"/>
        </w:rPr>
        <w:t>&lt;/RepeatBlock-By&gt;</w:t>
      </w:r>
    </w:p>
    <w:p w14:paraId="50CA472B"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7B190A78" w14:textId="77777777" w:rsidR="00CA64B7" w:rsidRPr="004E3DB3" w:rsidRDefault="00F21783">
      <w:pPr>
        <w:pStyle w:val="NormalBold"/>
      </w:pPr>
      <w:r w:rsidRPr="004E3DB3">
        <w:rPr>
          <w:rStyle w:val="HideTWBExt"/>
          <w:color w:val="auto"/>
        </w:rPr>
        <w:t>&lt;Article&gt;</w:t>
      </w:r>
      <w:r w:rsidRPr="004E3DB3">
        <w:t>Considerando 14</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26241F2B" w14:textId="77777777">
        <w:trPr>
          <w:trHeight w:hRule="exact" w:val="240"/>
          <w:jc w:val="center"/>
        </w:trPr>
        <w:tc>
          <w:tcPr>
            <w:tcW w:w="9752" w:type="dxa"/>
            <w:gridSpan w:val="2"/>
            <w:tcBorders>
              <w:top w:val="nil"/>
              <w:left w:val="nil"/>
              <w:bottom w:val="nil"/>
              <w:right w:val="nil"/>
            </w:tcBorders>
          </w:tcPr>
          <w:p w14:paraId="0AB3933C" w14:textId="77777777" w:rsidR="00CA64B7" w:rsidRPr="004E3DB3" w:rsidRDefault="00CA64B7"/>
        </w:tc>
      </w:tr>
      <w:tr w:rsidR="004E3DB3" w:rsidRPr="004E3DB3" w14:paraId="40F7379F" w14:textId="77777777">
        <w:trPr>
          <w:trHeight w:val="240"/>
          <w:jc w:val="center"/>
        </w:trPr>
        <w:tc>
          <w:tcPr>
            <w:tcW w:w="4876" w:type="dxa"/>
            <w:tcBorders>
              <w:top w:val="nil"/>
              <w:left w:val="nil"/>
              <w:bottom w:val="nil"/>
              <w:right w:val="nil"/>
            </w:tcBorders>
          </w:tcPr>
          <w:p w14:paraId="52CC7B34"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099F57C8" w14:textId="77777777" w:rsidR="00CA64B7" w:rsidRPr="004E3DB3" w:rsidRDefault="00F21783">
            <w:pPr>
              <w:pStyle w:val="AmColumnHeading"/>
            </w:pPr>
            <w:r w:rsidRPr="004E3DB3">
              <w:t>Emendamento</w:t>
            </w:r>
          </w:p>
        </w:tc>
      </w:tr>
      <w:tr w:rsidR="004E3DB3" w:rsidRPr="004E3DB3" w14:paraId="58E5554A" w14:textId="77777777">
        <w:trPr>
          <w:jc w:val="center"/>
        </w:trPr>
        <w:tc>
          <w:tcPr>
            <w:tcW w:w="4876" w:type="dxa"/>
            <w:tcBorders>
              <w:top w:val="nil"/>
              <w:left w:val="nil"/>
              <w:bottom w:val="nil"/>
              <w:right w:val="nil"/>
            </w:tcBorders>
          </w:tcPr>
          <w:p w14:paraId="671DAFCB" w14:textId="77777777" w:rsidR="00CA64B7" w:rsidRPr="004E3DB3" w:rsidRDefault="00F21783">
            <w:pPr>
              <w:pStyle w:val="Normal6a"/>
            </w:pPr>
            <w:r w:rsidRPr="004E3DB3">
              <w:t>(14)</w:t>
            </w:r>
            <w:r w:rsidRPr="004E3DB3">
              <w:tab/>
            </w:r>
            <w:r w:rsidRPr="004E3DB3">
              <w:t xml:space="preserve">Per soddisfare le nuove richieste di informazioni, è possibile raccogliere dati ad hoc sulla pesca e sull'acquacoltura. </w:t>
            </w:r>
            <w:r w:rsidRPr="004E3DB3">
              <w:rPr>
                <w:b/>
                <w:i/>
              </w:rPr>
              <w:t>Tale</w:t>
            </w:r>
            <w:r w:rsidRPr="004E3DB3">
              <w:t xml:space="preserve"> richiesta di dati supplementari dovrebbe essere debitamente motivata e non dovrebbe imporre un onere sproporzionato ai rispondenti e alle autorità nazionali.</w:t>
            </w:r>
          </w:p>
        </w:tc>
        <w:tc>
          <w:tcPr>
            <w:tcW w:w="4876" w:type="dxa"/>
            <w:tcBorders>
              <w:top w:val="nil"/>
              <w:left w:val="nil"/>
              <w:bottom w:val="nil"/>
              <w:right w:val="nil"/>
            </w:tcBorders>
          </w:tcPr>
          <w:p w14:paraId="78EDE133" w14:textId="77777777" w:rsidR="00CA64B7" w:rsidRPr="004E3DB3" w:rsidRDefault="00F21783">
            <w:pPr>
              <w:pStyle w:val="Normal6a"/>
            </w:pPr>
            <w:r w:rsidRPr="004E3DB3">
              <w:t>(14)</w:t>
            </w:r>
            <w:r w:rsidRPr="004E3DB3">
              <w:tab/>
              <w:t xml:space="preserve">Per soddisfare le nuove richieste di informazioni, è possibile raccogliere dati ad hoc sulla pesca e sull'acquacoltura. </w:t>
            </w:r>
            <w:r w:rsidRPr="004E3DB3">
              <w:rPr>
                <w:b/>
                <w:i/>
              </w:rPr>
              <w:t>Qualsiasi</w:t>
            </w:r>
            <w:r w:rsidRPr="004E3DB3">
              <w:t xml:space="preserve"> richiesta di dati supplementari dovrebbe essere debitamente motivata e non dovrebbe imporre un onere sproporzionato ai rispondenti e alle autorità nazionali. </w:t>
            </w:r>
            <w:r w:rsidRPr="004E3DB3">
              <w:rPr>
                <w:b/>
                <w:i/>
              </w:rPr>
              <w:t>Dovrebbe essere preceduta dalla pubblicazione di una valutazione ex ante dell'impatto amministrativo e finanziario, anche sulle piccole e medie imprese, e dovrebbe prevedere esenzioni qualora venga dimostrato che i costi co</w:t>
            </w:r>
            <w:r w:rsidRPr="004E3DB3">
              <w:rPr>
                <w:b/>
                <w:i/>
              </w:rPr>
              <w:t>rrelati sono sproporzionati.</w:t>
            </w:r>
          </w:p>
        </w:tc>
      </w:tr>
    </w:tbl>
    <w:p w14:paraId="7105EA25" w14:textId="77777777" w:rsidR="00CA64B7" w:rsidRPr="004E3DB3" w:rsidRDefault="00F21783">
      <w:pPr>
        <w:pStyle w:val="AmOrLang"/>
      </w:pPr>
      <w:r w:rsidRPr="004E3DB3">
        <w:lastRenderedPageBreak/>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0AF48DB9" w14:textId="77777777" w:rsidR="00CA64B7" w:rsidRPr="004E3DB3" w:rsidRDefault="00F21783">
      <w:r w:rsidRPr="004E3DB3">
        <w:rPr>
          <w:rStyle w:val="HideTWBExt"/>
          <w:color w:val="auto"/>
        </w:rPr>
        <w:t>&lt;/Amend&gt;</w:t>
      </w:r>
    </w:p>
    <w:p w14:paraId="62EDA47B"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68</w:t>
      </w:r>
      <w:r w:rsidRPr="004E3DB3">
        <w:rPr>
          <w:rStyle w:val="HideTWBExt"/>
          <w:color w:val="auto"/>
        </w:rPr>
        <w:t>&lt;/NumAm&gt;</w:t>
      </w:r>
    </w:p>
    <w:p w14:paraId="51CBFE51" w14:textId="77777777" w:rsidR="00CA64B7" w:rsidRPr="004E3DB3" w:rsidRDefault="00F21783">
      <w:pPr>
        <w:pStyle w:val="NormalBold"/>
      </w:pPr>
      <w:r w:rsidRPr="004E3DB3">
        <w:rPr>
          <w:rStyle w:val="HideTWBExt"/>
          <w:b w:val="0"/>
          <w:color w:val="auto"/>
        </w:rPr>
        <w:t>&lt;RepeatBlock-By&gt;&lt;Members&gt;</w:t>
      </w:r>
      <w:r w:rsidRPr="004E3DB3">
        <w:t>Paulo Do Nascimento Cabral, Isabelle Le Callennec</w:t>
      </w:r>
      <w:r w:rsidRPr="004E3DB3">
        <w:rPr>
          <w:rStyle w:val="HideTWBExt"/>
          <w:b w:val="0"/>
          <w:color w:val="auto"/>
        </w:rPr>
        <w:t>&lt;/Members&gt;</w:t>
      </w:r>
    </w:p>
    <w:p w14:paraId="19E83807" w14:textId="77777777" w:rsidR="00CA64B7" w:rsidRPr="004E3DB3" w:rsidRDefault="00F21783">
      <w:pPr>
        <w:pStyle w:val="NormalBold"/>
      </w:pPr>
      <w:r w:rsidRPr="004E3DB3">
        <w:rPr>
          <w:rStyle w:val="HideTWBExt"/>
          <w:b w:val="0"/>
          <w:color w:val="auto"/>
        </w:rPr>
        <w:t>&lt;/RepeatBlock-By&gt;</w:t>
      </w:r>
    </w:p>
    <w:p w14:paraId="7CBA2CC5"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0D5485AB" w14:textId="77777777" w:rsidR="00CA64B7" w:rsidRPr="004E3DB3" w:rsidRDefault="00F21783">
      <w:pPr>
        <w:pStyle w:val="NormalBold"/>
      </w:pPr>
      <w:r w:rsidRPr="004E3DB3">
        <w:rPr>
          <w:rStyle w:val="HideTWBExt"/>
          <w:color w:val="auto"/>
        </w:rPr>
        <w:t>&lt;Article&gt;</w:t>
      </w:r>
      <w:r w:rsidRPr="004E3DB3">
        <w:t>Considerando 14</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424843BC" w14:textId="77777777">
        <w:trPr>
          <w:trHeight w:hRule="exact" w:val="240"/>
          <w:jc w:val="center"/>
        </w:trPr>
        <w:tc>
          <w:tcPr>
            <w:tcW w:w="9752" w:type="dxa"/>
            <w:gridSpan w:val="2"/>
            <w:tcBorders>
              <w:top w:val="nil"/>
              <w:left w:val="nil"/>
              <w:bottom w:val="nil"/>
              <w:right w:val="nil"/>
            </w:tcBorders>
          </w:tcPr>
          <w:p w14:paraId="7E98AD96" w14:textId="77777777" w:rsidR="00CA64B7" w:rsidRPr="004E3DB3" w:rsidRDefault="00CA64B7"/>
        </w:tc>
      </w:tr>
      <w:tr w:rsidR="004E3DB3" w:rsidRPr="004E3DB3" w14:paraId="14BE06AC" w14:textId="77777777">
        <w:trPr>
          <w:trHeight w:val="240"/>
          <w:jc w:val="center"/>
        </w:trPr>
        <w:tc>
          <w:tcPr>
            <w:tcW w:w="4876" w:type="dxa"/>
            <w:tcBorders>
              <w:top w:val="nil"/>
              <w:left w:val="nil"/>
              <w:bottom w:val="nil"/>
              <w:right w:val="nil"/>
            </w:tcBorders>
          </w:tcPr>
          <w:p w14:paraId="695B6108"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71A652A9" w14:textId="77777777" w:rsidR="00CA64B7" w:rsidRPr="004E3DB3" w:rsidRDefault="00F21783">
            <w:pPr>
              <w:pStyle w:val="AmColumnHeading"/>
            </w:pPr>
            <w:r w:rsidRPr="004E3DB3">
              <w:t>Emendamento</w:t>
            </w:r>
          </w:p>
        </w:tc>
      </w:tr>
      <w:tr w:rsidR="004E3DB3" w:rsidRPr="004E3DB3" w14:paraId="532CE36F" w14:textId="77777777">
        <w:trPr>
          <w:jc w:val="center"/>
        </w:trPr>
        <w:tc>
          <w:tcPr>
            <w:tcW w:w="4876" w:type="dxa"/>
            <w:tcBorders>
              <w:top w:val="nil"/>
              <w:left w:val="nil"/>
              <w:bottom w:val="nil"/>
              <w:right w:val="nil"/>
            </w:tcBorders>
          </w:tcPr>
          <w:p w14:paraId="5912AFE7" w14:textId="77777777" w:rsidR="00CA64B7" w:rsidRPr="004E3DB3" w:rsidRDefault="00F21783">
            <w:pPr>
              <w:pStyle w:val="Normal6a"/>
            </w:pPr>
            <w:r w:rsidRPr="004E3DB3">
              <w:t>(14)</w:t>
            </w:r>
            <w:r w:rsidRPr="004E3DB3">
              <w:tab/>
            </w:r>
            <w:r w:rsidRPr="004E3DB3">
              <w:t>Per soddisfare le nuove richieste di informazioni, è possibile raccogliere dati ad hoc sulla pesca e sull'acquacoltura. Tale richiesta di dati supplementari dovrebbe essere debitamente motivata e non dovrebbe imporre un onere sproporzionato ai rispondenti e alle autorità nazionali.</w:t>
            </w:r>
          </w:p>
        </w:tc>
        <w:tc>
          <w:tcPr>
            <w:tcW w:w="4876" w:type="dxa"/>
            <w:tcBorders>
              <w:top w:val="nil"/>
              <w:left w:val="nil"/>
              <w:bottom w:val="nil"/>
              <w:right w:val="nil"/>
            </w:tcBorders>
          </w:tcPr>
          <w:p w14:paraId="3CF30C55" w14:textId="77777777" w:rsidR="00CA64B7" w:rsidRPr="004E3DB3" w:rsidRDefault="00F21783">
            <w:pPr>
              <w:pStyle w:val="Normal6a"/>
            </w:pPr>
            <w:r w:rsidRPr="004E3DB3">
              <w:t>(14)</w:t>
            </w:r>
            <w:r w:rsidRPr="004E3DB3">
              <w:tab/>
              <w:t xml:space="preserve">Per soddisfare le nuove richieste di informazioni, è possibile raccogliere dati ad hoc sulla pesca e sull'acquacoltura. Tale richiesta di dati supplementari dovrebbe essere debitamente motivata e non dovrebbe imporre un onere sproporzionato ai rispondenti e alle autorità </w:t>
            </w:r>
            <w:r w:rsidRPr="004E3DB3">
              <w:rPr>
                <w:b/>
                <w:i/>
              </w:rPr>
              <w:t>regionali,</w:t>
            </w:r>
            <w:r w:rsidRPr="004E3DB3">
              <w:t xml:space="preserve"> nazionali </w:t>
            </w:r>
            <w:r w:rsidRPr="004E3DB3">
              <w:rPr>
                <w:b/>
                <w:i/>
              </w:rPr>
              <w:t>e delle regioni ultraperiferiche</w:t>
            </w:r>
            <w:r w:rsidRPr="004E3DB3">
              <w:t>.</w:t>
            </w:r>
          </w:p>
        </w:tc>
      </w:tr>
    </w:tbl>
    <w:p w14:paraId="7C1DE8E5"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227C95A6" w14:textId="77777777" w:rsidR="00CA64B7" w:rsidRPr="004E3DB3" w:rsidRDefault="00F21783">
      <w:r w:rsidRPr="004E3DB3">
        <w:rPr>
          <w:rStyle w:val="HideTWBExt"/>
          <w:color w:val="auto"/>
        </w:rPr>
        <w:t>&lt;/Amend&gt;</w:t>
      </w:r>
    </w:p>
    <w:p w14:paraId="2085CFE8"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69</w:t>
      </w:r>
      <w:r w:rsidRPr="004E3DB3">
        <w:rPr>
          <w:rStyle w:val="HideTWBExt"/>
          <w:color w:val="auto"/>
        </w:rPr>
        <w:t>&lt;/NumAm&gt;</w:t>
      </w:r>
    </w:p>
    <w:p w14:paraId="4885BF83" w14:textId="77777777" w:rsidR="00CA64B7" w:rsidRPr="004E3DB3" w:rsidRDefault="00F21783">
      <w:pPr>
        <w:pStyle w:val="NormalBold"/>
      </w:pPr>
      <w:r w:rsidRPr="004E3DB3">
        <w:rPr>
          <w:rStyle w:val="HideTWBExt"/>
          <w:b w:val="0"/>
          <w:color w:val="auto"/>
        </w:rPr>
        <w:t>&lt;RepeatBlock-By&gt;&lt;Members&gt;</w:t>
      </w:r>
      <w:r w:rsidRPr="004E3DB3">
        <w:t>Kristoffer Storm</w:t>
      </w:r>
      <w:r w:rsidRPr="004E3DB3">
        <w:rPr>
          <w:rStyle w:val="HideTWBExt"/>
          <w:b w:val="0"/>
          <w:color w:val="auto"/>
        </w:rPr>
        <w:t>&lt;/Members&gt;</w:t>
      </w:r>
    </w:p>
    <w:p w14:paraId="4E10E253" w14:textId="77777777" w:rsidR="00CA64B7" w:rsidRPr="004E3DB3" w:rsidRDefault="00F21783">
      <w:pPr>
        <w:pStyle w:val="NormalBold"/>
      </w:pPr>
      <w:r w:rsidRPr="004E3DB3">
        <w:rPr>
          <w:rStyle w:val="HideTWBExt"/>
          <w:b w:val="0"/>
          <w:color w:val="auto"/>
        </w:rPr>
        <w:t>&lt;/RepeatBlock-By&gt;</w:t>
      </w:r>
    </w:p>
    <w:p w14:paraId="78C76CE8"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15A9E98F" w14:textId="77777777" w:rsidR="00CA64B7" w:rsidRPr="004E3DB3" w:rsidRDefault="00F21783">
      <w:pPr>
        <w:pStyle w:val="NormalBold"/>
      </w:pPr>
      <w:r w:rsidRPr="004E3DB3">
        <w:rPr>
          <w:rStyle w:val="HideTWBExt"/>
          <w:color w:val="auto"/>
        </w:rPr>
        <w:t>&lt;Article&gt;</w:t>
      </w:r>
      <w:r w:rsidRPr="004E3DB3">
        <w:t>Considerando 14</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5306C78F" w14:textId="77777777">
        <w:trPr>
          <w:trHeight w:hRule="exact" w:val="240"/>
          <w:jc w:val="center"/>
        </w:trPr>
        <w:tc>
          <w:tcPr>
            <w:tcW w:w="9752" w:type="dxa"/>
            <w:gridSpan w:val="2"/>
            <w:tcBorders>
              <w:top w:val="nil"/>
              <w:left w:val="nil"/>
              <w:bottom w:val="nil"/>
              <w:right w:val="nil"/>
            </w:tcBorders>
          </w:tcPr>
          <w:p w14:paraId="3271CE5E" w14:textId="77777777" w:rsidR="00CA64B7" w:rsidRPr="004E3DB3" w:rsidRDefault="00CA64B7"/>
        </w:tc>
      </w:tr>
      <w:tr w:rsidR="004E3DB3" w:rsidRPr="004E3DB3" w14:paraId="10C655CE" w14:textId="77777777">
        <w:trPr>
          <w:trHeight w:val="240"/>
          <w:jc w:val="center"/>
        </w:trPr>
        <w:tc>
          <w:tcPr>
            <w:tcW w:w="4876" w:type="dxa"/>
            <w:tcBorders>
              <w:top w:val="nil"/>
              <w:left w:val="nil"/>
              <w:bottom w:val="nil"/>
              <w:right w:val="nil"/>
            </w:tcBorders>
          </w:tcPr>
          <w:p w14:paraId="4622A9DE"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3ADB7939" w14:textId="77777777" w:rsidR="00CA64B7" w:rsidRPr="004E3DB3" w:rsidRDefault="00F21783">
            <w:pPr>
              <w:pStyle w:val="AmColumnHeading"/>
            </w:pPr>
            <w:r w:rsidRPr="004E3DB3">
              <w:t>Emendamento</w:t>
            </w:r>
          </w:p>
        </w:tc>
      </w:tr>
      <w:tr w:rsidR="004E3DB3" w:rsidRPr="004E3DB3" w14:paraId="597EB132" w14:textId="77777777">
        <w:trPr>
          <w:jc w:val="center"/>
        </w:trPr>
        <w:tc>
          <w:tcPr>
            <w:tcW w:w="4876" w:type="dxa"/>
            <w:tcBorders>
              <w:top w:val="nil"/>
              <w:left w:val="nil"/>
              <w:bottom w:val="nil"/>
              <w:right w:val="nil"/>
            </w:tcBorders>
          </w:tcPr>
          <w:p w14:paraId="23D66800" w14:textId="77777777" w:rsidR="00CA64B7" w:rsidRPr="004E3DB3" w:rsidRDefault="00F21783">
            <w:pPr>
              <w:pStyle w:val="Normal6a"/>
            </w:pPr>
            <w:r w:rsidRPr="004E3DB3">
              <w:t>(14)</w:t>
            </w:r>
            <w:r w:rsidRPr="004E3DB3">
              <w:tab/>
              <w:t>Per soddisfare le nuove richieste di informazioni, è possibile raccogliere dati ad hoc sulla pesca e sull'acquacoltura. Tale richiesta di dati supplementari dovrebbe essere debitamente motivata e non dovrebbe imporre un onere sproporzionato ai rispondenti e alle autorità nazionali.</w:t>
            </w:r>
          </w:p>
        </w:tc>
        <w:tc>
          <w:tcPr>
            <w:tcW w:w="4876" w:type="dxa"/>
            <w:tcBorders>
              <w:top w:val="nil"/>
              <w:left w:val="nil"/>
              <w:bottom w:val="nil"/>
              <w:right w:val="nil"/>
            </w:tcBorders>
          </w:tcPr>
          <w:p w14:paraId="73608942" w14:textId="77777777" w:rsidR="00CA64B7" w:rsidRPr="004E3DB3" w:rsidRDefault="00F21783">
            <w:pPr>
              <w:pStyle w:val="Normal6a"/>
            </w:pPr>
            <w:r w:rsidRPr="004E3DB3">
              <w:t>(14)</w:t>
            </w:r>
            <w:r w:rsidRPr="004E3DB3">
              <w:tab/>
            </w:r>
            <w:r w:rsidRPr="004E3DB3">
              <w:t xml:space="preserve">Per soddisfare le nuove richieste di informazioni, è possibile raccogliere dati ad hoc sulla pesca e sull'acquacoltura. Tale richiesta di dati supplementari dovrebbe essere debitamente motivata e non dovrebbe imporre un onere </w:t>
            </w:r>
            <w:r w:rsidRPr="004E3DB3">
              <w:rPr>
                <w:b/>
                <w:i/>
              </w:rPr>
              <w:t>finanziario e amministrativo</w:t>
            </w:r>
            <w:r w:rsidRPr="004E3DB3">
              <w:t xml:space="preserve"> sproporzionato ai rispondenti e alle autorità nazionali.</w:t>
            </w:r>
          </w:p>
        </w:tc>
      </w:tr>
    </w:tbl>
    <w:p w14:paraId="6C60ADB1"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53F45A08" w14:textId="77777777" w:rsidR="00CA64B7" w:rsidRPr="004E3DB3" w:rsidRDefault="00F21783">
      <w:r w:rsidRPr="004E3DB3">
        <w:rPr>
          <w:rStyle w:val="HideTWBExt"/>
          <w:color w:val="auto"/>
        </w:rPr>
        <w:t>&lt;/Amend&gt;</w:t>
      </w:r>
    </w:p>
    <w:p w14:paraId="602ED320"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70</w:t>
      </w:r>
      <w:r w:rsidRPr="004E3DB3">
        <w:rPr>
          <w:rStyle w:val="HideTWBExt"/>
          <w:color w:val="auto"/>
        </w:rPr>
        <w:t>&lt;/NumAm&gt;</w:t>
      </w:r>
    </w:p>
    <w:p w14:paraId="7F6653E1" w14:textId="77777777" w:rsidR="00CA64B7" w:rsidRPr="004E3DB3" w:rsidRDefault="00F2178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13ACD61A" w14:textId="77777777" w:rsidR="00CA64B7" w:rsidRPr="004E3DB3" w:rsidRDefault="00F21783">
      <w:pPr>
        <w:pStyle w:val="NormalBold"/>
      </w:pPr>
      <w:r w:rsidRPr="004E3DB3">
        <w:rPr>
          <w:rStyle w:val="HideTWBExt"/>
          <w:b w:val="0"/>
          <w:color w:val="auto"/>
        </w:rPr>
        <w:lastRenderedPageBreak/>
        <w:t>&lt;/RepeatBlock-By&gt;</w:t>
      </w:r>
    </w:p>
    <w:p w14:paraId="689E648E"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1F8495DF" w14:textId="77777777" w:rsidR="00CA64B7" w:rsidRPr="004E3DB3" w:rsidRDefault="00F21783">
      <w:pPr>
        <w:pStyle w:val="NormalBold"/>
      </w:pPr>
      <w:r w:rsidRPr="004E3DB3">
        <w:rPr>
          <w:rStyle w:val="HideTWBExt"/>
          <w:color w:val="auto"/>
        </w:rPr>
        <w:t>&lt;Article&gt;</w:t>
      </w:r>
      <w:r w:rsidRPr="004E3DB3">
        <w:t>Considerando 16</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21F2531D" w14:textId="77777777">
        <w:trPr>
          <w:trHeight w:hRule="exact" w:val="240"/>
          <w:jc w:val="center"/>
        </w:trPr>
        <w:tc>
          <w:tcPr>
            <w:tcW w:w="9752" w:type="dxa"/>
            <w:gridSpan w:val="2"/>
            <w:tcBorders>
              <w:top w:val="nil"/>
              <w:left w:val="nil"/>
              <w:bottom w:val="nil"/>
              <w:right w:val="nil"/>
            </w:tcBorders>
          </w:tcPr>
          <w:p w14:paraId="3C765046" w14:textId="77777777" w:rsidR="00CA64B7" w:rsidRPr="004E3DB3" w:rsidRDefault="00CA64B7"/>
        </w:tc>
      </w:tr>
      <w:tr w:rsidR="004E3DB3" w:rsidRPr="004E3DB3" w14:paraId="4345E167" w14:textId="77777777">
        <w:trPr>
          <w:trHeight w:val="240"/>
          <w:jc w:val="center"/>
        </w:trPr>
        <w:tc>
          <w:tcPr>
            <w:tcW w:w="4876" w:type="dxa"/>
            <w:tcBorders>
              <w:top w:val="nil"/>
              <w:left w:val="nil"/>
              <w:bottom w:val="nil"/>
              <w:right w:val="nil"/>
            </w:tcBorders>
          </w:tcPr>
          <w:p w14:paraId="686B5686"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78E34E75" w14:textId="77777777" w:rsidR="00CA64B7" w:rsidRPr="004E3DB3" w:rsidRDefault="00F21783">
            <w:pPr>
              <w:pStyle w:val="AmColumnHeading"/>
            </w:pPr>
            <w:r w:rsidRPr="004E3DB3">
              <w:t>Emendamento</w:t>
            </w:r>
          </w:p>
        </w:tc>
      </w:tr>
      <w:tr w:rsidR="004E3DB3" w:rsidRPr="004E3DB3" w14:paraId="2CB8AE7A" w14:textId="77777777">
        <w:trPr>
          <w:jc w:val="center"/>
        </w:trPr>
        <w:tc>
          <w:tcPr>
            <w:tcW w:w="4876" w:type="dxa"/>
            <w:tcBorders>
              <w:top w:val="nil"/>
              <w:left w:val="nil"/>
              <w:bottom w:val="nil"/>
              <w:right w:val="nil"/>
            </w:tcBorders>
          </w:tcPr>
          <w:p w14:paraId="6AE512D8" w14:textId="77777777" w:rsidR="00CA64B7" w:rsidRPr="004E3DB3" w:rsidRDefault="00F21783">
            <w:pPr>
              <w:pStyle w:val="Normal6a"/>
            </w:pPr>
            <w:r w:rsidRPr="004E3DB3">
              <w:t>(16)</w:t>
            </w:r>
            <w:r w:rsidRPr="004E3DB3">
              <w:tab/>
            </w:r>
            <w:r w:rsidRPr="004E3DB3">
              <w:t>I metodi di raccolta dei dati dovrebbero ridurre al minimo i costi e l'onere amministrativo per i rispondenti, comprese le piccole e medie imprese e gli Stati membri.</w:t>
            </w:r>
          </w:p>
        </w:tc>
        <w:tc>
          <w:tcPr>
            <w:tcW w:w="4876" w:type="dxa"/>
            <w:tcBorders>
              <w:top w:val="nil"/>
              <w:left w:val="nil"/>
              <w:bottom w:val="nil"/>
              <w:right w:val="nil"/>
            </w:tcBorders>
          </w:tcPr>
          <w:p w14:paraId="7110CDEB" w14:textId="77777777" w:rsidR="00CA64B7" w:rsidRPr="004E3DB3" w:rsidRDefault="00F21783">
            <w:pPr>
              <w:pStyle w:val="Normal6a"/>
            </w:pPr>
            <w:r w:rsidRPr="004E3DB3">
              <w:t>(16)</w:t>
            </w:r>
            <w:r w:rsidRPr="004E3DB3">
              <w:tab/>
              <w:t xml:space="preserve">I metodi di raccolta dei dati dovrebbero ridurre al minimo i costi e l'onere amministrativo per i rispondenti </w:t>
            </w:r>
            <w:r w:rsidRPr="004E3DB3">
              <w:rPr>
                <w:b/>
                <w:i/>
              </w:rPr>
              <w:t>e per le autorità competenti</w:t>
            </w:r>
            <w:r w:rsidRPr="004E3DB3">
              <w:t xml:space="preserve">, comprese le piccole e medie imprese e gli Stati membri. </w:t>
            </w:r>
            <w:r w:rsidRPr="004E3DB3">
              <w:rPr>
                <w:b/>
                <w:i/>
              </w:rPr>
              <w:t>Qualora la conformità comporti costi sproporzionati rispetto al valore statistico, gli Stati membri dovrebbero poter fare affidamento su dati nazionali equivalenti oppure beneficiare di esenzioni o deroghe.</w:t>
            </w:r>
          </w:p>
        </w:tc>
      </w:tr>
    </w:tbl>
    <w:p w14:paraId="440A4CC5"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5A300239" w14:textId="77777777" w:rsidR="00CA64B7" w:rsidRPr="004E3DB3" w:rsidRDefault="00F21783">
      <w:r w:rsidRPr="004E3DB3">
        <w:rPr>
          <w:rStyle w:val="HideTWBExt"/>
          <w:color w:val="auto"/>
        </w:rPr>
        <w:t>&lt;/Amend&gt;</w:t>
      </w:r>
    </w:p>
    <w:p w14:paraId="7ED22AAE"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71</w:t>
      </w:r>
      <w:r w:rsidRPr="004E3DB3">
        <w:rPr>
          <w:rStyle w:val="HideTWBExt"/>
          <w:color w:val="auto"/>
        </w:rPr>
        <w:t>&lt;/NumAm&gt;</w:t>
      </w:r>
    </w:p>
    <w:p w14:paraId="5FBC5D94" w14:textId="77777777" w:rsidR="00CA64B7" w:rsidRPr="004E3DB3" w:rsidRDefault="00F2178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585EE715" w14:textId="77777777" w:rsidR="00CA64B7" w:rsidRPr="004E3DB3" w:rsidRDefault="00F21783">
      <w:pPr>
        <w:pStyle w:val="NormalBold"/>
      </w:pPr>
      <w:r w:rsidRPr="004E3DB3">
        <w:rPr>
          <w:rStyle w:val="HideTWBExt"/>
          <w:b w:val="0"/>
          <w:color w:val="auto"/>
        </w:rPr>
        <w:t>&lt;/RepeatBlock-By&gt;</w:t>
      </w:r>
    </w:p>
    <w:p w14:paraId="4BD3F52F"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1D71DCC6" w14:textId="77777777" w:rsidR="00CA64B7" w:rsidRPr="004E3DB3" w:rsidRDefault="00F21783">
      <w:pPr>
        <w:pStyle w:val="NormalBold"/>
      </w:pPr>
      <w:r w:rsidRPr="004E3DB3">
        <w:rPr>
          <w:rStyle w:val="HideTWBExt"/>
          <w:color w:val="auto"/>
        </w:rPr>
        <w:t>&lt;Article&gt;</w:t>
      </w:r>
      <w:r w:rsidRPr="004E3DB3">
        <w:t>Considerando 17</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19075CF1" w14:textId="77777777">
        <w:trPr>
          <w:trHeight w:hRule="exact" w:val="240"/>
          <w:jc w:val="center"/>
        </w:trPr>
        <w:tc>
          <w:tcPr>
            <w:tcW w:w="9752" w:type="dxa"/>
            <w:gridSpan w:val="2"/>
            <w:tcBorders>
              <w:top w:val="nil"/>
              <w:left w:val="nil"/>
              <w:bottom w:val="nil"/>
              <w:right w:val="nil"/>
            </w:tcBorders>
          </w:tcPr>
          <w:p w14:paraId="342F6375" w14:textId="77777777" w:rsidR="00CA64B7" w:rsidRPr="004E3DB3" w:rsidRDefault="00CA64B7"/>
        </w:tc>
      </w:tr>
      <w:tr w:rsidR="004E3DB3" w:rsidRPr="004E3DB3" w14:paraId="72F5C40D" w14:textId="77777777">
        <w:trPr>
          <w:trHeight w:val="240"/>
          <w:jc w:val="center"/>
        </w:trPr>
        <w:tc>
          <w:tcPr>
            <w:tcW w:w="4876" w:type="dxa"/>
            <w:tcBorders>
              <w:top w:val="nil"/>
              <w:left w:val="nil"/>
              <w:bottom w:val="nil"/>
              <w:right w:val="nil"/>
            </w:tcBorders>
          </w:tcPr>
          <w:p w14:paraId="4A85506F"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776B85B7" w14:textId="77777777" w:rsidR="00CA64B7" w:rsidRPr="004E3DB3" w:rsidRDefault="00F21783">
            <w:pPr>
              <w:pStyle w:val="AmColumnHeading"/>
            </w:pPr>
            <w:r w:rsidRPr="004E3DB3">
              <w:t>Emendamento</w:t>
            </w:r>
          </w:p>
        </w:tc>
      </w:tr>
      <w:tr w:rsidR="004E3DB3" w:rsidRPr="004E3DB3" w14:paraId="34C12920" w14:textId="77777777">
        <w:trPr>
          <w:jc w:val="center"/>
        </w:trPr>
        <w:tc>
          <w:tcPr>
            <w:tcW w:w="4876" w:type="dxa"/>
            <w:tcBorders>
              <w:top w:val="nil"/>
              <w:left w:val="nil"/>
              <w:bottom w:val="nil"/>
              <w:right w:val="nil"/>
            </w:tcBorders>
          </w:tcPr>
          <w:p w14:paraId="596F0941" w14:textId="77777777" w:rsidR="00CA64B7" w:rsidRPr="004E3DB3" w:rsidRDefault="00F21783">
            <w:pPr>
              <w:pStyle w:val="Normal6a"/>
            </w:pPr>
            <w:r w:rsidRPr="004E3DB3">
              <w:t>(17)</w:t>
            </w:r>
            <w:r w:rsidRPr="004E3DB3">
              <w:tab/>
            </w:r>
            <w:r w:rsidRPr="004E3DB3">
              <w:t xml:space="preserve">Per evitare che gli Stati membri effettuino molteplici trasmissioni, la Commissione (Eurostat) </w:t>
            </w:r>
            <w:r w:rsidRPr="004E3DB3">
              <w:rPr>
                <w:b/>
                <w:i/>
              </w:rPr>
              <w:t>dovrebbe</w:t>
            </w:r>
            <w:r w:rsidRPr="004E3DB3">
              <w:t xml:space="preserve"> produrre statistiche sulle catture e sulla flotta </w:t>
            </w:r>
            <w:r w:rsidRPr="004E3DB3">
              <w:rPr>
                <w:b/>
                <w:i/>
              </w:rPr>
              <w:t>peschereccia</w:t>
            </w:r>
            <w:r w:rsidRPr="004E3DB3">
              <w:t xml:space="preserve"> dell'Unione,</w:t>
            </w:r>
            <w:r w:rsidRPr="004E3DB3">
              <w:rPr>
                <w:b/>
                <w:i/>
              </w:rPr>
              <w:t xml:space="preserve"> per quanto possibile,</w:t>
            </w:r>
            <w:r w:rsidRPr="004E3DB3">
              <w:t xml:space="preserve"> sulla base dei dati amministrativi a livello dell'</w:t>
            </w:r>
            <w:r w:rsidRPr="004E3DB3">
              <w:rPr>
                <w:b/>
                <w:i/>
              </w:rPr>
              <w:t>UE</w:t>
            </w:r>
            <w:r w:rsidRPr="004E3DB3">
              <w:t xml:space="preserve"> </w:t>
            </w:r>
            <w:r w:rsidRPr="004E3DB3">
              <w:rPr>
                <w:b/>
                <w:i/>
              </w:rPr>
              <w:t>raccolti a norma del regolamento (CE) n. 1224/2009 del Consiglio</w:t>
            </w:r>
            <w:r w:rsidRPr="004E3DB3">
              <w:rPr>
                <w:b/>
                <w:i/>
                <w:vertAlign w:val="superscript"/>
              </w:rPr>
              <w:t>20</w:t>
            </w:r>
            <w:r w:rsidRPr="004E3DB3">
              <w:rPr>
                <w:b/>
                <w:i/>
              </w:rPr>
              <w:t xml:space="preserve"> e del regolamento di esecuzione (UE) 2017/218 della Commissione</w:t>
            </w:r>
            <w:r w:rsidRPr="004E3DB3">
              <w:rPr>
                <w:b/>
                <w:i/>
                <w:vertAlign w:val="superscript"/>
              </w:rPr>
              <w:t>21</w:t>
            </w:r>
            <w:r w:rsidRPr="004E3DB3">
              <w:t>.</w:t>
            </w:r>
          </w:p>
        </w:tc>
        <w:tc>
          <w:tcPr>
            <w:tcW w:w="4876" w:type="dxa"/>
            <w:tcBorders>
              <w:top w:val="nil"/>
              <w:left w:val="nil"/>
              <w:bottom w:val="nil"/>
              <w:right w:val="nil"/>
            </w:tcBorders>
          </w:tcPr>
          <w:p w14:paraId="13C2D70F" w14:textId="77777777" w:rsidR="00CA64B7" w:rsidRPr="004E3DB3" w:rsidRDefault="00F21783">
            <w:pPr>
              <w:pStyle w:val="Normal6a"/>
            </w:pPr>
            <w:r w:rsidRPr="004E3DB3">
              <w:t>(17)</w:t>
            </w:r>
            <w:r w:rsidRPr="004E3DB3">
              <w:tab/>
            </w:r>
            <w:r w:rsidRPr="004E3DB3">
              <w:t xml:space="preserve">Per evitare che gli Stati membri effettuino molteplici trasmissioni, la Commissione (Eurostat) </w:t>
            </w:r>
            <w:r w:rsidRPr="004E3DB3">
              <w:rPr>
                <w:b/>
                <w:i/>
              </w:rPr>
              <w:t>può</w:t>
            </w:r>
            <w:r w:rsidRPr="004E3DB3">
              <w:t xml:space="preserve"> produrre</w:t>
            </w:r>
            <w:r w:rsidRPr="004E3DB3">
              <w:rPr>
                <w:b/>
                <w:i/>
              </w:rPr>
              <w:t>, per quanto possibile,</w:t>
            </w:r>
            <w:r w:rsidRPr="004E3DB3">
              <w:t xml:space="preserve"> statistiche sulle catture e sulla flotta </w:t>
            </w:r>
            <w:r w:rsidRPr="004E3DB3">
              <w:rPr>
                <w:b/>
                <w:i/>
              </w:rPr>
              <w:t>da cattura</w:t>
            </w:r>
            <w:r w:rsidRPr="004E3DB3">
              <w:t xml:space="preserve"> dell'Unione sulla base dei dati amministrativi a livello dell'</w:t>
            </w:r>
            <w:r w:rsidRPr="004E3DB3">
              <w:rPr>
                <w:b/>
                <w:i/>
              </w:rPr>
              <w:t>Unione, fatte salve le responsabilità degli Stati membri e nel rispetto di opportuni accordi concordati con lo Stato membro interessato in caso di riutilizzo dei dati di livello nazionale</w:t>
            </w:r>
            <w:r w:rsidRPr="004E3DB3">
              <w:t>.</w:t>
            </w:r>
          </w:p>
        </w:tc>
      </w:tr>
      <w:tr w:rsidR="004E3DB3" w:rsidRPr="004E3DB3" w14:paraId="746062D5" w14:textId="77777777">
        <w:trPr>
          <w:jc w:val="center"/>
        </w:trPr>
        <w:tc>
          <w:tcPr>
            <w:tcW w:w="4876" w:type="dxa"/>
            <w:tcBorders>
              <w:top w:val="nil"/>
              <w:left w:val="nil"/>
              <w:bottom w:val="nil"/>
              <w:right w:val="nil"/>
            </w:tcBorders>
          </w:tcPr>
          <w:p w14:paraId="71537FD2" w14:textId="77777777" w:rsidR="00CA64B7" w:rsidRPr="004E3DB3" w:rsidRDefault="00F21783">
            <w:pPr>
              <w:pStyle w:val="Normal6a"/>
            </w:pPr>
            <w:r w:rsidRPr="004E3DB3">
              <w:rPr>
                <w:b/>
                <w:i/>
              </w:rPr>
              <w:t>_________________</w:t>
            </w:r>
          </w:p>
        </w:tc>
        <w:tc>
          <w:tcPr>
            <w:tcW w:w="4876" w:type="dxa"/>
            <w:tcBorders>
              <w:top w:val="nil"/>
              <w:left w:val="nil"/>
              <w:bottom w:val="nil"/>
              <w:right w:val="nil"/>
            </w:tcBorders>
          </w:tcPr>
          <w:p w14:paraId="2B5B9B45" w14:textId="77777777" w:rsidR="00CA64B7" w:rsidRPr="004E3DB3" w:rsidRDefault="00CA64B7"/>
        </w:tc>
      </w:tr>
      <w:tr w:rsidR="004E3DB3" w:rsidRPr="004E3DB3" w14:paraId="4C912C33" w14:textId="77777777">
        <w:trPr>
          <w:jc w:val="center"/>
        </w:trPr>
        <w:tc>
          <w:tcPr>
            <w:tcW w:w="4876" w:type="dxa"/>
            <w:tcBorders>
              <w:top w:val="nil"/>
              <w:left w:val="nil"/>
              <w:bottom w:val="nil"/>
              <w:right w:val="nil"/>
            </w:tcBorders>
          </w:tcPr>
          <w:p w14:paraId="30BC6B22" w14:textId="77777777" w:rsidR="00CA64B7" w:rsidRPr="004E3DB3" w:rsidRDefault="00F21783">
            <w:pPr>
              <w:pStyle w:val="Normal6a"/>
            </w:pPr>
            <w:r w:rsidRPr="004E3DB3">
              <w:rPr>
                <w:b/>
                <w:i/>
                <w:vertAlign w:val="superscript"/>
              </w:rPr>
              <w:t>20</w:t>
            </w:r>
            <w:r w:rsidRPr="004E3DB3">
              <w:t xml:space="preserve"> </w:t>
            </w:r>
            <w:r w:rsidRPr="004E3DB3">
              <w:rPr>
                <w:b/>
                <w:i/>
              </w:rPr>
              <w:t xml:space="preserve">Regolamento (CE) n. 1224/2009 del Consiglio, del 20 novembre 2009, che istituisce un regime di controllo comunitario per garantire il rispetto delle norme della politica comune della pesca, che modifica i regolamenti (CE) n. 847/96, (CE) n. 2371/2002, (CE) </w:t>
            </w:r>
            <w:r w:rsidRPr="004E3DB3">
              <w:rPr>
                <w:b/>
                <w:i/>
              </w:rPr>
              <w:lastRenderedPageBreak/>
              <w:t>n. 811/2004, (CE) n. 768/2005, (CE) n. 2115/2005, (CE) n. 2166/2005, (CE) n. 388/2006, (CE) n. 509/2007, (CE) n. 676/2007, (CE) n. 1098/2007, (CE) n. 1300/2008, (CE) n. 1342/2008 e che abroga i regolamenti (CEE) n. 2847/93, (CE) n. 1627/94 e (CE) n. 1966/</w:t>
            </w:r>
            <w:r w:rsidRPr="004E3DB3">
              <w:rPr>
                <w:b/>
                <w:i/>
              </w:rPr>
              <w:t>2006 (GU L 343 del 22.12.2009, pag. 1, ELI: http://data.europa.eu/eli/reg/2009/1224/oj).</w:t>
            </w:r>
          </w:p>
        </w:tc>
        <w:tc>
          <w:tcPr>
            <w:tcW w:w="4876" w:type="dxa"/>
            <w:tcBorders>
              <w:top w:val="nil"/>
              <w:left w:val="nil"/>
              <w:bottom w:val="nil"/>
              <w:right w:val="nil"/>
            </w:tcBorders>
          </w:tcPr>
          <w:p w14:paraId="4766C49A" w14:textId="77777777" w:rsidR="00CA64B7" w:rsidRPr="004E3DB3" w:rsidRDefault="00CA64B7"/>
        </w:tc>
      </w:tr>
      <w:tr w:rsidR="004E3DB3" w:rsidRPr="004E3DB3" w14:paraId="468278B6" w14:textId="77777777">
        <w:trPr>
          <w:jc w:val="center"/>
        </w:trPr>
        <w:tc>
          <w:tcPr>
            <w:tcW w:w="4876" w:type="dxa"/>
            <w:tcBorders>
              <w:top w:val="nil"/>
              <w:left w:val="nil"/>
              <w:bottom w:val="nil"/>
              <w:right w:val="nil"/>
            </w:tcBorders>
          </w:tcPr>
          <w:p w14:paraId="78597BB6" w14:textId="77777777" w:rsidR="00CA64B7" w:rsidRPr="004E3DB3" w:rsidRDefault="00F21783">
            <w:pPr>
              <w:pStyle w:val="Normal6a"/>
            </w:pPr>
            <w:r w:rsidRPr="004E3DB3">
              <w:rPr>
                <w:b/>
                <w:i/>
                <w:vertAlign w:val="superscript"/>
              </w:rPr>
              <w:t>21</w:t>
            </w:r>
            <w:r w:rsidRPr="004E3DB3">
              <w:t xml:space="preserve"> </w:t>
            </w:r>
            <w:r w:rsidRPr="004E3DB3">
              <w:rPr>
                <w:b/>
                <w:i/>
              </w:rPr>
              <w:t>Regolamento di esecuzione (UE) 2017/218 della Commissione, del 6 febbraio 2017, relativo al registro della flotta peschereccia dell'Unione (C/2017/0504, GU L 34 del 9.2.2017, pag. 9, ELI: http://data.europa.eu/eli/reg_impl/2017/218/oj).</w:t>
            </w:r>
          </w:p>
        </w:tc>
        <w:tc>
          <w:tcPr>
            <w:tcW w:w="4876" w:type="dxa"/>
            <w:tcBorders>
              <w:top w:val="nil"/>
              <w:left w:val="nil"/>
              <w:bottom w:val="nil"/>
              <w:right w:val="nil"/>
            </w:tcBorders>
          </w:tcPr>
          <w:p w14:paraId="1BEBF77F" w14:textId="77777777" w:rsidR="00CA64B7" w:rsidRPr="004E3DB3" w:rsidRDefault="00CA64B7"/>
        </w:tc>
      </w:tr>
    </w:tbl>
    <w:p w14:paraId="165DB317"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23AC2C15" w14:textId="77777777" w:rsidR="00CA64B7" w:rsidRPr="004E3DB3" w:rsidRDefault="00F21783">
      <w:r w:rsidRPr="004E3DB3">
        <w:rPr>
          <w:rStyle w:val="HideTWBExt"/>
          <w:color w:val="auto"/>
        </w:rPr>
        <w:t>&lt;/Amend&gt;</w:t>
      </w:r>
    </w:p>
    <w:p w14:paraId="1F23FA59"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72</w:t>
      </w:r>
      <w:r w:rsidRPr="004E3DB3">
        <w:rPr>
          <w:rStyle w:val="HideTWBExt"/>
          <w:color w:val="auto"/>
        </w:rPr>
        <w:t>&lt;/NumAm&gt;</w:t>
      </w:r>
    </w:p>
    <w:p w14:paraId="4247DE35" w14:textId="77777777" w:rsidR="00CA64B7" w:rsidRPr="004E3DB3" w:rsidRDefault="00F2178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5A2461BB" w14:textId="77777777" w:rsidR="00CA64B7" w:rsidRPr="004E3DB3" w:rsidRDefault="00F21783">
      <w:pPr>
        <w:pStyle w:val="NormalBold"/>
      </w:pPr>
      <w:r w:rsidRPr="004E3DB3">
        <w:rPr>
          <w:rStyle w:val="HideTWBExt"/>
          <w:b w:val="0"/>
          <w:color w:val="auto"/>
        </w:rPr>
        <w:t>&lt;/RepeatBlock-By&gt;</w:t>
      </w:r>
    </w:p>
    <w:p w14:paraId="40C631E7"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0E754523" w14:textId="77777777" w:rsidR="00CA64B7" w:rsidRPr="004E3DB3" w:rsidRDefault="00F21783">
      <w:pPr>
        <w:pStyle w:val="NormalBold"/>
      </w:pPr>
      <w:r w:rsidRPr="004E3DB3">
        <w:rPr>
          <w:rStyle w:val="HideTWBExt"/>
          <w:color w:val="auto"/>
        </w:rPr>
        <w:t>&lt;Article&gt;</w:t>
      </w:r>
      <w:r w:rsidRPr="004E3DB3">
        <w:t>Considerando 21</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01C8D4A7" w14:textId="77777777">
        <w:trPr>
          <w:trHeight w:hRule="exact" w:val="240"/>
          <w:jc w:val="center"/>
        </w:trPr>
        <w:tc>
          <w:tcPr>
            <w:tcW w:w="9752" w:type="dxa"/>
            <w:gridSpan w:val="2"/>
            <w:tcBorders>
              <w:top w:val="nil"/>
              <w:left w:val="nil"/>
              <w:bottom w:val="nil"/>
              <w:right w:val="nil"/>
            </w:tcBorders>
          </w:tcPr>
          <w:p w14:paraId="43E9F780" w14:textId="77777777" w:rsidR="00CA64B7" w:rsidRPr="004E3DB3" w:rsidRDefault="00CA64B7"/>
        </w:tc>
      </w:tr>
      <w:tr w:rsidR="004E3DB3" w:rsidRPr="004E3DB3" w14:paraId="46467A24" w14:textId="77777777">
        <w:trPr>
          <w:trHeight w:val="240"/>
          <w:jc w:val="center"/>
        </w:trPr>
        <w:tc>
          <w:tcPr>
            <w:tcW w:w="4876" w:type="dxa"/>
            <w:tcBorders>
              <w:top w:val="nil"/>
              <w:left w:val="nil"/>
              <w:bottom w:val="nil"/>
              <w:right w:val="nil"/>
            </w:tcBorders>
          </w:tcPr>
          <w:p w14:paraId="1092B468"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671FB3ED" w14:textId="77777777" w:rsidR="00CA64B7" w:rsidRPr="004E3DB3" w:rsidRDefault="00F21783">
            <w:pPr>
              <w:pStyle w:val="AmColumnHeading"/>
            </w:pPr>
            <w:r w:rsidRPr="004E3DB3">
              <w:t>Emendamento</w:t>
            </w:r>
          </w:p>
        </w:tc>
      </w:tr>
      <w:tr w:rsidR="004E3DB3" w:rsidRPr="004E3DB3" w14:paraId="4B955DAC" w14:textId="77777777">
        <w:trPr>
          <w:jc w:val="center"/>
        </w:trPr>
        <w:tc>
          <w:tcPr>
            <w:tcW w:w="4876" w:type="dxa"/>
            <w:tcBorders>
              <w:top w:val="nil"/>
              <w:left w:val="nil"/>
              <w:bottom w:val="nil"/>
              <w:right w:val="nil"/>
            </w:tcBorders>
          </w:tcPr>
          <w:p w14:paraId="18C89843" w14:textId="77777777" w:rsidR="00CA64B7" w:rsidRPr="004E3DB3" w:rsidRDefault="00F21783">
            <w:pPr>
              <w:pStyle w:val="Normal6a"/>
            </w:pPr>
            <w:r w:rsidRPr="004E3DB3">
              <w:t>(21)</w:t>
            </w:r>
            <w:r w:rsidRPr="004E3DB3">
              <w:tab/>
            </w:r>
            <w:r w:rsidRPr="004E3DB3">
              <w:t>Le statistiche e le relazioni sulla qualità elaborate a norma del presente regolamento dovrebbero essere diffuse dalla Commissione (Eurostat) conformemente al regolamento (CE) n. 223/2009.</w:t>
            </w:r>
          </w:p>
        </w:tc>
        <w:tc>
          <w:tcPr>
            <w:tcW w:w="4876" w:type="dxa"/>
            <w:tcBorders>
              <w:top w:val="nil"/>
              <w:left w:val="nil"/>
              <w:bottom w:val="nil"/>
              <w:right w:val="nil"/>
            </w:tcBorders>
          </w:tcPr>
          <w:p w14:paraId="62860C5E" w14:textId="77777777" w:rsidR="00CA64B7" w:rsidRPr="004E3DB3" w:rsidRDefault="00F21783">
            <w:pPr>
              <w:pStyle w:val="Normal6a"/>
            </w:pPr>
            <w:r w:rsidRPr="004E3DB3">
              <w:t>(21)</w:t>
            </w:r>
            <w:r w:rsidRPr="004E3DB3">
              <w:tab/>
            </w:r>
            <w:r w:rsidRPr="004E3DB3">
              <w:t xml:space="preserve">Le statistiche e le relazioni sulla qualità elaborate a norma del presente regolamento dovrebbero essere diffuse dalla Commissione (Eurostat) conformemente al regolamento (CE) n. 223/2009. </w:t>
            </w:r>
            <w:r w:rsidRPr="004E3DB3">
              <w:rPr>
                <w:b/>
                <w:i/>
              </w:rPr>
              <w:t>In tal modo, la Commissione dovrebbe garantire la coerenza e l'omogeneità delle statistiche pubblicate dai vari organismi dell'UE.</w:t>
            </w:r>
            <w:r w:rsidRPr="004E3DB3">
              <w:t xml:space="preserve"> </w:t>
            </w:r>
            <w:r w:rsidRPr="004E3DB3">
              <w:rPr>
                <w:b/>
                <w:i/>
              </w:rPr>
              <w:t>La Commissione deve inoltre garantire che i dati siano pubblicati in modo qualitativo.</w:t>
            </w:r>
            <w:r w:rsidRPr="004E3DB3">
              <w:t xml:space="preserve"> </w:t>
            </w:r>
            <w:r w:rsidRPr="004E3DB3">
              <w:rPr>
                <w:b/>
                <w:i/>
              </w:rPr>
              <w:t>Essendo spesso complessi, i dati dovrebbero essere accompagnati da spiegazioni chiare sulla rappresentati</w:t>
            </w:r>
            <w:r w:rsidRPr="004E3DB3">
              <w:rPr>
                <w:b/>
                <w:i/>
              </w:rPr>
              <w:t>vità delle statistiche e delle relazioni.</w:t>
            </w:r>
          </w:p>
        </w:tc>
      </w:tr>
    </w:tbl>
    <w:p w14:paraId="3C375C10"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32D39DB7" w14:textId="77777777" w:rsidR="00CA64B7" w:rsidRPr="004E3DB3" w:rsidRDefault="00F21783">
      <w:r w:rsidRPr="004E3DB3">
        <w:rPr>
          <w:rStyle w:val="HideTWBExt"/>
          <w:color w:val="auto"/>
        </w:rPr>
        <w:lastRenderedPageBreak/>
        <w:t>&lt;/Amend&gt;</w:t>
      </w:r>
    </w:p>
    <w:p w14:paraId="7B564F64"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73</w:t>
      </w:r>
      <w:r w:rsidRPr="004E3DB3">
        <w:rPr>
          <w:rStyle w:val="HideTWBExt"/>
          <w:color w:val="auto"/>
        </w:rPr>
        <w:t>&lt;/NumAm&gt;</w:t>
      </w:r>
    </w:p>
    <w:p w14:paraId="3930AE55" w14:textId="77777777" w:rsidR="00CA64B7" w:rsidRPr="004E3DB3" w:rsidRDefault="00F2178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1B9CC83A" w14:textId="77777777" w:rsidR="00CA64B7" w:rsidRPr="004E3DB3" w:rsidRDefault="00F21783">
      <w:pPr>
        <w:pStyle w:val="NormalBold"/>
      </w:pPr>
      <w:r w:rsidRPr="004E3DB3">
        <w:rPr>
          <w:rStyle w:val="HideTWBExt"/>
          <w:b w:val="0"/>
          <w:color w:val="auto"/>
        </w:rPr>
        <w:t>&lt;/RepeatBlock-By&gt;</w:t>
      </w:r>
    </w:p>
    <w:p w14:paraId="68BA0846"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43DC4FE7" w14:textId="77777777" w:rsidR="00CA64B7" w:rsidRPr="004E3DB3" w:rsidRDefault="00F21783">
      <w:pPr>
        <w:pStyle w:val="NormalBold"/>
      </w:pPr>
      <w:r w:rsidRPr="004E3DB3">
        <w:rPr>
          <w:rStyle w:val="HideTWBExt"/>
          <w:color w:val="auto"/>
        </w:rPr>
        <w:t>&lt;Article&gt;</w:t>
      </w:r>
      <w:r w:rsidRPr="004E3DB3">
        <w:t>Considerando 26</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6702FEC6" w14:textId="77777777">
        <w:trPr>
          <w:trHeight w:hRule="exact" w:val="240"/>
          <w:jc w:val="center"/>
        </w:trPr>
        <w:tc>
          <w:tcPr>
            <w:tcW w:w="9752" w:type="dxa"/>
            <w:gridSpan w:val="2"/>
            <w:tcBorders>
              <w:top w:val="nil"/>
              <w:left w:val="nil"/>
              <w:bottom w:val="nil"/>
              <w:right w:val="nil"/>
            </w:tcBorders>
          </w:tcPr>
          <w:p w14:paraId="75F22F06" w14:textId="77777777" w:rsidR="00CA64B7" w:rsidRPr="004E3DB3" w:rsidRDefault="00CA64B7"/>
        </w:tc>
      </w:tr>
      <w:tr w:rsidR="004E3DB3" w:rsidRPr="004E3DB3" w14:paraId="2B93A328" w14:textId="77777777">
        <w:trPr>
          <w:trHeight w:val="240"/>
          <w:jc w:val="center"/>
        </w:trPr>
        <w:tc>
          <w:tcPr>
            <w:tcW w:w="4876" w:type="dxa"/>
            <w:tcBorders>
              <w:top w:val="nil"/>
              <w:left w:val="nil"/>
              <w:bottom w:val="nil"/>
              <w:right w:val="nil"/>
            </w:tcBorders>
          </w:tcPr>
          <w:p w14:paraId="78F4ED09"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67365CD1" w14:textId="77777777" w:rsidR="00CA64B7" w:rsidRPr="004E3DB3" w:rsidRDefault="00F21783">
            <w:pPr>
              <w:pStyle w:val="AmColumnHeading"/>
            </w:pPr>
            <w:r w:rsidRPr="004E3DB3">
              <w:t>Emendamento</w:t>
            </w:r>
          </w:p>
        </w:tc>
      </w:tr>
      <w:tr w:rsidR="004E3DB3" w:rsidRPr="004E3DB3" w14:paraId="3A7BF140" w14:textId="77777777">
        <w:trPr>
          <w:jc w:val="center"/>
        </w:trPr>
        <w:tc>
          <w:tcPr>
            <w:tcW w:w="4876" w:type="dxa"/>
            <w:tcBorders>
              <w:top w:val="nil"/>
              <w:left w:val="nil"/>
              <w:bottom w:val="nil"/>
              <w:right w:val="nil"/>
            </w:tcBorders>
          </w:tcPr>
          <w:p w14:paraId="59E6F837" w14:textId="77777777" w:rsidR="00CA64B7" w:rsidRPr="004E3DB3" w:rsidRDefault="00F21783">
            <w:pPr>
              <w:pStyle w:val="Normal6a"/>
            </w:pPr>
            <w:r w:rsidRPr="004E3DB3">
              <w:t>(26)</w:t>
            </w:r>
            <w:r w:rsidRPr="004E3DB3">
              <w:tab/>
            </w:r>
            <w:r w:rsidRPr="004E3DB3">
              <w:t xml:space="preserve">Dal momento che l'obiettivo del presente regolamento, ossia l'istituzione di un quadro comune per le statistiche europee sulla pesca e sull'acquacoltura, non può essere conseguito in misura sufficiente </w:t>
            </w:r>
            <w:r w:rsidRPr="004E3DB3">
              <w:rPr>
                <w:b/>
                <w:i/>
              </w:rPr>
              <w:t>dagli</w:t>
            </w:r>
            <w:r w:rsidRPr="004E3DB3">
              <w:t xml:space="preserve"> Stati membri</w:t>
            </w:r>
            <w:r w:rsidRPr="004E3DB3">
              <w:rPr>
                <w:b/>
                <w:i/>
              </w:rPr>
              <w:t>, è necessario un approccio coordinato e armonizzato. Per motivi di coerenza e comparabilità, l'obiettivo può essere conseguito meglio a livello di</w:t>
            </w:r>
            <w:r w:rsidRPr="004E3DB3">
              <w:t xml:space="preserve"> Unione </w:t>
            </w:r>
            <w:r w:rsidRPr="004E3DB3">
              <w:rPr>
                <w:b/>
                <w:i/>
              </w:rPr>
              <w:t>e questa</w:t>
            </w:r>
            <w:r w:rsidRPr="004E3DB3">
              <w:t xml:space="preserve"> può intervenire in base al principio di sussidiarietà sancito dall'articolo 5 </w:t>
            </w:r>
            <w:r w:rsidRPr="004E3DB3">
              <w:rPr>
                <w:b/>
                <w:i/>
              </w:rPr>
              <w:t>TFUE</w:t>
            </w:r>
            <w:r w:rsidRPr="004E3DB3">
              <w:t>. In ottemperanza al principio di proporzional</w:t>
            </w:r>
            <w:r w:rsidRPr="004E3DB3">
              <w:t xml:space="preserve">ità </w:t>
            </w:r>
            <w:r w:rsidRPr="004E3DB3">
              <w:rPr>
                <w:b/>
                <w:i/>
              </w:rPr>
              <w:t>enunciato nello stesso articolo</w:t>
            </w:r>
            <w:r w:rsidRPr="004E3DB3">
              <w:t xml:space="preserve">, il presente regolamento dovrebbe limitarsi a quanto necessario per conseguire </w:t>
            </w:r>
            <w:r w:rsidRPr="004E3DB3">
              <w:rPr>
                <w:b/>
                <w:i/>
              </w:rPr>
              <w:t>tale</w:t>
            </w:r>
            <w:r w:rsidRPr="004E3DB3">
              <w:t xml:space="preserve"> obiettivo.</w:t>
            </w:r>
          </w:p>
        </w:tc>
        <w:tc>
          <w:tcPr>
            <w:tcW w:w="4876" w:type="dxa"/>
            <w:tcBorders>
              <w:top w:val="nil"/>
              <w:left w:val="nil"/>
              <w:bottom w:val="nil"/>
              <w:right w:val="nil"/>
            </w:tcBorders>
          </w:tcPr>
          <w:p w14:paraId="0CCD4926" w14:textId="77777777" w:rsidR="00CA64B7" w:rsidRPr="004E3DB3" w:rsidRDefault="00F21783">
            <w:pPr>
              <w:pStyle w:val="Normal6a"/>
            </w:pPr>
            <w:r w:rsidRPr="004E3DB3">
              <w:t>(26)</w:t>
            </w:r>
            <w:r w:rsidRPr="004E3DB3">
              <w:tab/>
              <w:t xml:space="preserve">Dal momento che l'obiettivo del presente regolamento, ossia l'istituzione di un quadro comune per le statistiche europee sulla pesca e sull'acquacoltura, non può essere conseguito in misura sufficiente </w:t>
            </w:r>
            <w:r w:rsidRPr="004E3DB3">
              <w:rPr>
                <w:b/>
                <w:i/>
              </w:rPr>
              <w:t>mediante l'azione individuale degli</w:t>
            </w:r>
            <w:r w:rsidRPr="004E3DB3">
              <w:t xml:space="preserve"> Stati membri, </w:t>
            </w:r>
            <w:r w:rsidRPr="004E3DB3">
              <w:rPr>
                <w:b/>
                <w:i/>
              </w:rPr>
              <w:t>l'</w:t>
            </w:r>
            <w:r w:rsidRPr="004E3DB3">
              <w:t xml:space="preserve">Unione può intervenire in base al principio di sussidiarietà sancito dall'articolo 5 </w:t>
            </w:r>
            <w:r w:rsidRPr="004E3DB3">
              <w:rPr>
                <w:b/>
                <w:i/>
              </w:rPr>
              <w:t>TUE e dal protocollo n. 2</w:t>
            </w:r>
            <w:r w:rsidRPr="004E3DB3">
              <w:t xml:space="preserve">. In ottemperanza al principio di proporzionalità, il presente regolamento dovrebbe limitarsi a quanto necessario per conseguire </w:t>
            </w:r>
            <w:r w:rsidRPr="004E3DB3">
              <w:rPr>
                <w:b/>
                <w:i/>
              </w:rPr>
              <w:t>il suo</w:t>
            </w:r>
            <w:r w:rsidRPr="004E3DB3">
              <w:t xml:space="preserve"> obiettivo </w:t>
            </w:r>
            <w:r w:rsidRPr="004E3DB3">
              <w:rPr>
                <w:b/>
                <w:i/>
              </w:rPr>
              <w:t>e</w:t>
            </w:r>
            <w:r w:rsidRPr="004E3DB3">
              <w:rPr>
                <w:b/>
                <w:i/>
              </w:rPr>
              <w:t xml:space="preserve"> dovrebbe rispettare l'organizzazione dei sistemi statistici nazionali, compresa la scelta delle fonti di dati e dei metodi, a condizione che siano soddisfatti i requisiti di qualità concordati</w:t>
            </w:r>
            <w:r w:rsidRPr="004E3DB3">
              <w:t>.</w:t>
            </w:r>
          </w:p>
        </w:tc>
      </w:tr>
    </w:tbl>
    <w:p w14:paraId="3FE2F1CD"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00631F3E" w14:textId="77777777" w:rsidR="00CA64B7" w:rsidRPr="004E3DB3" w:rsidRDefault="00F21783">
      <w:r w:rsidRPr="004E3DB3">
        <w:rPr>
          <w:rStyle w:val="HideTWBExt"/>
          <w:color w:val="auto"/>
        </w:rPr>
        <w:t>&lt;/Amend&gt;</w:t>
      </w:r>
    </w:p>
    <w:p w14:paraId="75B231DC"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74</w:t>
      </w:r>
      <w:r w:rsidRPr="004E3DB3">
        <w:rPr>
          <w:rStyle w:val="HideTWBExt"/>
          <w:color w:val="auto"/>
        </w:rPr>
        <w:t>&lt;/NumAm&gt;</w:t>
      </w:r>
    </w:p>
    <w:p w14:paraId="502FC8CC" w14:textId="77777777" w:rsidR="00CA64B7" w:rsidRPr="004E3DB3" w:rsidRDefault="00F2178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54371658" w14:textId="77777777" w:rsidR="00CA64B7" w:rsidRPr="004E3DB3" w:rsidRDefault="00F21783">
      <w:pPr>
        <w:pStyle w:val="NormalBold"/>
      </w:pPr>
      <w:r w:rsidRPr="004E3DB3">
        <w:rPr>
          <w:rStyle w:val="HideTWBExt"/>
          <w:b w:val="0"/>
          <w:color w:val="auto"/>
        </w:rPr>
        <w:t>&lt;/RepeatBlock-By&gt;</w:t>
      </w:r>
    </w:p>
    <w:p w14:paraId="60611ECF"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08E7DA2C" w14:textId="77777777" w:rsidR="00CA64B7" w:rsidRPr="004E3DB3" w:rsidRDefault="00F21783">
      <w:pPr>
        <w:pStyle w:val="NormalBold"/>
      </w:pPr>
      <w:r w:rsidRPr="004E3DB3">
        <w:rPr>
          <w:rStyle w:val="HideTWBExt"/>
          <w:color w:val="auto"/>
        </w:rPr>
        <w:t>&lt;Article&gt;</w:t>
      </w:r>
      <w:r w:rsidRPr="004E3DB3">
        <w:t>Considerando 26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1E4D48E5" w14:textId="77777777">
        <w:trPr>
          <w:trHeight w:hRule="exact" w:val="240"/>
          <w:jc w:val="center"/>
        </w:trPr>
        <w:tc>
          <w:tcPr>
            <w:tcW w:w="9752" w:type="dxa"/>
            <w:gridSpan w:val="2"/>
            <w:tcBorders>
              <w:top w:val="nil"/>
              <w:left w:val="nil"/>
              <w:bottom w:val="nil"/>
              <w:right w:val="nil"/>
            </w:tcBorders>
          </w:tcPr>
          <w:p w14:paraId="41A97DD6" w14:textId="77777777" w:rsidR="00CA64B7" w:rsidRPr="004E3DB3" w:rsidRDefault="00CA64B7"/>
        </w:tc>
      </w:tr>
      <w:tr w:rsidR="004E3DB3" w:rsidRPr="004E3DB3" w14:paraId="08126AE2" w14:textId="77777777">
        <w:trPr>
          <w:trHeight w:val="240"/>
          <w:jc w:val="center"/>
        </w:trPr>
        <w:tc>
          <w:tcPr>
            <w:tcW w:w="4876" w:type="dxa"/>
            <w:tcBorders>
              <w:top w:val="nil"/>
              <w:left w:val="nil"/>
              <w:bottom w:val="nil"/>
              <w:right w:val="nil"/>
            </w:tcBorders>
          </w:tcPr>
          <w:p w14:paraId="15F23DFA"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09406FEC" w14:textId="77777777" w:rsidR="00CA64B7" w:rsidRPr="004E3DB3" w:rsidRDefault="00F21783">
            <w:pPr>
              <w:pStyle w:val="AmColumnHeading"/>
            </w:pPr>
            <w:r w:rsidRPr="004E3DB3">
              <w:t>Emendamento</w:t>
            </w:r>
          </w:p>
        </w:tc>
      </w:tr>
      <w:tr w:rsidR="004E3DB3" w:rsidRPr="004E3DB3" w14:paraId="22DD42B4" w14:textId="77777777">
        <w:trPr>
          <w:jc w:val="center"/>
        </w:trPr>
        <w:tc>
          <w:tcPr>
            <w:tcW w:w="4876" w:type="dxa"/>
            <w:tcBorders>
              <w:top w:val="nil"/>
              <w:left w:val="nil"/>
              <w:bottom w:val="nil"/>
              <w:right w:val="nil"/>
            </w:tcBorders>
          </w:tcPr>
          <w:p w14:paraId="459B11C7" w14:textId="77777777" w:rsidR="00CA64B7" w:rsidRPr="004E3DB3" w:rsidRDefault="00CA64B7">
            <w:pPr>
              <w:pStyle w:val="Normal6a"/>
            </w:pPr>
          </w:p>
        </w:tc>
        <w:tc>
          <w:tcPr>
            <w:tcW w:w="4876" w:type="dxa"/>
            <w:tcBorders>
              <w:top w:val="nil"/>
              <w:left w:val="nil"/>
              <w:bottom w:val="nil"/>
              <w:right w:val="nil"/>
            </w:tcBorders>
          </w:tcPr>
          <w:p w14:paraId="6905E98A" w14:textId="77777777" w:rsidR="00CA64B7" w:rsidRPr="004E3DB3" w:rsidRDefault="00F21783">
            <w:pPr>
              <w:pStyle w:val="Normal6a"/>
            </w:pPr>
            <w:r w:rsidRPr="004E3DB3">
              <w:rPr>
                <w:b/>
                <w:i/>
              </w:rPr>
              <w:t>(26 bis)</w:t>
            </w:r>
            <w:r w:rsidRPr="004E3DB3">
              <w:tab/>
            </w:r>
            <w:r w:rsidRPr="004E3DB3">
              <w:rPr>
                <w:b/>
                <w:i/>
              </w:rPr>
              <w:t xml:space="preserve">Le esigenze statistiche dell'Unione dovrebbero essere soddisfatte principalmente mediante l'uso e l'adeguamento dei flussi di dati nazionali esistenti. Qualsiasi accordo operativo in base al quale la Commissione (Eurostat) riutilizza i dati a livello nazionale per produrre statistiche europee dovrebbe </w:t>
            </w:r>
            <w:r w:rsidRPr="004E3DB3">
              <w:rPr>
                <w:b/>
                <w:i/>
              </w:rPr>
              <w:lastRenderedPageBreak/>
              <w:t>basarsi sul previo accordo dello Stato membro interessato ed essere soggetto a una valutazione ex ante che dimostri il valore aggiunto per l'UE, la necessità e la proporzionalità, comprese le ripercussioni amm</w:t>
            </w:r>
            <w:r w:rsidRPr="004E3DB3">
              <w:rPr>
                <w:b/>
                <w:i/>
              </w:rPr>
              <w:t>inistrative e finanziare.</w:t>
            </w:r>
          </w:p>
        </w:tc>
      </w:tr>
    </w:tbl>
    <w:p w14:paraId="1D54B8A0" w14:textId="77777777" w:rsidR="00CA64B7" w:rsidRPr="004E3DB3" w:rsidRDefault="00F21783">
      <w:pPr>
        <w:pStyle w:val="AmOrLang"/>
      </w:pPr>
      <w:r w:rsidRPr="004E3DB3">
        <w:lastRenderedPageBreak/>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563BA5AB" w14:textId="77777777" w:rsidR="00CA64B7" w:rsidRPr="004E3DB3" w:rsidRDefault="00F21783">
      <w:r w:rsidRPr="004E3DB3">
        <w:rPr>
          <w:rStyle w:val="HideTWBExt"/>
          <w:color w:val="auto"/>
        </w:rPr>
        <w:t>&lt;/Amend&gt;</w:t>
      </w:r>
    </w:p>
    <w:p w14:paraId="494F7F44"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75</w:t>
      </w:r>
      <w:r w:rsidRPr="004E3DB3">
        <w:rPr>
          <w:rStyle w:val="HideTWBExt"/>
          <w:color w:val="auto"/>
        </w:rPr>
        <w:t>&lt;/NumAm&gt;</w:t>
      </w:r>
    </w:p>
    <w:p w14:paraId="09D22DFF" w14:textId="77777777" w:rsidR="00CA64B7" w:rsidRPr="004E3DB3" w:rsidRDefault="00F2178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5F3B3E64" w14:textId="77777777" w:rsidR="00CA64B7" w:rsidRPr="004E3DB3" w:rsidRDefault="00F21783">
      <w:pPr>
        <w:pStyle w:val="NormalBold"/>
      </w:pPr>
      <w:r w:rsidRPr="004E3DB3">
        <w:rPr>
          <w:rStyle w:val="HideTWBExt"/>
          <w:b w:val="0"/>
          <w:color w:val="auto"/>
        </w:rPr>
        <w:t>&lt;/RepeatBlock-By&gt;</w:t>
      </w:r>
    </w:p>
    <w:p w14:paraId="7ED5695A"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5C379888" w14:textId="77777777" w:rsidR="00CA64B7" w:rsidRPr="004E3DB3" w:rsidRDefault="00F21783">
      <w:pPr>
        <w:pStyle w:val="NormalBold"/>
      </w:pPr>
      <w:r w:rsidRPr="004E3DB3">
        <w:rPr>
          <w:rStyle w:val="HideTWBExt"/>
          <w:color w:val="auto"/>
        </w:rPr>
        <w:t>&lt;Article&gt;</w:t>
      </w:r>
      <w:r w:rsidRPr="004E3DB3">
        <w:t>Considerando 27</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404783DE" w14:textId="77777777">
        <w:trPr>
          <w:trHeight w:hRule="exact" w:val="240"/>
          <w:jc w:val="center"/>
        </w:trPr>
        <w:tc>
          <w:tcPr>
            <w:tcW w:w="9752" w:type="dxa"/>
            <w:gridSpan w:val="2"/>
            <w:tcBorders>
              <w:top w:val="nil"/>
              <w:left w:val="nil"/>
              <w:bottom w:val="nil"/>
              <w:right w:val="nil"/>
            </w:tcBorders>
          </w:tcPr>
          <w:p w14:paraId="5BE3768A" w14:textId="77777777" w:rsidR="00CA64B7" w:rsidRPr="004E3DB3" w:rsidRDefault="00CA64B7"/>
        </w:tc>
      </w:tr>
      <w:tr w:rsidR="004E3DB3" w:rsidRPr="004E3DB3" w14:paraId="3B68C25E" w14:textId="77777777">
        <w:trPr>
          <w:trHeight w:val="240"/>
          <w:jc w:val="center"/>
        </w:trPr>
        <w:tc>
          <w:tcPr>
            <w:tcW w:w="4876" w:type="dxa"/>
            <w:tcBorders>
              <w:top w:val="nil"/>
              <w:left w:val="nil"/>
              <w:bottom w:val="nil"/>
              <w:right w:val="nil"/>
            </w:tcBorders>
          </w:tcPr>
          <w:p w14:paraId="129ABF88"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55B27CC0" w14:textId="77777777" w:rsidR="00CA64B7" w:rsidRPr="004E3DB3" w:rsidRDefault="00F21783">
            <w:pPr>
              <w:pStyle w:val="AmColumnHeading"/>
            </w:pPr>
            <w:r w:rsidRPr="004E3DB3">
              <w:t>Emendamento</w:t>
            </w:r>
          </w:p>
        </w:tc>
      </w:tr>
      <w:tr w:rsidR="004E3DB3" w:rsidRPr="004E3DB3" w14:paraId="315ACB31" w14:textId="77777777">
        <w:trPr>
          <w:jc w:val="center"/>
        </w:trPr>
        <w:tc>
          <w:tcPr>
            <w:tcW w:w="4876" w:type="dxa"/>
            <w:tcBorders>
              <w:top w:val="nil"/>
              <w:left w:val="nil"/>
              <w:bottom w:val="nil"/>
              <w:right w:val="nil"/>
            </w:tcBorders>
          </w:tcPr>
          <w:p w14:paraId="3CF56A36" w14:textId="77777777" w:rsidR="00CA64B7" w:rsidRPr="004E3DB3" w:rsidRDefault="00F21783">
            <w:pPr>
              <w:pStyle w:val="Normal6a"/>
            </w:pPr>
            <w:r w:rsidRPr="004E3DB3">
              <w:t>(27)</w:t>
            </w:r>
            <w:r w:rsidRPr="004E3DB3">
              <w:tab/>
            </w:r>
            <w:r w:rsidRPr="004E3DB3">
              <w:t xml:space="preserve">Per rispondere alle esigenze emergenti in materia di dati nel settore della pesca e dell'acquacoltura e all'evoluzione delle priorità politiche, è opportuno delegare alla Commissione il potere di adottare atti conformemente all'articolo 290 TFUE riguardo alla modifica delle tematiche dettagliate elencate nel presente regolamento e alla definizione dei requisiti in materia di dati per le raccolte di dati ad hoc. Nell'adottare atti delegati, la Commissione dovrebbe tenere </w:t>
            </w:r>
            <w:r w:rsidRPr="004E3DB3">
              <w:rPr>
                <w:b/>
                <w:i/>
              </w:rPr>
              <w:t>conto dei</w:t>
            </w:r>
            <w:r w:rsidRPr="004E3DB3">
              <w:t xml:space="preserve"> costi e </w:t>
            </w:r>
            <w:r w:rsidRPr="004E3DB3">
              <w:rPr>
                <w:b/>
                <w:i/>
              </w:rPr>
              <w:t>degli</w:t>
            </w:r>
            <w:r w:rsidRPr="004E3DB3">
              <w:t xml:space="preserve"> oneri amministrativi. È di particolare importanza che durante i lavori preparatori la Commissione svolga adeguate consultazioni, anche a livello di esperti, nel rispetto dei principi stabiliti nell'accordo interistituzionale "Legiferare meglio" del 13 aprile 2016</w:t>
            </w:r>
            <w:r w:rsidRPr="004E3DB3">
              <w:rPr>
                <w:vertAlign w:val="superscript"/>
              </w:rPr>
              <w:t>26</w:t>
            </w:r>
            <w:r w:rsidRPr="004E3DB3">
              <w:t>. In particolare, al fine di garantire la parità di partecipazione alla preparazione degli atti delegati, il Parlamento europeo e il Consiglio dovrebbero ricevere tutti i documenti contemporaneamente agli esperti degli Stati membri, e i loro espe</w:t>
            </w:r>
            <w:r w:rsidRPr="004E3DB3">
              <w:t xml:space="preserve">rti dovrebbero avere sistematicamente accesso alle riunioni dei gruppi di esperti della Commissione incaricati della preparazione </w:t>
            </w:r>
            <w:r w:rsidRPr="004E3DB3">
              <w:lastRenderedPageBreak/>
              <w:t>di tali atti delegati.</w:t>
            </w:r>
          </w:p>
        </w:tc>
        <w:tc>
          <w:tcPr>
            <w:tcW w:w="4876" w:type="dxa"/>
            <w:tcBorders>
              <w:top w:val="nil"/>
              <w:left w:val="nil"/>
              <w:bottom w:val="nil"/>
              <w:right w:val="nil"/>
            </w:tcBorders>
          </w:tcPr>
          <w:p w14:paraId="2DF88032" w14:textId="77777777" w:rsidR="00CA64B7" w:rsidRPr="004E3DB3" w:rsidRDefault="00F21783">
            <w:pPr>
              <w:pStyle w:val="Normal6a"/>
            </w:pPr>
            <w:r w:rsidRPr="004E3DB3">
              <w:lastRenderedPageBreak/>
              <w:t>(27)</w:t>
            </w:r>
            <w:r w:rsidRPr="004E3DB3">
              <w:tab/>
              <w:t xml:space="preserve">Per rispondere alle esigenze emergenti in materia di dati nel settore della pesca e dell'acquacoltura e all'evoluzione delle priorità politiche, è opportuno delegare alla Commissione il potere di adottare atti conformemente all'articolo 290 TFUE riguardo alla modifica delle tematiche dettagliate elencate nel presente regolamento e alla definizione dei requisiti in materia di dati per le raccolte di dati ad hoc. Nell'adottare atti delegati, la Commissione dovrebbe tenere </w:t>
            </w:r>
            <w:r w:rsidRPr="004E3DB3">
              <w:rPr>
                <w:b/>
                <w:i/>
              </w:rPr>
              <w:t>sotto controllo i</w:t>
            </w:r>
            <w:r w:rsidRPr="004E3DB3">
              <w:t xml:space="preserve"> costi e </w:t>
            </w:r>
            <w:r w:rsidRPr="004E3DB3">
              <w:rPr>
                <w:b/>
                <w:i/>
              </w:rPr>
              <w:t>gli</w:t>
            </w:r>
            <w:r w:rsidRPr="004E3DB3">
              <w:t xml:space="preserve"> oneri </w:t>
            </w:r>
            <w:r w:rsidRPr="004E3DB3">
              <w:t>amministrativi. È di particolare importanza che durante i lavori preparatori la Commissione svolga adeguate consultazioni, anche a livello di esperti, nel rispetto dei principi stabiliti nell'accordo interistituzionale "Legiferare meglio" del 13 aprile 2016</w:t>
            </w:r>
            <w:r w:rsidRPr="004E3DB3">
              <w:rPr>
                <w:vertAlign w:val="superscript"/>
              </w:rPr>
              <w:t>26</w:t>
            </w:r>
            <w:r w:rsidRPr="004E3DB3">
              <w:t>. In particolare, al fine di garantire la parità di partecipazione alla preparazione degli atti delegati, il Parlamento europeo e il Consiglio dovrebbero ricevere tutti i documenti contemporaneamente agli esperti degli Stati membri, e i loro esperti dov</w:t>
            </w:r>
            <w:r w:rsidRPr="004E3DB3">
              <w:t xml:space="preserve">rebbero avere sistematicamente accesso alle riunioni dei gruppi di esperti della Commissione incaricati della preparazione </w:t>
            </w:r>
            <w:r w:rsidRPr="004E3DB3">
              <w:lastRenderedPageBreak/>
              <w:t>di tali atti delegati.</w:t>
            </w:r>
          </w:p>
        </w:tc>
      </w:tr>
      <w:tr w:rsidR="004E3DB3" w:rsidRPr="004E3DB3" w14:paraId="268DA8F3" w14:textId="77777777">
        <w:trPr>
          <w:jc w:val="center"/>
        </w:trPr>
        <w:tc>
          <w:tcPr>
            <w:tcW w:w="4876" w:type="dxa"/>
            <w:tcBorders>
              <w:top w:val="nil"/>
              <w:left w:val="nil"/>
              <w:bottom w:val="nil"/>
              <w:right w:val="nil"/>
            </w:tcBorders>
          </w:tcPr>
          <w:p w14:paraId="0331E627" w14:textId="77777777" w:rsidR="00CA64B7" w:rsidRPr="004E3DB3" w:rsidRDefault="00F21783">
            <w:pPr>
              <w:pStyle w:val="Normal6a"/>
            </w:pPr>
            <w:r w:rsidRPr="004E3DB3">
              <w:rPr>
                <w:b/>
                <w:i/>
              </w:rPr>
              <w:lastRenderedPageBreak/>
              <w:t>_________________</w:t>
            </w:r>
          </w:p>
        </w:tc>
        <w:tc>
          <w:tcPr>
            <w:tcW w:w="4876" w:type="dxa"/>
            <w:tcBorders>
              <w:top w:val="nil"/>
              <w:left w:val="nil"/>
              <w:bottom w:val="nil"/>
              <w:right w:val="nil"/>
            </w:tcBorders>
          </w:tcPr>
          <w:p w14:paraId="2C57275B" w14:textId="77777777" w:rsidR="00CA64B7" w:rsidRPr="004E3DB3" w:rsidRDefault="00F21783">
            <w:pPr>
              <w:pStyle w:val="Normal6a"/>
            </w:pPr>
            <w:r w:rsidRPr="004E3DB3">
              <w:rPr>
                <w:b/>
                <w:i/>
              </w:rPr>
              <w:t>_________________</w:t>
            </w:r>
          </w:p>
        </w:tc>
      </w:tr>
      <w:tr w:rsidR="004E3DB3" w:rsidRPr="004E3DB3" w14:paraId="594C925D" w14:textId="77777777">
        <w:trPr>
          <w:jc w:val="center"/>
        </w:trPr>
        <w:tc>
          <w:tcPr>
            <w:tcW w:w="4876" w:type="dxa"/>
            <w:tcBorders>
              <w:top w:val="nil"/>
              <w:left w:val="nil"/>
              <w:bottom w:val="nil"/>
              <w:right w:val="nil"/>
            </w:tcBorders>
          </w:tcPr>
          <w:p w14:paraId="2397496C" w14:textId="77777777" w:rsidR="00CA64B7" w:rsidRPr="004E3DB3" w:rsidRDefault="00F21783">
            <w:pPr>
              <w:pStyle w:val="Normal6a"/>
            </w:pPr>
            <w:r w:rsidRPr="004E3DB3">
              <w:rPr>
                <w:vertAlign w:val="superscript"/>
              </w:rPr>
              <w:t>26</w:t>
            </w:r>
            <w:r w:rsidRPr="004E3DB3">
              <w:t xml:space="preserve"> </w:t>
            </w:r>
            <w:r w:rsidRPr="004E3DB3">
              <w:t>Accordo interistituzionale "Legiferare meglio" tra il Parlamento europeo, il Consiglio dell'Unione europea e la Commissione europea (GU L 123 del 12.5.2016, pag. 1, ELI: http://data.europa.eu/eli/agree_interinstit/2016/512/oj).</w:t>
            </w:r>
          </w:p>
        </w:tc>
        <w:tc>
          <w:tcPr>
            <w:tcW w:w="4876" w:type="dxa"/>
            <w:tcBorders>
              <w:top w:val="nil"/>
              <w:left w:val="nil"/>
              <w:bottom w:val="nil"/>
              <w:right w:val="nil"/>
            </w:tcBorders>
          </w:tcPr>
          <w:p w14:paraId="7DE87139" w14:textId="77777777" w:rsidR="00CA64B7" w:rsidRPr="004E3DB3" w:rsidRDefault="00F21783">
            <w:pPr>
              <w:pStyle w:val="Normal6a"/>
            </w:pPr>
            <w:r w:rsidRPr="004E3DB3">
              <w:rPr>
                <w:vertAlign w:val="superscript"/>
              </w:rPr>
              <w:t>26</w:t>
            </w:r>
            <w:r w:rsidRPr="004E3DB3">
              <w:t xml:space="preserve"> Accordo interistituzionale "Legiferare meglio" tra il Parlamento europeo, il Consiglio dell'Unione europea e la Commissione europea (GU L 123 del 12.5.2016, pag. 1, ELI: http://data.europa.eu/eli/agree_interinstit/2016/512/oj).</w:t>
            </w:r>
          </w:p>
        </w:tc>
      </w:tr>
    </w:tbl>
    <w:p w14:paraId="6997E0F6"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029E1BC8" w14:textId="77777777" w:rsidR="00CA64B7" w:rsidRPr="004E3DB3" w:rsidRDefault="00F21783">
      <w:r w:rsidRPr="004E3DB3">
        <w:rPr>
          <w:rStyle w:val="HideTWBExt"/>
          <w:color w:val="auto"/>
        </w:rPr>
        <w:t>&lt;/Amend&gt;</w:t>
      </w:r>
    </w:p>
    <w:p w14:paraId="069C760A"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76</w:t>
      </w:r>
      <w:r w:rsidRPr="004E3DB3">
        <w:rPr>
          <w:rStyle w:val="HideTWBExt"/>
          <w:color w:val="auto"/>
        </w:rPr>
        <w:t>&lt;/NumAm&gt;</w:t>
      </w:r>
    </w:p>
    <w:p w14:paraId="3B6921D2" w14:textId="77777777" w:rsidR="00CA64B7" w:rsidRPr="004E3DB3" w:rsidRDefault="00F2178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4B434AFF" w14:textId="77777777" w:rsidR="00CA64B7" w:rsidRPr="004E3DB3" w:rsidRDefault="00F21783">
      <w:pPr>
        <w:pStyle w:val="NormalBold"/>
      </w:pPr>
      <w:r w:rsidRPr="004E3DB3">
        <w:rPr>
          <w:rStyle w:val="HideTWBExt"/>
          <w:b w:val="0"/>
          <w:color w:val="auto"/>
        </w:rPr>
        <w:t>&lt;/RepeatBlock-By&gt;</w:t>
      </w:r>
    </w:p>
    <w:p w14:paraId="6FA101C2"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0ECD699D" w14:textId="77777777" w:rsidR="00CA64B7" w:rsidRPr="004E3DB3" w:rsidRDefault="00F21783">
      <w:pPr>
        <w:pStyle w:val="NormalBold"/>
      </w:pPr>
      <w:r w:rsidRPr="004E3DB3">
        <w:rPr>
          <w:rStyle w:val="HideTWBExt"/>
          <w:color w:val="auto"/>
        </w:rPr>
        <w:t>&lt;Article&gt;</w:t>
      </w:r>
      <w:r w:rsidRPr="004E3DB3">
        <w:t>Considerando 27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7524F116" w14:textId="77777777">
        <w:trPr>
          <w:trHeight w:hRule="exact" w:val="240"/>
          <w:jc w:val="center"/>
        </w:trPr>
        <w:tc>
          <w:tcPr>
            <w:tcW w:w="9752" w:type="dxa"/>
            <w:gridSpan w:val="2"/>
            <w:tcBorders>
              <w:top w:val="nil"/>
              <w:left w:val="nil"/>
              <w:bottom w:val="nil"/>
              <w:right w:val="nil"/>
            </w:tcBorders>
          </w:tcPr>
          <w:p w14:paraId="79596281" w14:textId="77777777" w:rsidR="00CA64B7" w:rsidRPr="004E3DB3" w:rsidRDefault="00CA64B7"/>
        </w:tc>
      </w:tr>
      <w:tr w:rsidR="004E3DB3" w:rsidRPr="004E3DB3" w14:paraId="074A5810" w14:textId="77777777">
        <w:trPr>
          <w:trHeight w:val="240"/>
          <w:jc w:val="center"/>
        </w:trPr>
        <w:tc>
          <w:tcPr>
            <w:tcW w:w="4876" w:type="dxa"/>
            <w:tcBorders>
              <w:top w:val="nil"/>
              <w:left w:val="nil"/>
              <w:bottom w:val="nil"/>
              <w:right w:val="nil"/>
            </w:tcBorders>
          </w:tcPr>
          <w:p w14:paraId="2541CD82"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6875B915" w14:textId="77777777" w:rsidR="00CA64B7" w:rsidRPr="004E3DB3" w:rsidRDefault="00F21783">
            <w:pPr>
              <w:pStyle w:val="AmColumnHeading"/>
            </w:pPr>
            <w:r w:rsidRPr="004E3DB3">
              <w:t>Emendamento</w:t>
            </w:r>
          </w:p>
        </w:tc>
      </w:tr>
      <w:tr w:rsidR="004E3DB3" w:rsidRPr="004E3DB3" w14:paraId="711ED241" w14:textId="77777777">
        <w:trPr>
          <w:jc w:val="center"/>
        </w:trPr>
        <w:tc>
          <w:tcPr>
            <w:tcW w:w="4876" w:type="dxa"/>
            <w:tcBorders>
              <w:top w:val="nil"/>
              <w:left w:val="nil"/>
              <w:bottom w:val="nil"/>
              <w:right w:val="nil"/>
            </w:tcBorders>
          </w:tcPr>
          <w:p w14:paraId="4A2113D6" w14:textId="77777777" w:rsidR="00CA64B7" w:rsidRPr="004E3DB3" w:rsidRDefault="00CA64B7">
            <w:pPr>
              <w:pStyle w:val="Normal6a"/>
            </w:pPr>
          </w:p>
        </w:tc>
        <w:tc>
          <w:tcPr>
            <w:tcW w:w="4876" w:type="dxa"/>
            <w:tcBorders>
              <w:top w:val="nil"/>
              <w:left w:val="nil"/>
              <w:bottom w:val="nil"/>
              <w:right w:val="nil"/>
            </w:tcBorders>
          </w:tcPr>
          <w:p w14:paraId="7202D128" w14:textId="77777777" w:rsidR="00CA64B7" w:rsidRPr="004E3DB3" w:rsidRDefault="00F21783">
            <w:pPr>
              <w:pStyle w:val="Normal6a"/>
            </w:pPr>
            <w:r w:rsidRPr="004E3DB3">
              <w:rPr>
                <w:b/>
                <w:i/>
              </w:rPr>
              <w:t>(27 bis)</w:t>
            </w:r>
            <w:r w:rsidRPr="004E3DB3">
              <w:tab/>
            </w:r>
            <w:r w:rsidRPr="004E3DB3">
              <w:rPr>
                <w:b/>
                <w:i/>
              </w:rPr>
              <w:t>Conformemente alla direttiva (UE) 2024/1203, gli Stati membri dovrebbero trasmettere alla Commissione i dati statistici pertinenti sui reati ambientali elencati all'articolo 3 di tale direttiva. Tuttavia, le gravi violazioni dei regolamenti del Consiglio (CE) n. 1224/2009</w:t>
            </w:r>
            <w:r w:rsidRPr="004E3DB3">
              <w:rPr>
                <w:b/>
                <w:i/>
                <w:vertAlign w:val="superscript"/>
              </w:rPr>
              <w:t>1 bis</w:t>
            </w:r>
            <w:r w:rsidRPr="004E3DB3">
              <w:rPr>
                <w:b/>
                <w:i/>
              </w:rPr>
              <w:t xml:space="preserve"> e (CE) n. 1005/2008</w:t>
            </w:r>
            <w:r w:rsidRPr="004E3DB3">
              <w:rPr>
                <w:b/>
                <w:i/>
                <w:vertAlign w:val="superscript"/>
              </w:rPr>
              <w:t>2 bis</w:t>
            </w:r>
            <w:r w:rsidRPr="004E3DB3">
              <w:rPr>
                <w:b/>
                <w:i/>
              </w:rPr>
              <w:t xml:space="preserve"> non sono menzionate in tale articolo. </w:t>
            </w:r>
            <w:r w:rsidRPr="004E3DB3">
              <w:rPr>
                <w:b/>
                <w:i/>
              </w:rPr>
              <w:t>Nel presente regolamento è pertanto introdotta la disposizione relativa alla raccolta di dati sui reati nel settore della pesca, compresi quelli che causano danni all'ambiente marino, per rispecchiare la disposizione esistente nella direttiva (UE) 2024/1203.</w:t>
            </w:r>
          </w:p>
        </w:tc>
      </w:tr>
      <w:tr w:rsidR="004E3DB3" w:rsidRPr="004E3DB3" w14:paraId="5CD57B17" w14:textId="77777777">
        <w:trPr>
          <w:jc w:val="center"/>
        </w:trPr>
        <w:tc>
          <w:tcPr>
            <w:tcW w:w="4876" w:type="dxa"/>
            <w:tcBorders>
              <w:top w:val="nil"/>
              <w:left w:val="nil"/>
              <w:bottom w:val="nil"/>
              <w:right w:val="nil"/>
            </w:tcBorders>
          </w:tcPr>
          <w:p w14:paraId="46750904" w14:textId="77777777" w:rsidR="00CA64B7" w:rsidRPr="004E3DB3" w:rsidRDefault="00CA64B7"/>
        </w:tc>
        <w:tc>
          <w:tcPr>
            <w:tcW w:w="4876" w:type="dxa"/>
            <w:tcBorders>
              <w:top w:val="nil"/>
              <w:left w:val="nil"/>
              <w:bottom w:val="nil"/>
              <w:right w:val="nil"/>
            </w:tcBorders>
          </w:tcPr>
          <w:p w14:paraId="12E7AC9B" w14:textId="77777777" w:rsidR="00CA64B7" w:rsidRPr="004E3DB3" w:rsidRDefault="00F21783">
            <w:pPr>
              <w:pStyle w:val="Normal6a"/>
            </w:pPr>
            <w:r w:rsidRPr="004E3DB3">
              <w:rPr>
                <w:b/>
                <w:i/>
              </w:rPr>
              <w:t>_________________</w:t>
            </w:r>
          </w:p>
        </w:tc>
      </w:tr>
      <w:tr w:rsidR="004E3DB3" w:rsidRPr="004E3DB3" w14:paraId="7784B35D" w14:textId="77777777">
        <w:trPr>
          <w:jc w:val="center"/>
        </w:trPr>
        <w:tc>
          <w:tcPr>
            <w:tcW w:w="4876" w:type="dxa"/>
            <w:tcBorders>
              <w:top w:val="nil"/>
              <w:left w:val="nil"/>
              <w:bottom w:val="nil"/>
              <w:right w:val="nil"/>
            </w:tcBorders>
          </w:tcPr>
          <w:p w14:paraId="04E017D2" w14:textId="77777777" w:rsidR="00CA64B7" w:rsidRPr="004E3DB3" w:rsidRDefault="00CA64B7"/>
        </w:tc>
        <w:tc>
          <w:tcPr>
            <w:tcW w:w="4876" w:type="dxa"/>
            <w:tcBorders>
              <w:top w:val="nil"/>
              <w:left w:val="nil"/>
              <w:bottom w:val="nil"/>
              <w:right w:val="nil"/>
            </w:tcBorders>
          </w:tcPr>
          <w:p w14:paraId="23FE8D6F" w14:textId="77777777" w:rsidR="00CA64B7" w:rsidRPr="004E3DB3" w:rsidRDefault="00F21783">
            <w:pPr>
              <w:pStyle w:val="Normal6a"/>
            </w:pPr>
            <w:r w:rsidRPr="004E3DB3">
              <w:rPr>
                <w:b/>
                <w:i/>
                <w:vertAlign w:val="superscript"/>
              </w:rPr>
              <w:t>1 bis</w:t>
            </w:r>
            <w:r w:rsidRPr="004E3DB3">
              <w:t xml:space="preserve"> </w:t>
            </w:r>
            <w:r w:rsidRPr="004E3DB3">
              <w:rPr>
                <w:b/>
                <w:i/>
              </w:rPr>
              <w:t>Regolamento (CE) n. 1224/2009 del Consiglio che istituisce un regime di controllo comunitario per garantire il rispetto delle norme della politica comune della pesca.</w:t>
            </w:r>
          </w:p>
        </w:tc>
      </w:tr>
      <w:tr w:rsidR="004E3DB3" w:rsidRPr="004E3DB3" w14:paraId="53C9D04B" w14:textId="77777777">
        <w:trPr>
          <w:jc w:val="center"/>
        </w:trPr>
        <w:tc>
          <w:tcPr>
            <w:tcW w:w="4876" w:type="dxa"/>
            <w:tcBorders>
              <w:top w:val="nil"/>
              <w:left w:val="nil"/>
              <w:bottom w:val="nil"/>
              <w:right w:val="nil"/>
            </w:tcBorders>
          </w:tcPr>
          <w:p w14:paraId="38E1E109" w14:textId="77777777" w:rsidR="00CA64B7" w:rsidRPr="004E3DB3" w:rsidRDefault="00CA64B7"/>
        </w:tc>
        <w:tc>
          <w:tcPr>
            <w:tcW w:w="4876" w:type="dxa"/>
            <w:tcBorders>
              <w:top w:val="nil"/>
              <w:left w:val="nil"/>
              <w:bottom w:val="nil"/>
              <w:right w:val="nil"/>
            </w:tcBorders>
          </w:tcPr>
          <w:p w14:paraId="4C82DFA0" w14:textId="77777777" w:rsidR="00CA64B7" w:rsidRPr="004E3DB3" w:rsidRDefault="00F21783">
            <w:pPr>
              <w:pStyle w:val="Normal6a"/>
            </w:pPr>
            <w:r w:rsidRPr="004E3DB3">
              <w:rPr>
                <w:b/>
                <w:i/>
                <w:vertAlign w:val="superscript"/>
              </w:rPr>
              <w:t>2 bis</w:t>
            </w:r>
            <w:r w:rsidRPr="004E3DB3">
              <w:t xml:space="preserve"> </w:t>
            </w:r>
            <w:r w:rsidRPr="004E3DB3">
              <w:rPr>
                <w:b/>
                <w:i/>
              </w:rPr>
              <w:t xml:space="preserve">Regolamento (CE) n. 1005/2008 del Consiglio, del 29 settembre 2008, che </w:t>
            </w:r>
            <w:r w:rsidRPr="004E3DB3">
              <w:rPr>
                <w:b/>
                <w:i/>
              </w:rPr>
              <w:lastRenderedPageBreak/>
              <w:t>istituisce un regime comunitario per prevenire, scoraggiare ed eliminare la pesca illegale, non dichiarata e non regolamentata.</w:t>
            </w:r>
          </w:p>
        </w:tc>
      </w:tr>
    </w:tbl>
    <w:p w14:paraId="0048BEEB" w14:textId="77777777" w:rsidR="00CA64B7" w:rsidRPr="004E3DB3" w:rsidRDefault="00F21783">
      <w:pPr>
        <w:pStyle w:val="AmOrLang"/>
      </w:pPr>
      <w:r w:rsidRPr="004E3DB3">
        <w:lastRenderedPageBreak/>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01D0DF8B" w14:textId="77777777" w:rsidR="00CA64B7" w:rsidRPr="004E3DB3" w:rsidRDefault="00F21783">
      <w:r w:rsidRPr="004E3DB3">
        <w:rPr>
          <w:rStyle w:val="HideTWBExt"/>
          <w:color w:val="auto"/>
        </w:rPr>
        <w:t>&lt;/Amend&gt;</w:t>
      </w:r>
    </w:p>
    <w:p w14:paraId="451C8461"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77</w:t>
      </w:r>
      <w:r w:rsidRPr="004E3DB3">
        <w:rPr>
          <w:rStyle w:val="HideTWBExt"/>
          <w:color w:val="auto"/>
        </w:rPr>
        <w:t>&lt;/NumAm&gt;</w:t>
      </w:r>
    </w:p>
    <w:p w14:paraId="720F5DE2" w14:textId="77777777" w:rsidR="00CA64B7" w:rsidRPr="004E3DB3" w:rsidRDefault="00F21783">
      <w:pPr>
        <w:pStyle w:val="NormalBold"/>
      </w:pPr>
      <w:r w:rsidRPr="004E3DB3">
        <w:rPr>
          <w:rStyle w:val="HideTWBExt"/>
          <w:b w:val="0"/>
          <w:color w:val="auto"/>
        </w:rPr>
        <w:t>&lt;RepeatBlock-By&gt;&lt;Members&gt;</w:t>
      </w:r>
      <w:r w:rsidRPr="004E3DB3">
        <w:t>Paulo Do Nascimento Cabral, Isabelle Le Callennec</w:t>
      </w:r>
      <w:r w:rsidRPr="004E3DB3">
        <w:rPr>
          <w:rStyle w:val="HideTWBExt"/>
          <w:b w:val="0"/>
          <w:color w:val="auto"/>
        </w:rPr>
        <w:t>&lt;/Members&gt;</w:t>
      </w:r>
    </w:p>
    <w:p w14:paraId="52918D27" w14:textId="77777777" w:rsidR="00CA64B7" w:rsidRPr="004E3DB3" w:rsidRDefault="00F21783">
      <w:pPr>
        <w:pStyle w:val="NormalBold"/>
      </w:pPr>
      <w:r w:rsidRPr="004E3DB3">
        <w:rPr>
          <w:rStyle w:val="HideTWBExt"/>
          <w:b w:val="0"/>
          <w:color w:val="auto"/>
        </w:rPr>
        <w:t>&lt;/RepeatBlock-By&gt;</w:t>
      </w:r>
    </w:p>
    <w:p w14:paraId="34E0FA4B"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35EEE304" w14:textId="77777777" w:rsidR="00CA64B7" w:rsidRPr="004E3DB3" w:rsidRDefault="00F21783">
      <w:pPr>
        <w:pStyle w:val="NormalBold"/>
      </w:pPr>
      <w:r w:rsidRPr="004E3DB3">
        <w:rPr>
          <w:rStyle w:val="HideTWBExt"/>
          <w:color w:val="auto"/>
        </w:rPr>
        <w:t>&lt;Article&gt;</w:t>
      </w:r>
      <w:r w:rsidRPr="004E3DB3">
        <w:t>Considerando 30</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01A14C02" w14:textId="77777777">
        <w:trPr>
          <w:trHeight w:hRule="exact" w:val="240"/>
          <w:jc w:val="center"/>
        </w:trPr>
        <w:tc>
          <w:tcPr>
            <w:tcW w:w="9752" w:type="dxa"/>
            <w:gridSpan w:val="2"/>
            <w:tcBorders>
              <w:top w:val="nil"/>
              <w:left w:val="nil"/>
              <w:bottom w:val="nil"/>
              <w:right w:val="nil"/>
            </w:tcBorders>
          </w:tcPr>
          <w:p w14:paraId="2887ED24" w14:textId="77777777" w:rsidR="00CA64B7" w:rsidRPr="004E3DB3" w:rsidRDefault="00CA64B7"/>
        </w:tc>
      </w:tr>
      <w:tr w:rsidR="004E3DB3" w:rsidRPr="004E3DB3" w14:paraId="594EC673" w14:textId="77777777">
        <w:trPr>
          <w:trHeight w:val="240"/>
          <w:jc w:val="center"/>
        </w:trPr>
        <w:tc>
          <w:tcPr>
            <w:tcW w:w="4876" w:type="dxa"/>
            <w:tcBorders>
              <w:top w:val="nil"/>
              <w:left w:val="nil"/>
              <w:bottom w:val="nil"/>
              <w:right w:val="nil"/>
            </w:tcBorders>
          </w:tcPr>
          <w:p w14:paraId="23ED989C"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6D044EC5" w14:textId="77777777" w:rsidR="00CA64B7" w:rsidRPr="004E3DB3" w:rsidRDefault="00F21783">
            <w:pPr>
              <w:pStyle w:val="AmColumnHeading"/>
            </w:pPr>
            <w:r w:rsidRPr="004E3DB3">
              <w:t>Emendamento</w:t>
            </w:r>
          </w:p>
        </w:tc>
      </w:tr>
      <w:tr w:rsidR="004E3DB3" w:rsidRPr="004E3DB3" w14:paraId="4AE2EB99" w14:textId="77777777">
        <w:trPr>
          <w:jc w:val="center"/>
        </w:trPr>
        <w:tc>
          <w:tcPr>
            <w:tcW w:w="4876" w:type="dxa"/>
            <w:tcBorders>
              <w:top w:val="nil"/>
              <w:left w:val="nil"/>
              <w:bottom w:val="nil"/>
              <w:right w:val="nil"/>
            </w:tcBorders>
          </w:tcPr>
          <w:p w14:paraId="3E201B25" w14:textId="77777777" w:rsidR="00CA64B7" w:rsidRPr="004E3DB3" w:rsidRDefault="00F21783">
            <w:pPr>
              <w:pStyle w:val="Normal6a"/>
            </w:pPr>
            <w:r w:rsidRPr="004E3DB3">
              <w:t>(30)</w:t>
            </w:r>
            <w:r w:rsidRPr="004E3DB3">
              <w:tab/>
            </w:r>
            <w:r w:rsidRPr="004E3DB3">
              <w:t xml:space="preserve">Per sostenere l'attuazione del presente regolamento sarebbe necessario che </w:t>
            </w:r>
            <w:r w:rsidRPr="004E3DB3">
              <w:rPr>
                <w:b/>
                <w:i/>
              </w:rPr>
              <w:t>tanto gli Stati membri quanto</w:t>
            </w:r>
            <w:r w:rsidRPr="004E3DB3">
              <w:t xml:space="preserve"> l'Unione </w:t>
            </w:r>
            <w:r w:rsidRPr="004E3DB3">
              <w:rPr>
                <w:b/>
                <w:i/>
              </w:rPr>
              <w:t>mettessero</w:t>
            </w:r>
            <w:r w:rsidRPr="004E3DB3">
              <w:t xml:space="preserve"> a disposizione finanziamenti. È pertanto opportuno prevedere un contributo finanziario dell'Unione sotto forma di sovvenzioni.</w:t>
            </w:r>
          </w:p>
        </w:tc>
        <w:tc>
          <w:tcPr>
            <w:tcW w:w="4876" w:type="dxa"/>
            <w:tcBorders>
              <w:top w:val="nil"/>
              <w:left w:val="nil"/>
              <w:bottom w:val="nil"/>
              <w:right w:val="nil"/>
            </w:tcBorders>
          </w:tcPr>
          <w:p w14:paraId="70BE2D76" w14:textId="77777777" w:rsidR="00CA64B7" w:rsidRPr="004E3DB3" w:rsidRDefault="00F21783">
            <w:pPr>
              <w:pStyle w:val="Normal6a"/>
            </w:pPr>
            <w:r w:rsidRPr="004E3DB3">
              <w:t>(30)</w:t>
            </w:r>
            <w:r w:rsidRPr="004E3DB3">
              <w:tab/>
              <w:t xml:space="preserve">Per sostenere l'attuazione del presente regolamento sarebbe necessario che l'Unione </w:t>
            </w:r>
            <w:r w:rsidRPr="004E3DB3">
              <w:rPr>
                <w:b/>
                <w:i/>
              </w:rPr>
              <w:t>mettesse</w:t>
            </w:r>
            <w:r w:rsidRPr="004E3DB3">
              <w:t xml:space="preserve"> a disposizione finanziamenti. È pertanto opportuno prevedere un contributo finanziario dell'Unione</w:t>
            </w:r>
            <w:r w:rsidRPr="004E3DB3">
              <w:rPr>
                <w:b/>
                <w:i/>
              </w:rPr>
              <w:t>, in particolare</w:t>
            </w:r>
            <w:r w:rsidRPr="004E3DB3">
              <w:t xml:space="preserve"> sotto forma di sovvenzioni</w:t>
            </w:r>
            <w:r w:rsidRPr="004E3DB3">
              <w:rPr>
                <w:b/>
                <w:i/>
              </w:rPr>
              <w:t>,</w:t>
            </w:r>
            <w:r w:rsidRPr="004E3DB3">
              <w:t xml:space="preserve"> </w:t>
            </w:r>
            <w:r w:rsidRPr="004E3DB3">
              <w:rPr>
                <w:b/>
                <w:i/>
              </w:rPr>
              <w:t>per assistere gli Stati membri e le regioni ultraperiferiche nell'adempimento dei loro obblighi in materia di raccolta e comunicazione dei dati</w:t>
            </w:r>
            <w:r w:rsidRPr="004E3DB3">
              <w:t>.</w:t>
            </w:r>
          </w:p>
        </w:tc>
      </w:tr>
    </w:tbl>
    <w:p w14:paraId="7E751D6D"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6DF6DE6C" w14:textId="77777777" w:rsidR="00CA64B7" w:rsidRPr="004E3DB3" w:rsidRDefault="00F21783">
      <w:r w:rsidRPr="004E3DB3">
        <w:rPr>
          <w:rStyle w:val="HideTWBExt"/>
          <w:color w:val="auto"/>
        </w:rPr>
        <w:t>&lt;/Amend&gt;</w:t>
      </w:r>
    </w:p>
    <w:p w14:paraId="32BFD0F1"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78</w:t>
      </w:r>
      <w:r w:rsidRPr="004E3DB3">
        <w:rPr>
          <w:rStyle w:val="HideTWBExt"/>
          <w:color w:val="auto"/>
        </w:rPr>
        <w:t>&lt;/NumAm&gt;</w:t>
      </w:r>
    </w:p>
    <w:p w14:paraId="03BF8333" w14:textId="77777777" w:rsidR="00CA64B7" w:rsidRPr="004E3DB3" w:rsidRDefault="00F2178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6518E03E" w14:textId="77777777" w:rsidR="00CA64B7" w:rsidRPr="004E3DB3" w:rsidRDefault="00F21783">
      <w:pPr>
        <w:pStyle w:val="NormalBold"/>
      </w:pPr>
      <w:r w:rsidRPr="004E3DB3">
        <w:rPr>
          <w:rStyle w:val="HideTWBExt"/>
          <w:b w:val="0"/>
          <w:color w:val="auto"/>
        </w:rPr>
        <w:t>&lt;/RepeatBlock-By&gt;</w:t>
      </w:r>
    </w:p>
    <w:p w14:paraId="065F8484"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196B7533" w14:textId="77777777" w:rsidR="00CA64B7" w:rsidRPr="004E3DB3" w:rsidRDefault="00F21783">
      <w:pPr>
        <w:pStyle w:val="NormalBold"/>
      </w:pPr>
      <w:r w:rsidRPr="004E3DB3">
        <w:rPr>
          <w:rStyle w:val="HideTWBExt"/>
          <w:color w:val="auto"/>
        </w:rPr>
        <w:t>&lt;Article&gt;</w:t>
      </w:r>
      <w:r w:rsidRPr="004E3DB3">
        <w:t>Articolo 1 – paragrafo 2 – punto 1 – lettera c bis (nuova)</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10B319D3" w14:textId="77777777">
        <w:trPr>
          <w:trHeight w:hRule="exact" w:val="240"/>
          <w:jc w:val="center"/>
        </w:trPr>
        <w:tc>
          <w:tcPr>
            <w:tcW w:w="9752" w:type="dxa"/>
            <w:gridSpan w:val="2"/>
            <w:tcBorders>
              <w:top w:val="nil"/>
              <w:left w:val="nil"/>
              <w:bottom w:val="nil"/>
              <w:right w:val="nil"/>
            </w:tcBorders>
          </w:tcPr>
          <w:p w14:paraId="4A7BF6AD" w14:textId="77777777" w:rsidR="00CA64B7" w:rsidRPr="004E3DB3" w:rsidRDefault="00CA64B7"/>
        </w:tc>
      </w:tr>
      <w:tr w:rsidR="004E3DB3" w:rsidRPr="004E3DB3" w14:paraId="3D2D05A3" w14:textId="77777777">
        <w:trPr>
          <w:trHeight w:val="240"/>
          <w:jc w:val="center"/>
        </w:trPr>
        <w:tc>
          <w:tcPr>
            <w:tcW w:w="4876" w:type="dxa"/>
            <w:tcBorders>
              <w:top w:val="nil"/>
              <w:left w:val="nil"/>
              <w:bottom w:val="nil"/>
              <w:right w:val="nil"/>
            </w:tcBorders>
          </w:tcPr>
          <w:p w14:paraId="41F2785D"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0E0050EB" w14:textId="77777777" w:rsidR="00CA64B7" w:rsidRPr="004E3DB3" w:rsidRDefault="00F21783">
            <w:pPr>
              <w:pStyle w:val="AmColumnHeading"/>
            </w:pPr>
            <w:r w:rsidRPr="004E3DB3">
              <w:t>Emendamento</w:t>
            </w:r>
          </w:p>
        </w:tc>
      </w:tr>
      <w:tr w:rsidR="004E3DB3" w:rsidRPr="004E3DB3" w14:paraId="73CFC709" w14:textId="77777777">
        <w:trPr>
          <w:jc w:val="center"/>
        </w:trPr>
        <w:tc>
          <w:tcPr>
            <w:tcW w:w="4876" w:type="dxa"/>
            <w:tcBorders>
              <w:top w:val="nil"/>
              <w:left w:val="nil"/>
              <w:bottom w:val="nil"/>
              <w:right w:val="nil"/>
            </w:tcBorders>
          </w:tcPr>
          <w:p w14:paraId="033E15E3" w14:textId="77777777" w:rsidR="00CA64B7" w:rsidRPr="004E3DB3" w:rsidRDefault="00CA64B7">
            <w:pPr>
              <w:pStyle w:val="Normal6a"/>
            </w:pPr>
          </w:p>
        </w:tc>
        <w:tc>
          <w:tcPr>
            <w:tcW w:w="4876" w:type="dxa"/>
            <w:tcBorders>
              <w:top w:val="nil"/>
              <w:left w:val="nil"/>
              <w:bottom w:val="nil"/>
              <w:right w:val="nil"/>
            </w:tcBorders>
          </w:tcPr>
          <w:p w14:paraId="7FDA4681" w14:textId="77777777" w:rsidR="00CA64B7" w:rsidRPr="004E3DB3" w:rsidRDefault="00F21783">
            <w:pPr>
              <w:pStyle w:val="Normal6a"/>
            </w:pPr>
            <w:r w:rsidRPr="004E3DB3">
              <w:rPr>
                <w:b/>
                <w:i/>
              </w:rPr>
              <w:t>(c bis)</w:t>
            </w:r>
            <w:r w:rsidRPr="004E3DB3">
              <w:tab/>
            </w:r>
            <w:r w:rsidRPr="004E3DB3">
              <w:rPr>
                <w:b/>
                <w:i/>
              </w:rPr>
              <w:t>dati statistici anonimizzati sulle fasi di segnalazione, indagine e azione giudiziaria dei reati connessi a condotte illecite di cui al regolamento (CE) n. 1224/2009 e al regolamento (CE) n. 1005/2008;</w:t>
            </w:r>
          </w:p>
        </w:tc>
      </w:tr>
    </w:tbl>
    <w:p w14:paraId="0513A513" w14:textId="77777777" w:rsidR="00CA64B7" w:rsidRPr="004E3DB3" w:rsidRDefault="00F21783">
      <w:pPr>
        <w:pStyle w:val="AmOrLang"/>
      </w:pPr>
      <w:r w:rsidRPr="004E3DB3">
        <w:lastRenderedPageBreak/>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5DB086AB" w14:textId="77777777" w:rsidR="00CA64B7" w:rsidRPr="004E3DB3" w:rsidRDefault="00F21783">
      <w:r w:rsidRPr="004E3DB3">
        <w:rPr>
          <w:rStyle w:val="HideTWBExt"/>
          <w:color w:val="auto"/>
        </w:rPr>
        <w:t>&lt;/Amend&gt;</w:t>
      </w:r>
    </w:p>
    <w:p w14:paraId="582B33DF"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79</w:t>
      </w:r>
      <w:r w:rsidRPr="004E3DB3">
        <w:rPr>
          <w:rStyle w:val="HideTWBExt"/>
          <w:color w:val="auto"/>
        </w:rPr>
        <w:t>&lt;/NumAm&gt;</w:t>
      </w:r>
    </w:p>
    <w:p w14:paraId="0C71E57B" w14:textId="77777777" w:rsidR="00CA64B7" w:rsidRPr="004E3DB3" w:rsidRDefault="00F2178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087D4FA4" w14:textId="77777777" w:rsidR="00CA64B7" w:rsidRPr="004E3DB3" w:rsidRDefault="00F21783">
      <w:pPr>
        <w:pStyle w:val="NormalBold"/>
      </w:pPr>
      <w:r w:rsidRPr="004E3DB3">
        <w:rPr>
          <w:rStyle w:val="HideTWBExt"/>
          <w:b w:val="0"/>
          <w:color w:val="auto"/>
        </w:rPr>
        <w:t>&lt;/RepeatBlock-By&gt;</w:t>
      </w:r>
    </w:p>
    <w:p w14:paraId="4A6503A5"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2049AC35" w14:textId="77777777" w:rsidR="00CA64B7" w:rsidRPr="004E3DB3" w:rsidRDefault="00F21783">
      <w:pPr>
        <w:pStyle w:val="NormalBold"/>
      </w:pPr>
      <w:r w:rsidRPr="004E3DB3">
        <w:rPr>
          <w:rStyle w:val="HideTWBExt"/>
          <w:color w:val="auto"/>
        </w:rPr>
        <w:t>&lt;Article&gt;</w:t>
      </w:r>
      <w:r w:rsidRPr="004E3DB3">
        <w:t>Articolo 1 – paragrafo 2 – punto 2 – lettera b</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153327D5" w14:textId="77777777">
        <w:trPr>
          <w:trHeight w:hRule="exact" w:val="240"/>
          <w:jc w:val="center"/>
        </w:trPr>
        <w:tc>
          <w:tcPr>
            <w:tcW w:w="9752" w:type="dxa"/>
            <w:gridSpan w:val="2"/>
            <w:tcBorders>
              <w:top w:val="nil"/>
              <w:left w:val="nil"/>
              <w:bottom w:val="nil"/>
              <w:right w:val="nil"/>
            </w:tcBorders>
          </w:tcPr>
          <w:p w14:paraId="456029DF" w14:textId="77777777" w:rsidR="00CA64B7" w:rsidRPr="004E3DB3" w:rsidRDefault="00CA64B7"/>
        </w:tc>
      </w:tr>
      <w:tr w:rsidR="004E3DB3" w:rsidRPr="004E3DB3" w14:paraId="1680E763" w14:textId="77777777">
        <w:trPr>
          <w:trHeight w:val="240"/>
          <w:jc w:val="center"/>
        </w:trPr>
        <w:tc>
          <w:tcPr>
            <w:tcW w:w="4876" w:type="dxa"/>
            <w:tcBorders>
              <w:top w:val="nil"/>
              <w:left w:val="nil"/>
              <w:bottom w:val="nil"/>
              <w:right w:val="nil"/>
            </w:tcBorders>
          </w:tcPr>
          <w:p w14:paraId="668BC55B"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1B1F2FFE" w14:textId="77777777" w:rsidR="00CA64B7" w:rsidRPr="004E3DB3" w:rsidRDefault="00F21783">
            <w:pPr>
              <w:pStyle w:val="AmColumnHeading"/>
            </w:pPr>
            <w:r w:rsidRPr="004E3DB3">
              <w:t>Emendamento</w:t>
            </w:r>
          </w:p>
        </w:tc>
      </w:tr>
      <w:tr w:rsidR="004E3DB3" w:rsidRPr="004E3DB3" w14:paraId="4AE4FA5D" w14:textId="77777777">
        <w:trPr>
          <w:jc w:val="center"/>
        </w:trPr>
        <w:tc>
          <w:tcPr>
            <w:tcW w:w="4876" w:type="dxa"/>
            <w:tcBorders>
              <w:top w:val="nil"/>
              <w:left w:val="nil"/>
              <w:bottom w:val="nil"/>
              <w:right w:val="nil"/>
            </w:tcBorders>
          </w:tcPr>
          <w:p w14:paraId="6A3978B6" w14:textId="77777777" w:rsidR="00CA64B7" w:rsidRPr="004E3DB3" w:rsidRDefault="00F21783">
            <w:pPr>
              <w:pStyle w:val="Normal6a"/>
            </w:pPr>
            <w:r w:rsidRPr="004E3DB3">
              <w:t>(b)</w:t>
            </w:r>
            <w:r w:rsidRPr="004E3DB3">
              <w:tab/>
            </w:r>
            <w:r w:rsidRPr="004E3DB3">
              <w:t>flussi nel settore dell'acquacoltura;</w:t>
            </w:r>
          </w:p>
        </w:tc>
        <w:tc>
          <w:tcPr>
            <w:tcW w:w="4876" w:type="dxa"/>
            <w:tcBorders>
              <w:top w:val="nil"/>
              <w:left w:val="nil"/>
              <w:bottom w:val="nil"/>
              <w:right w:val="nil"/>
            </w:tcBorders>
          </w:tcPr>
          <w:p w14:paraId="39D8BD5A" w14:textId="77777777" w:rsidR="00CA64B7" w:rsidRPr="004E3DB3" w:rsidRDefault="00F21783">
            <w:pPr>
              <w:pStyle w:val="Normal6a"/>
            </w:pPr>
            <w:r w:rsidRPr="004E3DB3">
              <w:t>(b)</w:t>
            </w:r>
            <w:r w:rsidRPr="004E3DB3">
              <w:tab/>
              <w:t>flussi nel settore dell'acquacoltura</w:t>
            </w:r>
            <w:r w:rsidRPr="004E3DB3">
              <w:rPr>
                <w:b/>
                <w:i/>
              </w:rPr>
              <w:t>, compresi i dati relativi agli incubatoi e ai vivai</w:t>
            </w:r>
            <w:r w:rsidRPr="004E3DB3">
              <w:t>;</w:t>
            </w:r>
          </w:p>
        </w:tc>
      </w:tr>
    </w:tbl>
    <w:p w14:paraId="4D65A55D"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4F85C9FC" w14:textId="77777777" w:rsidR="00CA64B7" w:rsidRPr="004E3DB3" w:rsidRDefault="00F21783">
      <w:r w:rsidRPr="004E3DB3">
        <w:rPr>
          <w:rStyle w:val="HideTWBExt"/>
          <w:color w:val="auto"/>
        </w:rPr>
        <w:t>&lt;/Amend&gt;</w:t>
      </w:r>
    </w:p>
    <w:p w14:paraId="5AA2A349"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80</w:t>
      </w:r>
      <w:r w:rsidRPr="004E3DB3">
        <w:rPr>
          <w:rStyle w:val="HideTWBExt"/>
          <w:color w:val="auto"/>
        </w:rPr>
        <w:t>&lt;/NumAm&gt;</w:t>
      </w:r>
    </w:p>
    <w:p w14:paraId="2C5F0016" w14:textId="77777777" w:rsidR="00CA64B7" w:rsidRPr="004E3DB3" w:rsidRDefault="00F21783">
      <w:pPr>
        <w:pStyle w:val="NormalBold"/>
      </w:pPr>
      <w:r w:rsidRPr="004E3DB3">
        <w:rPr>
          <w:rStyle w:val="HideTWBExt"/>
          <w:b w:val="0"/>
          <w:color w:val="auto"/>
        </w:rPr>
        <w:t>&lt;RepeatBlock-By&gt;&lt;Members&gt;</w:t>
      </w:r>
      <w:r w:rsidRPr="004E3DB3">
        <w:t>Ana Miranda Paz</w:t>
      </w:r>
      <w:r w:rsidRPr="004E3DB3">
        <w:rPr>
          <w:rStyle w:val="HideTWBExt"/>
          <w:b w:val="0"/>
          <w:color w:val="auto"/>
        </w:rPr>
        <w:t>&lt;/Members&gt;</w:t>
      </w:r>
    </w:p>
    <w:p w14:paraId="53931A4B" w14:textId="77777777" w:rsidR="00CA64B7" w:rsidRPr="004E3DB3" w:rsidRDefault="00F21783">
      <w:r w:rsidRPr="004E3DB3">
        <w:rPr>
          <w:rStyle w:val="HideTWBExt"/>
          <w:color w:val="auto"/>
        </w:rPr>
        <w:t>&lt;AuNomDe&gt;</w:t>
      </w:r>
      <w:r w:rsidRPr="004E3DB3">
        <w:rPr>
          <w:rStyle w:val="HideTWBInt"/>
          <w:color w:val="auto"/>
        </w:rPr>
        <w:t>{Verts/ALE}</w:t>
      </w:r>
      <w:r w:rsidRPr="004E3DB3">
        <w:t>a nome del gruppo Verts/ALE</w:t>
      </w:r>
      <w:r w:rsidRPr="004E3DB3">
        <w:rPr>
          <w:rStyle w:val="HideTWBExt"/>
          <w:color w:val="auto"/>
        </w:rPr>
        <w:t>&lt;/AuNomDe&gt;</w:t>
      </w:r>
    </w:p>
    <w:p w14:paraId="4D6481F7" w14:textId="77777777" w:rsidR="00CA64B7" w:rsidRPr="004E3DB3" w:rsidRDefault="00F21783">
      <w:pPr>
        <w:pStyle w:val="NormalBold"/>
      </w:pPr>
      <w:r w:rsidRPr="004E3DB3">
        <w:rPr>
          <w:rStyle w:val="HideTWBExt"/>
          <w:b w:val="0"/>
          <w:color w:val="auto"/>
        </w:rPr>
        <w:t>&lt;/RepeatBlock-By&gt;</w:t>
      </w:r>
    </w:p>
    <w:p w14:paraId="23DACEF4"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1C422189" w14:textId="77777777" w:rsidR="00CA64B7" w:rsidRPr="004E3DB3" w:rsidRDefault="00F21783">
      <w:pPr>
        <w:pStyle w:val="NormalBold"/>
      </w:pPr>
      <w:r w:rsidRPr="004E3DB3">
        <w:rPr>
          <w:rStyle w:val="HideTWBExt"/>
          <w:color w:val="auto"/>
        </w:rPr>
        <w:t>&lt;Article&gt;</w:t>
      </w:r>
      <w:r w:rsidRPr="004E3DB3">
        <w:t>Articolo 1 – paragrafo 2 – punto 2 – lettera c bis (nuova)</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0AA0279C" w14:textId="77777777">
        <w:trPr>
          <w:trHeight w:hRule="exact" w:val="240"/>
          <w:jc w:val="center"/>
        </w:trPr>
        <w:tc>
          <w:tcPr>
            <w:tcW w:w="9752" w:type="dxa"/>
            <w:gridSpan w:val="2"/>
            <w:tcBorders>
              <w:top w:val="nil"/>
              <w:left w:val="nil"/>
              <w:bottom w:val="nil"/>
              <w:right w:val="nil"/>
            </w:tcBorders>
          </w:tcPr>
          <w:p w14:paraId="300D55C5" w14:textId="77777777" w:rsidR="00CA64B7" w:rsidRPr="004E3DB3" w:rsidRDefault="00CA64B7"/>
        </w:tc>
      </w:tr>
      <w:tr w:rsidR="004E3DB3" w:rsidRPr="004E3DB3" w14:paraId="6FAC0A83" w14:textId="77777777">
        <w:trPr>
          <w:trHeight w:val="240"/>
          <w:jc w:val="center"/>
        </w:trPr>
        <w:tc>
          <w:tcPr>
            <w:tcW w:w="4876" w:type="dxa"/>
            <w:tcBorders>
              <w:top w:val="nil"/>
              <w:left w:val="nil"/>
              <w:bottom w:val="nil"/>
              <w:right w:val="nil"/>
            </w:tcBorders>
          </w:tcPr>
          <w:p w14:paraId="3D1C3243"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7DC0FCB8" w14:textId="77777777" w:rsidR="00CA64B7" w:rsidRPr="004E3DB3" w:rsidRDefault="00F21783">
            <w:pPr>
              <w:pStyle w:val="AmColumnHeading"/>
            </w:pPr>
            <w:r w:rsidRPr="004E3DB3">
              <w:t>Emendamento</w:t>
            </w:r>
          </w:p>
        </w:tc>
      </w:tr>
      <w:tr w:rsidR="004E3DB3" w:rsidRPr="004E3DB3" w14:paraId="0A4AA90B" w14:textId="77777777">
        <w:trPr>
          <w:jc w:val="center"/>
        </w:trPr>
        <w:tc>
          <w:tcPr>
            <w:tcW w:w="4876" w:type="dxa"/>
            <w:tcBorders>
              <w:top w:val="nil"/>
              <w:left w:val="nil"/>
              <w:bottom w:val="nil"/>
              <w:right w:val="nil"/>
            </w:tcBorders>
          </w:tcPr>
          <w:p w14:paraId="361C448B" w14:textId="77777777" w:rsidR="00CA64B7" w:rsidRPr="004E3DB3" w:rsidRDefault="00CA64B7">
            <w:pPr>
              <w:pStyle w:val="Normal6a"/>
            </w:pPr>
          </w:p>
        </w:tc>
        <w:tc>
          <w:tcPr>
            <w:tcW w:w="4876" w:type="dxa"/>
            <w:tcBorders>
              <w:top w:val="nil"/>
              <w:left w:val="nil"/>
              <w:bottom w:val="nil"/>
              <w:right w:val="nil"/>
            </w:tcBorders>
          </w:tcPr>
          <w:p w14:paraId="757E5332" w14:textId="77777777" w:rsidR="00CA64B7" w:rsidRPr="004E3DB3" w:rsidRDefault="00F21783">
            <w:pPr>
              <w:pStyle w:val="Normal6a"/>
            </w:pPr>
            <w:r w:rsidRPr="004E3DB3">
              <w:rPr>
                <w:b/>
                <w:i/>
              </w:rPr>
              <w:t>(c bis)</w:t>
            </w:r>
            <w:r w:rsidRPr="004E3DB3">
              <w:tab/>
            </w:r>
            <w:r w:rsidRPr="004E3DB3">
              <w:rPr>
                <w:b/>
                <w:i/>
              </w:rPr>
              <w:t>consumo energetico negli stabilimenti di acquacoltura.</w:t>
            </w:r>
          </w:p>
        </w:tc>
      </w:tr>
    </w:tbl>
    <w:p w14:paraId="6D43B27B"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59230E52" w14:textId="77777777" w:rsidR="00CA64B7" w:rsidRPr="004E3DB3" w:rsidRDefault="00F21783">
      <w:r w:rsidRPr="004E3DB3">
        <w:rPr>
          <w:rStyle w:val="HideTWBExt"/>
          <w:color w:val="auto"/>
        </w:rPr>
        <w:t>&lt;/Amend&gt;</w:t>
      </w:r>
    </w:p>
    <w:p w14:paraId="30E94086"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81</w:t>
      </w:r>
      <w:r w:rsidRPr="004E3DB3">
        <w:rPr>
          <w:rStyle w:val="HideTWBExt"/>
          <w:color w:val="auto"/>
        </w:rPr>
        <w:t>&lt;/NumAm&gt;</w:t>
      </w:r>
    </w:p>
    <w:p w14:paraId="7F5D1B42" w14:textId="77777777" w:rsidR="00CA64B7" w:rsidRPr="004E3DB3" w:rsidRDefault="00F21783">
      <w:pPr>
        <w:pStyle w:val="NormalBold"/>
      </w:pPr>
      <w:r w:rsidRPr="004E3DB3">
        <w:rPr>
          <w:rStyle w:val="HideTWBExt"/>
          <w:b w:val="0"/>
          <w:color w:val="auto"/>
        </w:rPr>
        <w:t>&lt;RepeatBlock-By&gt;&lt;Members&gt;</w:t>
      </w:r>
      <w:r w:rsidRPr="004E3DB3">
        <w:t>Ana Miranda Paz, Maria Zacharia</w:t>
      </w:r>
      <w:r w:rsidRPr="004E3DB3">
        <w:rPr>
          <w:rStyle w:val="HideTWBExt"/>
          <w:b w:val="0"/>
          <w:color w:val="auto"/>
        </w:rPr>
        <w:t>&lt;/Members&gt;</w:t>
      </w:r>
    </w:p>
    <w:p w14:paraId="31EBB73A" w14:textId="77777777" w:rsidR="00CA64B7" w:rsidRPr="004E3DB3" w:rsidRDefault="00F21783">
      <w:pPr>
        <w:pStyle w:val="NormalBold"/>
      </w:pPr>
      <w:r w:rsidRPr="004E3DB3">
        <w:rPr>
          <w:rStyle w:val="HideTWBExt"/>
          <w:b w:val="0"/>
          <w:color w:val="auto"/>
        </w:rPr>
        <w:t>&lt;/RepeatBlock-By&gt;</w:t>
      </w:r>
    </w:p>
    <w:p w14:paraId="3AE0F67A"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635C67F5" w14:textId="77777777" w:rsidR="00CA64B7" w:rsidRPr="004E3DB3" w:rsidRDefault="00F21783">
      <w:pPr>
        <w:pStyle w:val="NormalBold"/>
      </w:pPr>
      <w:r w:rsidRPr="004E3DB3">
        <w:rPr>
          <w:rStyle w:val="HideTWBExt"/>
          <w:color w:val="auto"/>
        </w:rPr>
        <w:t>&lt;Article&gt;</w:t>
      </w:r>
      <w:r w:rsidRPr="004E3DB3">
        <w:t>Articolo 1 – paragrafo 2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6CD2D761" w14:textId="77777777">
        <w:trPr>
          <w:trHeight w:hRule="exact" w:val="240"/>
          <w:jc w:val="center"/>
        </w:trPr>
        <w:tc>
          <w:tcPr>
            <w:tcW w:w="9752" w:type="dxa"/>
            <w:gridSpan w:val="2"/>
            <w:tcBorders>
              <w:top w:val="nil"/>
              <w:left w:val="nil"/>
              <w:bottom w:val="nil"/>
              <w:right w:val="nil"/>
            </w:tcBorders>
          </w:tcPr>
          <w:p w14:paraId="6B0D0056" w14:textId="77777777" w:rsidR="00CA64B7" w:rsidRPr="004E3DB3" w:rsidRDefault="00CA64B7"/>
        </w:tc>
      </w:tr>
      <w:tr w:rsidR="004E3DB3" w:rsidRPr="004E3DB3" w14:paraId="5083FFE8" w14:textId="77777777">
        <w:trPr>
          <w:trHeight w:val="240"/>
          <w:jc w:val="center"/>
        </w:trPr>
        <w:tc>
          <w:tcPr>
            <w:tcW w:w="4876" w:type="dxa"/>
            <w:tcBorders>
              <w:top w:val="nil"/>
              <w:left w:val="nil"/>
              <w:bottom w:val="nil"/>
              <w:right w:val="nil"/>
            </w:tcBorders>
          </w:tcPr>
          <w:p w14:paraId="6F9D930E"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0B1F72CE" w14:textId="77777777" w:rsidR="00CA64B7" w:rsidRPr="004E3DB3" w:rsidRDefault="00F21783">
            <w:pPr>
              <w:pStyle w:val="AmColumnHeading"/>
            </w:pPr>
            <w:r w:rsidRPr="004E3DB3">
              <w:t>Emendamento</w:t>
            </w:r>
          </w:p>
        </w:tc>
      </w:tr>
      <w:tr w:rsidR="004E3DB3" w:rsidRPr="004E3DB3" w14:paraId="5A1EB2F8" w14:textId="77777777">
        <w:trPr>
          <w:jc w:val="center"/>
        </w:trPr>
        <w:tc>
          <w:tcPr>
            <w:tcW w:w="4876" w:type="dxa"/>
            <w:tcBorders>
              <w:top w:val="nil"/>
              <w:left w:val="nil"/>
              <w:bottom w:val="nil"/>
              <w:right w:val="nil"/>
            </w:tcBorders>
          </w:tcPr>
          <w:p w14:paraId="72FD5486" w14:textId="77777777" w:rsidR="00CA64B7" w:rsidRPr="004E3DB3" w:rsidRDefault="00CA64B7">
            <w:pPr>
              <w:pStyle w:val="Normal6a"/>
            </w:pPr>
          </w:p>
        </w:tc>
        <w:tc>
          <w:tcPr>
            <w:tcW w:w="4876" w:type="dxa"/>
            <w:tcBorders>
              <w:top w:val="nil"/>
              <w:left w:val="nil"/>
              <w:bottom w:val="nil"/>
              <w:right w:val="nil"/>
            </w:tcBorders>
          </w:tcPr>
          <w:p w14:paraId="7BA0926F" w14:textId="77777777" w:rsidR="00CA64B7" w:rsidRPr="004E3DB3" w:rsidRDefault="00F21783">
            <w:pPr>
              <w:pStyle w:val="Normal6a"/>
            </w:pPr>
            <w:proofErr w:type="gramStart"/>
            <w:r w:rsidRPr="004E3DB3">
              <w:rPr>
                <w:b/>
                <w:i/>
              </w:rPr>
              <w:t>2</w:t>
            </w:r>
            <w:proofErr w:type="gramEnd"/>
            <w:r w:rsidRPr="004E3DB3">
              <w:rPr>
                <w:b/>
                <w:i/>
              </w:rPr>
              <w:t xml:space="preserve"> bis.</w:t>
            </w:r>
            <w:r w:rsidRPr="004E3DB3">
              <w:tab/>
            </w:r>
            <w:r w:rsidRPr="004E3DB3">
              <w:rPr>
                <w:b/>
                <w:i/>
              </w:rPr>
              <w:t xml:space="preserve">Le statistiche di cui al paragrafo 2 comprendono dati socioeconomici quali, tra gli altri, il genere, l'età, il livello di istruzione e il reddito, nonché parametri ambientali che consentano di valutare le interazioni tra le attività di pesca e </w:t>
            </w:r>
            <w:r w:rsidRPr="004E3DB3">
              <w:rPr>
                <w:b/>
                <w:i/>
              </w:rPr>
              <w:lastRenderedPageBreak/>
              <w:t xml:space="preserve">acquacoltura e gli ecosistemi marini, comprese le ripercussioni sugli habitat marini, sulla biodiversità e sulla qualità dell'acqua. La raccolta di tali informazioni si basa, ove possibile, sui sistemi di monitoraggio, sulle fonti di dati amministrativi o sui quadri </w:t>
            </w:r>
            <w:r w:rsidRPr="004E3DB3">
              <w:rPr>
                <w:b/>
                <w:i/>
              </w:rPr>
              <w:t xml:space="preserve">di comunicazione ambientale esistenti, istituiti a norma del diritto dell'Unione, evitando </w:t>
            </w:r>
            <w:proofErr w:type="gramStart"/>
            <w:r w:rsidRPr="004E3DB3">
              <w:rPr>
                <w:b/>
                <w:i/>
              </w:rPr>
              <w:t>nel contempo</w:t>
            </w:r>
            <w:proofErr w:type="gramEnd"/>
            <w:r w:rsidRPr="004E3DB3">
              <w:rPr>
                <w:b/>
                <w:i/>
              </w:rPr>
              <w:t>, nella massima misura possibile, di aumentare gli oneri amministrativi a carico dei pescatori e degli operatori.</w:t>
            </w:r>
          </w:p>
        </w:tc>
      </w:tr>
    </w:tbl>
    <w:p w14:paraId="66C4BDAA" w14:textId="77777777" w:rsidR="00CA64B7" w:rsidRPr="004E3DB3" w:rsidRDefault="00F21783">
      <w:pPr>
        <w:pStyle w:val="AmOrLang"/>
      </w:pPr>
      <w:r w:rsidRPr="004E3DB3">
        <w:lastRenderedPageBreak/>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24AD2057" w14:textId="77777777" w:rsidR="00CA64B7" w:rsidRPr="004E3DB3" w:rsidRDefault="00F21783">
      <w:r w:rsidRPr="004E3DB3">
        <w:rPr>
          <w:rStyle w:val="HideTWBExt"/>
          <w:color w:val="auto"/>
        </w:rPr>
        <w:t>&lt;/Amend&gt;</w:t>
      </w:r>
    </w:p>
    <w:p w14:paraId="20BE6D91"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82</w:t>
      </w:r>
      <w:r w:rsidRPr="004E3DB3">
        <w:rPr>
          <w:rStyle w:val="HideTWBExt"/>
          <w:color w:val="auto"/>
        </w:rPr>
        <w:t>&lt;/NumAm&gt;</w:t>
      </w:r>
    </w:p>
    <w:p w14:paraId="447E23D9" w14:textId="77777777" w:rsidR="00CA64B7" w:rsidRPr="004E3DB3" w:rsidRDefault="00F2178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3632234F" w14:textId="77777777" w:rsidR="00CA64B7" w:rsidRPr="004E3DB3" w:rsidRDefault="00F21783">
      <w:pPr>
        <w:pStyle w:val="NormalBold"/>
      </w:pPr>
      <w:r w:rsidRPr="004E3DB3">
        <w:rPr>
          <w:rStyle w:val="HideTWBExt"/>
          <w:b w:val="0"/>
          <w:color w:val="auto"/>
        </w:rPr>
        <w:t>&lt;/RepeatBlock-By&gt;</w:t>
      </w:r>
    </w:p>
    <w:p w14:paraId="3C81619F"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4A8AD505" w14:textId="77777777" w:rsidR="00CA64B7" w:rsidRPr="004E3DB3" w:rsidRDefault="00F21783">
      <w:pPr>
        <w:pStyle w:val="NormalBold"/>
      </w:pPr>
      <w:r w:rsidRPr="004E3DB3">
        <w:rPr>
          <w:rStyle w:val="HideTWBExt"/>
          <w:color w:val="auto"/>
        </w:rPr>
        <w:t>&lt;Article&gt;</w:t>
      </w:r>
      <w:r w:rsidRPr="004E3DB3">
        <w:t>Articolo 2 – punto 1</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67C95146" w14:textId="77777777">
        <w:trPr>
          <w:trHeight w:hRule="exact" w:val="240"/>
          <w:jc w:val="center"/>
        </w:trPr>
        <w:tc>
          <w:tcPr>
            <w:tcW w:w="9752" w:type="dxa"/>
            <w:gridSpan w:val="2"/>
            <w:tcBorders>
              <w:top w:val="nil"/>
              <w:left w:val="nil"/>
              <w:bottom w:val="nil"/>
              <w:right w:val="nil"/>
            </w:tcBorders>
          </w:tcPr>
          <w:p w14:paraId="4B1B0CDD" w14:textId="77777777" w:rsidR="00CA64B7" w:rsidRPr="004E3DB3" w:rsidRDefault="00CA64B7"/>
        </w:tc>
      </w:tr>
      <w:tr w:rsidR="004E3DB3" w:rsidRPr="004E3DB3" w14:paraId="7FE0F884" w14:textId="77777777">
        <w:trPr>
          <w:trHeight w:val="240"/>
          <w:jc w:val="center"/>
        </w:trPr>
        <w:tc>
          <w:tcPr>
            <w:tcW w:w="4876" w:type="dxa"/>
            <w:tcBorders>
              <w:top w:val="nil"/>
              <w:left w:val="nil"/>
              <w:bottom w:val="nil"/>
              <w:right w:val="nil"/>
            </w:tcBorders>
          </w:tcPr>
          <w:p w14:paraId="313FE636"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7B6F8226" w14:textId="77777777" w:rsidR="00CA64B7" w:rsidRPr="004E3DB3" w:rsidRDefault="00F21783">
            <w:pPr>
              <w:pStyle w:val="AmColumnHeading"/>
            </w:pPr>
            <w:r w:rsidRPr="004E3DB3">
              <w:t>Emendamento</w:t>
            </w:r>
          </w:p>
        </w:tc>
      </w:tr>
      <w:tr w:rsidR="004E3DB3" w:rsidRPr="004E3DB3" w14:paraId="2EF16D3B" w14:textId="77777777">
        <w:trPr>
          <w:jc w:val="center"/>
        </w:trPr>
        <w:tc>
          <w:tcPr>
            <w:tcW w:w="4876" w:type="dxa"/>
            <w:tcBorders>
              <w:top w:val="nil"/>
              <w:left w:val="nil"/>
              <w:bottom w:val="nil"/>
              <w:right w:val="nil"/>
            </w:tcBorders>
          </w:tcPr>
          <w:p w14:paraId="74AAE4F3" w14:textId="77777777" w:rsidR="00CA64B7" w:rsidRPr="004E3DB3" w:rsidRDefault="00F21783">
            <w:pPr>
              <w:pStyle w:val="Normal6a"/>
            </w:pPr>
            <w:r w:rsidRPr="004E3DB3">
              <w:t>(1)</w:t>
            </w:r>
            <w:r w:rsidRPr="004E3DB3">
              <w:tab/>
            </w:r>
            <w:r w:rsidRPr="004E3DB3">
              <w:t xml:space="preserve">"acque unionali", "risorse biologiche marine", "peschereccio", "peschereccio unionale", "rigetti", </w:t>
            </w:r>
            <w:r w:rsidRPr="004E3DB3">
              <w:rPr>
                <w:b/>
                <w:i/>
              </w:rPr>
              <w:t>"acquacoltura",</w:t>
            </w:r>
            <w:r w:rsidRPr="004E3DB3">
              <w:t xml:space="preserve"> "attività di pesca", "prodotti della pesca" e "prodotti dell'acquacoltura": hanno il significato attribuito loro dalle corrispondenti definizioni di cui rispettivamente all'articolo 4, paragrafo 1, punti 1), 2), 4), 5), 10), 25), 28), 29) e 34), del regolamento (UE) n. 1380/2013 del Parlamento europeo e del Consiglio</w:t>
            </w:r>
            <w:r w:rsidRPr="004E3DB3">
              <w:rPr>
                <w:vertAlign w:val="superscript"/>
              </w:rPr>
              <w:t>33</w:t>
            </w:r>
            <w:r w:rsidRPr="004E3DB3">
              <w:t>;</w:t>
            </w:r>
          </w:p>
        </w:tc>
        <w:tc>
          <w:tcPr>
            <w:tcW w:w="4876" w:type="dxa"/>
            <w:tcBorders>
              <w:top w:val="nil"/>
              <w:left w:val="nil"/>
              <w:bottom w:val="nil"/>
              <w:right w:val="nil"/>
            </w:tcBorders>
          </w:tcPr>
          <w:p w14:paraId="5B1E2800" w14:textId="77777777" w:rsidR="00CA64B7" w:rsidRPr="004E3DB3" w:rsidRDefault="00F21783">
            <w:pPr>
              <w:pStyle w:val="Normal6a"/>
            </w:pPr>
            <w:r w:rsidRPr="004E3DB3">
              <w:t>(1)</w:t>
            </w:r>
            <w:r w:rsidRPr="004E3DB3">
              <w:tab/>
            </w:r>
            <w:r w:rsidRPr="004E3DB3">
              <w:t>"acque unionali", "risorse biologiche marine", "peschereccio", "peschereccio unionale", "rigetti", "attività di pesca", "prodotti della pesca" e "prodotti dell'acquacoltura": hanno il significato attribuito loro dalle corrispondenti definizioni di cui rispettivamente all'articolo 4, paragrafo 1, punti 1), 2), 4), 5), 10), 25), 28), 29) e 34), del regolamento (UE) n. 1380/2013 del Parlamento europeo e del Consiglio</w:t>
            </w:r>
            <w:r w:rsidRPr="004E3DB3">
              <w:rPr>
                <w:vertAlign w:val="superscript"/>
              </w:rPr>
              <w:t>33</w:t>
            </w:r>
            <w:r w:rsidRPr="004E3DB3">
              <w:t>;</w:t>
            </w:r>
          </w:p>
        </w:tc>
      </w:tr>
      <w:tr w:rsidR="004E3DB3" w:rsidRPr="004E3DB3" w14:paraId="02D8BBB3" w14:textId="77777777">
        <w:trPr>
          <w:jc w:val="center"/>
        </w:trPr>
        <w:tc>
          <w:tcPr>
            <w:tcW w:w="4876" w:type="dxa"/>
            <w:tcBorders>
              <w:top w:val="nil"/>
              <w:left w:val="nil"/>
              <w:bottom w:val="nil"/>
              <w:right w:val="nil"/>
            </w:tcBorders>
          </w:tcPr>
          <w:p w14:paraId="7EF8331E" w14:textId="77777777" w:rsidR="00CA64B7" w:rsidRPr="004E3DB3" w:rsidRDefault="00F21783">
            <w:pPr>
              <w:pStyle w:val="Normal6a"/>
            </w:pPr>
            <w:r w:rsidRPr="004E3DB3">
              <w:rPr>
                <w:b/>
                <w:i/>
              </w:rPr>
              <w:t>_________________</w:t>
            </w:r>
          </w:p>
        </w:tc>
        <w:tc>
          <w:tcPr>
            <w:tcW w:w="4876" w:type="dxa"/>
            <w:tcBorders>
              <w:top w:val="nil"/>
              <w:left w:val="nil"/>
              <w:bottom w:val="nil"/>
              <w:right w:val="nil"/>
            </w:tcBorders>
          </w:tcPr>
          <w:p w14:paraId="12CDF911" w14:textId="77777777" w:rsidR="00CA64B7" w:rsidRPr="004E3DB3" w:rsidRDefault="00F21783">
            <w:pPr>
              <w:pStyle w:val="Normal6a"/>
            </w:pPr>
            <w:r w:rsidRPr="004E3DB3">
              <w:rPr>
                <w:b/>
                <w:i/>
              </w:rPr>
              <w:t>_________________</w:t>
            </w:r>
          </w:p>
        </w:tc>
      </w:tr>
      <w:tr w:rsidR="004E3DB3" w:rsidRPr="004E3DB3" w14:paraId="2135C4ED" w14:textId="77777777">
        <w:trPr>
          <w:jc w:val="center"/>
        </w:trPr>
        <w:tc>
          <w:tcPr>
            <w:tcW w:w="4876" w:type="dxa"/>
            <w:tcBorders>
              <w:top w:val="nil"/>
              <w:left w:val="nil"/>
              <w:bottom w:val="nil"/>
              <w:right w:val="nil"/>
            </w:tcBorders>
          </w:tcPr>
          <w:p w14:paraId="4FA5702F" w14:textId="77777777" w:rsidR="00CA64B7" w:rsidRPr="004E3DB3" w:rsidRDefault="00F21783">
            <w:pPr>
              <w:pStyle w:val="Normal6a"/>
            </w:pPr>
            <w:r w:rsidRPr="004E3DB3">
              <w:rPr>
                <w:vertAlign w:val="superscript"/>
              </w:rPr>
              <w:t>33</w:t>
            </w:r>
            <w:r w:rsidRPr="004E3DB3">
              <w:t xml:space="preserve"> </w:t>
            </w:r>
            <w:r w:rsidRPr="004E3DB3">
              <w:t xml:space="preserve">Regolamento (UE) n. 1380/2013 del Parlamento europeo e del Consiglio, dell'11 dicembre 2013, relativo alla politica comune della pesca, che modifica i regolamenti (CE) n. 1954/2003 e (CE) n. 1224/2009 del Consiglio e che abroga i regolamenti (CE) n. 2371/2002 e (CE) n. 639/2004 del Consiglio, nonché la </w:t>
            </w:r>
            <w:r w:rsidRPr="004E3DB3">
              <w:lastRenderedPageBreak/>
              <w:t>decisione 2004/585/CE del Consiglio (GU L 354 del 28.12.2013, pag. 22, ELI: http://data.europa.eu/eli/reg/2013/1380/oj).</w:t>
            </w:r>
          </w:p>
        </w:tc>
        <w:tc>
          <w:tcPr>
            <w:tcW w:w="4876" w:type="dxa"/>
            <w:tcBorders>
              <w:top w:val="nil"/>
              <w:left w:val="nil"/>
              <w:bottom w:val="nil"/>
              <w:right w:val="nil"/>
            </w:tcBorders>
          </w:tcPr>
          <w:p w14:paraId="18CD90B9" w14:textId="77777777" w:rsidR="00CA64B7" w:rsidRPr="004E3DB3" w:rsidRDefault="00F21783">
            <w:pPr>
              <w:pStyle w:val="Normal6a"/>
            </w:pPr>
            <w:r w:rsidRPr="004E3DB3">
              <w:rPr>
                <w:vertAlign w:val="superscript"/>
              </w:rPr>
              <w:lastRenderedPageBreak/>
              <w:t>33</w:t>
            </w:r>
            <w:r w:rsidRPr="004E3DB3">
              <w:t xml:space="preserve"> Regolamento (UE) n. 1380/2013 del Parlamento europeo e del Consiglio, dell'11 dicembre 2013, relativo alla politica comune della pesca, che modifica i regolamenti (CE) n. 1954/2003 e (CE) n. 1224/2009 del Consiglio e che abroga i regolamenti (CE) n. 2371/2002 e (CE) n. 639/2004 del Consiglio, nonché la </w:t>
            </w:r>
            <w:r w:rsidRPr="004E3DB3">
              <w:lastRenderedPageBreak/>
              <w:t>decisione 2004/585/CE del Consiglio (GU L 354 del 28.12.2013, pag. 22, ELI: http://data.europa.eu/eli/reg/2013/1380/oj).</w:t>
            </w:r>
          </w:p>
        </w:tc>
      </w:tr>
    </w:tbl>
    <w:p w14:paraId="26D08906" w14:textId="77777777" w:rsidR="00CA64B7" w:rsidRPr="004E3DB3" w:rsidRDefault="00F21783">
      <w:pPr>
        <w:pStyle w:val="AmOrLang"/>
      </w:pPr>
      <w:r w:rsidRPr="004E3DB3">
        <w:lastRenderedPageBreak/>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29256540" w14:textId="77777777" w:rsidR="00CA64B7" w:rsidRPr="004E3DB3" w:rsidRDefault="00F21783">
      <w:r w:rsidRPr="004E3DB3">
        <w:rPr>
          <w:rStyle w:val="HideTWBExt"/>
          <w:color w:val="auto"/>
        </w:rPr>
        <w:t>&lt;/Amend&gt;</w:t>
      </w:r>
    </w:p>
    <w:p w14:paraId="1AAA1953"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83</w:t>
      </w:r>
      <w:r w:rsidRPr="004E3DB3">
        <w:rPr>
          <w:rStyle w:val="HideTWBExt"/>
          <w:color w:val="auto"/>
        </w:rPr>
        <w:t>&lt;/NumAm&gt;</w:t>
      </w:r>
    </w:p>
    <w:p w14:paraId="0A9A4D29" w14:textId="77777777" w:rsidR="00CA64B7" w:rsidRPr="004E3DB3" w:rsidRDefault="00F2178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5C8EE6B9" w14:textId="77777777" w:rsidR="00CA64B7" w:rsidRPr="004E3DB3" w:rsidRDefault="00F21783">
      <w:pPr>
        <w:pStyle w:val="NormalBold"/>
      </w:pPr>
      <w:r w:rsidRPr="004E3DB3">
        <w:rPr>
          <w:rStyle w:val="HideTWBExt"/>
          <w:b w:val="0"/>
          <w:color w:val="auto"/>
        </w:rPr>
        <w:t>&lt;/RepeatBlock-By&gt;</w:t>
      </w:r>
    </w:p>
    <w:p w14:paraId="71363653"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47CEF64D" w14:textId="77777777" w:rsidR="00CA64B7" w:rsidRPr="004E3DB3" w:rsidRDefault="00F21783">
      <w:pPr>
        <w:pStyle w:val="NormalBold"/>
      </w:pPr>
      <w:r w:rsidRPr="004E3DB3">
        <w:rPr>
          <w:rStyle w:val="HideTWBExt"/>
          <w:color w:val="auto"/>
        </w:rPr>
        <w:t>&lt;Article&gt;</w:t>
      </w:r>
      <w:r w:rsidRPr="004E3DB3">
        <w:t>Articolo 2 – punto 1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4B9FFA29" w14:textId="77777777">
        <w:trPr>
          <w:trHeight w:hRule="exact" w:val="240"/>
          <w:jc w:val="center"/>
        </w:trPr>
        <w:tc>
          <w:tcPr>
            <w:tcW w:w="9752" w:type="dxa"/>
            <w:gridSpan w:val="2"/>
            <w:tcBorders>
              <w:top w:val="nil"/>
              <w:left w:val="nil"/>
              <w:bottom w:val="nil"/>
              <w:right w:val="nil"/>
            </w:tcBorders>
          </w:tcPr>
          <w:p w14:paraId="69CBD464" w14:textId="77777777" w:rsidR="00CA64B7" w:rsidRPr="004E3DB3" w:rsidRDefault="00CA64B7"/>
        </w:tc>
      </w:tr>
      <w:tr w:rsidR="004E3DB3" w:rsidRPr="004E3DB3" w14:paraId="0878DD06" w14:textId="77777777">
        <w:trPr>
          <w:trHeight w:val="240"/>
          <w:jc w:val="center"/>
        </w:trPr>
        <w:tc>
          <w:tcPr>
            <w:tcW w:w="4876" w:type="dxa"/>
            <w:tcBorders>
              <w:top w:val="nil"/>
              <w:left w:val="nil"/>
              <w:bottom w:val="nil"/>
              <w:right w:val="nil"/>
            </w:tcBorders>
          </w:tcPr>
          <w:p w14:paraId="534CDE12"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46F036F3" w14:textId="77777777" w:rsidR="00CA64B7" w:rsidRPr="004E3DB3" w:rsidRDefault="00F21783">
            <w:pPr>
              <w:pStyle w:val="AmColumnHeading"/>
            </w:pPr>
            <w:r w:rsidRPr="004E3DB3">
              <w:t>Emendamento</w:t>
            </w:r>
          </w:p>
        </w:tc>
      </w:tr>
      <w:tr w:rsidR="004E3DB3" w:rsidRPr="004E3DB3" w14:paraId="57A5C866" w14:textId="77777777">
        <w:trPr>
          <w:jc w:val="center"/>
        </w:trPr>
        <w:tc>
          <w:tcPr>
            <w:tcW w:w="4876" w:type="dxa"/>
            <w:tcBorders>
              <w:top w:val="nil"/>
              <w:left w:val="nil"/>
              <w:bottom w:val="nil"/>
              <w:right w:val="nil"/>
            </w:tcBorders>
          </w:tcPr>
          <w:p w14:paraId="1FC3F35E" w14:textId="77777777" w:rsidR="00CA64B7" w:rsidRPr="004E3DB3" w:rsidRDefault="00CA64B7">
            <w:pPr>
              <w:pStyle w:val="Normal6a"/>
            </w:pPr>
          </w:p>
        </w:tc>
        <w:tc>
          <w:tcPr>
            <w:tcW w:w="4876" w:type="dxa"/>
            <w:tcBorders>
              <w:top w:val="nil"/>
              <w:left w:val="nil"/>
              <w:bottom w:val="nil"/>
              <w:right w:val="nil"/>
            </w:tcBorders>
          </w:tcPr>
          <w:p w14:paraId="3B5C1BDD" w14:textId="77777777" w:rsidR="00CA64B7" w:rsidRPr="004E3DB3" w:rsidRDefault="00F21783">
            <w:pPr>
              <w:pStyle w:val="Normal6a"/>
            </w:pPr>
            <w:r w:rsidRPr="004E3DB3">
              <w:rPr>
                <w:b/>
                <w:i/>
              </w:rPr>
              <w:t>(1 bis)</w:t>
            </w:r>
            <w:r w:rsidRPr="004E3DB3">
              <w:tab/>
            </w:r>
            <w:r w:rsidRPr="004E3DB3">
              <w:rPr>
                <w:b/>
                <w:i/>
              </w:rPr>
              <w:t>"acquacoltura": l'allevamento di organismi acquatici, compresi pesci, molluschi, crostacei e piante acquatiche, che può assumere o meno la forma di produzione degli organismi in questione al di là delle capacità naturali dell'ambiente. L'allevamento presuppone talune forme di intervento nel processo di crescita per potenziare la produzione, come il ripopolamento periodico, l'alimentazione, la protezione da eventuali predatori, ecc. L'allevamento presuppone altresì la proprietà individuale o collettiva dello</w:t>
            </w:r>
            <w:r w:rsidRPr="004E3DB3">
              <w:rPr>
                <w:b/>
                <w:i/>
              </w:rPr>
              <w:t xml:space="preserve"> stock che viene coltivato.</w:t>
            </w:r>
          </w:p>
        </w:tc>
      </w:tr>
    </w:tbl>
    <w:p w14:paraId="0E05C61A"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0E8D8D25" w14:textId="77777777" w:rsidR="00CA64B7" w:rsidRPr="004E3DB3" w:rsidRDefault="00F21783">
      <w:pPr>
        <w:pStyle w:val="AmJustTitle"/>
      </w:pPr>
      <w:r w:rsidRPr="004E3DB3">
        <w:rPr>
          <w:rStyle w:val="HideTWBExt"/>
          <w:color w:val="auto"/>
        </w:rPr>
        <w:t>&lt;TitreJust&gt;</w:t>
      </w:r>
      <w:r w:rsidRPr="004E3DB3">
        <w:t>Motivazione</w:t>
      </w:r>
      <w:r w:rsidRPr="004E3DB3">
        <w:rPr>
          <w:rStyle w:val="HideTWBExt"/>
          <w:color w:val="auto"/>
        </w:rPr>
        <w:t>&lt;/TitreJust&gt;</w:t>
      </w:r>
    </w:p>
    <w:p w14:paraId="676C72AC" w14:textId="77777777" w:rsidR="00CA64B7" w:rsidRPr="004E3DB3" w:rsidRDefault="00F21783">
      <w:pPr>
        <w:pStyle w:val="AmJustText"/>
      </w:pPr>
      <w:r w:rsidRPr="004E3DB3">
        <w:t>Tale definizione si basa sulla definizione della FAO e, a differenza della definizione precedente dell'UE, introduce l'idea che l'acquacoltura non deve necessariamente assumere la forma di una produzione che necessita la somministrazione di mangime (secondo la definizione dell'UE, l'acquacoltura serve ad "aumentare la produzione degli organismi in questione al di là delle capacità naturali dell'ambiente", ma può anche essere una produzione che rispetta le capacità naturali dell'ambiente).</w:t>
      </w:r>
    </w:p>
    <w:p w14:paraId="46780D18" w14:textId="77777777" w:rsidR="00CA64B7" w:rsidRPr="004E3DB3" w:rsidRDefault="00F21783">
      <w:r w:rsidRPr="004E3DB3">
        <w:rPr>
          <w:rStyle w:val="HideTWBExt"/>
          <w:color w:val="auto"/>
        </w:rPr>
        <w:t>&lt;/Amend&gt;</w:t>
      </w:r>
    </w:p>
    <w:p w14:paraId="069B3F0B"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84</w:t>
      </w:r>
      <w:r w:rsidRPr="004E3DB3">
        <w:rPr>
          <w:rStyle w:val="HideTWBExt"/>
          <w:color w:val="auto"/>
        </w:rPr>
        <w:t>&lt;/NumAm&gt;</w:t>
      </w:r>
    </w:p>
    <w:p w14:paraId="0CCE3D00" w14:textId="77777777" w:rsidR="00CA64B7" w:rsidRPr="004E3DB3" w:rsidRDefault="00F2178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5F06DEB9" w14:textId="77777777" w:rsidR="00CA64B7" w:rsidRPr="004E3DB3" w:rsidRDefault="00F21783">
      <w:pPr>
        <w:pStyle w:val="NormalBold"/>
      </w:pPr>
      <w:r w:rsidRPr="004E3DB3">
        <w:rPr>
          <w:rStyle w:val="HideTWBExt"/>
          <w:b w:val="0"/>
          <w:color w:val="auto"/>
        </w:rPr>
        <w:t>&lt;/RepeatBlock-By&gt;</w:t>
      </w:r>
    </w:p>
    <w:p w14:paraId="259B421D"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50442362" w14:textId="77777777" w:rsidR="00CA64B7" w:rsidRPr="004E3DB3" w:rsidRDefault="00F21783">
      <w:pPr>
        <w:pStyle w:val="NormalBold"/>
      </w:pPr>
      <w:r w:rsidRPr="004E3DB3">
        <w:rPr>
          <w:rStyle w:val="HideTWBExt"/>
          <w:color w:val="auto"/>
        </w:rPr>
        <w:t>&lt;Article&gt;</w:t>
      </w:r>
      <w:r w:rsidRPr="004E3DB3">
        <w:t>Articolo 2 – punto 3</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7ABCA15E" w14:textId="77777777">
        <w:trPr>
          <w:trHeight w:hRule="exact" w:val="240"/>
          <w:jc w:val="center"/>
        </w:trPr>
        <w:tc>
          <w:tcPr>
            <w:tcW w:w="9752" w:type="dxa"/>
            <w:gridSpan w:val="2"/>
            <w:tcBorders>
              <w:top w:val="nil"/>
              <w:left w:val="nil"/>
              <w:bottom w:val="nil"/>
              <w:right w:val="nil"/>
            </w:tcBorders>
          </w:tcPr>
          <w:p w14:paraId="610E4010" w14:textId="77777777" w:rsidR="00CA64B7" w:rsidRPr="004E3DB3" w:rsidRDefault="00CA64B7"/>
        </w:tc>
      </w:tr>
      <w:tr w:rsidR="004E3DB3" w:rsidRPr="004E3DB3" w14:paraId="56602D1B" w14:textId="77777777">
        <w:trPr>
          <w:trHeight w:val="240"/>
          <w:jc w:val="center"/>
        </w:trPr>
        <w:tc>
          <w:tcPr>
            <w:tcW w:w="4876" w:type="dxa"/>
            <w:tcBorders>
              <w:top w:val="nil"/>
              <w:left w:val="nil"/>
              <w:bottom w:val="nil"/>
              <w:right w:val="nil"/>
            </w:tcBorders>
          </w:tcPr>
          <w:p w14:paraId="31878125"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367234CB" w14:textId="77777777" w:rsidR="00CA64B7" w:rsidRPr="004E3DB3" w:rsidRDefault="00F21783">
            <w:pPr>
              <w:pStyle w:val="AmColumnHeading"/>
            </w:pPr>
            <w:r w:rsidRPr="004E3DB3">
              <w:t>Emendamento</w:t>
            </w:r>
          </w:p>
        </w:tc>
      </w:tr>
      <w:tr w:rsidR="004E3DB3" w:rsidRPr="004E3DB3" w14:paraId="102FF510" w14:textId="77777777">
        <w:trPr>
          <w:jc w:val="center"/>
        </w:trPr>
        <w:tc>
          <w:tcPr>
            <w:tcW w:w="4876" w:type="dxa"/>
            <w:tcBorders>
              <w:top w:val="nil"/>
              <w:left w:val="nil"/>
              <w:bottom w:val="nil"/>
              <w:right w:val="nil"/>
            </w:tcBorders>
          </w:tcPr>
          <w:p w14:paraId="42AF4B16" w14:textId="77777777" w:rsidR="00CA64B7" w:rsidRPr="004E3DB3" w:rsidRDefault="00F21783">
            <w:pPr>
              <w:pStyle w:val="Normal6a"/>
            </w:pPr>
            <w:r w:rsidRPr="004E3DB3">
              <w:t>(3)</w:t>
            </w:r>
            <w:r w:rsidRPr="004E3DB3">
              <w:tab/>
            </w:r>
            <w:r w:rsidRPr="004E3DB3">
              <w:t xml:space="preserve">"specie sensibile": </w:t>
            </w:r>
            <w:r w:rsidRPr="004E3DB3">
              <w:rPr>
                <w:b/>
                <w:i/>
              </w:rPr>
              <w:t>ha il significato che gli è attribuito dalla corrispondente definizione di cui all'articolo 6, punto 8), del</w:t>
            </w:r>
            <w:r w:rsidRPr="004E3DB3">
              <w:t xml:space="preserve"> regolamento (UE) </w:t>
            </w:r>
            <w:r w:rsidRPr="004E3DB3">
              <w:rPr>
                <w:b/>
                <w:i/>
              </w:rPr>
              <w:t>2019/1241</w:t>
            </w:r>
            <w:r w:rsidRPr="004E3DB3">
              <w:rPr>
                <w:b/>
                <w:i/>
                <w:vertAlign w:val="superscript"/>
              </w:rPr>
              <w:t>34</w:t>
            </w:r>
            <w:r w:rsidRPr="004E3DB3">
              <w:t>;</w:t>
            </w:r>
          </w:p>
        </w:tc>
        <w:tc>
          <w:tcPr>
            <w:tcW w:w="4876" w:type="dxa"/>
            <w:tcBorders>
              <w:top w:val="nil"/>
              <w:left w:val="nil"/>
              <w:bottom w:val="nil"/>
              <w:right w:val="nil"/>
            </w:tcBorders>
          </w:tcPr>
          <w:p w14:paraId="59E06282" w14:textId="77777777" w:rsidR="00CA64B7" w:rsidRPr="004E3DB3" w:rsidRDefault="00F21783">
            <w:pPr>
              <w:pStyle w:val="Normal6a"/>
            </w:pPr>
            <w:r w:rsidRPr="004E3DB3">
              <w:t>(3)</w:t>
            </w:r>
            <w:r w:rsidRPr="004E3DB3">
              <w:tab/>
              <w:t xml:space="preserve">"specie sensibile": </w:t>
            </w:r>
            <w:r w:rsidRPr="004E3DB3">
              <w:rPr>
                <w:b/>
                <w:i/>
              </w:rPr>
              <w:t>una specie il cui stato di conservazione, che comprende l'habitat, la distribuzione, le dimensioni della popolazione o le condizioni della popolazione, risente negativamente di pressioni derivanti da attività umane, tra cui le attività di pesca. Le specie sensibili, in particolare, comprendono le specie elencate negli allegati II e IV della direttiva 92/43/CEE, le specie elencate negli allegati A, B e C del</w:t>
            </w:r>
            <w:r w:rsidRPr="004E3DB3">
              <w:t xml:space="preserve"> regolamento (UE) </w:t>
            </w:r>
            <w:r w:rsidRPr="004E3DB3">
              <w:rPr>
                <w:b/>
                <w:i/>
              </w:rPr>
              <w:t>2023/966 della Commissione del 15 maggio 2023 che modifica il r</w:t>
            </w:r>
            <w:r w:rsidRPr="004E3DB3">
              <w:rPr>
                <w:b/>
                <w:i/>
              </w:rPr>
              <w:t>egolamento (CE) n. 338/97 del Consiglio</w:t>
            </w:r>
            <w:r w:rsidRPr="004E3DB3">
              <w:rPr>
                <w:b/>
                <w:i/>
                <w:vertAlign w:val="superscript"/>
              </w:rPr>
              <w:t>1 bis</w:t>
            </w:r>
            <w:r w:rsidRPr="004E3DB3">
              <w:rPr>
                <w:b/>
                <w:i/>
              </w:rPr>
              <w:t>, le specie contemplate dalla direttiva 2009/147/CE e quelle la cui tutela è necessaria per conseguire un buono stato ecologico ai sensi della direttiva 2008/56/CE</w:t>
            </w:r>
            <w:r w:rsidRPr="004E3DB3">
              <w:t>;</w:t>
            </w:r>
          </w:p>
        </w:tc>
      </w:tr>
      <w:tr w:rsidR="004E3DB3" w:rsidRPr="004E3DB3" w14:paraId="78BE3F26" w14:textId="77777777">
        <w:trPr>
          <w:jc w:val="center"/>
        </w:trPr>
        <w:tc>
          <w:tcPr>
            <w:tcW w:w="4876" w:type="dxa"/>
            <w:tcBorders>
              <w:top w:val="nil"/>
              <w:left w:val="nil"/>
              <w:bottom w:val="nil"/>
              <w:right w:val="nil"/>
            </w:tcBorders>
          </w:tcPr>
          <w:p w14:paraId="1AD92681" w14:textId="77777777" w:rsidR="00CA64B7" w:rsidRPr="004E3DB3" w:rsidRDefault="00F21783">
            <w:pPr>
              <w:pStyle w:val="Normal6a"/>
            </w:pPr>
            <w:r w:rsidRPr="004E3DB3">
              <w:rPr>
                <w:b/>
                <w:i/>
              </w:rPr>
              <w:t>_________________</w:t>
            </w:r>
          </w:p>
        </w:tc>
        <w:tc>
          <w:tcPr>
            <w:tcW w:w="4876" w:type="dxa"/>
            <w:tcBorders>
              <w:top w:val="nil"/>
              <w:left w:val="nil"/>
              <w:bottom w:val="nil"/>
              <w:right w:val="nil"/>
            </w:tcBorders>
          </w:tcPr>
          <w:p w14:paraId="17A6E57A" w14:textId="77777777" w:rsidR="00CA64B7" w:rsidRPr="004E3DB3" w:rsidRDefault="00F21783">
            <w:pPr>
              <w:pStyle w:val="Normal6a"/>
            </w:pPr>
            <w:r w:rsidRPr="004E3DB3">
              <w:rPr>
                <w:b/>
                <w:i/>
              </w:rPr>
              <w:t>_________________</w:t>
            </w:r>
          </w:p>
        </w:tc>
      </w:tr>
      <w:tr w:rsidR="004E3DB3" w:rsidRPr="004E3DB3" w14:paraId="69131D21" w14:textId="77777777">
        <w:trPr>
          <w:jc w:val="center"/>
        </w:trPr>
        <w:tc>
          <w:tcPr>
            <w:tcW w:w="4876" w:type="dxa"/>
            <w:tcBorders>
              <w:top w:val="nil"/>
              <w:left w:val="nil"/>
              <w:bottom w:val="nil"/>
              <w:right w:val="nil"/>
            </w:tcBorders>
          </w:tcPr>
          <w:p w14:paraId="3589A019" w14:textId="77777777" w:rsidR="00CA64B7" w:rsidRPr="004E3DB3" w:rsidRDefault="00CA64B7"/>
        </w:tc>
        <w:tc>
          <w:tcPr>
            <w:tcW w:w="4876" w:type="dxa"/>
            <w:tcBorders>
              <w:top w:val="nil"/>
              <w:left w:val="nil"/>
              <w:bottom w:val="nil"/>
              <w:right w:val="nil"/>
            </w:tcBorders>
          </w:tcPr>
          <w:p w14:paraId="7BCFAC54" w14:textId="77777777" w:rsidR="00CA64B7" w:rsidRPr="004E3DB3" w:rsidRDefault="00F21783">
            <w:pPr>
              <w:pStyle w:val="Normal6a"/>
            </w:pPr>
            <w:r w:rsidRPr="004E3DB3">
              <w:rPr>
                <w:b/>
                <w:i/>
                <w:vertAlign w:val="superscript"/>
              </w:rPr>
              <w:t>1 bis</w:t>
            </w:r>
            <w:r w:rsidRPr="004E3DB3">
              <w:t xml:space="preserve"> </w:t>
            </w:r>
            <w:r w:rsidRPr="004E3DB3">
              <w:rPr>
                <w:b/>
                <w:i/>
              </w:rPr>
              <w:t xml:space="preserve">Regolamento (UE) 2023/966 della Commissione del 15 maggio 2023 che modifica il regolamento (CE) n. 338/97 del Consiglio per tenere conto degli emendamenti adottati nella </w:t>
            </w:r>
            <w:proofErr w:type="gramStart"/>
            <w:r w:rsidRPr="004E3DB3">
              <w:rPr>
                <w:b/>
                <w:i/>
              </w:rPr>
              <w:t>19a</w:t>
            </w:r>
            <w:proofErr w:type="gramEnd"/>
            <w:r w:rsidRPr="004E3DB3">
              <w:rPr>
                <w:b/>
                <w:i/>
              </w:rPr>
              <w:t xml:space="preserve"> riunione della conferenza delle parti della convenzione sul commercio internazionale delle specie di flora e di fauna selvatiche minacciate di estinzione.</w:t>
            </w:r>
          </w:p>
        </w:tc>
      </w:tr>
      <w:tr w:rsidR="004E3DB3" w:rsidRPr="004E3DB3" w14:paraId="7ED0B928" w14:textId="77777777">
        <w:trPr>
          <w:jc w:val="center"/>
        </w:trPr>
        <w:tc>
          <w:tcPr>
            <w:tcW w:w="4876" w:type="dxa"/>
            <w:tcBorders>
              <w:top w:val="nil"/>
              <w:left w:val="nil"/>
              <w:bottom w:val="nil"/>
              <w:right w:val="nil"/>
            </w:tcBorders>
          </w:tcPr>
          <w:p w14:paraId="1D517CB1" w14:textId="77777777" w:rsidR="00CA64B7" w:rsidRPr="004E3DB3" w:rsidRDefault="00F21783">
            <w:pPr>
              <w:pStyle w:val="Normal6a"/>
            </w:pPr>
            <w:r w:rsidRPr="004E3DB3">
              <w:rPr>
                <w:b/>
                <w:i/>
                <w:vertAlign w:val="superscript"/>
              </w:rPr>
              <w:t>34</w:t>
            </w:r>
            <w:r w:rsidRPr="004E3DB3">
              <w:t xml:space="preserve"> Regolamento (UE) 2019/1241 del Parlamento europeo e del Consiglio, del 20 giugno 2019, relativo alla conservazione delle risorse della pesca e alla protezione degli ecosistemi marini attraverso misure tecniche, che modifica i regolamenti (CE) n. 1967/2006, (CE) n. 1224/2009 del Consiglio e i regolamenti (UE) n. 1380/2013, (UE) 2016/1139, (UE) 2018/973, (UE) 2019/472 e (UE) 2019/1022 del Parlamento europeo e del Consiglio, e che abroga i regolamenti (CE) n. 894/97, (CE) n. 850/98, (CE) n. 2549/2000, (CE) n.</w:t>
            </w:r>
            <w:r w:rsidRPr="004E3DB3">
              <w:t xml:space="preserve"> 254/2002, (CE) n. 812/2004 e (CE) n. 2187/2005 del Consiglio (GU L 198 del 25.7.2019, pag. </w:t>
            </w:r>
            <w:r w:rsidRPr="004E3DB3">
              <w:lastRenderedPageBreak/>
              <w:t>105, ELI: http://data.europa.eu/eli/reg/2019/1241/oj).</w:t>
            </w:r>
          </w:p>
        </w:tc>
        <w:tc>
          <w:tcPr>
            <w:tcW w:w="4876" w:type="dxa"/>
            <w:tcBorders>
              <w:top w:val="nil"/>
              <w:left w:val="nil"/>
              <w:bottom w:val="nil"/>
              <w:right w:val="nil"/>
            </w:tcBorders>
          </w:tcPr>
          <w:p w14:paraId="5A2955E3" w14:textId="77777777" w:rsidR="00CA64B7" w:rsidRPr="004E3DB3" w:rsidRDefault="00CA64B7"/>
        </w:tc>
      </w:tr>
    </w:tbl>
    <w:p w14:paraId="285C2F9D"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739B6C14" w14:textId="77777777" w:rsidR="00CA64B7" w:rsidRPr="004E3DB3" w:rsidRDefault="00F21783">
      <w:r w:rsidRPr="004E3DB3">
        <w:rPr>
          <w:rStyle w:val="HideTWBExt"/>
          <w:color w:val="auto"/>
        </w:rPr>
        <w:t>&lt;/Amend&gt;</w:t>
      </w:r>
    </w:p>
    <w:p w14:paraId="2C8E3780" w14:textId="77777777" w:rsidR="00CA64B7" w:rsidRPr="004E3DB3" w:rsidRDefault="00F2178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85</w:t>
      </w:r>
      <w:r w:rsidRPr="004E3DB3">
        <w:rPr>
          <w:rStyle w:val="HideTWBExt"/>
          <w:color w:val="auto"/>
        </w:rPr>
        <w:t>&lt;/NumAm&gt;</w:t>
      </w:r>
    </w:p>
    <w:p w14:paraId="66F3E345" w14:textId="77777777" w:rsidR="00CA64B7" w:rsidRPr="004E3DB3" w:rsidRDefault="00F2178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3562A9A1" w14:textId="77777777" w:rsidR="00CA64B7" w:rsidRPr="004E3DB3" w:rsidRDefault="00F21783">
      <w:pPr>
        <w:pStyle w:val="NormalBold"/>
      </w:pPr>
      <w:r w:rsidRPr="004E3DB3">
        <w:rPr>
          <w:rStyle w:val="HideTWBExt"/>
          <w:b w:val="0"/>
          <w:color w:val="auto"/>
        </w:rPr>
        <w:t>&lt;/RepeatBlock-By&gt;</w:t>
      </w:r>
    </w:p>
    <w:p w14:paraId="25125DFB" w14:textId="77777777" w:rsidR="00CA64B7" w:rsidRPr="004E3DB3" w:rsidRDefault="00F21783">
      <w:pPr>
        <w:pStyle w:val="NormalBold"/>
      </w:pPr>
      <w:r w:rsidRPr="004E3DB3">
        <w:rPr>
          <w:rStyle w:val="HideTWBExt"/>
          <w:color w:val="auto"/>
        </w:rPr>
        <w:t>&lt;DocAmend&gt;</w:t>
      </w:r>
      <w:r w:rsidRPr="004E3DB3">
        <w:t>Proposta di regolamento</w:t>
      </w:r>
      <w:r w:rsidRPr="004E3DB3">
        <w:rPr>
          <w:rStyle w:val="HideTWBExt"/>
          <w:color w:val="auto"/>
        </w:rPr>
        <w:t>&lt;/DocAmend&gt;</w:t>
      </w:r>
    </w:p>
    <w:p w14:paraId="4CAC2D84" w14:textId="77777777" w:rsidR="00CA64B7" w:rsidRPr="004E3DB3" w:rsidRDefault="00F21783">
      <w:pPr>
        <w:pStyle w:val="NormalBold"/>
      </w:pPr>
      <w:r w:rsidRPr="004E3DB3">
        <w:rPr>
          <w:rStyle w:val="HideTWBExt"/>
          <w:color w:val="auto"/>
        </w:rPr>
        <w:t>&lt;Article&gt;</w:t>
      </w:r>
      <w:r w:rsidRPr="004E3DB3">
        <w:t>Articolo 2 – punto 14</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30E11498" w14:textId="77777777">
        <w:trPr>
          <w:trHeight w:hRule="exact" w:val="240"/>
          <w:jc w:val="center"/>
        </w:trPr>
        <w:tc>
          <w:tcPr>
            <w:tcW w:w="9752" w:type="dxa"/>
            <w:gridSpan w:val="2"/>
            <w:tcBorders>
              <w:top w:val="nil"/>
              <w:left w:val="nil"/>
              <w:bottom w:val="nil"/>
              <w:right w:val="nil"/>
            </w:tcBorders>
          </w:tcPr>
          <w:p w14:paraId="045AF7CD" w14:textId="77777777" w:rsidR="00CA64B7" w:rsidRPr="004E3DB3" w:rsidRDefault="00CA64B7"/>
        </w:tc>
      </w:tr>
      <w:tr w:rsidR="004E3DB3" w:rsidRPr="004E3DB3" w14:paraId="074114AC" w14:textId="77777777">
        <w:trPr>
          <w:trHeight w:val="240"/>
          <w:jc w:val="center"/>
        </w:trPr>
        <w:tc>
          <w:tcPr>
            <w:tcW w:w="4876" w:type="dxa"/>
            <w:tcBorders>
              <w:top w:val="nil"/>
              <w:left w:val="nil"/>
              <w:bottom w:val="nil"/>
              <w:right w:val="nil"/>
            </w:tcBorders>
          </w:tcPr>
          <w:p w14:paraId="45DFC9A2" w14:textId="77777777" w:rsidR="00CA64B7" w:rsidRPr="004E3DB3" w:rsidRDefault="00F21783">
            <w:pPr>
              <w:pStyle w:val="AmColumnHeading"/>
            </w:pPr>
            <w:r w:rsidRPr="004E3DB3">
              <w:t>Testo della Commissione</w:t>
            </w:r>
          </w:p>
        </w:tc>
        <w:tc>
          <w:tcPr>
            <w:tcW w:w="4876" w:type="dxa"/>
            <w:tcBorders>
              <w:top w:val="nil"/>
              <w:left w:val="nil"/>
              <w:bottom w:val="nil"/>
              <w:right w:val="nil"/>
            </w:tcBorders>
          </w:tcPr>
          <w:p w14:paraId="35473175" w14:textId="77777777" w:rsidR="00CA64B7" w:rsidRPr="004E3DB3" w:rsidRDefault="00F21783">
            <w:pPr>
              <w:pStyle w:val="AmColumnHeading"/>
            </w:pPr>
            <w:r w:rsidRPr="004E3DB3">
              <w:t>Emendamento</w:t>
            </w:r>
          </w:p>
        </w:tc>
      </w:tr>
      <w:tr w:rsidR="004E3DB3" w:rsidRPr="004E3DB3" w14:paraId="76D86022" w14:textId="77777777">
        <w:trPr>
          <w:jc w:val="center"/>
        </w:trPr>
        <w:tc>
          <w:tcPr>
            <w:tcW w:w="4876" w:type="dxa"/>
            <w:tcBorders>
              <w:top w:val="nil"/>
              <w:left w:val="nil"/>
              <w:bottom w:val="nil"/>
              <w:right w:val="nil"/>
            </w:tcBorders>
          </w:tcPr>
          <w:p w14:paraId="66C2C2AE" w14:textId="77777777" w:rsidR="00CA64B7" w:rsidRPr="004E3DB3" w:rsidRDefault="00F21783">
            <w:pPr>
              <w:pStyle w:val="Normal6a"/>
            </w:pPr>
            <w:r w:rsidRPr="004E3DB3">
              <w:t>(14)</w:t>
            </w:r>
            <w:r w:rsidRPr="004E3DB3">
              <w:tab/>
              <w:t>"stabilimento di acquacoltura": qualsiasi locale delimitato o identificato amministrativamente, in cui è praticata l'acquacoltura, ad eccezione della produzione di specie ornamentali e per acquari</w:t>
            </w:r>
            <w:r w:rsidRPr="004E3DB3">
              <w:rPr>
                <w:b/>
                <w:i/>
              </w:rPr>
              <w:t>. Lo stesso stabilimento di acquacoltura può disporre di più linee di produzione</w:t>
            </w:r>
            <w:r w:rsidRPr="004E3DB3">
              <w:t>;</w:t>
            </w:r>
          </w:p>
        </w:tc>
        <w:tc>
          <w:tcPr>
            <w:tcW w:w="4876" w:type="dxa"/>
            <w:tcBorders>
              <w:top w:val="nil"/>
              <w:left w:val="nil"/>
              <w:bottom w:val="nil"/>
              <w:right w:val="nil"/>
            </w:tcBorders>
          </w:tcPr>
          <w:p w14:paraId="58B36FE4" w14:textId="77777777" w:rsidR="00CA64B7" w:rsidRPr="004E3DB3" w:rsidRDefault="00F21783">
            <w:pPr>
              <w:pStyle w:val="Normal6a"/>
            </w:pPr>
            <w:r w:rsidRPr="004E3DB3">
              <w:t>(14)</w:t>
            </w:r>
            <w:r w:rsidRPr="004E3DB3">
              <w:tab/>
              <w:t>"stabilimento di acquacoltura": qualsiasi locale delimitato o identificato amministrativamente</w:t>
            </w:r>
            <w:r w:rsidRPr="004E3DB3">
              <w:rPr>
                <w:b/>
                <w:i/>
              </w:rPr>
              <w:t>, o area chiaramente delimitata</w:t>
            </w:r>
            <w:r w:rsidRPr="004E3DB3">
              <w:t>, in cui è praticata l'acquacoltura, ad eccezione della produzione di specie ornamentali e per acquari;</w:t>
            </w:r>
          </w:p>
        </w:tc>
      </w:tr>
    </w:tbl>
    <w:p w14:paraId="65ECDE2D" w14:textId="77777777" w:rsidR="00CA64B7" w:rsidRPr="004E3DB3" w:rsidRDefault="00F2178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4B145EDB" w14:textId="77777777" w:rsidR="00CA64B7" w:rsidRPr="004E3DB3" w:rsidRDefault="00F21783">
      <w:pPr>
        <w:pStyle w:val="AmJustTitle"/>
      </w:pPr>
      <w:r w:rsidRPr="004E3DB3">
        <w:rPr>
          <w:rStyle w:val="HideTWBExt"/>
          <w:color w:val="auto"/>
        </w:rPr>
        <w:t>&lt;TitreJust&gt;</w:t>
      </w:r>
      <w:r w:rsidRPr="004E3DB3">
        <w:t>Motivazione</w:t>
      </w:r>
      <w:r w:rsidRPr="004E3DB3">
        <w:rPr>
          <w:rStyle w:val="HideTWBExt"/>
          <w:color w:val="auto"/>
        </w:rPr>
        <w:t>&lt;/TitreJust&gt;</w:t>
      </w:r>
    </w:p>
    <w:p w14:paraId="6787D0B9" w14:textId="77777777" w:rsidR="00CA64B7" w:rsidRPr="004E3DB3" w:rsidRDefault="00F21783">
      <w:pPr>
        <w:pStyle w:val="AmJustText"/>
      </w:pPr>
      <w:r w:rsidRPr="004E3DB3">
        <w:t>Ad esempio, è molto probabile che la zona di stabulazione non sia delimitata dal punto di vista amministrativo e potrebbe non costituire necessariamente un "locale", eppure forma una parte importante dell'acquacoltura dei bivalvi, anche per motivi di sicurezza alimentare.</w:t>
      </w:r>
    </w:p>
    <w:p w14:paraId="605F28E4" w14:textId="77777777" w:rsidR="00CA64B7" w:rsidRPr="004E3DB3" w:rsidRDefault="00F21783">
      <w:pPr>
        <w:rPr>
          <w:rStyle w:val="HideTWBExt"/>
          <w:color w:val="auto"/>
        </w:rPr>
      </w:pPr>
      <w:r w:rsidRPr="004E3DB3">
        <w:rPr>
          <w:rStyle w:val="HideTWBExt"/>
          <w:color w:val="auto"/>
        </w:rPr>
        <w:t>&lt;/Amend&gt;</w:t>
      </w:r>
    </w:p>
    <w:p w14:paraId="50F7BC1C"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86</w:t>
      </w:r>
      <w:r w:rsidRPr="004E3DB3">
        <w:rPr>
          <w:rStyle w:val="HideTWBExt"/>
          <w:color w:val="auto"/>
        </w:rPr>
        <w:t>&lt;/NumAm&gt;</w:t>
      </w:r>
    </w:p>
    <w:p w14:paraId="4AF86B1E" w14:textId="77777777" w:rsidR="004E3DB3" w:rsidRPr="004E3DB3" w:rsidRDefault="004E3DB3" w:rsidP="004E3DB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37323BC9" w14:textId="77777777" w:rsidR="004E3DB3" w:rsidRPr="004E3DB3" w:rsidRDefault="004E3DB3" w:rsidP="004E3DB3">
      <w:pPr>
        <w:pStyle w:val="NormalBold"/>
      </w:pPr>
      <w:r w:rsidRPr="004E3DB3">
        <w:rPr>
          <w:rStyle w:val="HideTWBExt"/>
          <w:b w:val="0"/>
          <w:color w:val="auto"/>
        </w:rPr>
        <w:t>&lt;/RepeatBlock-By&gt;</w:t>
      </w:r>
    </w:p>
    <w:p w14:paraId="1D2C585A"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49462F5D" w14:textId="77777777" w:rsidR="004E3DB3" w:rsidRPr="004E3DB3" w:rsidRDefault="004E3DB3" w:rsidP="004E3DB3">
      <w:pPr>
        <w:pStyle w:val="NormalBold"/>
      </w:pPr>
      <w:r w:rsidRPr="004E3DB3">
        <w:rPr>
          <w:rStyle w:val="HideTWBExt"/>
          <w:color w:val="auto"/>
        </w:rPr>
        <w:t>&lt;Article&gt;</w:t>
      </w:r>
      <w:r w:rsidRPr="004E3DB3">
        <w:t>Articolo 2 – punto 14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58CE48EC" w14:textId="77777777" w:rsidTr="00407CCE">
        <w:trPr>
          <w:trHeight w:hRule="exact" w:val="240"/>
          <w:jc w:val="center"/>
        </w:trPr>
        <w:tc>
          <w:tcPr>
            <w:tcW w:w="9752" w:type="dxa"/>
            <w:gridSpan w:val="2"/>
            <w:tcBorders>
              <w:top w:val="nil"/>
              <w:left w:val="nil"/>
              <w:bottom w:val="nil"/>
              <w:right w:val="nil"/>
            </w:tcBorders>
          </w:tcPr>
          <w:p w14:paraId="2493E53E" w14:textId="77777777" w:rsidR="004E3DB3" w:rsidRPr="004E3DB3" w:rsidRDefault="004E3DB3" w:rsidP="00407CCE"/>
        </w:tc>
      </w:tr>
      <w:tr w:rsidR="004E3DB3" w:rsidRPr="004E3DB3" w14:paraId="59108CD5" w14:textId="77777777" w:rsidTr="00407CCE">
        <w:trPr>
          <w:trHeight w:val="240"/>
          <w:jc w:val="center"/>
        </w:trPr>
        <w:tc>
          <w:tcPr>
            <w:tcW w:w="4876" w:type="dxa"/>
            <w:tcBorders>
              <w:top w:val="nil"/>
              <w:left w:val="nil"/>
              <w:bottom w:val="nil"/>
              <w:right w:val="nil"/>
            </w:tcBorders>
          </w:tcPr>
          <w:p w14:paraId="7CD077EC"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6495920B" w14:textId="77777777" w:rsidR="004E3DB3" w:rsidRPr="004E3DB3" w:rsidRDefault="004E3DB3" w:rsidP="00407CCE">
            <w:pPr>
              <w:pStyle w:val="AmColumnHeading"/>
            </w:pPr>
            <w:r w:rsidRPr="004E3DB3">
              <w:t>Emendamento</w:t>
            </w:r>
          </w:p>
        </w:tc>
      </w:tr>
      <w:tr w:rsidR="004E3DB3" w:rsidRPr="004E3DB3" w14:paraId="267DA4F8" w14:textId="77777777" w:rsidTr="00407CCE">
        <w:trPr>
          <w:jc w:val="center"/>
        </w:trPr>
        <w:tc>
          <w:tcPr>
            <w:tcW w:w="4876" w:type="dxa"/>
            <w:tcBorders>
              <w:top w:val="nil"/>
              <w:left w:val="nil"/>
              <w:bottom w:val="nil"/>
              <w:right w:val="nil"/>
            </w:tcBorders>
          </w:tcPr>
          <w:p w14:paraId="6AF7A33D" w14:textId="77777777" w:rsidR="004E3DB3" w:rsidRPr="004E3DB3" w:rsidRDefault="004E3DB3" w:rsidP="00407CCE">
            <w:pPr>
              <w:pStyle w:val="Normal6a"/>
            </w:pPr>
          </w:p>
        </w:tc>
        <w:tc>
          <w:tcPr>
            <w:tcW w:w="4876" w:type="dxa"/>
            <w:tcBorders>
              <w:top w:val="nil"/>
              <w:left w:val="nil"/>
              <w:bottom w:val="nil"/>
              <w:right w:val="nil"/>
            </w:tcBorders>
          </w:tcPr>
          <w:p w14:paraId="393E4F86" w14:textId="77777777" w:rsidR="004E3DB3" w:rsidRPr="004E3DB3" w:rsidRDefault="004E3DB3" w:rsidP="00407CCE">
            <w:pPr>
              <w:pStyle w:val="Normal6a"/>
            </w:pPr>
            <w:r w:rsidRPr="004E3DB3">
              <w:rPr>
                <w:b/>
                <w:i/>
              </w:rPr>
              <w:t>(14 bis)</w:t>
            </w:r>
            <w:r w:rsidRPr="004E3DB3">
              <w:tab/>
            </w:r>
            <w:r w:rsidRPr="004E3DB3">
              <w:rPr>
                <w:b/>
                <w:i/>
              </w:rPr>
              <w:t>"zona di stabulazione": le parti di mare, di laguna o di estuario, chiaramente delimitate e segnalate mediante boe, paletti o qualsiasi altro strumento fisso e destinate esclusivamente alla depurazione naturale dei molluschi bivalvi vivi;</w:t>
            </w:r>
          </w:p>
        </w:tc>
      </w:tr>
    </w:tbl>
    <w:p w14:paraId="3D2E770A" w14:textId="77777777" w:rsidR="004E3DB3" w:rsidRPr="004E3DB3" w:rsidRDefault="004E3DB3" w:rsidP="004E3DB3">
      <w:pPr>
        <w:pStyle w:val="AmOrLang"/>
      </w:pPr>
      <w:r w:rsidRPr="004E3DB3">
        <w:lastRenderedPageBreak/>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3A999645" w14:textId="77777777" w:rsidR="004E3DB3" w:rsidRPr="004E3DB3" w:rsidRDefault="004E3DB3" w:rsidP="004E3DB3">
      <w:r w:rsidRPr="004E3DB3">
        <w:rPr>
          <w:rStyle w:val="HideTWBExt"/>
          <w:color w:val="auto"/>
        </w:rPr>
        <w:t>&lt;/Amend&gt;</w:t>
      </w:r>
    </w:p>
    <w:p w14:paraId="3126B487"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87</w:t>
      </w:r>
      <w:r w:rsidRPr="004E3DB3">
        <w:rPr>
          <w:rStyle w:val="HideTWBExt"/>
          <w:color w:val="auto"/>
        </w:rPr>
        <w:t>&lt;/NumAm&gt;</w:t>
      </w:r>
    </w:p>
    <w:p w14:paraId="34E86241" w14:textId="77777777" w:rsidR="004E3DB3" w:rsidRPr="004E3DB3" w:rsidRDefault="004E3DB3" w:rsidP="004E3DB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520E2ED4" w14:textId="77777777" w:rsidR="004E3DB3" w:rsidRPr="004E3DB3" w:rsidRDefault="004E3DB3" w:rsidP="004E3DB3">
      <w:pPr>
        <w:pStyle w:val="NormalBold"/>
      </w:pPr>
      <w:r w:rsidRPr="004E3DB3">
        <w:rPr>
          <w:rStyle w:val="HideTWBExt"/>
          <w:b w:val="0"/>
          <w:color w:val="auto"/>
        </w:rPr>
        <w:t>&lt;/RepeatBlock-By&gt;</w:t>
      </w:r>
    </w:p>
    <w:p w14:paraId="05276558"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53678AC7" w14:textId="77777777" w:rsidR="004E3DB3" w:rsidRPr="004E3DB3" w:rsidRDefault="004E3DB3" w:rsidP="004E3DB3">
      <w:pPr>
        <w:pStyle w:val="NormalBold"/>
      </w:pPr>
      <w:r w:rsidRPr="004E3DB3">
        <w:rPr>
          <w:rStyle w:val="HideTWBExt"/>
          <w:color w:val="auto"/>
        </w:rPr>
        <w:t>&lt;Article&gt;</w:t>
      </w:r>
      <w:r w:rsidRPr="004E3DB3">
        <w:t>Articolo 2 – punto 17</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3452E87D" w14:textId="77777777" w:rsidTr="00407CCE">
        <w:trPr>
          <w:trHeight w:hRule="exact" w:val="240"/>
          <w:jc w:val="center"/>
        </w:trPr>
        <w:tc>
          <w:tcPr>
            <w:tcW w:w="9752" w:type="dxa"/>
            <w:gridSpan w:val="2"/>
            <w:tcBorders>
              <w:top w:val="nil"/>
              <w:left w:val="nil"/>
              <w:bottom w:val="nil"/>
              <w:right w:val="nil"/>
            </w:tcBorders>
          </w:tcPr>
          <w:p w14:paraId="4643DBC5" w14:textId="77777777" w:rsidR="004E3DB3" w:rsidRPr="004E3DB3" w:rsidRDefault="004E3DB3" w:rsidP="00407CCE"/>
        </w:tc>
      </w:tr>
      <w:tr w:rsidR="004E3DB3" w:rsidRPr="004E3DB3" w14:paraId="013863C4" w14:textId="77777777" w:rsidTr="00407CCE">
        <w:trPr>
          <w:trHeight w:val="240"/>
          <w:jc w:val="center"/>
        </w:trPr>
        <w:tc>
          <w:tcPr>
            <w:tcW w:w="4876" w:type="dxa"/>
            <w:tcBorders>
              <w:top w:val="nil"/>
              <w:left w:val="nil"/>
              <w:bottom w:val="nil"/>
              <w:right w:val="nil"/>
            </w:tcBorders>
          </w:tcPr>
          <w:p w14:paraId="6BADC7AB"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04D1D72C" w14:textId="77777777" w:rsidR="004E3DB3" w:rsidRPr="004E3DB3" w:rsidRDefault="004E3DB3" w:rsidP="00407CCE">
            <w:pPr>
              <w:pStyle w:val="AmColumnHeading"/>
            </w:pPr>
            <w:r w:rsidRPr="004E3DB3">
              <w:t>Emendamento</w:t>
            </w:r>
          </w:p>
        </w:tc>
      </w:tr>
      <w:tr w:rsidR="004E3DB3" w:rsidRPr="004E3DB3" w14:paraId="70DA3037" w14:textId="77777777" w:rsidTr="00407CCE">
        <w:trPr>
          <w:jc w:val="center"/>
        </w:trPr>
        <w:tc>
          <w:tcPr>
            <w:tcW w:w="4876" w:type="dxa"/>
            <w:tcBorders>
              <w:top w:val="nil"/>
              <w:left w:val="nil"/>
              <w:bottom w:val="nil"/>
              <w:right w:val="nil"/>
            </w:tcBorders>
          </w:tcPr>
          <w:p w14:paraId="6B581331" w14:textId="77777777" w:rsidR="004E3DB3" w:rsidRPr="004E3DB3" w:rsidRDefault="004E3DB3" w:rsidP="00407CCE">
            <w:pPr>
              <w:pStyle w:val="Normal6a"/>
            </w:pPr>
            <w:r w:rsidRPr="004E3DB3">
              <w:t>(17)</w:t>
            </w:r>
            <w:r w:rsidRPr="004E3DB3">
              <w:tab/>
              <w:t>"incubatoi e vivai": le strutture destinate alla riproduzione artificiale, all'incubazione e all'allevamento durante le prime fasi di vita di organismi acquatici. A fini statistici, gli incubatoi sono limitati alla produzione di uova fecondate.</w:t>
            </w:r>
            <w:r w:rsidRPr="004E3DB3">
              <w:rPr>
                <w:b/>
                <w:i/>
              </w:rPr>
              <w:t xml:space="preserve"> </w:t>
            </w:r>
            <w:r w:rsidRPr="004E3DB3">
              <w:t>Le</w:t>
            </w:r>
            <w:r w:rsidRPr="004E3DB3">
              <w:rPr>
                <w:b/>
                <w:bCs/>
                <w:i/>
                <w:iCs/>
              </w:rPr>
              <w:t xml:space="preserve"> prime</w:t>
            </w:r>
            <w:r w:rsidRPr="004E3DB3">
              <w:t xml:space="preserve"> fasi</w:t>
            </w:r>
            <w:r w:rsidRPr="004E3DB3">
              <w:rPr>
                <w:b/>
                <w:bCs/>
                <w:i/>
                <w:iCs/>
              </w:rPr>
              <w:t xml:space="preserve"> di </w:t>
            </w:r>
            <w:r w:rsidRPr="004E3DB3">
              <w:t>vita degli animali acquatici avvengono in vivaio;</w:t>
            </w:r>
          </w:p>
        </w:tc>
        <w:tc>
          <w:tcPr>
            <w:tcW w:w="4876" w:type="dxa"/>
            <w:tcBorders>
              <w:top w:val="nil"/>
              <w:left w:val="nil"/>
              <w:bottom w:val="nil"/>
              <w:right w:val="nil"/>
            </w:tcBorders>
          </w:tcPr>
          <w:p w14:paraId="2CE53976" w14:textId="77777777" w:rsidR="004E3DB3" w:rsidRPr="004E3DB3" w:rsidRDefault="004E3DB3" w:rsidP="00407CCE">
            <w:pPr>
              <w:pStyle w:val="Normal6a"/>
            </w:pPr>
            <w:r w:rsidRPr="004E3DB3">
              <w:t>(17)</w:t>
            </w:r>
            <w:r w:rsidRPr="004E3DB3">
              <w:tab/>
              <w:t xml:space="preserve">"incubatoi e vivai": le strutture destinate alla riproduzione artificiale, all'incubazione e all'allevamento durante le prime fasi di vita di organismi acquatici. A fini statistici, gli incubatoi sono limitati alla produzione di uova fecondate </w:t>
            </w:r>
            <w:r w:rsidRPr="004E3DB3">
              <w:rPr>
                <w:b/>
                <w:bCs/>
                <w:i/>
                <w:iCs/>
              </w:rPr>
              <w:t>e larve</w:t>
            </w:r>
            <w:r w:rsidRPr="004E3DB3">
              <w:t>.</w:t>
            </w:r>
            <w:r w:rsidRPr="004E3DB3">
              <w:rPr>
                <w:b/>
                <w:i/>
              </w:rPr>
              <w:t xml:space="preserve"> </w:t>
            </w:r>
            <w:r w:rsidRPr="004E3DB3">
              <w:t>Le fasi</w:t>
            </w:r>
            <w:r w:rsidRPr="004E3DB3">
              <w:rPr>
                <w:b/>
                <w:bCs/>
                <w:i/>
                <w:iCs/>
              </w:rPr>
              <w:t xml:space="preserve"> successive della </w:t>
            </w:r>
            <w:r w:rsidRPr="004E3DB3">
              <w:t>vita degli animali acquatici avvengono in vivaio;</w:t>
            </w:r>
          </w:p>
        </w:tc>
      </w:tr>
    </w:tbl>
    <w:p w14:paraId="7D78B1B3"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1A462CD2" w14:textId="77777777" w:rsidR="004E3DB3" w:rsidRPr="004E3DB3" w:rsidRDefault="004E3DB3" w:rsidP="004E3DB3">
      <w:r w:rsidRPr="004E3DB3">
        <w:rPr>
          <w:rStyle w:val="HideTWBExt"/>
          <w:color w:val="auto"/>
        </w:rPr>
        <w:t>&lt;/Amend&gt;</w:t>
      </w:r>
    </w:p>
    <w:p w14:paraId="11323375"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88</w:t>
      </w:r>
      <w:r w:rsidRPr="004E3DB3">
        <w:rPr>
          <w:rStyle w:val="HideTWBExt"/>
          <w:color w:val="auto"/>
        </w:rPr>
        <w:t>&lt;/NumAm&gt;</w:t>
      </w:r>
    </w:p>
    <w:p w14:paraId="4DECC7B3" w14:textId="77777777" w:rsidR="004E3DB3" w:rsidRPr="004E3DB3" w:rsidRDefault="004E3DB3" w:rsidP="004E3DB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0FB600B6" w14:textId="77777777" w:rsidR="004E3DB3" w:rsidRPr="004E3DB3" w:rsidRDefault="004E3DB3" w:rsidP="004E3DB3">
      <w:pPr>
        <w:pStyle w:val="NormalBold"/>
      </w:pPr>
      <w:r w:rsidRPr="004E3DB3">
        <w:rPr>
          <w:rStyle w:val="HideTWBExt"/>
          <w:b w:val="0"/>
          <w:color w:val="auto"/>
        </w:rPr>
        <w:t>&lt;/RepeatBlock-By&gt;</w:t>
      </w:r>
    </w:p>
    <w:p w14:paraId="5446020F"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1CC9DF47" w14:textId="77777777" w:rsidR="004E3DB3" w:rsidRPr="004E3DB3" w:rsidRDefault="004E3DB3" w:rsidP="004E3DB3">
      <w:pPr>
        <w:pStyle w:val="NormalBold"/>
      </w:pPr>
      <w:r w:rsidRPr="004E3DB3">
        <w:rPr>
          <w:rStyle w:val="HideTWBExt"/>
          <w:color w:val="auto"/>
        </w:rPr>
        <w:t>&lt;Article&gt;</w:t>
      </w:r>
      <w:r w:rsidRPr="004E3DB3">
        <w:t>Articolo 2 – punto 19</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7381427B" w14:textId="77777777" w:rsidTr="00407CCE">
        <w:trPr>
          <w:trHeight w:hRule="exact" w:val="240"/>
          <w:jc w:val="center"/>
        </w:trPr>
        <w:tc>
          <w:tcPr>
            <w:tcW w:w="9752" w:type="dxa"/>
            <w:gridSpan w:val="2"/>
            <w:tcBorders>
              <w:top w:val="nil"/>
              <w:left w:val="nil"/>
              <w:bottom w:val="nil"/>
              <w:right w:val="nil"/>
            </w:tcBorders>
          </w:tcPr>
          <w:p w14:paraId="07877ADE" w14:textId="77777777" w:rsidR="004E3DB3" w:rsidRPr="004E3DB3" w:rsidRDefault="004E3DB3" w:rsidP="00407CCE"/>
        </w:tc>
      </w:tr>
      <w:tr w:rsidR="004E3DB3" w:rsidRPr="004E3DB3" w14:paraId="6194B98B" w14:textId="77777777" w:rsidTr="00407CCE">
        <w:trPr>
          <w:trHeight w:val="240"/>
          <w:jc w:val="center"/>
        </w:trPr>
        <w:tc>
          <w:tcPr>
            <w:tcW w:w="4876" w:type="dxa"/>
            <w:tcBorders>
              <w:top w:val="nil"/>
              <w:left w:val="nil"/>
              <w:bottom w:val="nil"/>
              <w:right w:val="nil"/>
            </w:tcBorders>
          </w:tcPr>
          <w:p w14:paraId="40E04C7D"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77E32F26" w14:textId="77777777" w:rsidR="004E3DB3" w:rsidRPr="004E3DB3" w:rsidRDefault="004E3DB3" w:rsidP="00407CCE">
            <w:pPr>
              <w:pStyle w:val="AmColumnHeading"/>
            </w:pPr>
            <w:r w:rsidRPr="004E3DB3">
              <w:t>Emendamento</w:t>
            </w:r>
          </w:p>
        </w:tc>
      </w:tr>
      <w:tr w:rsidR="004E3DB3" w:rsidRPr="004E3DB3" w14:paraId="54958965" w14:textId="77777777" w:rsidTr="00407CCE">
        <w:trPr>
          <w:jc w:val="center"/>
        </w:trPr>
        <w:tc>
          <w:tcPr>
            <w:tcW w:w="4876" w:type="dxa"/>
            <w:tcBorders>
              <w:top w:val="nil"/>
              <w:left w:val="nil"/>
              <w:bottom w:val="nil"/>
              <w:right w:val="nil"/>
            </w:tcBorders>
          </w:tcPr>
          <w:p w14:paraId="219EE356" w14:textId="77777777" w:rsidR="004E3DB3" w:rsidRPr="004E3DB3" w:rsidRDefault="004E3DB3" w:rsidP="00407CCE">
            <w:pPr>
              <w:pStyle w:val="Normal6a"/>
            </w:pPr>
            <w:r w:rsidRPr="004E3DB3">
              <w:t>(19)</w:t>
            </w:r>
            <w:r w:rsidRPr="004E3DB3">
              <w:tab/>
              <w:t>"immissione nell'ambiente naturale": il rilascio deliberato di organismi acquatici, a fini diversi da quelli dell'acquacoltura, per il ripopolamento di fiumi, laghi e altri corpi idrici;</w:t>
            </w:r>
          </w:p>
        </w:tc>
        <w:tc>
          <w:tcPr>
            <w:tcW w:w="4876" w:type="dxa"/>
            <w:tcBorders>
              <w:top w:val="nil"/>
              <w:left w:val="nil"/>
              <w:bottom w:val="nil"/>
              <w:right w:val="nil"/>
            </w:tcBorders>
          </w:tcPr>
          <w:p w14:paraId="67842BE9" w14:textId="77777777" w:rsidR="004E3DB3" w:rsidRPr="004E3DB3" w:rsidRDefault="004E3DB3" w:rsidP="00407CCE">
            <w:pPr>
              <w:pStyle w:val="Normal6a"/>
            </w:pPr>
            <w:r w:rsidRPr="004E3DB3">
              <w:t>(19)</w:t>
            </w:r>
            <w:r w:rsidRPr="004E3DB3">
              <w:tab/>
              <w:t>"immissione nell'ambiente naturale": il rilascio deliberato di organismi acquatici, a fini diversi da quelli dell'acquacoltura, per il ripopolamento di fiumi, laghi e altri corpi idrici</w:t>
            </w:r>
            <w:r w:rsidRPr="004E3DB3">
              <w:rPr>
                <w:b/>
                <w:bCs/>
                <w:i/>
                <w:iCs/>
              </w:rPr>
              <w:t>, compresa l'introduzione deliberata di novellame per ripristinare o migliorare lo stato della popolazione di specie autoctone caratteristiche</w:t>
            </w:r>
            <w:r w:rsidRPr="004E3DB3">
              <w:t>;</w:t>
            </w:r>
          </w:p>
        </w:tc>
      </w:tr>
    </w:tbl>
    <w:p w14:paraId="07C4DC49"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264381E9" w14:textId="77777777" w:rsidR="004E3DB3" w:rsidRPr="004E3DB3" w:rsidRDefault="004E3DB3" w:rsidP="004E3DB3">
      <w:pPr>
        <w:pStyle w:val="AmJustTitle"/>
      </w:pPr>
      <w:r w:rsidRPr="004E3DB3">
        <w:rPr>
          <w:rStyle w:val="HideTWBExt"/>
          <w:color w:val="auto"/>
        </w:rPr>
        <w:t>&lt;TitreJust&gt;</w:t>
      </w:r>
      <w:r w:rsidRPr="004E3DB3">
        <w:t>Motivazione</w:t>
      </w:r>
      <w:r w:rsidRPr="004E3DB3">
        <w:rPr>
          <w:rStyle w:val="HideTWBExt"/>
          <w:color w:val="auto"/>
        </w:rPr>
        <w:t>&lt;/TitreJust&gt;</w:t>
      </w:r>
    </w:p>
    <w:p w14:paraId="06DB93A0" w14:textId="77777777" w:rsidR="004E3DB3" w:rsidRPr="004E3DB3" w:rsidRDefault="004E3DB3" w:rsidP="004E3DB3">
      <w:pPr>
        <w:pStyle w:val="AmJustText"/>
      </w:pPr>
      <w:r w:rsidRPr="004E3DB3">
        <w:t xml:space="preserve">Dall'allegato VII del regolamento sul ripristino della natura – esempio di misura di ripristino della natura: esempio 29) "Ripristinare o migliorare lo stato della popolazione di specie </w:t>
      </w:r>
      <w:r w:rsidRPr="004E3DB3">
        <w:lastRenderedPageBreak/>
        <w:t>autoctone caratteristiche vitali per l'ecologia degli habitat marini mediante misure di ripristino passivo o attivo, ad esempio introducendo novellame".</w:t>
      </w:r>
    </w:p>
    <w:p w14:paraId="30BB1BA5" w14:textId="77777777" w:rsidR="004E3DB3" w:rsidRPr="004E3DB3" w:rsidRDefault="004E3DB3" w:rsidP="004E3DB3">
      <w:r w:rsidRPr="004E3DB3">
        <w:rPr>
          <w:rStyle w:val="HideTWBExt"/>
          <w:color w:val="auto"/>
        </w:rPr>
        <w:t>&lt;/Amend&gt;</w:t>
      </w:r>
    </w:p>
    <w:p w14:paraId="15205D77"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89</w:t>
      </w:r>
      <w:r w:rsidRPr="004E3DB3">
        <w:rPr>
          <w:rStyle w:val="HideTWBExt"/>
          <w:color w:val="auto"/>
        </w:rPr>
        <w:t>&lt;/NumAm&gt;</w:t>
      </w:r>
    </w:p>
    <w:p w14:paraId="15AE4D83" w14:textId="77777777" w:rsidR="004E3DB3" w:rsidRPr="004E3DB3" w:rsidRDefault="004E3DB3" w:rsidP="004E3DB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5AE065AB" w14:textId="77777777" w:rsidR="004E3DB3" w:rsidRPr="004E3DB3" w:rsidRDefault="004E3DB3" w:rsidP="004E3DB3">
      <w:pPr>
        <w:pStyle w:val="NormalBold"/>
      </w:pPr>
      <w:r w:rsidRPr="004E3DB3">
        <w:rPr>
          <w:rStyle w:val="HideTWBExt"/>
          <w:b w:val="0"/>
          <w:color w:val="auto"/>
        </w:rPr>
        <w:t>&lt;/RepeatBlock-By&gt;</w:t>
      </w:r>
    </w:p>
    <w:p w14:paraId="6DA92B1C"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0DE7B0C9" w14:textId="77777777" w:rsidR="004E3DB3" w:rsidRPr="004E3DB3" w:rsidRDefault="004E3DB3" w:rsidP="004E3DB3">
      <w:pPr>
        <w:pStyle w:val="NormalBold"/>
      </w:pPr>
      <w:r w:rsidRPr="004E3DB3">
        <w:rPr>
          <w:rStyle w:val="HideTWBExt"/>
          <w:color w:val="auto"/>
        </w:rPr>
        <w:t>&lt;Article&gt;</w:t>
      </w:r>
      <w:r w:rsidRPr="004E3DB3">
        <w:t>Articolo 4 – paragrafo 1</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1B65E2D0" w14:textId="77777777" w:rsidTr="00407CCE">
        <w:trPr>
          <w:trHeight w:hRule="exact" w:val="240"/>
          <w:jc w:val="center"/>
        </w:trPr>
        <w:tc>
          <w:tcPr>
            <w:tcW w:w="9752" w:type="dxa"/>
            <w:gridSpan w:val="2"/>
            <w:tcBorders>
              <w:top w:val="nil"/>
              <w:left w:val="nil"/>
              <w:bottom w:val="nil"/>
              <w:right w:val="nil"/>
            </w:tcBorders>
          </w:tcPr>
          <w:p w14:paraId="0C75B9CF" w14:textId="77777777" w:rsidR="004E3DB3" w:rsidRPr="004E3DB3" w:rsidRDefault="004E3DB3" w:rsidP="00407CCE"/>
        </w:tc>
      </w:tr>
      <w:tr w:rsidR="004E3DB3" w:rsidRPr="004E3DB3" w14:paraId="24379A94" w14:textId="77777777" w:rsidTr="00407CCE">
        <w:trPr>
          <w:trHeight w:val="240"/>
          <w:jc w:val="center"/>
        </w:trPr>
        <w:tc>
          <w:tcPr>
            <w:tcW w:w="4876" w:type="dxa"/>
            <w:tcBorders>
              <w:top w:val="nil"/>
              <w:left w:val="nil"/>
              <w:bottom w:val="nil"/>
              <w:right w:val="nil"/>
            </w:tcBorders>
          </w:tcPr>
          <w:p w14:paraId="2EBB0A46"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5885E88F" w14:textId="77777777" w:rsidR="004E3DB3" w:rsidRPr="004E3DB3" w:rsidRDefault="004E3DB3" w:rsidP="00407CCE">
            <w:pPr>
              <w:pStyle w:val="AmColumnHeading"/>
            </w:pPr>
            <w:r w:rsidRPr="004E3DB3">
              <w:t>Emendamento</w:t>
            </w:r>
          </w:p>
        </w:tc>
      </w:tr>
      <w:tr w:rsidR="004E3DB3" w:rsidRPr="004E3DB3" w14:paraId="4A03F7BE" w14:textId="77777777" w:rsidTr="00407CCE">
        <w:trPr>
          <w:jc w:val="center"/>
        </w:trPr>
        <w:tc>
          <w:tcPr>
            <w:tcW w:w="4876" w:type="dxa"/>
            <w:tcBorders>
              <w:top w:val="nil"/>
              <w:left w:val="nil"/>
              <w:bottom w:val="nil"/>
              <w:right w:val="nil"/>
            </w:tcBorders>
          </w:tcPr>
          <w:p w14:paraId="0431F770" w14:textId="77777777" w:rsidR="004E3DB3" w:rsidRPr="004E3DB3" w:rsidRDefault="004E3DB3" w:rsidP="00407CCE">
            <w:pPr>
              <w:pStyle w:val="Normal6a"/>
            </w:pPr>
            <w:r w:rsidRPr="004E3DB3">
              <w:t>1.</w:t>
            </w:r>
            <w:r w:rsidRPr="004E3DB3">
              <w:tab/>
              <w:t>Le tematiche dettagliate, le frequenze di trasmissione, i periodi di riferimento e le dimensioni relative alle specie sensibili, alla produzione biologica e alla disaggregazione regionale delle statistiche sulla pesca e sull'acquacoltura di cui all'articolo 1 sono definiti nell'allegato.</w:t>
            </w:r>
          </w:p>
        </w:tc>
        <w:tc>
          <w:tcPr>
            <w:tcW w:w="4876" w:type="dxa"/>
            <w:tcBorders>
              <w:top w:val="nil"/>
              <w:left w:val="nil"/>
              <w:bottom w:val="nil"/>
              <w:right w:val="nil"/>
            </w:tcBorders>
          </w:tcPr>
          <w:p w14:paraId="0BEE24BC" w14:textId="77777777" w:rsidR="004E3DB3" w:rsidRPr="004E3DB3" w:rsidRDefault="004E3DB3" w:rsidP="00407CCE">
            <w:pPr>
              <w:pStyle w:val="Normal6a"/>
            </w:pPr>
            <w:r w:rsidRPr="004E3DB3">
              <w:t>1.</w:t>
            </w:r>
            <w:r w:rsidRPr="004E3DB3">
              <w:tab/>
              <w:t>Le tematiche dettagliate, le frequenze di trasmissione, i periodi di riferimento e le dimensioni relative alle specie sensibili,</w:t>
            </w:r>
            <w:r w:rsidRPr="004E3DB3">
              <w:rPr>
                <w:b/>
                <w:bCs/>
                <w:i/>
                <w:iCs/>
              </w:rPr>
              <w:t xml:space="preserve"> alle specie elencate nel regolamento (UE) 2023/966 della Commissione,</w:t>
            </w:r>
            <w:r w:rsidRPr="004E3DB3">
              <w:t xml:space="preserve"> alla produzione biologica</w:t>
            </w:r>
            <w:r w:rsidRPr="004E3DB3">
              <w:rPr>
                <w:b/>
                <w:bCs/>
                <w:i/>
                <w:iCs/>
              </w:rPr>
              <w:t>, alla produzione non alimentata</w:t>
            </w:r>
            <w:r w:rsidRPr="004E3DB3">
              <w:t xml:space="preserve"> e alla disaggregazione regionale delle statistiche sulla pesca e sull'acquacoltura di cui all'articolo 1 sono definiti nell'allegato.</w:t>
            </w:r>
          </w:p>
        </w:tc>
      </w:tr>
    </w:tbl>
    <w:p w14:paraId="15441DC0"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71360D8A" w14:textId="77777777" w:rsidR="004E3DB3" w:rsidRPr="004E3DB3" w:rsidRDefault="004E3DB3" w:rsidP="004E3DB3">
      <w:pPr>
        <w:pStyle w:val="AmJustTitle"/>
      </w:pPr>
      <w:r w:rsidRPr="004E3DB3">
        <w:rPr>
          <w:rStyle w:val="HideTWBExt"/>
          <w:color w:val="auto"/>
        </w:rPr>
        <w:t>&lt;TitreJust&gt;</w:t>
      </w:r>
      <w:r w:rsidRPr="004E3DB3">
        <w:t>Motivazione</w:t>
      </w:r>
      <w:r w:rsidRPr="004E3DB3">
        <w:rPr>
          <w:rStyle w:val="HideTWBExt"/>
          <w:color w:val="auto"/>
        </w:rPr>
        <w:t>&lt;/TitreJust&gt;</w:t>
      </w:r>
    </w:p>
    <w:p w14:paraId="41B24937" w14:textId="77777777" w:rsidR="004E3DB3" w:rsidRPr="004E3DB3" w:rsidRDefault="004E3DB3" w:rsidP="004E3DB3">
      <w:pPr>
        <w:pStyle w:val="AmJustText"/>
      </w:pPr>
      <w:r w:rsidRPr="004E3DB3">
        <w:t>In accordance with CITES Regulation (Reg (EU 2025/130), the information on operations that breed species listed in Appendix I in captivity for commercial purposes, will be collected in the scope of that Regulation. For species of other Appendices, however, like European eel for example, there is no such provision for data collection. The species is critically endangered, an in line with the resolution adopted at COP20, it would be desirable to get as much data on the species (e.g. in the scope of this Reg adding CITES species to sensitive species, or under capture-based aquaculture). In general more data on the flow in aquaculture of all CITES species, as relevant, including sturgeons, thanks to this Regulation, could help fill the data gaps.</w:t>
      </w:r>
    </w:p>
    <w:p w14:paraId="6FAF93FA" w14:textId="77777777" w:rsidR="004E3DB3" w:rsidRPr="004E3DB3" w:rsidRDefault="004E3DB3" w:rsidP="004E3DB3">
      <w:r w:rsidRPr="004E3DB3">
        <w:rPr>
          <w:rStyle w:val="HideTWBExt"/>
          <w:color w:val="auto"/>
        </w:rPr>
        <w:t>&lt;/Amend&gt;</w:t>
      </w:r>
    </w:p>
    <w:p w14:paraId="3DCCC539"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90</w:t>
      </w:r>
      <w:r w:rsidRPr="004E3DB3">
        <w:rPr>
          <w:rStyle w:val="HideTWBExt"/>
          <w:color w:val="auto"/>
        </w:rPr>
        <w:t>&lt;/NumAm&gt;</w:t>
      </w:r>
    </w:p>
    <w:p w14:paraId="73B6E8A8" w14:textId="77777777" w:rsidR="004E3DB3" w:rsidRPr="004E3DB3" w:rsidRDefault="004E3DB3" w:rsidP="004E3DB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4B0863C6" w14:textId="77777777" w:rsidR="004E3DB3" w:rsidRPr="004E3DB3" w:rsidRDefault="004E3DB3" w:rsidP="004E3DB3">
      <w:pPr>
        <w:pStyle w:val="NormalBold"/>
      </w:pPr>
      <w:r w:rsidRPr="004E3DB3">
        <w:rPr>
          <w:rStyle w:val="HideTWBExt"/>
          <w:b w:val="0"/>
          <w:color w:val="auto"/>
        </w:rPr>
        <w:t>&lt;/RepeatBlock-By&gt;</w:t>
      </w:r>
    </w:p>
    <w:p w14:paraId="1BE88EC1"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43B94433" w14:textId="77777777" w:rsidR="004E3DB3" w:rsidRPr="004E3DB3" w:rsidRDefault="004E3DB3" w:rsidP="004E3DB3">
      <w:pPr>
        <w:pStyle w:val="NormalBold"/>
      </w:pPr>
      <w:r w:rsidRPr="004E3DB3">
        <w:rPr>
          <w:rStyle w:val="HideTWBExt"/>
          <w:color w:val="auto"/>
        </w:rPr>
        <w:t>&lt;Article&gt;</w:t>
      </w:r>
      <w:r w:rsidRPr="004E3DB3">
        <w:t>Articolo 4 – paragrafo 3 – frase introduttiva</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2D1BC41D" w14:textId="77777777" w:rsidTr="00407CCE">
        <w:trPr>
          <w:trHeight w:hRule="exact" w:val="240"/>
          <w:jc w:val="center"/>
        </w:trPr>
        <w:tc>
          <w:tcPr>
            <w:tcW w:w="9752" w:type="dxa"/>
            <w:gridSpan w:val="2"/>
            <w:tcBorders>
              <w:top w:val="nil"/>
              <w:left w:val="nil"/>
              <w:bottom w:val="nil"/>
              <w:right w:val="nil"/>
            </w:tcBorders>
          </w:tcPr>
          <w:p w14:paraId="357A3A4F" w14:textId="77777777" w:rsidR="004E3DB3" w:rsidRPr="004E3DB3" w:rsidRDefault="004E3DB3" w:rsidP="00407CCE"/>
        </w:tc>
      </w:tr>
      <w:tr w:rsidR="004E3DB3" w:rsidRPr="004E3DB3" w14:paraId="7CB46C8D" w14:textId="77777777" w:rsidTr="00407CCE">
        <w:trPr>
          <w:trHeight w:val="240"/>
          <w:jc w:val="center"/>
        </w:trPr>
        <w:tc>
          <w:tcPr>
            <w:tcW w:w="4876" w:type="dxa"/>
            <w:tcBorders>
              <w:top w:val="nil"/>
              <w:left w:val="nil"/>
              <w:bottom w:val="nil"/>
              <w:right w:val="nil"/>
            </w:tcBorders>
          </w:tcPr>
          <w:p w14:paraId="1D3F5717"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21FCDCEE" w14:textId="77777777" w:rsidR="004E3DB3" w:rsidRPr="004E3DB3" w:rsidRDefault="004E3DB3" w:rsidP="00407CCE">
            <w:pPr>
              <w:pStyle w:val="AmColumnHeading"/>
            </w:pPr>
            <w:r w:rsidRPr="004E3DB3">
              <w:t>Emendamento</w:t>
            </w:r>
          </w:p>
        </w:tc>
      </w:tr>
      <w:tr w:rsidR="004E3DB3" w:rsidRPr="004E3DB3" w14:paraId="43FEEAF7" w14:textId="77777777" w:rsidTr="00407CCE">
        <w:trPr>
          <w:jc w:val="center"/>
        </w:trPr>
        <w:tc>
          <w:tcPr>
            <w:tcW w:w="4876" w:type="dxa"/>
            <w:tcBorders>
              <w:top w:val="nil"/>
              <w:left w:val="nil"/>
              <w:bottom w:val="nil"/>
              <w:right w:val="nil"/>
            </w:tcBorders>
          </w:tcPr>
          <w:p w14:paraId="30B5521D" w14:textId="77777777" w:rsidR="004E3DB3" w:rsidRPr="004E3DB3" w:rsidRDefault="004E3DB3" w:rsidP="00407CCE">
            <w:pPr>
              <w:pStyle w:val="Normal6a"/>
            </w:pPr>
            <w:r w:rsidRPr="004E3DB3">
              <w:t>3.</w:t>
            </w:r>
            <w:r w:rsidRPr="004E3DB3">
              <w:tab/>
            </w:r>
            <w:r w:rsidRPr="004E3DB3">
              <w:rPr>
                <w:b/>
                <w:bCs/>
                <w:i/>
                <w:iCs/>
              </w:rPr>
              <w:t xml:space="preserve">Al fine di limitare gli oneri </w:t>
            </w:r>
            <w:r w:rsidRPr="004E3DB3">
              <w:rPr>
                <w:b/>
                <w:bCs/>
                <w:i/>
                <w:iCs/>
              </w:rPr>
              <w:lastRenderedPageBreak/>
              <w:t>amministrativi e finanziari, uno</w:t>
            </w:r>
            <w:r w:rsidRPr="004E3DB3">
              <w:t xml:space="preserve"> Stato membro </w:t>
            </w:r>
            <w:r w:rsidRPr="004E3DB3">
              <w:rPr>
                <w:b/>
                <w:bCs/>
                <w:i/>
                <w:iCs/>
              </w:rPr>
              <w:t>può</w:t>
            </w:r>
            <w:r w:rsidRPr="004E3DB3">
              <w:t xml:space="preserve"> </w:t>
            </w:r>
            <w:r w:rsidRPr="004E3DB3">
              <w:rPr>
                <w:b/>
                <w:bCs/>
                <w:i/>
                <w:iCs/>
              </w:rPr>
              <w:t>essere esentato</w:t>
            </w:r>
            <w:r w:rsidRPr="004E3DB3">
              <w:t xml:space="preserve"> dalla trasmissione alla Commissione (Eurostat) di dati relativi a una determinata variabile se:</w:t>
            </w:r>
          </w:p>
        </w:tc>
        <w:tc>
          <w:tcPr>
            <w:tcW w:w="4876" w:type="dxa"/>
            <w:tcBorders>
              <w:top w:val="nil"/>
              <w:left w:val="nil"/>
              <w:bottom w:val="nil"/>
              <w:right w:val="nil"/>
            </w:tcBorders>
          </w:tcPr>
          <w:p w14:paraId="371BE3CC" w14:textId="77777777" w:rsidR="004E3DB3" w:rsidRPr="004E3DB3" w:rsidRDefault="004E3DB3" w:rsidP="00407CCE">
            <w:pPr>
              <w:pStyle w:val="Normal6a"/>
            </w:pPr>
            <w:r w:rsidRPr="004E3DB3">
              <w:lastRenderedPageBreak/>
              <w:t>3.</w:t>
            </w:r>
            <w:r w:rsidRPr="004E3DB3">
              <w:tab/>
            </w:r>
            <w:r w:rsidRPr="004E3DB3">
              <w:rPr>
                <w:b/>
                <w:bCs/>
                <w:i/>
                <w:iCs/>
              </w:rPr>
              <w:t xml:space="preserve">La Commissione può, su richiesta </w:t>
            </w:r>
            <w:r w:rsidRPr="004E3DB3">
              <w:rPr>
                <w:b/>
                <w:bCs/>
                <w:i/>
                <w:iCs/>
              </w:rPr>
              <w:lastRenderedPageBreak/>
              <w:t>motivata dello</w:t>
            </w:r>
            <w:r w:rsidRPr="004E3DB3">
              <w:t xml:space="preserve"> Stato membro </w:t>
            </w:r>
            <w:r w:rsidRPr="004E3DB3">
              <w:rPr>
                <w:b/>
                <w:bCs/>
                <w:i/>
                <w:iCs/>
              </w:rPr>
              <w:t>interessato, tenendo debitamente conto delle soglie per l'individuazione delle variabili che sono motivo di esenzione, esentarlo</w:t>
            </w:r>
            <w:r w:rsidRPr="004E3DB3">
              <w:t xml:space="preserve"> dalla trasmissione alla Commissione (Eurostat) di dati relativi a una determinata variabile se:</w:t>
            </w:r>
          </w:p>
        </w:tc>
      </w:tr>
    </w:tbl>
    <w:p w14:paraId="2588E81D" w14:textId="77777777" w:rsidR="004E3DB3" w:rsidRPr="004E3DB3" w:rsidRDefault="004E3DB3" w:rsidP="004E3DB3">
      <w:pPr>
        <w:pStyle w:val="AmOrLang"/>
      </w:pPr>
      <w:r w:rsidRPr="004E3DB3">
        <w:lastRenderedPageBreak/>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103D66F9" w14:textId="77777777" w:rsidR="004E3DB3" w:rsidRPr="004E3DB3" w:rsidRDefault="004E3DB3" w:rsidP="004E3DB3">
      <w:r w:rsidRPr="004E3DB3">
        <w:rPr>
          <w:rStyle w:val="HideTWBExt"/>
          <w:color w:val="auto"/>
        </w:rPr>
        <w:t>&lt;/Amend&gt;</w:t>
      </w:r>
    </w:p>
    <w:p w14:paraId="1EA4080B"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91</w:t>
      </w:r>
      <w:r w:rsidRPr="004E3DB3">
        <w:rPr>
          <w:rStyle w:val="HideTWBExt"/>
          <w:color w:val="auto"/>
        </w:rPr>
        <w:t>&lt;/NumAm&gt;</w:t>
      </w:r>
    </w:p>
    <w:p w14:paraId="15D56092" w14:textId="77777777" w:rsidR="004E3DB3" w:rsidRPr="004E3DB3" w:rsidRDefault="004E3DB3" w:rsidP="004E3DB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35E67AF6" w14:textId="77777777" w:rsidR="004E3DB3" w:rsidRPr="004E3DB3" w:rsidRDefault="004E3DB3" w:rsidP="004E3DB3">
      <w:pPr>
        <w:pStyle w:val="NormalBold"/>
      </w:pPr>
      <w:r w:rsidRPr="004E3DB3">
        <w:rPr>
          <w:rStyle w:val="HideTWBExt"/>
          <w:b w:val="0"/>
          <w:color w:val="auto"/>
        </w:rPr>
        <w:t>&lt;/RepeatBlock-By&gt;</w:t>
      </w:r>
    </w:p>
    <w:p w14:paraId="6607F280"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59EF0F1C" w14:textId="77777777" w:rsidR="004E3DB3" w:rsidRPr="004E3DB3" w:rsidRDefault="004E3DB3" w:rsidP="004E3DB3">
      <w:pPr>
        <w:pStyle w:val="NormalBold"/>
      </w:pPr>
      <w:r w:rsidRPr="004E3DB3">
        <w:rPr>
          <w:rStyle w:val="HideTWBExt"/>
          <w:color w:val="auto"/>
        </w:rPr>
        <w:t>&lt;Article&gt;</w:t>
      </w:r>
      <w:r w:rsidRPr="004E3DB3">
        <w:t>Articolo 4 – paragrafo 3 – lettera b</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46E2E432" w14:textId="77777777" w:rsidTr="00407CCE">
        <w:trPr>
          <w:trHeight w:hRule="exact" w:val="240"/>
          <w:jc w:val="center"/>
        </w:trPr>
        <w:tc>
          <w:tcPr>
            <w:tcW w:w="9752" w:type="dxa"/>
            <w:gridSpan w:val="2"/>
            <w:tcBorders>
              <w:top w:val="nil"/>
              <w:left w:val="nil"/>
              <w:bottom w:val="nil"/>
              <w:right w:val="nil"/>
            </w:tcBorders>
          </w:tcPr>
          <w:p w14:paraId="4323939E" w14:textId="77777777" w:rsidR="004E3DB3" w:rsidRPr="004E3DB3" w:rsidRDefault="004E3DB3" w:rsidP="00407CCE"/>
        </w:tc>
      </w:tr>
      <w:tr w:rsidR="004E3DB3" w:rsidRPr="004E3DB3" w14:paraId="01108FA0" w14:textId="77777777" w:rsidTr="00407CCE">
        <w:trPr>
          <w:trHeight w:val="240"/>
          <w:jc w:val="center"/>
        </w:trPr>
        <w:tc>
          <w:tcPr>
            <w:tcW w:w="4876" w:type="dxa"/>
            <w:tcBorders>
              <w:top w:val="nil"/>
              <w:left w:val="nil"/>
              <w:bottom w:val="nil"/>
              <w:right w:val="nil"/>
            </w:tcBorders>
          </w:tcPr>
          <w:p w14:paraId="09593D2A"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3F8C366B" w14:textId="77777777" w:rsidR="004E3DB3" w:rsidRPr="004E3DB3" w:rsidRDefault="004E3DB3" w:rsidP="00407CCE">
            <w:pPr>
              <w:pStyle w:val="AmColumnHeading"/>
            </w:pPr>
            <w:r w:rsidRPr="004E3DB3">
              <w:t>Emendamento</w:t>
            </w:r>
          </w:p>
        </w:tc>
      </w:tr>
      <w:tr w:rsidR="004E3DB3" w:rsidRPr="004E3DB3" w14:paraId="6E62530B" w14:textId="77777777" w:rsidTr="00407CCE">
        <w:trPr>
          <w:jc w:val="center"/>
        </w:trPr>
        <w:tc>
          <w:tcPr>
            <w:tcW w:w="4876" w:type="dxa"/>
            <w:tcBorders>
              <w:top w:val="nil"/>
              <w:left w:val="nil"/>
              <w:bottom w:val="nil"/>
              <w:right w:val="nil"/>
            </w:tcBorders>
          </w:tcPr>
          <w:p w14:paraId="73629E0D" w14:textId="77777777" w:rsidR="004E3DB3" w:rsidRPr="004E3DB3" w:rsidRDefault="004E3DB3" w:rsidP="00407CCE">
            <w:pPr>
              <w:pStyle w:val="Normal6a"/>
            </w:pPr>
            <w:r w:rsidRPr="004E3DB3">
              <w:t>(b)</w:t>
            </w:r>
            <w:r w:rsidRPr="004E3DB3">
              <w:tab/>
              <w:t>la variabile rappresenta una piccola percentuale della produzione acquicola a livello nazionale o regionale (zona FAO o livello NUTS 2).</w:t>
            </w:r>
          </w:p>
        </w:tc>
        <w:tc>
          <w:tcPr>
            <w:tcW w:w="4876" w:type="dxa"/>
            <w:tcBorders>
              <w:top w:val="nil"/>
              <w:left w:val="nil"/>
              <w:bottom w:val="nil"/>
              <w:right w:val="nil"/>
            </w:tcBorders>
          </w:tcPr>
          <w:p w14:paraId="29564A04" w14:textId="77777777" w:rsidR="004E3DB3" w:rsidRPr="004E3DB3" w:rsidRDefault="004E3DB3" w:rsidP="00407CCE">
            <w:pPr>
              <w:pStyle w:val="Normal6a"/>
            </w:pPr>
            <w:r w:rsidRPr="004E3DB3">
              <w:t>(b)</w:t>
            </w:r>
            <w:r w:rsidRPr="004E3DB3">
              <w:tab/>
              <w:t xml:space="preserve">la variabile rappresenta una piccola percentuale della produzione acquicola a livello </w:t>
            </w:r>
            <w:r w:rsidRPr="004E3DB3">
              <w:rPr>
                <w:b/>
                <w:bCs/>
                <w:i/>
                <w:iCs/>
              </w:rPr>
              <w:t>europeo,</w:t>
            </w:r>
            <w:r w:rsidRPr="004E3DB3">
              <w:t xml:space="preserve"> nazionale o regionale (zona FAO o livello NUTS 2)</w:t>
            </w:r>
            <w:r w:rsidRPr="004E3DB3">
              <w:rPr>
                <w:b/>
                <w:bCs/>
                <w:i/>
                <w:iCs/>
              </w:rPr>
              <w:t>, dato che sono state stabilite soglie mediante il pertinente atto di esecuzione</w:t>
            </w:r>
            <w:r w:rsidRPr="004E3DB3">
              <w:t>.</w:t>
            </w:r>
          </w:p>
        </w:tc>
      </w:tr>
    </w:tbl>
    <w:p w14:paraId="4D18B3CC"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47B67B0A" w14:textId="77777777" w:rsidR="004E3DB3" w:rsidRPr="004E3DB3" w:rsidRDefault="004E3DB3" w:rsidP="004E3DB3">
      <w:r w:rsidRPr="004E3DB3">
        <w:rPr>
          <w:rStyle w:val="HideTWBExt"/>
          <w:color w:val="auto"/>
        </w:rPr>
        <w:t>&lt;/Amend&gt;</w:t>
      </w:r>
    </w:p>
    <w:p w14:paraId="3E9B17FB"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92</w:t>
      </w:r>
      <w:r w:rsidRPr="004E3DB3">
        <w:rPr>
          <w:rStyle w:val="HideTWBExt"/>
          <w:color w:val="auto"/>
        </w:rPr>
        <w:t>&lt;/NumAm&gt;</w:t>
      </w:r>
    </w:p>
    <w:p w14:paraId="5EF3E0DB"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4D06283F" w14:textId="77777777" w:rsidR="004E3DB3" w:rsidRPr="004E3DB3" w:rsidRDefault="004E3DB3" w:rsidP="004E3DB3">
      <w:pPr>
        <w:pStyle w:val="NormalBold"/>
      </w:pPr>
      <w:r w:rsidRPr="004E3DB3">
        <w:rPr>
          <w:rStyle w:val="HideTWBExt"/>
          <w:b w:val="0"/>
          <w:color w:val="auto"/>
        </w:rPr>
        <w:t>&lt;/RepeatBlock-By&gt;</w:t>
      </w:r>
    </w:p>
    <w:p w14:paraId="0042C7F1"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1CFD0DDE" w14:textId="77777777" w:rsidR="004E3DB3" w:rsidRPr="004E3DB3" w:rsidRDefault="004E3DB3" w:rsidP="004E3DB3">
      <w:pPr>
        <w:pStyle w:val="NormalBold"/>
      </w:pPr>
      <w:r w:rsidRPr="004E3DB3">
        <w:rPr>
          <w:rStyle w:val="HideTWBExt"/>
          <w:color w:val="auto"/>
        </w:rPr>
        <w:t>&lt;Article&gt;</w:t>
      </w:r>
      <w:r w:rsidRPr="004E3DB3">
        <w:t>Articolo 4 – paragrafo 3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187D9A6C" w14:textId="77777777" w:rsidTr="00407CCE">
        <w:trPr>
          <w:trHeight w:hRule="exact" w:val="240"/>
          <w:jc w:val="center"/>
        </w:trPr>
        <w:tc>
          <w:tcPr>
            <w:tcW w:w="9752" w:type="dxa"/>
            <w:gridSpan w:val="2"/>
            <w:tcBorders>
              <w:top w:val="nil"/>
              <w:left w:val="nil"/>
              <w:bottom w:val="nil"/>
              <w:right w:val="nil"/>
            </w:tcBorders>
          </w:tcPr>
          <w:p w14:paraId="3309C2A9" w14:textId="77777777" w:rsidR="004E3DB3" w:rsidRPr="004E3DB3" w:rsidRDefault="004E3DB3" w:rsidP="00407CCE"/>
        </w:tc>
      </w:tr>
      <w:tr w:rsidR="004E3DB3" w:rsidRPr="004E3DB3" w14:paraId="6DC2CD19" w14:textId="77777777" w:rsidTr="00407CCE">
        <w:trPr>
          <w:trHeight w:val="240"/>
          <w:jc w:val="center"/>
        </w:trPr>
        <w:tc>
          <w:tcPr>
            <w:tcW w:w="4876" w:type="dxa"/>
            <w:tcBorders>
              <w:top w:val="nil"/>
              <w:left w:val="nil"/>
              <w:bottom w:val="nil"/>
              <w:right w:val="nil"/>
            </w:tcBorders>
          </w:tcPr>
          <w:p w14:paraId="2599F096"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1DAF6BAF" w14:textId="77777777" w:rsidR="004E3DB3" w:rsidRPr="004E3DB3" w:rsidRDefault="004E3DB3" w:rsidP="00407CCE">
            <w:pPr>
              <w:pStyle w:val="AmColumnHeading"/>
            </w:pPr>
            <w:r w:rsidRPr="004E3DB3">
              <w:t>Emendamento</w:t>
            </w:r>
          </w:p>
        </w:tc>
      </w:tr>
      <w:tr w:rsidR="004E3DB3" w:rsidRPr="004E3DB3" w14:paraId="2348C2B2" w14:textId="77777777" w:rsidTr="00407CCE">
        <w:trPr>
          <w:jc w:val="center"/>
        </w:trPr>
        <w:tc>
          <w:tcPr>
            <w:tcW w:w="4876" w:type="dxa"/>
            <w:tcBorders>
              <w:top w:val="nil"/>
              <w:left w:val="nil"/>
              <w:bottom w:val="nil"/>
              <w:right w:val="nil"/>
            </w:tcBorders>
          </w:tcPr>
          <w:p w14:paraId="65431E95" w14:textId="77777777" w:rsidR="004E3DB3" w:rsidRPr="004E3DB3" w:rsidRDefault="004E3DB3" w:rsidP="00407CCE">
            <w:pPr>
              <w:pStyle w:val="Normal6a"/>
            </w:pPr>
          </w:p>
        </w:tc>
        <w:tc>
          <w:tcPr>
            <w:tcW w:w="4876" w:type="dxa"/>
            <w:tcBorders>
              <w:top w:val="nil"/>
              <w:left w:val="nil"/>
              <w:bottom w:val="nil"/>
              <w:right w:val="nil"/>
            </w:tcBorders>
          </w:tcPr>
          <w:p w14:paraId="5AF9268C" w14:textId="77777777" w:rsidR="004E3DB3" w:rsidRPr="004E3DB3" w:rsidRDefault="004E3DB3" w:rsidP="00407CCE">
            <w:pPr>
              <w:pStyle w:val="Normal6a"/>
            </w:pPr>
            <w:proofErr w:type="gramStart"/>
            <w:r w:rsidRPr="004E3DB3">
              <w:rPr>
                <w:b/>
                <w:i/>
              </w:rPr>
              <w:t>3</w:t>
            </w:r>
            <w:proofErr w:type="gramEnd"/>
            <w:r w:rsidRPr="004E3DB3">
              <w:rPr>
                <w:b/>
                <w:i/>
              </w:rPr>
              <w:t xml:space="preserve"> bis.</w:t>
            </w:r>
            <w:r w:rsidRPr="004E3DB3">
              <w:tab/>
            </w:r>
            <w:r w:rsidRPr="004E3DB3">
              <w:rPr>
                <w:b/>
                <w:i/>
              </w:rPr>
              <w:t>la raccolta, il trattamento o la trasmissione della variabile comporterebbe costi amministrativi o finanziari sproporzionati rispetto al suo valore statistico, tenendo conto della disponibilità di fonti di dati e di metodi nazionali equivalenti.</w:t>
            </w:r>
          </w:p>
        </w:tc>
      </w:tr>
    </w:tbl>
    <w:p w14:paraId="3961E77A"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7BFA11BA" w14:textId="77777777" w:rsidR="004E3DB3" w:rsidRPr="004E3DB3" w:rsidRDefault="004E3DB3" w:rsidP="004E3DB3">
      <w:r w:rsidRPr="004E3DB3">
        <w:rPr>
          <w:rStyle w:val="HideTWBExt"/>
          <w:color w:val="auto"/>
        </w:rPr>
        <w:lastRenderedPageBreak/>
        <w:t>&lt;/Amend&gt;</w:t>
      </w:r>
    </w:p>
    <w:p w14:paraId="438707AD"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93</w:t>
      </w:r>
      <w:r w:rsidRPr="004E3DB3">
        <w:rPr>
          <w:rStyle w:val="HideTWBExt"/>
          <w:color w:val="auto"/>
        </w:rPr>
        <w:t>&lt;/NumAm&gt;</w:t>
      </w:r>
    </w:p>
    <w:p w14:paraId="2E3E6279" w14:textId="77777777" w:rsidR="004E3DB3" w:rsidRPr="004E3DB3" w:rsidRDefault="004E3DB3" w:rsidP="004E3DB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2A5481A4" w14:textId="77777777" w:rsidR="004E3DB3" w:rsidRPr="004E3DB3" w:rsidRDefault="004E3DB3" w:rsidP="004E3DB3">
      <w:pPr>
        <w:pStyle w:val="NormalBold"/>
      </w:pPr>
      <w:r w:rsidRPr="004E3DB3">
        <w:rPr>
          <w:rStyle w:val="HideTWBExt"/>
          <w:b w:val="0"/>
          <w:color w:val="auto"/>
        </w:rPr>
        <w:t>&lt;/RepeatBlock-By&gt;</w:t>
      </w:r>
    </w:p>
    <w:p w14:paraId="06FE4793"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640C8175" w14:textId="77777777" w:rsidR="004E3DB3" w:rsidRPr="004E3DB3" w:rsidRDefault="004E3DB3" w:rsidP="004E3DB3">
      <w:pPr>
        <w:pStyle w:val="NormalBold"/>
      </w:pPr>
      <w:r w:rsidRPr="004E3DB3">
        <w:rPr>
          <w:rStyle w:val="HideTWBExt"/>
          <w:color w:val="auto"/>
        </w:rPr>
        <w:t>&lt;Article&gt;</w:t>
      </w:r>
      <w:r w:rsidRPr="004E3DB3">
        <w:t>Articolo 4 – paragrafo 4</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00255FFD" w14:textId="77777777" w:rsidTr="00407CCE">
        <w:trPr>
          <w:trHeight w:hRule="exact" w:val="240"/>
          <w:jc w:val="center"/>
        </w:trPr>
        <w:tc>
          <w:tcPr>
            <w:tcW w:w="9752" w:type="dxa"/>
            <w:gridSpan w:val="2"/>
            <w:tcBorders>
              <w:top w:val="nil"/>
              <w:left w:val="nil"/>
              <w:bottom w:val="nil"/>
              <w:right w:val="nil"/>
            </w:tcBorders>
          </w:tcPr>
          <w:p w14:paraId="4ECF420A" w14:textId="77777777" w:rsidR="004E3DB3" w:rsidRPr="004E3DB3" w:rsidRDefault="004E3DB3" w:rsidP="00407CCE"/>
        </w:tc>
      </w:tr>
      <w:tr w:rsidR="004E3DB3" w:rsidRPr="004E3DB3" w14:paraId="1FA1C537" w14:textId="77777777" w:rsidTr="00407CCE">
        <w:trPr>
          <w:trHeight w:val="240"/>
          <w:jc w:val="center"/>
        </w:trPr>
        <w:tc>
          <w:tcPr>
            <w:tcW w:w="4876" w:type="dxa"/>
            <w:tcBorders>
              <w:top w:val="nil"/>
              <w:left w:val="nil"/>
              <w:bottom w:val="nil"/>
              <w:right w:val="nil"/>
            </w:tcBorders>
          </w:tcPr>
          <w:p w14:paraId="34E02508"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15F97F9F" w14:textId="77777777" w:rsidR="004E3DB3" w:rsidRPr="004E3DB3" w:rsidRDefault="004E3DB3" w:rsidP="00407CCE">
            <w:pPr>
              <w:pStyle w:val="AmColumnHeading"/>
            </w:pPr>
            <w:r w:rsidRPr="004E3DB3">
              <w:t>Emendamento</w:t>
            </w:r>
          </w:p>
        </w:tc>
      </w:tr>
      <w:tr w:rsidR="004E3DB3" w:rsidRPr="004E3DB3" w14:paraId="10ECFFCA" w14:textId="77777777" w:rsidTr="00407CCE">
        <w:trPr>
          <w:jc w:val="center"/>
        </w:trPr>
        <w:tc>
          <w:tcPr>
            <w:tcW w:w="4876" w:type="dxa"/>
            <w:tcBorders>
              <w:top w:val="nil"/>
              <w:left w:val="nil"/>
              <w:bottom w:val="nil"/>
              <w:right w:val="nil"/>
            </w:tcBorders>
          </w:tcPr>
          <w:p w14:paraId="1C178947" w14:textId="77777777" w:rsidR="004E3DB3" w:rsidRPr="004E3DB3" w:rsidRDefault="004E3DB3" w:rsidP="00407CCE">
            <w:pPr>
              <w:pStyle w:val="Normal6a"/>
            </w:pPr>
            <w:r w:rsidRPr="004E3DB3">
              <w:t>4.</w:t>
            </w:r>
            <w:r w:rsidRPr="004E3DB3">
              <w:tab/>
              <w:t>Alla Commissione è conferito il potere di adottare atti delegati conformemente all'articolo 15 al fine di modificare l'allegato, aggiungendo, sopprimendo o modificando tematiche dettagliate, comprese le loro descrizioni, e modificando le frequenze di trasmissione, i periodi di riferimento e le dimensioni applicabili delle tematiche dettagliate di cui all'allegato.</w:t>
            </w:r>
          </w:p>
        </w:tc>
        <w:tc>
          <w:tcPr>
            <w:tcW w:w="4876" w:type="dxa"/>
            <w:tcBorders>
              <w:top w:val="nil"/>
              <w:left w:val="nil"/>
              <w:bottom w:val="nil"/>
              <w:right w:val="nil"/>
            </w:tcBorders>
          </w:tcPr>
          <w:p w14:paraId="4DFA2868" w14:textId="77777777" w:rsidR="004E3DB3" w:rsidRPr="004E3DB3" w:rsidRDefault="004E3DB3" w:rsidP="00407CCE">
            <w:pPr>
              <w:pStyle w:val="Normal6a"/>
            </w:pPr>
            <w:r w:rsidRPr="004E3DB3">
              <w:t>4.</w:t>
            </w:r>
            <w:r w:rsidRPr="004E3DB3">
              <w:tab/>
              <w:t xml:space="preserve">Alla Commissione è conferito il potere di adottare atti delegati conformemente all'articolo 15 al fine di modificare l'allegato, aggiungendo, sopprimendo o modificando tematiche dettagliate, comprese le loro descrizioni, e modificando le frequenze di trasmissione, i periodi di riferimento e le dimensioni applicabili delle tematiche dettagliate di cui all'allegato. </w:t>
            </w:r>
            <w:r w:rsidRPr="004E3DB3">
              <w:rPr>
                <w:b/>
                <w:i/>
              </w:rPr>
              <w:t>Nel fare ciò, la Commissione dovrebbe tenere conto dell'onere amministrativo e dei costi sostenuti dai rispondenti e dagli Stati membri.</w:t>
            </w:r>
          </w:p>
        </w:tc>
      </w:tr>
    </w:tbl>
    <w:p w14:paraId="6F1DB256"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614F71CB" w14:textId="77777777" w:rsidR="004E3DB3" w:rsidRPr="004E3DB3" w:rsidRDefault="004E3DB3" w:rsidP="004E3DB3">
      <w:r w:rsidRPr="004E3DB3">
        <w:rPr>
          <w:rStyle w:val="HideTWBExt"/>
          <w:color w:val="auto"/>
        </w:rPr>
        <w:t>&lt;/Amend&gt;</w:t>
      </w:r>
    </w:p>
    <w:p w14:paraId="3FCD6FF5"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94</w:t>
      </w:r>
      <w:r w:rsidRPr="004E3DB3">
        <w:rPr>
          <w:rStyle w:val="HideTWBExt"/>
          <w:color w:val="auto"/>
        </w:rPr>
        <w:t>&lt;/NumAm&gt;</w:t>
      </w:r>
    </w:p>
    <w:p w14:paraId="474CE378"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6BBF47C9" w14:textId="77777777" w:rsidR="004E3DB3" w:rsidRPr="004E3DB3" w:rsidRDefault="004E3DB3" w:rsidP="004E3DB3">
      <w:pPr>
        <w:pStyle w:val="NormalBold"/>
      </w:pPr>
      <w:r w:rsidRPr="004E3DB3">
        <w:rPr>
          <w:rStyle w:val="HideTWBExt"/>
          <w:b w:val="0"/>
          <w:color w:val="auto"/>
        </w:rPr>
        <w:t>&lt;/RepeatBlock-By&gt;</w:t>
      </w:r>
    </w:p>
    <w:p w14:paraId="2431D804"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2738DDCF" w14:textId="77777777" w:rsidR="004E3DB3" w:rsidRPr="004E3DB3" w:rsidRDefault="004E3DB3" w:rsidP="004E3DB3">
      <w:pPr>
        <w:pStyle w:val="NormalBold"/>
      </w:pPr>
      <w:r w:rsidRPr="004E3DB3">
        <w:rPr>
          <w:rStyle w:val="HideTWBExt"/>
          <w:color w:val="auto"/>
        </w:rPr>
        <w:t>&lt;Article&gt;</w:t>
      </w:r>
      <w:r w:rsidRPr="004E3DB3">
        <w:t>Articolo 4 – paragrafo 4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21AE3571" w14:textId="77777777" w:rsidTr="00407CCE">
        <w:trPr>
          <w:trHeight w:hRule="exact" w:val="240"/>
          <w:jc w:val="center"/>
        </w:trPr>
        <w:tc>
          <w:tcPr>
            <w:tcW w:w="9752" w:type="dxa"/>
            <w:gridSpan w:val="2"/>
            <w:tcBorders>
              <w:top w:val="nil"/>
              <w:left w:val="nil"/>
              <w:bottom w:val="nil"/>
              <w:right w:val="nil"/>
            </w:tcBorders>
          </w:tcPr>
          <w:p w14:paraId="4BA20532" w14:textId="77777777" w:rsidR="004E3DB3" w:rsidRPr="004E3DB3" w:rsidRDefault="004E3DB3" w:rsidP="00407CCE"/>
        </w:tc>
      </w:tr>
      <w:tr w:rsidR="004E3DB3" w:rsidRPr="004E3DB3" w14:paraId="09EBD248" w14:textId="77777777" w:rsidTr="00407CCE">
        <w:trPr>
          <w:trHeight w:val="240"/>
          <w:jc w:val="center"/>
        </w:trPr>
        <w:tc>
          <w:tcPr>
            <w:tcW w:w="4876" w:type="dxa"/>
            <w:tcBorders>
              <w:top w:val="nil"/>
              <w:left w:val="nil"/>
              <w:bottom w:val="nil"/>
              <w:right w:val="nil"/>
            </w:tcBorders>
          </w:tcPr>
          <w:p w14:paraId="33450791"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7A402581" w14:textId="77777777" w:rsidR="004E3DB3" w:rsidRPr="004E3DB3" w:rsidRDefault="004E3DB3" w:rsidP="00407CCE">
            <w:pPr>
              <w:pStyle w:val="AmColumnHeading"/>
            </w:pPr>
            <w:r w:rsidRPr="004E3DB3">
              <w:t>Emendamento</w:t>
            </w:r>
          </w:p>
        </w:tc>
      </w:tr>
      <w:tr w:rsidR="004E3DB3" w:rsidRPr="004E3DB3" w14:paraId="3CAC46C4" w14:textId="77777777" w:rsidTr="00407CCE">
        <w:trPr>
          <w:jc w:val="center"/>
        </w:trPr>
        <w:tc>
          <w:tcPr>
            <w:tcW w:w="4876" w:type="dxa"/>
            <w:tcBorders>
              <w:top w:val="nil"/>
              <w:left w:val="nil"/>
              <w:bottom w:val="nil"/>
              <w:right w:val="nil"/>
            </w:tcBorders>
          </w:tcPr>
          <w:p w14:paraId="36EED6EB" w14:textId="77777777" w:rsidR="004E3DB3" w:rsidRPr="004E3DB3" w:rsidRDefault="004E3DB3" w:rsidP="00407CCE">
            <w:pPr>
              <w:pStyle w:val="Normal6a"/>
            </w:pPr>
          </w:p>
        </w:tc>
        <w:tc>
          <w:tcPr>
            <w:tcW w:w="4876" w:type="dxa"/>
            <w:tcBorders>
              <w:top w:val="nil"/>
              <w:left w:val="nil"/>
              <w:bottom w:val="nil"/>
              <w:right w:val="nil"/>
            </w:tcBorders>
          </w:tcPr>
          <w:p w14:paraId="03B7C925" w14:textId="77777777" w:rsidR="004E3DB3" w:rsidRPr="004E3DB3" w:rsidRDefault="004E3DB3" w:rsidP="00407CCE">
            <w:pPr>
              <w:pStyle w:val="Normal6a"/>
            </w:pPr>
            <w:proofErr w:type="gramStart"/>
            <w:r w:rsidRPr="004E3DB3">
              <w:rPr>
                <w:b/>
                <w:i/>
              </w:rPr>
              <w:t>4</w:t>
            </w:r>
            <w:proofErr w:type="gramEnd"/>
            <w:r w:rsidRPr="004E3DB3">
              <w:rPr>
                <w:b/>
                <w:i/>
              </w:rPr>
              <w:t xml:space="preserve"> bis.</w:t>
            </w:r>
            <w:r w:rsidRPr="004E3DB3">
              <w:tab/>
            </w:r>
            <w:r w:rsidRPr="004E3DB3">
              <w:rPr>
                <w:b/>
                <w:i/>
              </w:rPr>
              <w:t>Nell'adottare atti delegati a norma del presente paragrafo, la Commissione i) effettua e pubblica una valutazione ex ante dell'impatto amministrativo e finanziario per Stato membro; ii) ii) dimostra che le modifiche sono necessarie e proporzionate; e iii) provvede affinché le modifiche non impongano agli Stati membri di istituire nuovi sistemi di raccolta dei dati primari laddove dati nazionali equivalenti possano soddisfare i requisiti di qualità.</w:t>
            </w:r>
          </w:p>
        </w:tc>
      </w:tr>
    </w:tbl>
    <w:p w14:paraId="38239B21" w14:textId="77777777" w:rsidR="004E3DB3" w:rsidRPr="004E3DB3" w:rsidRDefault="004E3DB3" w:rsidP="004E3DB3">
      <w:pPr>
        <w:pStyle w:val="AmOrLang"/>
      </w:pPr>
      <w:r w:rsidRPr="004E3DB3">
        <w:lastRenderedPageBreak/>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4903173B" w14:textId="77777777" w:rsidR="004E3DB3" w:rsidRPr="004E3DB3" w:rsidRDefault="004E3DB3" w:rsidP="004E3DB3">
      <w:r w:rsidRPr="004E3DB3">
        <w:rPr>
          <w:rStyle w:val="HideTWBExt"/>
          <w:color w:val="auto"/>
        </w:rPr>
        <w:t>&lt;/Amend&gt;</w:t>
      </w:r>
    </w:p>
    <w:p w14:paraId="169F0EE6"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95</w:t>
      </w:r>
      <w:r w:rsidRPr="004E3DB3">
        <w:rPr>
          <w:rStyle w:val="HideTWBExt"/>
          <w:color w:val="auto"/>
        </w:rPr>
        <w:t>&lt;/NumAm&gt;</w:t>
      </w:r>
    </w:p>
    <w:p w14:paraId="6F0B4693"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1E9F5803" w14:textId="77777777" w:rsidR="004E3DB3" w:rsidRPr="004E3DB3" w:rsidRDefault="004E3DB3" w:rsidP="004E3DB3">
      <w:pPr>
        <w:pStyle w:val="NormalBold"/>
      </w:pPr>
      <w:r w:rsidRPr="004E3DB3">
        <w:rPr>
          <w:rStyle w:val="HideTWBExt"/>
          <w:b w:val="0"/>
          <w:color w:val="auto"/>
        </w:rPr>
        <w:t>&lt;/RepeatBlock-By&gt;</w:t>
      </w:r>
    </w:p>
    <w:p w14:paraId="62002010"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39DAEFC3" w14:textId="77777777" w:rsidR="004E3DB3" w:rsidRPr="004E3DB3" w:rsidRDefault="004E3DB3" w:rsidP="004E3DB3">
      <w:pPr>
        <w:pStyle w:val="NormalBold"/>
      </w:pPr>
      <w:r w:rsidRPr="004E3DB3">
        <w:rPr>
          <w:rStyle w:val="HideTWBExt"/>
          <w:color w:val="auto"/>
        </w:rPr>
        <w:t>&lt;Article&gt;</w:t>
      </w:r>
      <w:r w:rsidRPr="004E3DB3">
        <w:t>Articolo 4 – paragrafo 4 ter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1788607E" w14:textId="77777777" w:rsidTr="00407CCE">
        <w:trPr>
          <w:trHeight w:hRule="exact" w:val="240"/>
          <w:jc w:val="center"/>
        </w:trPr>
        <w:tc>
          <w:tcPr>
            <w:tcW w:w="9752" w:type="dxa"/>
            <w:gridSpan w:val="2"/>
            <w:tcBorders>
              <w:top w:val="nil"/>
              <w:left w:val="nil"/>
              <w:bottom w:val="nil"/>
              <w:right w:val="nil"/>
            </w:tcBorders>
          </w:tcPr>
          <w:p w14:paraId="1F2CDF89" w14:textId="77777777" w:rsidR="004E3DB3" w:rsidRPr="004E3DB3" w:rsidRDefault="004E3DB3" w:rsidP="00407CCE"/>
        </w:tc>
      </w:tr>
      <w:tr w:rsidR="004E3DB3" w:rsidRPr="004E3DB3" w14:paraId="619FD77E" w14:textId="77777777" w:rsidTr="00407CCE">
        <w:trPr>
          <w:trHeight w:val="240"/>
          <w:jc w:val="center"/>
        </w:trPr>
        <w:tc>
          <w:tcPr>
            <w:tcW w:w="4876" w:type="dxa"/>
            <w:tcBorders>
              <w:top w:val="nil"/>
              <w:left w:val="nil"/>
              <w:bottom w:val="nil"/>
              <w:right w:val="nil"/>
            </w:tcBorders>
          </w:tcPr>
          <w:p w14:paraId="65EA6D74"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6D75F75F" w14:textId="77777777" w:rsidR="004E3DB3" w:rsidRPr="004E3DB3" w:rsidRDefault="004E3DB3" w:rsidP="00407CCE">
            <w:pPr>
              <w:pStyle w:val="AmColumnHeading"/>
            </w:pPr>
            <w:r w:rsidRPr="004E3DB3">
              <w:t>Emendamento</w:t>
            </w:r>
          </w:p>
        </w:tc>
      </w:tr>
      <w:tr w:rsidR="004E3DB3" w:rsidRPr="004E3DB3" w14:paraId="5BC0BCE0" w14:textId="77777777" w:rsidTr="00407CCE">
        <w:trPr>
          <w:jc w:val="center"/>
        </w:trPr>
        <w:tc>
          <w:tcPr>
            <w:tcW w:w="4876" w:type="dxa"/>
            <w:tcBorders>
              <w:top w:val="nil"/>
              <w:left w:val="nil"/>
              <w:bottom w:val="nil"/>
              <w:right w:val="nil"/>
            </w:tcBorders>
          </w:tcPr>
          <w:p w14:paraId="4C1AF0D6" w14:textId="77777777" w:rsidR="004E3DB3" w:rsidRPr="004E3DB3" w:rsidRDefault="004E3DB3" w:rsidP="00407CCE">
            <w:pPr>
              <w:pStyle w:val="Normal6a"/>
            </w:pPr>
          </w:p>
        </w:tc>
        <w:tc>
          <w:tcPr>
            <w:tcW w:w="4876" w:type="dxa"/>
            <w:tcBorders>
              <w:top w:val="nil"/>
              <w:left w:val="nil"/>
              <w:bottom w:val="nil"/>
              <w:right w:val="nil"/>
            </w:tcBorders>
          </w:tcPr>
          <w:p w14:paraId="40962971" w14:textId="77777777" w:rsidR="004E3DB3" w:rsidRPr="004E3DB3" w:rsidRDefault="004E3DB3" w:rsidP="00407CCE">
            <w:pPr>
              <w:pStyle w:val="Normal6a"/>
            </w:pPr>
            <w:proofErr w:type="gramStart"/>
            <w:r w:rsidRPr="004E3DB3">
              <w:rPr>
                <w:b/>
                <w:i/>
              </w:rPr>
              <w:t>4</w:t>
            </w:r>
            <w:proofErr w:type="gramEnd"/>
            <w:r w:rsidRPr="004E3DB3">
              <w:rPr>
                <w:b/>
                <w:i/>
              </w:rPr>
              <w:t xml:space="preserve"> ter.</w:t>
            </w:r>
            <w:r w:rsidRPr="004E3DB3">
              <w:tab/>
            </w:r>
            <w:r w:rsidRPr="004E3DB3">
              <w:rPr>
                <w:b/>
                <w:i/>
              </w:rPr>
              <w:t>Prima dell'adozione degli atti di esecuzione di cui al paragrafo 5, la Commissione pubblica una valutazione ex ante dell'impatto amministrativo e finanziario, anche sulle piccole e medie imprese e sulle autorità nazionali competenti. Tali atti di esecuzione garantiscono flessibilità agli Stati membri e riconoscono fonti e metodi nazionali equivalenti, a condizione che siano soddisfatti i requisiti di qualità di cui all'articolo 11.</w:t>
            </w:r>
          </w:p>
        </w:tc>
      </w:tr>
    </w:tbl>
    <w:p w14:paraId="0C1ABBA3"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789D2305" w14:textId="77777777" w:rsidR="004E3DB3" w:rsidRPr="004E3DB3" w:rsidRDefault="004E3DB3" w:rsidP="004E3DB3">
      <w:r w:rsidRPr="004E3DB3">
        <w:rPr>
          <w:rStyle w:val="HideTWBExt"/>
          <w:color w:val="auto"/>
        </w:rPr>
        <w:t>&lt;/Amend&gt;</w:t>
      </w:r>
    </w:p>
    <w:p w14:paraId="3F55699B"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96</w:t>
      </w:r>
      <w:r w:rsidRPr="004E3DB3">
        <w:rPr>
          <w:rStyle w:val="HideTWBExt"/>
          <w:color w:val="auto"/>
        </w:rPr>
        <w:t>&lt;/NumAm&gt;</w:t>
      </w:r>
    </w:p>
    <w:p w14:paraId="4AC143A3" w14:textId="77777777" w:rsidR="004E3DB3" w:rsidRPr="004E3DB3" w:rsidRDefault="004E3DB3" w:rsidP="004E3DB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734CA65E" w14:textId="77777777" w:rsidR="004E3DB3" w:rsidRPr="004E3DB3" w:rsidRDefault="004E3DB3" w:rsidP="004E3DB3">
      <w:pPr>
        <w:pStyle w:val="NormalBold"/>
      </w:pPr>
      <w:r w:rsidRPr="004E3DB3">
        <w:rPr>
          <w:rStyle w:val="HideTWBExt"/>
          <w:b w:val="0"/>
          <w:color w:val="auto"/>
        </w:rPr>
        <w:t>&lt;/RepeatBlock-By&gt;</w:t>
      </w:r>
    </w:p>
    <w:p w14:paraId="5E976267"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70A6E5CD" w14:textId="77777777" w:rsidR="004E3DB3" w:rsidRPr="004E3DB3" w:rsidRDefault="004E3DB3" w:rsidP="004E3DB3">
      <w:pPr>
        <w:pStyle w:val="NormalBold"/>
      </w:pPr>
      <w:r w:rsidRPr="004E3DB3">
        <w:rPr>
          <w:rStyle w:val="HideTWBExt"/>
          <w:color w:val="auto"/>
        </w:rPr>
        <w:t>&lt;Article&gt;</w:t>
      </w:r>
      <w:r w:rsidRPr="004E3DB3">
        <w:t>Articolo 4 – paragrafo 5 – comma 1 – frase introduttiva</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7C3CC5F9" w14:textId="77777777" w:rsidTr="00407CCE">
        <w:trPr>
          <w:trHeight w:hRule="exact" w:val="240"/>
          <w:jc w:val="center"/>
        </w:trPr>
        <w:tc>
          <w:tcPr>
            <w:tcW w:w="9752" w:type="dxa"/>
            <w:gridSpan w:val="2"/>
            <w:tcBorders>
              <w:top w:val="nil"/>
              <w:left w:val="nil"/>
              <w:bottom w:val="nil"/>
              <w:right w:val="nil"/>
            </w:tcBorders>
          </w:tcPr>
          <w:p w14:paraId="4DCAE840" w14:textId="77777777" w:rsidR="004E3DB3" w:rsidRPr="004E3DB3" w:rsidRDefault="004E3DB3" w:rsidP="00407CCE"/>
        </w:tc>
      </w:tr>
      <w:tr w:rsidR="004E3DB3" w:rsidRPr="004E3DB3" w14:paraId="0D3773AC" w14:textId="77777777" w:rsidTr="00407CCE">
        <w:trPr>
          <w:trHeight w:val="240"/>
          <w:jc w:val="center"/>
        </w:trPr>
        <w:tc>
          <w:tcPr>
            <w:tcW w:w="4876" w:type="dxa"/>
            <w:tcBorders>
              <w:top w:val="nil"/>
              <w:left w:val="nil"/>
              <w:bottom w:val="nil"/>
              <w:right w:val="nil"/>
            </w:tcBorders>
          </w:tcPr>
          <w:p w14:paraId="4283E2C9"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58A00046" w14:textId="77777777" w:rsidR="004E3DB3" w:rsidRPr="004E3DB3" w:rsidRDefault="004E3DB3" w:rsidP="00407CCE">
            <w:pPr>
              <w:pStyle w:val="AmColumnHeading"/>
            </w:pPr>
            <w:r w:rsidRPr="004E3DB3">
              <w:t>Emendamento</w:t>
            </w:r>
          </w:p>
        </w:tc>
      </w:tr>
      <w:tr w:rsidR="004E3DB3" w:rsidRPr="004E3DB3" w14:paraId="604994CB" w14:textId="77777777" w:rsidTr="00407CCE">
        <w:trPr>
          <w:jc w:val="center"/>
        </w:trPr>
        <w:tc>
          <w:tcPr>
            <w:tcW w:w="4876" w:type="dxa"/>
            <w:tcBorders>
              <w:top w:val="nil"/>
              <w:left w:val="nil"/>
              <w:bottom w:val="nil"/>
              <w:right w:val="nil"/>
            </w:tcBorders>
          </w:tcPr>
          <w:p w14:paraId="235D32BA" w14:textId="77777777" w:rsidR="004E3DB3" w:rsidRPr="004E3DB3" w:rsidRDefault="004E3DB3" w:rsidP="00407CCE">
            <w:pPr>
              <w:pStyle w:val="Normal6a"/>
            </w:pPr>
            <w:r w:rsidRPr="004E3DB3">
              <w:t xml:space="preserve">La Commissione adotta atti di esecuzione per precisare i seguenti aspetti di carattere tecnico </w:t>
            </w:r>
            <w:proofErr w:type="gramStart"/>
            <w:r w:rsidRPr="004E3DB3">
              <w:t>e ,</w:t>
            </w:r>
            <w:proofErr w:type="gramEnd"/>
            <w:r w:rsidRPr="004E3DB3">
              <w:t xml:space="preserve"> se del caso, relativi ai singoli set di dati da trasmettere alla Commissione (Eurostat):</w:t>
            </w:r>
          </w:p>
        </w:tc>
        <w:tc>
          <w:tcPr>
            <w:tcW w:w="4876" w:type="dxa"/>
            <w:tcBorders>
              <w:top w:val="nil"/>
              <w:left w:val="nil"/>
              <w:bottom w:val="nil"/>
              <w:right w:val="nil"/>
            </w:tcBorders>
          </w:tcPr>
          <w:p w14:paraId="496FC79C" w14:textId="77777777" w:rsidR="004E3DB3" w:rsidRPr="004E3DB3" w:rsidRDefault="004E3DB3" w:rsidP="00407CCE">
            <w:pPr>
              <w:pStyle w:val="Normal6a"/>
            </w:pPr>
            <w:r w:rsidRPr="004E3DB3">
              <w:rPr>
                <w:b/>
                <w:bCs/>
                <w:i/>
                <w:iCs/>
              </w:rPr>
              <w:t>Al fine di ridurre al minimo l'onere amministrativo e i costi sostenuti dai rispondenti e dagli Stati membri,</w:t>
            </w:r>
            <w:r w:rsidRPr="004E3DB3">
              <w:t xml:space="preserve"> la Commissione adotta atti di esecuzione per precisare i seguenti aspetti di carattere tecnico </w:t>
            </w:r>
            <w:proofErr w:type="gramStart"/>
            <w:r w:rsidRPr="004E3DB3">
              <w:t>e ,</w:t>
            </w:r>
            <w:proofErr w:type="gramEnd"/>
            <w:r w:rsidRPr="004E3DB3">
              <w:t xml:space="preserve"> se del caso, relativi ai singoli set di dati da trasmettere alla Commissione (Eurostat):</w:t>
            </w:r>
          </w:p>
        </w:tc>
      </w:tr>
    </w:tbl>
    <w:p w14:paraId="01DE29E2"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42F9796D" w14:textId="77777777" w:rsidR="004E3DB3" w:rsidRPr="004E3DB3" w:rsidRDefault="004E3DB3" w:rsidP="004E3DB3">
      <w:r w:rsidRPr="004E3DB3">
        <w:rPr>
          <w:rStyle w:val="HideTWBExt"/>
          <w:color w:val="auto"/>
        </w:rPr>
        <w:t>&lt;/Amend&gt;</w:t>
      </w:r>
    </w:p>
    <w:p w14:paraId="77B41886" w14:textId="77777777" w:rsidR="004E3DB3" w:rsidRPr="004E3DB3" w:rsidRDefault="004E3DB3" w:rsidP="004E3DB3">
      <w:pPr>
        <w:pStyle w:val="AmNumberTabs"/>
      </w:pPr>
      <w:r w:rsidRPr="004E3DB3">
        <w:rPr>
          <w:rStyle w:val="HideTWBExt"/>
          <w:color w:val="auto"/>
        </w:rPr>
        <w:lastRenderedPageBreak/>
        <w:t>&lt;Amend&gt;</w:t>
      </w:r>
      <w:r w:rsidRPr="004E3DB3">
        <w:t>Emendamento</w:t>
      </w:r>
      <w:r w:rsidRPr="004E3DB3">
        <w:tab/>
      </w:r>
      <w:r w:rsidRPr="004E3DB3">
        <w:tab/>
      </w:r>
      <w:r w:rsidRPr="004E3DB3">
        <w:rPr>
          <w:rStyle w:val="HideTWBExt"/>
          <w:color w:val="auto"/>
        </w:rPr>
        <w:t>&lt;NumAm&gt;</w:t>
      </w:r>
      <w:r w:rsidRPr="004E3DB3">
        <w:t>97</w:t>
      </w:r>
      <w:r w:rsidRPr="004E3DB3">
        <w:rPr>
          <w:rStyle w:val="HideTWBExt"/>
          <w:color w:val="auto"/>
        </w:rPr>
        <w:t>&lt;/NumAm&gt;</w:t>
      </w:r>
    </w:p>
    <w:p w14:paraId="531DB9ED" w14:textId="77777777" w:rsidR="004E3DB3" w:rsidRPr="004E3DB3" w:rsidRDefault="004E3DB3" w:rsidP="004E3DB3">
      <w:pPr>
        <w:pStyle w:val="NormalBold"/>
      </w:pPr>
      <w:r w:rsidRPr="004E3DB3">
        <w:rPr>
          <w:rStyle w:val="HideTWBExt"/>
          <w:b w:val="0"/>
          <w:color w:val="auto"/>
        </w:rPr>
        <w:t>&lt;RepeatBlock-By&gt;&lt;Members&gt;</w:t>
      </w:r>
      <w:r w:rsidRPr="004E3DB3">
        <w:t>Ana Miranda Paz, Maria Zacharia</w:t>
      </w:r>
      <w:r w:rsidRPr="004E3DB3">
        <w:rPr>
          <w:rStyle w:val="HideTWBExt"/>
          <w:b w:val="0"/>
          <w:color w:val="auto"/>
        </w:rPr>
        <w:t>&lt;/Members&gt;</w:t>
      </w:r>
    </w:p>
    <w:p w14:paraId="36728CA5" w14:textId="77777777" w:rsidR="004E3DB3" w:rsidRPr="004E3DB3" w:rsidRDefault="004E3DB3" w:rsidP="004E3DB3">
      <w:pPr>
        <w:pStyle w:val="NormalBold"/>
      </w:pPr>
      <w:r w:rsidRPr="004E3DB3">
        <w:rPr>
          <w:rStyle w:val="HideTWBExt"/>
          <w:b w:val="0"/>
          <w:color w:val="auto"/>
        </w:rPr>
        <w:t>&lt;/RepeatBlock-By&gt;</w:t>
      </w:r>
    </w:p>
    <w:p w14:paraId="638A5DB9"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4E3A5C7F" w14:textId="77777777" w:rsidR="004E3DB3" w:rsidRPr="004E3DB3" w:rsidRDefault="004E3DB3" w:rsidP="004E3DB3">
      <w:pPr>
        <w:pStyle w:val="NormalBold"/>
      </w:pPr>
      <w:r w:rsidRPr="004E3DB3">
        <w:rPr>
          <w:rStyle w:val="HideTWBExt"/>
          <w:color w:val="auto"/>
        </w:rPr>
        <w:t>&lt;Article&gt;</w:t>
      </w:r>
      <w:r w:rsidRPr="004E3DB3">
        <w:t>Articolo 4 – paragrafo 5 – comma 1 – lettera f bis (nuova)</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563629A3" w14:textId="77777777" w:rsidTr="00407CCE">
        <w:trPr>
          <w:trHeight w:hRule="exact" w:val="240"/>
          <w:jc w:val="center"/>
        </w:trPr>
        <w:tc>
          <w:tcPr>
            <w:tcW w:w="9752" w:type="dxa"/>
            <w:gridSpan w:val="2"/>
            <w:tcBorders>
              <w:top w:val="nil"/>
              <w:left w:val="nil"/>
              <w:bottom w:val="nil"/>
              <w:right w:val="nil"/>
            </w:tcBorders>
          </w:tcPr>
          <w:p w14:paraId="2FFB4942" w14:textId="77777777" w:rsidR="004E3DB3" w:rsidRPr="004E3DB3" w:rsidRDefault="004E3DB3" w:rsidP="00407CCE"/>
        </w:tc>
      </w:tr>
      <w:tr w:rsidR="004E3DB3" w:rsidRPr="004E3DB3" w14:paraId="73898DA0" w14:textId="77777777" w:rsidTr="00407CCE">
        <w:trPr>
          <w:trHeight w:val="240"/>
          <w:jc w:val="center"/>
        </w:trPr>
        <w:tc>
          <w:tcPr>
            <w:tcW w:w="4876" w:type="dxa"/>
            <w:tcBorders>
              <w:top w:val="nil"/>
              <w:left w:val="nil"/>
              <w:bottom w:val="nil"/>
              <w:right w:val="nil"/>
            </w:tcBorders>
          </w:tcPr>
          <w:p w14:paraId="76E8490C"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484754B5" w14:textId="77777777" w:rsidR="004E3DB3" w:rsidRPr="004E3DB3" w:rsidRDefault="004E3DB3" w:rsidP="00407CCE">
            <w:pPr>
              <w:pStyle w:val="AmColumnHeading"/>
            </w:pPr>
            <w:r w:rsidRPr="004E3DB3">
              <w:t>Emendamento</w:t>
            </w:r>
          </w:p>
        </w:tc>
      </w:tr>
      <w:tr w:rsidR="004E3DB3" w:rsidRPr="004E3DB3" w14:paraId="680E7B09" w14:textId="77777777" w:rsidTr="00407CCE">
        <w:trPr>
          <w:jc w:val="center"/>
        </w:trPr>
        <w:tc>
          <w:tcPr>
            <w:tcW w:w="4876" w:type="dxa"/>
            <w:tcBorders>
              <w:top w:val="nil"/>
              <w:left w:val="nil"/>
              <w:bottom w:val="nil"/>
              <w:right w:val="nil"/>
            </w:tcBorders>
          </w:tcPr>
          <w:p w14:paraId="7F0B2636" w14:textId="77777777" w:rsidR="004E3DB3" w:rsidRPr="004E3DB3" w:rsidRDefault="004E3DB3" w:rsidP="00407CCE">
            <w:pPr>
              <w:pStyle w:val="Normal6a"/>
            </w:pPr>
          </w:p>
        </w:tc>
        <w:tc>
          <w:tcPr>
            <w:tcW w:w="4876" w:type="dxa"/>
            <w:tcBorders>
              <w:top w:val="nil"/>
              <w:left w:val="nil"/>
              <w:bottom w:val="nil"/>
              <w:right w:val="nil"/>
            </w:tcBorders>
          </w:tcPr>
          <w:p w14:paraId="69C5E5D1" w14:textId="77777777" w:rsidR="004E3DB3" w:rsidRPr="004E3DB3" w:rsidRDefault="004E3DB3" w:rsidP="00407CCE">
            <w:pPr>
              <w:pStyle w:val="Normal6a"/>
            </w:pPr>
            <w:r w:rsidRPr="004E3DB3">
              <w:rPr>
                <w:b/>
                <w:i/>
              </w:rPr>
              <w:t>(f bis)</w:t>
            </w:r>
            <w:r w:rsidRPr="004E3DB3">
              <w:tab/>
            </w:r>
            <w:r w:rsidRPr="004E3DB3">
              <w:rPr>
                <w:b/>
                <w:i/>
              </w:rPr>
              <w:t>le variabili relative ai parametri ambientali;</w:t>
            </w:r>
          </w:p>
        </w:tc>
      </w:tr>
    </w:tbl>
    <w:p w14:paraId="0E92E8A1"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34F33298" w14:textId="77777777" w:rsidR="004E3DB3" w:rsidRPr="004E3DB3" w:rsidRDefault="004E3DB3" w:rsidP="004E3DB3">
      <w:r w:rsidRPr="004E3DB3">
        <w:rPr>
          <w:rStyle w:val="HideTWBExt"/>
          <w:color w:val="auto"/>
        </w:rPr>
        <w:t>&lt;/Amend&gt;</w:t>
      </w:r>
    </w:p>
    <w:p w14:paraId="70E8BD58"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98</w:t>
      </w:r>
      <w:r w:rsidRPr="004E3DB3">
        <w:rPr>
          <w:rStyle w:val="HideTWBExt"/>
          <w:color w:val="auto"/>
        </w:rPr>
        <w:t>&lt;/NumAm&gt;</w:t>
      </w:r>
    </w:p>
    <w:p w14:paraId="2BB4C7CA" w14:textId="77777777" w:rsidR="004E3DB3" w:rsidRPr="004E3DB3" w:rsidRDefault="004E3DB3" w:rsidP="004E3DB3">
      <w:pPr>
        <w:pStyle w:val="NormalBold"/>
      </w:pPr>
      <w:r w:rsidRPr="004E3DB3">
        <w:rPr>
          <w:rStyle w:val="HideTWBExt"/>
          <w:b w:val="0"/>
          <w:color w:val="auto"/>
        </w:rPr>
        <w:t>&lt;RepeatBlock-By&gt;&lt;Members&gt;</w:t>
      </w:r>
      <w:r w:rsidRPr="004E3DB3">
        <w:t>Ana Miranda Paz</w:t>
      </w:r>
      <w:r w:rsidRPr="004E3DB3">
        <w:rPr>
          <w:rStyle w:val="HideTWBExt"/>
          <w:b w:val="0"/>
          <w:color w:val="auto"/>
        </w:rPr>
        <w:t>&lt;/Members&gt;</w:t>
      </w:r>
    </w:p>
    <w:p w14:paraId="51615CBC" w14:textId="77777777" w:rsidR="004E3DB3" w:rsidRPr="004E3DB3" w:rsidRDefault="004E3DB3" w:rsidP="004E3DB3">
      <w:r w:rsidRPr="004E3DB3">
        <w:rPr>
          <w:rStyle w:val="HideTWBExt"/>
          <w:color w:val="auto"/>
        </w:rPr>
        <w:t>&lt;AuNomDe&gt;</w:t>
      </w:r>
      <w:r w:rsidRPr="004E3DB3">
        <w:rPr>
          <w:rStyle w:val="HideTWBInt"/>
          <w:color w:val="auto"/>
        </w:rPr>
        <w:t>{Verts/ALE}</w:t>
      </w:r>
      <w:r w:rsidRPr="004E3DB3">
        <w:t>a nome del gruppo Verts/ALE</w:t>
      </w:r>
      <w:r w:rsidRPr="004E3DB3">
        <w:rPr>
          <w:rStyle w:val="HideTWBExt"/>
          <w:color w:val="auto"/>
        </w:rPr>
        <w:t>&lt;/AuNomDe&gt;</w:t>
      </w:r>
    </w:p>
    <w:p w14:paraId="1F2F75A9" w14:textId="77777777" w:rsidR="004E3DB3" w:rsidRPr="004E3DB3" w:rsidRDefault="004E3DB3" w:rsidP="004E3DB3">
      <w:pPr>
        <w:pStyle w:val="NormalBold"/>
      </w:pPr>
      <w:r w:rsidRPr="004E3DB3">
        <w:rPr>
          <w:rStyle w:val="HideTWBExt"/>
          <w:b w:val="0"/>
          <w:color w:val="auto"/>
        </w:rPr>
        <w:t>&lt;/RepeatBlock-By&gt;</w:t>
      </w:r>
    </w:p>
    <w:p w14:paraId="7AC1944E"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6F637237" w14:textId="77777777" w:rsidR="004E3DB3" w:rsidRPr="004E3DB3" w:rsidRDefault="004E3DB3" w:rsidP="004E3DB3">
      <w:pPr>
        <w:pStyle w:val="NormalBold"/>
      </w:pPr>
      <w:r w:rsidRPr="004E3DB3">
        <w:rPr>
          <w:rStyle w:val="HideTWBExt"/>
          <w:color w:val="auto"/>
        </w:rPr>
        <w:t>&lt;Article&gt;</w:t>
      </w:r>
      <w:r w:rsidRPr="004E3DB3">
        <w:t>Articolo 4 – paragrafo 5 – comma 1 – lettera j bis (nuova)</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02641CB2" w14:textId="77777777" w:rsidTr="00407CCE">
        <w:trPr>
          <w:trHeight w:hRule="exact" w:val="240"/>
          <w:jc w:val="center"/>
        </w:trPr>
        <w:tc>
          <w:tcPr>
            <w:tcW w:w="9752" w:type="dxa"/>
            <w:gridSpan w:val="2"/>
            <w:tcBorders>
              <w:top w:val="nil"/>
              <w:left w:val="nil"/>
              <w:bottom w:val="nil"/>
              <w:right w:val="nil"/>
            </w:tcBorders>
          </w:tcPr>
          <w:p w14:paraId="552187D0" w14:textId="77777777" w:rsidR="004E3DB3" w:rsidRPr="004E3DB3" w:rsidRDefault="004E3DB3" w:rsidP="00407CCE"/>
        </w:tc>
      </w:tr>
      <w:tr w:rsidR="004E3DB3" w:rsidRPr="004E3DB3" w14:paraId="04BA7DDF" w14:textId="77777777" w:rsidTr="00407CCE">
        <w:trPr>
          <w:trHeight w:val="240"/>
          <w:jc w:val="center"/>
        </w:trPr>
        <w:tc>
          <w:tcPr>
            <w:tcW w:w="4876" w:type="dxa"/>
            <w:tcBorders>
              <w:top w:val="nil"/>
              <w:left w:val="nil"/>
              <w:bottom w:val="nil"/>
              <w:right w:val="nil"/>
            </w:tcBorders>
          </w:tcPr>
          <w:p w14:paraId="55AD7BE1"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7B764ED0" w14:textId="77777777" w:rsidR="004E3DB3" w:rsidRPr="004E3DB3" w:rsidRDefault="004E3DB3" w:rsidP="00407CCE">
            <w:pPr>
              <w:pStyle w:val="AmColumnHeading"/>
            </w:pPr>
            <w:r w:rsidRPr="004E3DB3">
              <w:t>Emendamento</w:t>
            </w:r>
          </w:p>
        </w:tc>
      </w:tr>
      <w:tr w:rsidR="004E3DB3" w:rsidRPr="004E3DB3" w14:paraId="0A8503C8" w14:textId="77777777" w:rsidTr="00407CCE">
        <w:trPr>
          <w:jc w:val="center"/>
        </w:trPr>
        <w:tc>
          <w:tcPr>
            <w:tcW w:w="4876" w:type="dxa"/>
            <w:tcBorders>
              <w:top w:val="nil"/>
              <w:left w:val="nil"/>
              <w:bottom w:val="nil"/>
              <w:right w:val="nil"/>
            </w:tcBorders>
          </w:tcPr>
          <w:p w14:paraId="017B94AE" w14:textId="77777777" w:rsidR="004E3DB3" w:rsidRPr="004E3DB3" w:rsidRDefault="004E3DB3" w:rsidP="00407CCE">
            <w:pPr>
              <w:pStyle w:val="Normal6a"/>
            </w:pPr>
          </w:p>
        </w:tc>
        <w:tc>
          <w:tcPr>
            <w:tcW w:w="4876" w:type="dxa"/>
            <w:tcBorders>
              <w:top w:val="nil"/>
              <w:left w:val="nil"/>
              <w:bottom w:val="nil"/>
              <w:right w:val="nil"/>
            </w:tcBorders>
          </w:tcPr>
          <w:p w14:paraId="7D038151" w14:textId="77777777" w:rsidR="004E3DB3" w:rsidRPr="004E3DB3" w:rsidRDefault="004E3DB3" w:rsidP="00407CCE">
            <w:pPr>
              <w:pStyle w:val="Normal6a"/>
            </w:pPr>
            <w:r w:rsidRPr="004E3DB3">
              <w:rPr>
                <w:b/>
                <w:i/>
              </w:rPr>
              <w:t>(j bis)</w:t>
            </w:r>
            <w:r w:rsidRPr="004E3DB3">
              <w:tab/>
            </w:r>
            <w:r w:rsidRPr="004E3DB3">
              <w:rPr>
                <w:b/>
                <w:i/>
              </w:rPr>
              <w:t>le variabili socioeconomiche;</w:t>
            </w:r>
          </w:p>
        </w:tc>
      </w:tr>
    </w:tbl>
    <w:p w14:paraId="2BEEB858"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0022D3A7" w14:textId="77777777" w:rsidR="004E3DB3" w:rsidRPr="004E3DB3" w:rsidRDefault="004E3DB3" w:rsidP="004E3DB3">
      <w:r w:rsidRPr="004E3DB3">
        <w:rPr>
          <w:rStyle w:val="HideTWBExt"/>
          <w:color w:val="auto"/>
        </w:rPr>
        <w:t>&lt;/Amend&gt;</w:t>
      </w:r>
    </w:p>
    <w:p w14:paraId="531E4C50"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99</w:t>
      </w:r>
      <w:r w:rsidRPr="004E3DB3">
        <w:rPr>
          <w:rStyle w:val="HideTWBExt"/>
          <w:color w:val="auto"/>
        </w:rPr>
        <w:t>&lt;/NumAm&gt;</w:t>
      </w:r>
    </w:p>
    <w:p w14:paraId="4C627E11"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798B34B4" w14:textId="77777777" w:rsidR="004E3DB3" w:rsidRPr="004E3DB3" w:rsidRDefault="004E3DB3" w:rsidP="004E3DB3">
      <w:pPr>
        <w:pStyle w:val="NormalBold"/>
      </w:pPr>
      <w:r w:rsidRPr="004E3DB3">
        <w:rPr>
          <w:rStyle w:val="HideTWBExt"/>
          <w:b w:val="0"/>
          <w:color w:val="auto"/>
        </w:rPr>
        <w:t>&lt;/RepeatBlock-By&gt;</w:t>
      </w:r>
    </w:p>
    <w:p w14:paraId="6C71D81F"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667D0B7B" w14:textId="77777777" w:rsidR="004E3DB3" w:rsidRPr="004E3DB3" w:rsidRDefault="004E3DB3" w:rsidP="004E3DB3">
      <w:pPr>
        <w:pStyle w:val="NormalBold"/>
      </w:pPr>
      <w:r w:rsidRPr="004E3DB3">
        <w:rPr>
          <w:rStyle w:val="HideTWBExt"/>
          <w:color w:val="auto"/>
        </w:rPr>
        <w:t>&lt;Article&gt;</w:t>
      </w:r>
      <w:r w:rsidRPr="004E3DB3">
        <w:t>Articolo 4 – paragrafo 5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199A246C" w14:textId="77777777" w:rsidTr="00407CCE">
        <w:trPr>
          <w:trHeight w:hRule="exact" w:val="240"/>
          <w:jc w:val="center"/>
        </w:trPr>
        <w:tc>
          <w:tcPr>
            <w:tcW w:w="9752" w:type="dxa"/>
            <w:gridSpan w:val="2"/>
            <w:tcBorders>
              <w:top w:val="nil"/>
              <w:left w:val="nil"/>
              <w:bottom w:val="nil"/>
              <w:right w:val="nil"/>
            </w:tcBorders>
          </w:tcPr>
          <w:p w14:paraId="662E4F03" w14:textId="77777777" w:rsidR="004E3DB3" w:rsidRPr="004E3DB3" w:rsidRDefault="004E3DB3" w:rsidP="00407CCE"/>
        </w:tc>
      </w:tr>
      <w:tr w:rsidR="004E3DB3" w:rsidRPr="004E3DB3" w14:paraId="0577BE00" w14:textId="77777777" w:rsidTr="00407CCE">
        <w:trPr>
          <w:trHeight w:val="240"/>
          <w:jc w:val="center"/>
        </w:trPr>
        <w:tc>
          <w:tcPr>
            <w:tcW w:w="4876" w:type="dxa"/>
            <w:tcBorders>
              <w:top w:val="nil"/>
              <w:left w:val="nil"/>
              <w:bottom w:val="nil"/>
              <w:right w:val="nil"/>
            </w:tcBorders>
          </w:tcPr>
          <w:p w14:paraId="49740027"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0236A580" w14:textId="77777777" w:rsidR="004E3DB3" w:rsidRPr="004E3DB3" w:rsidRDefault="004E3DB3" w:rsidP="00407CCE">
            <w:pPr>
              <w:pStyle w:val="AmColumnHeading"/>
            </w:pPr>
            <w:r w:rsidRPr="004E3DB3">
              <w:t>Emendamento</w:t>
            </w:r>
          </w:p>
        </w:tc>
      </w:tr>
      <w:tr w:rsidR="004E3DB3" w:rsidRPr="004E3DB3" w14:paraId="12600DFF" w14:textId="77777777" w:rsidTr="00407CCE">
        <w:trPr>
          <w:jc w:val="center"/>
        </w:trPr>
        <w:tc>
          <w:tcPr>
            <w:tcW w:w="4876" w:type="dxa"/>
            <w:tcBorders>
              <w:top w:val="nil"/>
              <w:left w:val="nil"/>
              <w:bottom w:val="nil"/>
              <w:right w:val="nil"/>
            </w:tcBorders>
          </w:tcPr>
          <w:p w14:paraId="5DC0B6B4" w14:textId="77777777" w:rsidR="004E3DB3" w:rsidRPr="004E3DB3" w:rsidRDefault="004E3DB3" w:rsidP="00407CCE">
            <w:pPr>
              <w:pStyle w:val="Normal6a"/>
            </w:pPr>
          </w:p>
        </w:tc>
        <w:tc>
          <w:tcPr>
            <w:tcW w:w="4876" w:type="dxa"/>
            <w:tcBorders>
              <w:top w:val="nil"/>
              <w:left w:val="nil"/>
              <w:bottom w:val="nil"/>
              <w:right w:val="nil"/>
            </w:tcBorders>
          </w:tcPr>
          <w:p w14:paraId="452E0AC5" w14:textId="77777777" w:rsidR="004E3DB3" w:rsidRPr="004E3DB3" w:rsidRDefault="004E3DB3" w:rsidP="00407CCE">
            <w:pPr>
              <w:pStyle w:val="Normal6a"/>
            </w:pPr>
            <w:proofErr w:type="gramStart"/>
            <w:r w:rsidRPr="004E3DB3">
              <w:rPr>
                <w:b/>
                <w:i/>
              </w:rPr>
              <w:t>5</w:t>
            </w:r>
            <w:proofErr w:type="gramEnd"/>
            <w:r w:rsidRPr="004E3DB3">
              <w:rPr>
                <w:b/>
                <w:i/>
              </w:rPr>
              <w:t xml:space="preserve"> bis.</w:t>
            </w:r>
            <w:r w:rsidRPr="004E3DB3">
              <w:tab/>
            </w:r>
            <w:r w:rsidRPr="004E3DB3">
              <w:rPr>
                <w:b/>
                <w:i/>
              </w:rPr>
              <w:t>Uno Stato membro può essere esentato dalla trasmissione di specifiche variabili ad hoc qualora dimostri che la conformità comporterebbe costi sproporzionati o adeguamenti importanti del suo sistema statistico. In tali casi lo Stato membro trasmette, ove possibile, un'alternativa aggregata che soddisfa l'obiettivo statistico sottostante.</w:t>
            </w:r>
          </w:p>
        </w:tc>
      </w:tr>
    </w:tbl>
    <w:p w14:paraId="0A05AEBB"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170CED2A" w14:textId="77777777" w:rsidR="004E3DB3" w:rsidRPr="004E3DB3" w:rsidRDefault="004E3DB3" w:rsidP="004E3DB3">
      <w:r w:rsidRPr="004E3DB3">
        <w:rPr>
          <w:rStyle w:val="HideTWBExt"/>
          <w:color w:val="auto"/>
        </w:rPr>
        <w:lastRenderedPageBreak/>
        <w:t>&lt;/Amend&gt;</w:t>
      </w:r>
    </w:p>
    <w:p w14:paraId="65F324B2"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100</w:t>
      </w:r>
      <w:r w:rsidRPr="004E3DB3">
        <w:rPr>
          <w:rStyle w:val="HideTWBExt"/>
          <w:color w:val="auto"/>
        </w:rPr>
        <w:t>&lt;/NumAm&gt;</w:t>
      </w:r>
    </w:p>
    <w:p w14:paraId="3BD3A299" w14:textId="77777777" w:rsidR="004E3DB3" w:rsidRPr="004E3DB3" w:rsidRDefault="004E3DB3" w:rsidP="004E3DB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41118A91" w14:textId="77777777" w:rsidR="004E3DB3" w:rsidRPr="004E3DB3" w:rsidRDefault="004E3DB3" w:rsidP="004E3DB3">
      <w:pPr>
        <w:pStyle w:val="NormalBold"/>
      </w:pPr>
      <w:r w:rsidRPr="004E3DB3">
        <w:rPr>
          <w:rStyle w:val="HideTWBExt"/>
          <w:b w:val="0"/>
          <w:color w:val="auto"/>
        </w:rPr>
        <w:t>&lt;/RepeatBlock-By&gt;</w:t>
      </w:r>
    </w:p>
    <w:p w14:paraId="58FDC559"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1A88DE05" w14:textId="77777777" w:rsidR="004E3DB3" w:rsidRPr="004E3DB3" w:rsidRDefault="004E3DB3" w:rsidP="004E3DB3">
      <w:pPr>
        <w:pStyle w:val="NormalBold"/>
      </w:pPr>
      <w:r w:rsidRPr="004E3DB3">
        <w:rPr>
          <w:rStyle w:val="HideTWBExt"/>
          <w:color w:val="auto"/>
        </w:rPr>
        <w:t>&lt;Article&gt;</w:t>
      </w:r>
      <w:r w:rsidRPr="004E3DB3">
        <w:t>Articolo 5 – paragrafo 1 – frase introduttiva</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758AF453" w14:textId="77777777" w:rsidTr="00407CCE">
        <w:trPr>
          <w:trHeight w:hRule="exact" w:val="240"/>
          <w:jc w:val="center"/>
        </w:trPr>
        <w:tc>
          <w:tcPr>
            <w:tcW w:w="9752" w:type="dxa"/>
            <w:gridSpan w:val="2"/>
            <w:tcBorders>
              <w:top w:val="nil"/>
              <w:left w:val="nil"/>
              <w:bottom w:val="nil"/>
              <w:right w:val="nil"/>
            </w:tcBorders>
          </w:tcPr>
          <w:p w14:paraId="0FBA34DE" w14:textId="77777777" w:rsidR="004E3DB3" w:rsidRPr="004E3DB3" w:rsidRDefault="004E3DB3" w:rsidP="00407CCE"/>
        </w:tc>
      </w:tr>
      <w:tr w:rsidR="004E3DB3" w:rsidRPr="004E3DB3" w14:paraId="358899AA" w14:textId="77777777" w:rsidTr="00407CCE">
        <w:trPr>
          <w:trHeight w:val="240"/>
          <w:jc w:val="center"/>
        </w:trPr>
        <w:tc>
          <w:tcPr>
            <w:tcW w:w="4876" w:type="dxa"/>
            <w:tcBorders>
              <w:top w:val="nil"/>
              <w:left w:val="nil"/>
              <w:bottom w:val="nil"/>
              <w:right w:val="nil"/>
            </w:tcBorders>
          </w:tcPr>
          <w:p w14:paraId="6ECBFF86"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23169CC3" w14:textId="77777777" w:rsidR="004E3DB3" w:rsidRPr="004E3DB3" w:rsidRDefault="004E3DB3" w:rsidP="00407CCE">
            <w:pPr>
              <w:pStyle w:val="AmColumnHeading"/>
            </w:pPr>
            <w:r w:rsidRPr="004E3DB3">
              <w:t>Emendamento</w:t>
            </w:r>
          </w:p>
        </w:tc>
      </w:tr>
      <w:tr w:rsidR="004E3DB3" w:rsidRPr="004E3DB3" w14:paraId="2AF820D5" w14:textId="77777777" w:rsidTr="00407CCE">
        <w:trPr>
          <w:jc w:val="center"/>
        </w:trPr>
        <w:tc>
          <w:tcPr>
            <w:tcW w:w="4876" w:type="dxa"/>
            <w:tcBorders>
              <w:top w:val="nil"/>
              <w:left w:val="nil"/>
              <w:bottom w:val="nil"/>
              <w:right w:val="nil"/>
            </w:tcBorders>
          </w:tcPr>
          <w:p w14:paraId="547BEAC5" w14:textId="77777777" w:rsidR="004E3DB3" w:rsidRPr="004E3DB3" w:rsidRDefault="004E3DB3" w:rsidP="00407CCE">
            <w:pPr>
              <w:pStyle w:val="Normal6a"/>
            </w:pPr>
            <w:r w:rsidRPr="004E3DB3">
              <w:t>1.</w:t>
            </w:r>
            <w:r w:rsidRPr="004E3DB3">
              <w:tab/>
              <w:t>Alla Commissione è conferito il potere di adottare atti delegati conformemente all'articolo 15, al fine di integrare il presente regolamento specificando i dati che gli Stati membri sono tenuti a trasmettere su base ad hoc, nel caso in cui, nell'ambito di applicazione del presente regolamento, sia ritenuta necessaria la raccolta di informazioni supplementari per far fronte a esigenze statistiche addizionali. Tali atti delegati specificano:</w:t>
            </w:r>
          </w:p>
        </w:tc>
        <w:tc>
          <w:tcPr>
            <w:tcW w:w="4876" w:type="dxa"/>
            <w:tcBorders>
              <w:top w:val="nil"/>
              <w:left w:val="nil"/>
              <w:bottom w:val="nil"/>
              <w:right w:val="nil"/>
            </w:tcBorders>
          </w:tcPr>
          <w:p w14:paraId="30EA6381" w14:textId="77777777" w:rsidR="004E3DB3" w:rsidRPr="004E3DB3" w:rsidRDefault="004E3DB3" w:rsidP="00407CCE">
            <w:pPr>
              <w:pStyle w:val="Normal6a"/>
            </w:pPr>
            <w:r w:rsidRPr="004E3DB3">
              <w:t>1.</w:t>
            </w:r>
            <w:r w:rsidRPr="004E3DB3">
              <w:tab/>
              <w:t xml:space="preserve">Alla Commissione è conferito il potere di adottare atti delegati conformemente all'articolo 15, </w:t>
            </w:r>
            <w:r w:rsidRPr="004E3DB3">
              <w:rPr>
                <w:b/>
                <w:bCs/>
                <w:i/>
                <w:iCs/>
              </w:rPr>
              <w:t xml:space="preserve">senza accrescere l'onere amministrativo e i costi sostenuti dai rispondenti e dagli Stati membri, </w:t>
            </w:r>
            <w:r w:rsidRPr="004E3DB3">
              <w:t>al fine di integrare il presente regolamento specificando i dati che gli Stati membri sono tenuti a trasmettere su base ad hoc, nel caso in cui, nell'ambito di applicazione del presente regolamento, sia ritenuta necessaria la raccolta di informazioni supplementari per far fronte a esigenze statistiche addizionali. Tali atti delegati specificano:</w:t>
            </w:r>
          </w:p>
        </w:tc>
      </w:tr>
    </w:tbl>
    <w:p w14:paraId="0C106479"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6BEB284E" w14:textId="77777777" w:rsidR="004E3DB3" w:rsidRPr="004E3DB3" w:rsidRDefault="004E3DB3" w:rsidP="004E3DB3">
      <w:r w:rsidRPr="004E3DB3">
        <w:rPr>
          <w:rStyle w:val="HideTWBExt"/>
          <w:color w:val="auto"/>
        </w:rPr>
        <w:t>&lt;/Amend&gt;</w:t>
      </w:r>
    </w:p>
    <w:p w14:paraId="37763AF0"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101</w:t>
      </w:r>
      <w:r w:rsidRPr="004E3DB3">
        <w:rPr>
          <w:rStyle w:val="HideTWBExt"/>
          <w:color w:val="auto"/>
        </w:rPr>
        <w:t>&lt;/NumAm&gt;</w:t>
      </w:r>
    </w:p>
    <w:p w14:paraId="4DBFD3BE"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532AEF99" w14:textId="77777777" w:rsidR="004E3DB3" w:rsidRPr="004E3DB3" w:rsidRDefault="004E3DB3" w:rsidP="004E3DB3">
      <w:pPr>
        <w:pStyle w:val="NormalBold"/>
      </w:pPr>
      <w:r w:rsidRPr="004E3DB3">
        <w:rPr>
          <w:rStyle w:val="HideTWBExt"/>
          <w:b w:val="0"/>
          <w:color w:val="auto"/>
        </w:rPr>
        <w:t>&lt;/RepeatBlock-By&gt;</w:t>
      </w:r>
    </w:p>
    <w:p w14:paraId="313696AD"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163F3960" w14:textId="77777777" w:rsidR="004E3DB3" w:rsidRPr="004E3DB3" w:rsidRDefault="004E3DB3" w:rsidP="004E3DB3">
      <w:pPr>
        <w:pStyle w:val="NormalBold"/>
      </w:pPr>
      <w:r w:rsidRPr="004E3DB3">
        <w:rPr>
          <w:rStyle w:val="HideTWBExt"/>
          <w:color w:val="auto"/>
        </w:rPr>
        <w:t>&lt;Article&gt;</w:t>
      </w:r>
      <w:r w:rsidRPr="004E3DB3">
        <w:t>Articolo 5 – paragrafo 1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26FEF593" w14:textId="77777777" w:rsidTr="00407CCE">
        <w:trPr>
          <w:trHeight w:hRule="exact" w:val="240"/>
          <w:jc w:val="center"/>
        </w:trPr>
        <w:tc>
          <w:tcPr>
            <w:tcW w:w="9752" w:type="dxa"/>
            <w:gridSpan w:val="2"/>
            <w:tcBorders>
              <w:top w:val="nil"/>
              <w:left w:val="nil"/>
              <w:bottom w:val="nil"/>
              <w:right w:val="nil"/>
            </w:tcBorders>
          </w:tcPr>
          <w:p w14:paraId="1288D924" w14:textId="77777777" w:rsidR="004E3DB3" w:rsidRPr="004E3DB3" w:rsidRDefault="004E3DB3" w:rsidP="00407CCE"/>
        </w:tc>
      </w:tr>
      <w:tr w:rsidR="004E3DB3" w:rsidRPr="004E3DB3" w14:paraId="17AE5513" w14:textId="77777777" w:rsidTr="00407CCE">
        <w:trPr>
          <w:trHeight w:val="240"/>
          <w:jc w:val="center"/>
        </w:trPr>
        <w:tc>
          <w:tcPr>
            <w:tcW w:w="4876" w:type="dxa"/>
            <w:tcBorders>
              <w:top w:val="nil"/>
              <w:left w:val="nil"/>
              <w:bottom w:val="nil"/>
              <w:right w:val="nil"/>
            </w:tcBorders>
          </w:tcPr>
          <w:p w14:paraId="1E1FC46C"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43BF29AB" w14:textId="77777777" w:rsidR="004E3DB3" w:rsidRPr="004E3DB3" w:rsidRDefault="004E3DB3" w:rsidP="00407CCE">
            <w:pPr>
              <w:pStyle w:val="AmColumnHeading"/>
            </w:pPr>
            <w:r w:rsidRPr="004E3DB3">
              <w:t>Emendamento</w:t>
            </w:r>
          </w:p>
        </w:tc>
      </w:tr>
      <w:tr w:rsidR="004E3DB3" w:rsidRPr="004E3DB3" w14:paraId="202DEBA4" w14:textId="77777777" w:rsidTr="00407CCE">
        <w:trPr>
          <w:jc w:val="center"/>
        </w:trPr>
        <w:tc>
          <w:tcPr>
            <w:tcW w:w="4876" w:type="dxa"/>
            <w:tcBorders>
              <w:top w:val="nil"/>
              <w:left w:val="nil"/>
              <w:bottom w:val="nil"/>
              <w:right w:val="nil"/>
            </w:tcBorders>
          </w:tcPr>
          <w:p w14:paraId="1602661D" w14:textId="77777777" w:rsidR="004E3DB3" w:rsidRPr="004E3DB3" w:rsidRDefault="004E3DB3" w:rsidP="00407CCE">
            <w:pPr>
              <w:pStyle w:val="Normal6a"/>
            </w:pPr>
          </w:p>
        </w:tc>
        <w:tc>
          <w:tcPr>
            <w:tcW w:w="4876" w:type="dxa"/>
            <w:tcBorders>
              <w:top w:val="nil"/>
              <w:left w:val="nil"/>
              <w:bottom w:val="nil"/>
              <w:right w:val="nil"/>
            </w:tcBorders>
          </w:tcPr>
          <w:p w14:paraId="75142074" w14:textId="77777777" w:rsidR="004E3DB3" w:rsidRPr="004E3DB3" w:rsidRDefault="004E3DB3" w:rsidP="00407CCE">
            <w:pPr>
              <w:pStyle w:val="Normal6a"/>
            </w:pPr>
            <w:r w:rsidRPr="004E3DB3">
              <w:rPr>
                <w:b/>
                <w:i/>
              </w:rPr>
              <w:t>1 bis.</w:t>
            </w:r>
            <w:r w:rsidRPr="004E3DB3">
              <w:tab/>
            </w:r>
            <w:r w:rsidRPr="004E3DB3">
              <w:rPr>
                <w:b/>
                <w:i/>
              </w:rPr>
              <w:t>Gli atti delegati adottati a norma del paragrafo 1 sono preceduti da una valutazione ex ante pubblicata dell'impatto amministrativo e finanziario per Stato membro e dimostrano che le esigenze statistiche supplementari non possono essere soddisfatte mediante le raccolte di dati esistenti a livello nazionale o dell'Unione.</w:t>
            </w:r>
          </w:p>
        </w:tc>
      </w:tr>
    </w:tbl>
    <w:p w14:paraId="1CB5C2D4"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0400071A" w14:textId="77777777" w:rsidR="004E3DB3" w:rsidRPr="004E3DB3" w:rsidRDefault="004E3DB3" w:rsidP="004E3DB3">
      <w:r w:rsidRPr="004E3DB3">
        <w:rPr>
          <w:rStyle w:val="HideTWBExt"/>
          <w:color w:val="auto"/>
        </w:rPr>
        <w:lastRenderedPageBreak/>
        <w:t>&lt;/Amend&gt;</w:t>
      </w:r>
    </w:p>
    <w:p w14:paraId="101D19E2"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102</w:t>
      </w:r>
      <w:r w:rsidRPr="004E3DB3">
        <w:rPr>
          <w:rStyle w:val="HideTWBExt"/>
          <w:color w:val="auto"/>
        </w:rPr>
        <w:t>&lt;/NumAm&gt;</w:t>
      </w:r>
    </w:p>
    <w:p w14:paraId="4776B7BC"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30738FD3" w14:textId="77777777" w:rsidR="004E3DB3" w:rsidRPr="004E3DB3" w:rsidRDefault="004E3DB3" w:rsidP="004E3DB3">
      <w:pPr>
        <w:pStyle w:val="NormalBold"/>
      </w:pPr>
      <w:r w:rsidRPr="004E3DB3">
        <w:rPr>
          <w:rStyle w:val="HideTWBExt"/>
          <w:b w:val="0"/>
          <w:color w:val="auto"/>
        </w:rPr>
        <w:t>&lt;/RepeatBlock-By&gt;</w:t>
      </w:r>
    </w:p>
    <w:p w14:paraId="5C61540A"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1CE1DAED" w14:textId="77777777" w:rsidR="004E3DB3" w:rsidRPr="004E3DB3" w:rsidRDefault="004E3DB3" w:rsidP="004E3DB3">
      <w:pPr>
        <w:pStyle w:val="NormalBold"/>
      </w:pPr>
      <w:r w:rsidRPr="004E3DB3">
        <w:rPr>
          <w:rStyle w:val="HideTWBExt"/>
          <w:color w:val="auto"/>
        </w:rPr>
        <w:t>&lt;Article&gt;</w:t>
      </w:r>
      <w:r w:rsidRPr="004E3DB3">
        <w:t>Articolo 5– paragrafo 1 ter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389AB599" w14:textId="77777777" w:rsidTr="00407CCE">
        <w:trPr>
          <w:trHeight w:hRule="exact" w:val="240"/>
          <w:jc w:val="center"/>
        </w:trPr>
        <w:tc>
          <w:tcPr>
            <w:tcW w:w="9752" w:type="dxa"/>
            <w:gridSpan w:val="2"/>
            <w:tcBorders>
              <w:top w:val="nil"/>
              <w:left w:val="nil"/>
              <w:bottom w:val="nil"/>
              <w:right w:val="nil"/>
            </w:tcBorders>
          </w:tcPr>
          <w:p w14:paraId="1F988107" w14:textId="77777777" w:rsidR="004E3DB3" w:rsidRPr="004E3DB3" w:rsidRDefault="004E3DB3" w:rsidP="00407CCE"/>
        </w:tc>
      </w:tr>
      <w:tr w:rsidR="004E3DB3" w:rsidRPr="004E3DB3" w14:paraId="1CC3F735" w14:textId="77777777" w:rsidTr="00407CCE">
        <w:trPr>
          <w:trHeight w:val="240"/>
          <w:jc w:val="center"/>
        </w:trPr>
        <w:tc>
          <w:tcPr>
            <w:tcW w:w="4876" w:type="dxa"/>
            <w:tcBorders>
              <w:top w:val="nil"/>
              <w:left w:val="nil"/>
              <w:bottom w:val="nil"/>
              <w:right w:val="nil"/>
            </w:tcBorders>
          </w:tcPr>
          <w:p w14:paraId="22357012"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771932EF" w14:textId="77777777" w:rsidR="004E3DB3" w:rsidRPr="004E3DB3" w:rsidRDefault="004E3DB3" w:rsidP="00407CCE">
            <w:pPr>
              <w:pStyle w:val="AmColumnHeading"/>
            </w:pPr>
            <w:r w:rsidRPr="004E3DB3">
              <w:t>Emendamento</w:t>
            </w:r>
          </w:p>
        </w:tc>
      </w:tr>
      <w:tr w:rsidR="004E3DB3" w:rsidRPr="004E3DB3" w14:paraId="14AFA066" w14:textId="77777777" w:rsidTr="00407CCE">
        <w:trPr>
          <w:jc w:val="center"/>
        </w:trPr>
        <w:tc>
          <w:tcPr>
            <w:tcW w:w="4876" w:type="dxa"/>
            <w:tcBorders>
              <w:top w:val="nil"/>
              <w:left w:val="nil"/>
              <w:bottom w:val="nil"/>
              <w:right w:val="nil"/>
            </w:tcBorders>
          </w:tcPr>
          <w:p w14:paraId="24EF73D0" w14:textId="77777777" w:rsidR="004E3DB3" w:rsidRPr="004E3DB3" w:rsidRDefault="004E3DB3" w:rsidP="00407CCE">
            <w:pPr>
              <w:pStyle w:val="Normal6a"/>
            </w:pPr>
          </w:p>
        </w:tc>
        <w:tc>
          <w:tcPr>
            <w:tcW w:w="4876" w:type="dxa"/>
            <w:tcBorders>
              <w:top w:val="nil"/>
              <w:left w:val="nil"/>
              <w:bottom w:val="nil"/>
              <w:right w:val="nil"/>
            </w:tcBorders>
          </w:tcPr>
          <w:p w14:paraId="113AB7F3" w14:textId="77777777" w:rsidR="004E3DB3" w:rsidRPr="004E3DB3" w:rsidRDefault="004E3DB3" w:rsidP="00407CCE">
            <w:pPr>
              <w:pStyle w:val="Normal6a"/>
            </w:pPr>
            <w:r w:rsidRPr="004E3DB3">
              <w:rPr>
                <w:b/>
                <w:i/>
              </w:rPr>
              <w:t>1 ter.</w:t>
            </w:r>
            <w:r w:rsidRPr="004E3DB3">
              <w:tab/>
            </w:r>
            <w:r w:rsidRPr="004E3DB3">
              <w:rPr>
                <w:b/>
                <w:i/>
              </w:rPr>
              <w:t>Uno Stato membro può essere esentato dalla trasmissione di specifiche variabili ad hoc qualora dimostri che la conformità comporterebbe costi amministrativi o finanziari sproporzionati o adeguamenti importanti del suo sistema statistico. In tali casi lo Stato membro trasmette, ove possibile, un'alternativa aggregata che soddisfa l'obiettivo statistico sottostante.</w:t>
            </w:r>
          </w:p>
        </w:tc>
      </w:tr>
    </w:tbl>
    <w:p w14:paraId="30A92898"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64872A41" w14:textId="77777777" w:rsidR="004E3DB3" w:rsidRPr="004E3DB3" w:rsidRDefault="004E3DB3" w:rsidP="004E3DB3">
      <w:r w:rsidRPr="004E3DB3">
        <w:rPr>
          <w:rStyle w:val="HideTWBExt"/>
          <w:color w:val="auto"/>
        </w:rPr>
        <w:t>&lt;/Amend&gt;</w:t>
      </w:r>
    </w:p>
    <w:p w14:paraId="306CF40E"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103</w:t>
      </w:r>
      <w:r w:rsidRPr="004E3DB3">
        <w:rPr>
          <w:rStyle w:val="HideTWBExt"/>
          <w:color w:val="auto"/>
        </w:rPr>
        <w:t>&lt;/NumAm&gt;</w:t>
      </w:r>
    </w:p>
    <w:p w14:paraId="5EDB7AE6" w14:textId="77777777" w:rsidR="004E3DB3" w:rsidRPr="004E3DB3" w:rsidRDefault="004E3DB3" w:rsidP="004E3DB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2506C424" w14:textId="77777777" w:rsidR="004E3DB3" w:rsidRPr="004E3DB3" w:rsidRDefault="004E3DB3" w:rsidP="004E3DB3">
      <w:pPr>
        <w:pStyle w:val="NormalBold"/>
      </w:pPr>
      <w:r w:rsidRPr="004E3DB3">
        <w:rPr>
          <w:rStyle w:val="HideTWBExt"/>
          <w:b w:val="0"/>
          <w:color w:val="auto"/>
        </w:rPr>
        <w:t>&lt;/RepeatBlock-By&gt;</w:t>
      </w:r>
    </w:p>
    <w:p w14:paraId="0F9F52DA"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6E3A2A64" w14:textId="77777777" w:rsidR="004E3DB3" w:rsidRPr="004E3DB3" w:rsidRDefault="004E3DB3" w:rsidP="004E3DB3">
      <w:pPr>
        <w:pStyle w:val="NormalBold"/>
      </w:pPr>
      <w:r w:rsidRPr="004E3DB3">
        <w:rPr>
          <w:rStyle w:val="HideTWBExt"/>
          <w:color w:val="auto"/>
        </w:rPr>
        <w:t>&lt;Article&gt;</w:t>
      </w:r>
      <w:r w:rsidRPr="004E3DB3">
        <w:t>Articolo 6 – paragrafo 1</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6E2CFB7A" w14:textId="77777777" w:rsidTr="00407CCE">
        <w:trPr>
          <w:trHeight w:hRule="exact" w:val="240"/>
          <w:jc w:val="center"/>
        </w:trPr>
        <w:tc>
          <w:tcPr>
            <w:tcW w:w="9752" w:type="dxa"/>
            <w:gridSpan w:val="2"/>
            <w:tcBorders>
              <w:top w:val="nil"/>
              <w:left w:val="nil"/>
              <w:bottom w:val="nil"/>
              <w:right w:val="nil"/>
            </w:tcBorders>
          </w:tcPr>
          <w:p w14:paraId="48793D2E" w14:textId="77777777" w:rsidR="004E3DB3" w:rsidRPr="004E3DB3" w:rsidRDefault="004E3DB3" w:rsidP="00407CCE"/>
        </w:tc>
      </w:tr>
      <w:tr w:rsidR="004E3DB3" w:rsidRPr="004E3DB3" w14:paraId="74763F49" w14:textId="77777777" w:rsidTr="00407CCE">
        <w:trPr>
          <w:trHeight w:val="240"/>
          <w:jc w:val="center"/>
        </w:trPr>
        <w:tc>
          <w:tcPr>
            <w:tcW w:w="4876" w:type="dxa"/>
            <w:tcBorders>
              <w:top w:val="nil"/>
              <w:left w:val="nil"/>
              <w:bottom w:val="nil"/>
              <w:right w:val="nil"/>
            </w:tcBorders>
          </w:tcPr>
          <w:p w14:paraId="4EB87B7E"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16667A80" w14:textId="77777777" w:rsidR="004E3DB3" w:rsidRPr="004E3DB3" w:rsidRDefault="004E3DB3" w:rsidP="00407CCE">
            <w:pPr>
              <w:pStyle w:val="AmColumnHeading"/>
            </w:pPr>
            <w:r w:rsidRPr="004E3DB3">
              <w:t>Emendamento</w:t>
            </w:r>
          </w:p>
        </w:tc>
      </w:tr>
      <w:tr w:rsidR="004E3DB3" w:rsidRPr="004E3DB3" w14:paraId="762BBE0B" w14:textId="77777777" w:rsidTr="00407CCE">
        <w:trPr>
          <w:jc w:val="center"/>
        </w:trPr>
        <w:tc>
          <w:tcPr>
            <w:tcW w:w="4876" w:type="dxa"/>
            <w:tcBorders>
              <w:top w:val="nil"/>
              <w:left w:val="nil"/>
              <w:bottom w:val="nil"/>
              <w:right w:val="nil"/>
            </w:tcBorders>
          </w:tcPr>
          <w:p w14:paraId="7766DBF6" w14:textId="77777777" w:rsidR="004E3DB3" w:rsidRPr="004E3DB3" w:rsidRDefault="004E3DB3" w:rsidP="00407CCE">
            <w:pPr>
              <w:pStyle w:val="Normal6a"/>
            </w:pPr>
            <w:r w:rsidRPr="004E3DB3">
              <w:t>1.</w:t>
            </w:r>
            <w:r w:rsidRPr="004E3DB3">
              <w:tab/>
              <w:t>Le statistiche sono rappresentative della popolazione statistica che esse descrivono.</w:t>
            </w:r>
          </w:p>
        </w:tc>
        <w:tc>
          <w:tcPr>
            <w:tcW w:w="4876" w:type="dxa"/>
            <w:tcBorders>
              <w:top w:val="nil"/>
              <w:left w:val="nil"/>
              <w:bottom w:val="nil"/>
              <w:right w:val="nil"/>
            </w:tcBorders>
          </w:tcPr>
          <w:p w14:paraId="401163BA" w14:textId="77777777" w:rsidR="004E3DB3" w:rsidRPr="004E3DB3" w:rsidRDefault="004E3DB3" w:rsidP="00407CCE">
            <w:pPr>
              <w:pStyle w:val="Normal6a"/>
            </w:pPr>
            <w:r w:rsidRPr="004E3DB3">
              <w:t>1.</w:t>
            </w:r>
            <w:r w:rsidRPr="004E3DB3">
              <w:tab/>
              <w:t xml:space="preserve">Le statistiche sono rappresentative della popolazione statistica che esse descrivono. </w:t>
            </w:r>
            <w:r w:rsidRPr="004E3DB3">
              <w:rPr>
                <w:b/>
                <w:i/>
              </w:rPr>
              <w:t>La Commissione garantisce la conformità al quadro di garanzia della qualità per garantire la copertura e la completezza dei dati.</w:t>
            </w:r>
            <w:r w:rsidRPr="004E3DB3">
              <w:t xml:space="preserve"> </w:t>
            </w:r>
            <w:r w:rsidRPr="004E3DB3">
              <w:rPr>
                <w:b/>
                <w:i/>
              </w:rPr>
              <w:t>Nel caso in cui alcune attività di pesca non siano contemplate, la Commissione lo dichiara esplicitamente.</w:t>
            </w:r>
          </w:p>
        </w:tc>
      </w:tr>
    </w:tbl>
    <w:p w14:paraId="0726A648"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70C5DC6A" w14:textId="77777777" w:rsidR="004E3DB3" w:rsidRPr="004E3DB3" w:rsidRDefault="004E3DB3" w:rsidP="004E3DB3">
      <w:r w:rsidRPr="004E3DB3">
        <w:rPr>
          <w:rStyle w:val="HideTWBExt"/>
          <w:color w:val="auto"/>
        </w:rPr>
        <w:t>&lt;/Amend&gt;</w:t>
      </w:r>
    </w:p>
    <w:p w14:paraId="71A5BA8D"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104</w:t>
      </w:r>
      <w:r w:rsidRPr="004E3DB3">
        <w:rPr>
          <w:rStyle w:val="HideTWBExt"/>
          <w:color w:val="auto"/>
        </w:rPr>
        <w:t>&lt;/NumAm&gt;</w:t>
      </w:r>
    </w:p>
    <w:p w14:paraId="7DF2B0B9" w14:textId="77777777" w:rsidR="004E3DB3" w:rsidRPr="004E3DB3" w:rsidRDefault="004E3DB3" w:rsidP="004E3DB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6272B300" w14:textId="77777777" w:rsidR="004E3DB3" w:rsidRPr="004E3DB3" w:rsidRDefault="004E3DB3" w:rsidP="004E3DB3">
      <w:pPr>
        <w:pStyle w:val="NormalBold"/>
      </w:pPr>
      <w:r w:rsidRPr="004E3DB3">
        <w:rPr>
          <w:rStyle w:val="HideTWBExt"/>
          <w:b w:val="0"/>
          <w:color w:val="auto"/>
        </w:rPr>
        <w:lastRenderedPageBreak/>
        <w:t>&lt;/RepeatBlock-By&gt;</w:t>
      </w:r>
    </w:p>
    <w:p w14:paraId="6549E256"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5E7CE730" w14:textId="77777777" w:rsidR="004E3DB3" w:rsidRPr="004E3DB3" w:rsidRDefault="004E3DB3" w:rsidP="004E3DB3">
      <w:pPr>
        <w:pStyle w:val="NormalBold"/>
      </w:pPr>
      <w:r w:rsidRPr="004E3DB3">
        <w:rPr>
          <w:rStyle w:val="HideTWBExt"/>
          <w:color w:val="auto"/>
        </w:rPr>
        <w:t>&lt;Article&gt;</w:t>
      </w:r>
      <w:r w:rsidRPr="004E3DB3">
        <w:t>Articolo 6 – paragrafo 2 – comma 2</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2F71DBDB" w14:textId="77777777" w:rsidTr="00407CCE">
        <w:trPr>
          <w:trHeight w:hRule="exact" w:val="240"/>
          <w:jc w:val="center"/>
        </w:trPr>
        <w:tc>
          <w:tcPr>
            <w:tcW w:w="9752" w:type="dxa"/>
            <w:gridSpan w:val="2"/>
            <w:tcBorders>
              <w:top w:val="nil"/>
              <w:left w:val="nil"/>
              <w:bottom w:val="nil"/>
              <w:right w:val="nil"/>
            </w:tcBorders>
          </w:tcPr>
          <w:p w14:paraId="78BE167E" w14:textId="77777777" w:rsidR="004E3DB3" w:rsidRPr="004E3DB3" w:rsidRDefault="004E3DB3" w:rsidP="00407CCE"/>
        </w:tc>
      </w:tr>
      <w:tr w:rsidR="004E3DB3" w:rsidRPr="004E3DB3" w14:paraId="580AB054" w14:textId="77777777" w:rsidTr="00407CCE">
        <w:trPr>
          <w:trHeight w:val="240"/>
          <w:jc w:val="center"/>
        </w:trPr>
        <w:tc>
          <w:tcPr>
            <w:tcW w:w="4876" w:type="dxa"/>
            <w:tcBorders>
              <w:top w:val="nil"/>
              <w:left w:val="nil"/>
              <w:bottom w:val="nil"/>
              <w:right w:val="nil"/>
            </w:tcBorders>
          </w:tcPr>
          <w:p w14:paraId="3E0C329B"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74FE3A2C" w14:textId="77777777" w:rsidR="004E3DB3" w:rsidRPr="004E3DB3" w:rsidRDefault="004E3DB3" w:rsidP="00407CCE">
            <w:pPr>
              <w:pStyle w:val="AmColumnHeading"/>
            </w:pPr>
            <w:r w:rsidRPr="004E3DB3">
              <w:t>Emendamento</w:t>
            </w:r>
          </w:p>
        </w:tc>
      </w:tr>
      <w:tr w:rsidR="004E3DB3" w:rsidRPr="004E3DB3" w14:paraId="65A0290E" w14:textId="77777777" w:rsidTr="00407CCE">
        <w:trPr>
          <w:jc w:val="center"/>
        </w:trPr>
        <w:tc>
          <w:tcPr>
            <w:tcW w:w="4876" w:type="dxa"/>
            <w:tcBorders>
              <w:top w:val="nil"/>
              <w:left w:val="nil"/>
              <w:bottom w:val="nil"/>
              <w:right w:val="nil"/>
            </w:tcBorders>
          </w:tcPr>
          <w:p w14:paraId="2D1B7A95" w14:textId="77777777" w:rsidR="004E3DB3" w:rsidRPr="004E3DB3" w:rsidRDefault="004E3DB3" w:rsidP="00407CCE">
            <w:pPr>
              <w:pStyle w:val="Normal6a"/>
            </w:pPr>
            <w:r w:rsidRPr="004E3DB3">
              <w:t xml:space="preserve">il </w:t>
            </w:r>
            <w:r w:rsidRPr="004E3DB3">
              <w:rPr>
                <w:b/>
                <w:bCs/>
                <w:i/>
                <w:iCs/>
              </w:rPr>
              <w:t>90</w:t>
            </w:r>
            <w:r w:rsidRPr="004E3DB3">
              <w:t> % della flotta da cattura dell'Unione, per quanto riguarda il peso dei rigetti;</w:t>
            </w:r>
          </w:p>
        </w:tc>
        <w:tc>
          <w:tcPr>
            <w:tcW w:w="4876" w:type="dxa"/>
            <w:tcBorders>
              <w:top w:val="nil"/>
              <w:left w:val="nil"/>
              <w:bottom w:val="nil"/>
              <w:right w:val="nil"/>
            </w:tcBorders>
          </w:tcPr>
          <w:p w14:paraId="123A6778" w14:textId="77777777" w:rsidR="004E3DB3" w:rsidRPr="004E3DB3" w:rsidRDefault="004E3DB3" w:rsidP="00407CCE">
            <w:pPr>
              <w:pStyle w:val="Normal6a"/>
            </w:pPr>
            <w:r w:rsidRPr="004E3DB3">
              <w:t xml:space="preserve">il </w:t>
            </w:r>
            <w:r w:rsidRPr="004E3DB3">
              <w:rPr>
                <w:b/>
                <w:bCs/>
                <w:i/>
                <w:iCs/>
              </w:rPr>
              <w:t>95</w:t>
            </w:r>
            <w:r w:rsidRPr="004E3DB3">
              <w:t> % della flotta da cattura dell'Unione, per quanto riguarda il peso dei rigetti;</w:t>
            </w:r>
          </w:p>
        </w:tc>
      </w:tr>
    </w:tbl>
    <w:p w14:paraId="4C53DC58"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48390924" w14:textId="77777777" w:rsidR="004E3DB3" w:rsidRPr="004E3DB3" w:rsidRDefault="004E3DB3" w:rsidP="004E3DB3">
      <w:r w:rsidRPr="004E3DB3">
        <w:rPr>
          <w:rStyle w:val="HideTWBExt"/>
          <w:color w:val="auto"/>
        </w:rPr>
        <w:t>&lt;/Amend&gt;</w:t>
      </w:r>
    </w:p>
    <w:p w14:paraId="4F207681"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105</w:t>
      </w:r>
      <w:r w:rsidRPr="004E3DB3">
        <w:rPr>
          <w:rStyle w:val="HideTWBExt"/>
          <w:color w:val="auto"/>
        </w:rPr>
        <w:t>&lt;/NumAm&gt;</w:t>
      </w:r>
    </w:p>
    <w:p w14:paraId="2B6F1732" w14:textId="77777777" w:rsidR="004E3DB3" w:rsidRPr="004E3DB3" w:rsidRDefault="004E3DB3" w:rsidP="004E3DB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5FD994F5" w14:textId="77777777" w:rsidR="004E3DB3" w:rsidRPr="004E3DB3" w:rsidRDefault="004E3DB3" w:rsidP="004E3DB3">
      <w:pPr>
        <w:pStyle w:val="NormalBold"/>
      </w:pPr>
      <w:r w:rsidRPr="004E3DB3">
        <w:rPr>
          <w:rStyle w:val="HideTWBExt"/>
          <w:b w:val="0"/>
          <w:color w:val="auto"/>
        </w:rPr>
        <w:t>&lt;/RepeatBlock-By&gt;</w:t>
      </w:r>
    </w:p>
    <w:p w14:paraId="393452E5"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275CF781" w14:textId="77777777" w:rsidR="004E3DB3" w:rsidRPr="004E3DB3" w:rsidRDefault="004E3DB3" w:rsidP="004E3DB3">
      <w:pPr>
        <w:pStyle w:val="NormalBold"/>
      </w:pPr>
      <w:r w:rsidRPr="004E3DB3">
        <w:rPr>
          <w:rStyle w:val="HideTWBExt"/>
          <w:color w:val="auto"/>
        </w:rPr>
        <w:t>&lt;Article&gt;</w:t>
      </w:r>
      <w:r w:rsidRPr="004E3DB3">
        <w:t>Articolo 6 – paragrafo 2 – comma 3</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0EC37E8D" w14:textId="77777777" w:rsidTr="00407CCE">
        <w:trPr>
          <w:trHeight w:hRule="exact" w:val="240"/>
          <w:jc w:val="center"/>
        </w:trPr>
        <w:tc>
          <w:tcPr>
            <w:tcW w:w="9752" w:type="dxa"/>
            <w:gridSpan w:val="2"/>
            <w:tcBorders>
              <w:top w:val="nil"/>
              <w:left w:val="nil"/>
              <w:bottom w:val="nil"/>
              <w:right w:val="nil"/>
            </w:tcBorders>
          </w:tcPr>
          <w:p w14:paraId="348FE150" w14:textId="77777777" w:rsidR="004E3DB3" w:rsidRPr="004E3DB3" w:rsidRDefault="004E3DB3" w:rsidP="00407CCE"/>
        </w:tc>
      </w:tr>
      <w:tr w:rsidR="004E3DB3" w:rsidRPr="004E3DB3" w14:paraId="7AFB4D52" w14:textId="77777777" w:rsidTr="00407CCE">
        <w:trPr>
          <w:trHeight w:val="240"/>
          <w:jc w:val="center"/>
        </w:trPr>
        <w:tc>
          <w:tcPr>
            <w:tcW w:w="4876" w:type="dxa"/>
            <w:tcBorders>
              <w:top w:val="nil"/>
              <w:left w:val="nil"/>
              <w:bottom w:val="nil"/>
              <w:right w:val="nil"/>
            </w:tcBorders>
          </w:tcPr>
          <w:p w14:paraId="7CDA9B72"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698A5567" w14:textId="77777777" w:rsidR="004E3DB3" w:rsidRPr="004E3DB3" w:rsidRDefault="004E3DB3" w:rsidP="00407CCE">
            <w:pPr>
              <w:pStyle w:val="AmColumnHeading"/>
            </w:pPr>
            <w:r w:rsidRPr="004E3DB3">
              <w:t>Emendamento</w:t>
            </w:r>
          </w:p>
        </w:tc>
      </w:tr>
      <w:tr w:rsidR="004E3DB3" w:rsidRPr="004E3DB3" w14:paraId="6A06FD86" w14:textId="77777777" w:rsidTr="00407CCE">
        <w:trPr>
          <w:jc w:val="center"/>
        </w:trPr>
        <w:tc>
          <w:tcPr>
            <w:tcW w:w="4876" w:type="dxa"/>
            <w:tcBorders>
              <w:top w:val="nil"/>
              <w:left w:val="nil"/>
              <w:bottom w:val="nil"/>
              <w:right w:val="nil"/>
            </w:tcBorders>
          </w:tcPr>
          <w:p w14:paraId="15D23B20" w14:textId="77777777" w:rsidR="004E3DB3" w:rsidRPr="004E3DB3" w:rsidRDefault="004E3DB3" w:rsidP="00407CCE">
            <w:pPr>
              <w:pStyle w:val="Normal6a"/>
            </w:pPr>
            <w:r w:rsidRPr="004E3DB3">
              <w:t xml:space="preserve">il </w:t>
            </w:r>
            <w:r w:rsidRPr="004E3DB3">
              <w:rPr>
                <w:b/>
                <w:i/>
              </w:rPr>
              <w:t>90</w:t>
            </w:r>
            <w:r w:rsidRPr="004E3DB3">
              <w:t> % delle persone fisiche che praticano la pesca ricreativa;</w:t>
            </w:r>
          </w:p>
        </w:tc>
        <w:tc>
          <w:tcPr>
            <w:tcW w:w="4876" w:type="dxa"/>
            <w:tcBorders>
              <w:top w:val="nil"/>
              <w:left w:val="nil"/>
              <w:bottom w:val="nil"/>
              <w:right w:val="nil"/>
            </w:tcBorders>
          </w:tcPr>
          <w:p w14:paraId="3D3309AD" w14:textId="77777777" w:rsidR="004E3DB3" w:rsidRPr="004E3DB3" w:rsidRDefault="004E3DB3" w:rsidP="00407CCE">
            <w:pPr>
              <w:pStyle w:val="Normal6a"/>
            </w:pPr>
            <w:r w:rsidRPr="004E3DB3">
              <w:t xml:space="preserve">il </w:t>
            </w:r>
            <w:r w:rsidRPr="004E3DB3">
              <w:rPr>
                <w:b/>
                <w:i/>
              </w:rPr>
              <w:t>95</w:t>
            </w:r>
            <w:r w:rsidRPr="004E3DB3">
              <w:t> % delle persone fisiche che praticano la pesca ricreativa;</w:t>
            </w:r>
          </w:p>
        </w:tc>
      </w:tr>
    </w:tbl>
    <w:p w14:paraId="2938E90E"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07517CBB" w14:textId="77777777" w:rsidR="004E3DB3" w:rsidRPr="004E3DB3" w:rsidRDefault="004E3DB3" w:rsidP="004E3DB3">
      <w:r w:rsidRPr="004E3DB3">
        <w:rPr>
          <w:rStyle w:val="HideTWBExt"/>
          <w:color w:val="auto"/>
        </w:rPr>
        <w:t>&lt;/Amend&gt;</w:t>
      </w:r>
    </w:p>
    <w:p w14:paraId="5C2ABFB7"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106</w:t>
      </w:r>
      <w:r w:rsidRPr="004E3DB3">
        <w:rPr>
          <w:rStyle w:val="HideTWBExt"/>
          <w:color w:val="auto"/>
        </w:rPr>
        <w:t>&lt;/NumAm&gt;</w:t>
      </w:r>
    </w:p>
    <w:p w14:paraId="6F09A8A5" w14:textId="77777777" w:rsidR="004E3DB3" w:rsidRPr="004E3DB3" w:rsidRDefault="004E3DB3" w:rsidP="004E3DB3">
      <w:pPr>
        <w:pStyle w:val="NormalBold"/>
      </w:pPr>
      <w:r w:rsidRPr="004E3DB3">
        <w:rPr>
          <w:rStyle w:val="HideTWBExt"/>
          <w:b w:val="0"/>
          <w:color w:val="auto"/>
        </w:rPr>
        <w:t>&lt;RepeatBlock-By&gt;&lt;Members&gt;</w:t>
      </w:r>
      <w:r w:rsidRPr="004E3DB3">
        <w:t>Michal Wiezik</w:t>
      </w:r>
      <w:r w:rsidRPr="004E3DB3">
        <w:rPr>
          <w:rStyle w:val="HideTWBExt"/>
          <w:b w:val="0"/>
          <w:color w:val="auto"/>
        </w:rPr>
        <w:t>&lt;/Members&gt;</w:t>
      </w:r>
    </w:p>
    <w:p w14:paraId="6097A1A0" w14:textId="77777777" w:rsidR="004E3DB3" w:rsidRPr="004E3DB3" w:rsidRDefault="004E3DB3" w:rsidP="004E3DB3">
      <w:pPr>
        <w:pStyle w:val="NormalBold"/>
      </w:pPr>
      <w:r w:rsidRPr="004E3DB3">
        <w:rPr>
          <w:rStyle w:val="HideTWBExt"/>
          <w:b w:val="0"/>
          <w:color w:val="auto"/>
        </w:rPr>
        <w:t>&lt;/RepeatBlock-By&gt;</w:t>
      </w:r>
    </w:p>
    <w:p w14:paraId="34204F51"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568FA83F" w14:textId="77777777" w:rsidR="004E3DB3" w:rsidRPr="004E3DB3" w:rsidRDefault="004E3DB3" w:rsidP="004E3DB3">
      <w:pPr>
        <w:pStyle w:val="NormalBold"/>
      </w:pPr>
      <w:r w:rsidRPr="004E3DB3">
        <w:rPr>
          <w:rStyle w:val="HideTWBExt"/>
          <w:color w:val="auto"/>
        </w:rPr>
        <w:t>&lt;Article&gt;</w:t>
      </w:r>
      <w:r w:rsidRPr="004E3DB3">
        <w:t>Articolo 6 – paragrafo 2 – comma 6</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2115E3F7" w14:textId="77777777" w:rsidTr="00407CCE">
        <w:trPr>
          <w:trHeight w:hRule="exact" w:val="240"/>
          <w:jc w:val="center"/>
        </w:trPr>
        <w:tc>
          <w:tcPr>
            <w:tcW w:w="9752" w:type="dxa"/>
            <w:gridSpan w:val="2"/>
            <w:tcBorders>
              <w:top w:val="nil"/>
              <w:left w:val="nil"/>
              <w:bottom w:val="nil"/>
              <w:right w:val="nil"/>
            </w:tcBorders>
          </w:tcPr>
          <w:p w14:paraId="60366036" w14:textId="77777777" w:rsidR="004E3DB3" w:rsidRPr="004E3DB3" w:rsidRDefault="004E3DB3" w:rsidP="00407CCE"/>
        </w:tc>
      </w:tr>
      <w:tr w:rsidR="004E3DB3" w:rsidRPr="004E3DB3" w14:paraId="554E1CF8" w14:textId="77777777" w:rsidTr="00407CCE">
        <w:trPr>
          <w:trHeight w:val="240"/>
          <w:jc w:val="center"/>
        </w:trPr>
        <w:tc>
          <w:tcPr>
            <w:tcW w:w="4876" w:type="dxa"/>
            <w:tcBorders>
              <w:top w:val="nil"/>
              <w:left w:val="nil"/>
              <w:bottom w:val="nil"/>
              <w:right w:val="nil"/>
            </w:tcBorders>
          </w:tcPr>
          <w:p w14:paraId="5FD7473B"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60D48DBB" w14:textId="77777777" w:rsidR="004E3DB3" w:rsidRPr="004E3DB3" w:rsidRDefault="004E3DB3" w:rsidP="00407CCE">
            <w:pPr>
              <w:pStyle w:val="AmColumnHeading"/>
            </w:pPr>
            <w:r w:rsidRPr="004E3DB3">
              <w:t>Emendamento</w:t>
            </w:r>
          </w:p>
        </w:tc>
      </w:tr>
      <w:tr w:rsidR="004E3DB3" w:rsidRPr="004E3DB3" w14:paraId="6FF1F2D2" w14:textId="77777777" w:rsidTr="00407CCE">
        <w:trPr>
          <w:jc w:val="center"/>
        </w:trPr>
        <w:tc>
          <w:tcPr>
            <w:tcW w:w="4876" w:type="dxa"/>
            <w:tcBorders>
              <w:top w:val="nil"/>
              <w:left w:val="nil"/>
              <w:bottom w:val="nil"/>
              <w:right w:val="nil"/>
            </w:tcBorders>
          </w:tcPr>
          <w:p w14:paraId="30BA2E5C" w14:textId="77777777" w:rsidR="004E3DB3" w:rsidRPr="004E3DB3" w:rsidRDefault="004E3DB3" w:rsidP="00407CCE">
            <w:pPr>
              <w:pStyle w:val="Normal6a"/>
            </w:pPr>
            <w:r w:rsidRPr="004E3DB3">
              <w:t>il 95 % della produzione acquicola.</w:t>
            </w:r>
          </w:p>
        </w:tc>
        <w:tc>
          <w:tcPr>
            <w:tcW w:w="4876" w:type="dxa"/>
            <w:tcBorders>
              <w:top w:val="nil"/>
              <w:left w:val="nil"/>
              <w:bottom w:val="nil"/>
              <w:right w:val="nil"/>
            </w:tcBorders>
          </w:tcPr>
          <w:p w14:paraId="71915836" w14:textId="77777777" w:rsidR="004E3DB3" w:rsidRPr="004E3DB3" w:rsidRDefault="004E3DB3" w:rsidP="00407CCE">
            <w:pPr>
              <w:pStyle w:val="Normal6a"/>
            </w:pPr>
            <w:r w:rsidRPr="004E3DB3">
              <w:t>il 95 % della produzione acquicola</w:t>
            </w:r>
            <w:r w:rsidRPr="004E3DB3">
              <w:rPr>
                <w:b/>
                <w:bCs/>
                <w:i/>
                <w:iCs/>
              </w:rPr>
              <w:t>, con il 100 % della produzione, compresi incubatoi, vivai e acquacoltura basata su catture, delle specie elencate nel regolamento (UE) 2023/966 della Commissione</w:t>
            </w:r>
            <w:r w:rsidRPr="004E3DB3">
              <w:t>.</w:t>
            </w:r>
          </w:p>
        </w:tc>
      </w:tr>
    </w:tbl>
    <w:p w14:paraId="2FFD4F03"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23CCEF26" w14:textId="77777777" w:rsidR="004E3DB3" w:rsidRPr="004E3DB3" w:rsidRDefault="004E3DB3" w:rsidP="004E3DB3">
      <w:r w:rsidRPr="004E3DB3">
        <w:rPr>
          <w:rStyle w:val="HideTWBExt"/>
          <w:color w:val="auto"/>
        </w:rPr>
        <w:t>&lt;/Amend&gt;</w:t>
      </w:r>
    </w:p>
    <w:p w14:paraId="07FF3C1B"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107</w:t>
      </w:r>
      <w:r w:rsidRPr="004E3DB3">
        <w:rPr>
          <w:rStyle w:val="HideTWBExt"/>
          <w:color w:val="auto"/>
        </w:rPr>
        <w:t>&lt;/NumAm&gt;</w:t>
      </w:r>
    </w:p>
    <w:p w14:paraId="65B18D3B"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6783FDD4" w14:textId="77777777" w:rsidR="004E3DB3" w:rsidRPr="004E3DB3" w:rsidRDefault="004E3DB3" w:rsidP="004E3DB3">
      <w:pPr>
        <w:pStyle w:val="NormalBold"/>
      </w:pPr>
      <w:r w:rsidRPr="004E3DB3">
        <w:rPr>
          <w:rStyle w:val="HideTWBExt"/>
          <w:b w:val="0"/>
          <w:color w:val="auto"/>
        </w:rPr>
        <w:t>&lt;/RepeatBlock-By&gt;</w:t>
      </w:r>
    </w:p>
    <w:p w14:paraId="4DAD8F59" w14:textId="77777777" w:rsidR="004E3DB3" w:rsidRPr="004E3DB3" w:rsidRDefault="004E3DB3" w:rsidP="004E3DB3">
      <w:pPr>
        <w:pStyle w:val="NormalBold"/>
      </w:pPr>
      <w:r w:rsidRPr="004E3DB3">
        <w:rPr>
          <w:rStyle w:val="HideTWBExt"/>
          <w:color w:val="auto"/>
        </w:rPr>
        <w:lastRenderedPageBreak/>
        <w:t>&lt;DocAmend&gt;</w:t>
      </w:r>
      <w:r w:rsidRPr="004E3DB3">
        <w:t>Proposta di regolamento</w:t>
      </w:r>
      <w:r w:rsidRPr="004E3DB3">
        <w:rPr>
          <w:rStyle w:val="HideTWBExt"/>
          <w:color w:val="auto"/>
        </w:rPr>
        <w:t>&lt;/DocAmend&gt;</w:t>
      </w:r>
    </w:p>
    <w:p w14:paraId="1661214D" w14:textId="77777777" w:rsidR="004E3DB3" w:rsidRPr="004E3DB3" w:rsidRDefault="004E3DB3" w:rsidP="004E3DB3">
      <w:pPr>
        <w:pStyle w:val="NormalBold"/>
      </w:pPr>
      <w:r w:rsidRPr="004E3DB3">
        <w:rPr>
          <w:rStyle w:val="HideTWBExt"/>
          <w:color w:val="auto"/>
        </w:rPr>
        <w:t>&lt;Article&gt;</w:t>
      </w:r>
      <w:r w:rsidRPr="004E3DB3">
        <w:t>Articolo 7 – paragrafo 1</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74044F27" w14:textId="77777777" w:rsidTr="00407CCE">
        <w:trPr>
          <w:trHeight w:hRule="exact" w:val="240"/>
          <w:jc w:val="center"/>
        </w:trPr>
        <w:tc>
          <w:tcPr>
            <w:tcW w:w="9752" w:type="dxa"/>
            <w:gridSpan w:val="2"/>
            <w:tcBorders>
              <w:top w:val="nil"/>
              <w:left w:val="nil"/>
              <w:bottom w:val="nil"/>
              <w:right w:val="nil"/>
            </w:tcBorders>
          </w:tcPr>
          <w:p w14:paraId="274743E4" w14:textId="77777777" w:rsidR="004E3DB3" w:rsidRPr="004E3DB3" w:rsidRDefault="004E3DB3" w:rsidP="00407CCE"/>
        </w:tc>
      </w:tr>
      <w:tr w:rsidR="004E3DB3" w:rsidRPr="004E3DB3" w14:paraId="6D0C2BF2" w14:textId="77777777" w:rsidTr="00407CCE">
        <w:trPr>
          <w:trHeight w:val="240"/>
          <w:jc w:val="center"/>
        </w:trPr>
        <w:tc>
          <w:tcPr>
            <w:tcW w:w="4876" w:type="dxa"/>
            <w:tcBorders>
              <w:top w:val="nil"/>
              <w:left w:val="nil"/>
              <w:bottom w:val="nil"/>
              <w:right w:val="nil"/>
            </w:tcBorders>
          </w:tcPr>
          <w:p w14:paraId="645D7663"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7093B178" w14:textId="77777777" w:rsidR="004E3DB3" w:rsidRPr="004E3DB3" w:rsidRDefault="004E3DB3" w:rsidP="00407CCE">
            <w:pPr>
              <w:pStyle w:val="AmColumnHeading"/>
            </w:pPr>
            <w:r w:rsidRPr="004E3DB3">
              <w:t>Emendamento</w:t>
            </w:r>
          </w:p>
        </w:tc>
      </w:tr>
      <w:tr w:rsidR="004E3DB3" w:rsidRPr="004E3DB3" w14:paraId="07391D2D" w14:textId="77777777" w:rsidTr="00407CCE">
        <w:trPr>
          <w:jc w:val="center"/>
        </w:trPr>
        <w:tc>
          <w:tcPr>
            <w:tcW w:w="4876" w:type="dxa"/>
            <w:tcBorders>
              <w:top w:val="nil"/>
              <w:left w:val="nil"/>
              <w:bottom w:val="nil"/>
              <w:right w:val="nil"/>
            </w:tcBorders>
          </w:tcPr>
          <w:p w14:paraId="06FEDDBA" w14:textId="5B4CFF46" w:rsidR="004E3DB3" w:rsidRPr="004E3DB3" w:rsidRDefault="004E3DB3" w:rsidP="00407CCE">
            <w:pPr>
              <w:pStyle w:val="Normal6a"/>
            </w:pPr>
            <w:r w:rsidRPr="004E3DB3">
              <w:t>1.</w:t>
            </w:r>
            <w:r w:rsidRPr="004E3DB3">
              <w:tab/>
              <w:t xml:space="preserve">Per la produzione di statistiche europee sulle catture e sulla flotta da cattura dell'Unione, la Commissione (Eurostat) </w:t>
            </w:r>
            <w:r w:rsidRPr="004E3DB3">
              <w:rPr>
                <w:b/>
                <w:bCs/>
                <w:i/>
                <w:iCs/>
              </w:rPr>
              <w:t>riutilizza</w:t>
            </w:r>
            <w:r w:rsidRPr="004E3DB3">
              <w:t xml:space="preserve"> i dati pertinenti provenienti dalle banche dati o dai registri istituiti dal diritto dell'Unione, di cui all'articolo 8, paragrafo 2, che sono gestiti dalla Commissione o istituiti a livello nazionale e ai quali la Commissione ha accesso. Prima di diffondere tali statistiche, la Commissione (Eurostat) consulta le autorità statistiche nazionali competenti per garantire il rispetto delle prescrizioni di riservatezza </w:t>
            </w:r>
            <w:r w:rsidR="00320972" w:rsidRPr="004E3DB3">
              <w:t>statistica.</w:t>
            </w:r>
            <w:r w:rsidR="00320972" w:rsidRPr="004E3DB3">
              <w:rPr>
                <w:b/>
                <w:bCs/>
                <w:i/>
                <w:iCs/>
              </w:rPr>
              <w:t xml:space="preserve"> Se</w:t>
            </w:r>
            <w:r w:rsidRPr="004E3DB3">
              <w:rPr>
                <w:b/>
                <w:bCs/>
                <w:i/>
                <w:iCs/>
              </w:rPr>
              <w:t xml:space="preserve"> si oppone al riutilizzo dei propri dati nazionali da parte della Commissione (Eurostat)</w:t>
            </w:r>
            <w:r w:rsidRPr="004E3DB3">
              <w:t xml:space="preserve">, lo Stato membro trasmette a </w:t>
            </w:r>
            <w:r w:rsidRPr="004E3DB3">
              <w:rPr>
                <w:b/>
                <w:bCs/>
                <w:i/>
                <w:iCs/>
              </w:rPr>
              <w:t>quest'ultima</w:t>
            </w:r>
            <w:r w:rsidRPr="004E3DB3">
              <w:t xml:space="preserve"> i dati sulle catture e sulla flotta da cattura sotto forma di set aggregati di dati. </w:t>
            </w:r>
            <w:r w:rsidRPr="004E3DB3">
              <w:rPr>
                <w:b/>
                <w:i/>
              </w:rPr>
              <w:t>Tale opposizione è debitamente motivata e notificata dallo Stato membro interessato alla Commissione (Eurostat) al più tardi 12 mesi prima dell'inizio dell'anno di riferimento.</w:t>
            </w:r>
          </w:p>
        </w:tc>
        <w:tc>
          <w:tcPr>
            <w:tcW w:w="4876" w:type="dxa"/>
            <w:tcBorders>
              <w:top w:val="nil"/>
              <w:left w:val="nil"/>
              <w:bottom w:val="nil"/>
              <w:right w:val="nil"/>
            </w:tcBorders>
          </w:tcPr>
          <w:p w14:paraId="7A8CD0F4" w14:textId="7D051974" w:rsidR="004E3DB3" w:rsidRPr="004E3DB3" w:rsidRDefault="004E3DB3" w:rsidP="00407CCE">
            <w:pPr>
              <w:pStyle w:val="Normal6a"/>
            </w:pPr>
            <w:r w:rsidRPr="004E3DB3">
              <w:t>1.</w:t>
            </w:r>
            <w:r w:rsidRPr="004E3DB3">
              <w:tab/>
              <w:t xml:space="preserve">Per la produzione di statistiche europee sulle catture e sulla flotta da cattura dell'Unione, la Commissione (Eurostat) </w:t>
            </w:r>
            <w:r w:rsidRPr="004E3DB3">
              <w:rPr>
                <w:b/>
                <w:bCs/>
                <w:i/>
                <w:iCs/>
              </w:rPr>
              <w:t>può</w:t>
            </w:r>
            <w:r w:rsidRPr="004E3DB3">
              <w:t xml:space="preserve"> </w:t>
            </w:r>
            <w:r w:rsidRPr="004E3DB3">
              <w:rPr>
                <w:b/>
                <w:bCs/>
                <w:i/>
                <w:iCs/>
              </w:rPr>
              <w:t>riutilizzare</w:t>
            </w:r>
            <w:r w:rsidRPr="004E3DB3">
              <w:t xml:space="preserve"> i dati pertinenti provenienti dalle banche dati o dai registri istituiti dal diritto dell'Unione, di cui all'articolo 8, paragrafo 2, che sono gestiti dalla Commissione o istituiti a livello nazionale e ai quali la Commissione ha accesso </w:t>
            </w:r>
            <w:r w:rsidRPr="004E3DB3">
              <w:rPr>
                <w:b/>
                <w:bCs/>
                <w:i/>
                <w:iCs/>
              </w:rPr>
              <w:t>solo subordinatamente al previo accordo scritto dello Stato membro interessato e dell'autorità statistica nazionale competente</w:t>
            </w:r>
            <w:r w:rsidRPr="004E3DB3">
              <w:t xml:space="preserve">. Prima di diffondere tali statistiche, la Commissione (Eurostat) consulta le autorità statistiche nazionali competenti per garantire il rispetto delle prescrizioni di riservatezza </w:t>
            </w:r>
            <w:r w:rsidR="00320972" w:rsidRPr="004E3DB3">
              <w:t>statistica.</w:t>
            </w:r>
            <w:r w:rsidR="00320972" w:rsidRPr="004E3DB3">
              <w:rPr>
                <w:b/>
                <w:bCs/>
                <w:i/>
                <w:iCs/>
              </w:rPr>
              <w:t xml:space="preserve"> In</w:t>
            </w:r>
            <w:r w:rsidRPr="004E3DB3">
              <w:rPr>
                <w:b/>
                <w:bCs/>
                <w:i/>
                <w:iCs/>
              </w:rPr>
              <w:t xml:space="preserve"> assenza di tale accordo</w:t>
            </w:r>
            <w:r w:rsidRPr="004E3DB3">
              <w:t xml:space="preserve">, lo Stato membro trasmette </w:t>
            </w:r>
            <w:r w:rsidRPr="004E3DB3">
              <w:rPr>
                <w:b/>
                <w:bCs/>
                <w:i/>
                <w:iCs/>
              </w:rPr>
              <w:t>alla Commissione</w:t>
            </w:r>
            <w:r w:rsidRPr="004E3DB3">
              <w:t xml:space="preserve"> i dati sulle catture e sulla flotta da cattura sotto forma di set aggregati di dati.</w:t>
            </w:r>
          </w:p>
        </w:tc>
      </w:tr>
    </w:tbl>
    <w:p w14:paraId="3520F6A1"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4CA24991" w14:textId="77777777" w:rsidR="004E3DB3" w:rsidRPr="004E3DB3" w:rsidRDefault="004E3DB3" w:rsidP="004E3DB3">
      <w:r w:rsidRPr="004E3DB3">
        <w:rPr>
          <w:rStyle w:val="HideTWBExt"/>
          <w:color w:val="auto"/>
        </w:rPr>
        <w:t>&lt;/Amend&gt;</w:t>
      </w:r>
    </w:p>
    <w:p w14:paraId="08ED19AB"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108</w:t>
      </w:r>
      <w:r w:rsidRPr="004E3DB3">
        <w:rPr>
          <w:rStyle w:val="HideTWBExt"/>
          <w:color w:val="auto"/>
        </w:rPr>
        <w:t>&lt;/NumAm&gt;</w:t>
      </w:r>
    </w:p>
    <w:p w14:paraId="0AFE6E5F"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5DDCDD4B" w14:textId="77777777" w:rsidR="004E3DB3" w:rsidRPr="004E3DB3" w:rsidRDefault="004E3DB3" w:rsidP="004E3DB3">
      <w:pPr>
        <w:pStyle w:val="NormalBold"/>
      </w:pPr>
      <w:r w:rsidRPr="004E3DB3">
        <w:rPr>
          <w:rStyle w:val="HideTWBExt"/>
          <w:b w:val="0"/>
          <w:color w:val="auto"/>
        </w:rPr>
        <w:t>&lt;/RepeatBlock-By&gt;</w:t>
      </w:r>
    </w:p>
    <w:p w14:paraId="7D227B95"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2EEBEE34" w14:textId="77777777" w:rsidR="004E3DB3" w:rsidRPr="004E3DB3" w:rsidRDefault="004E3DB3" w:rsidP="004E3DB3">
      <w:pPr>
        <w:pStyle w:val="NormalBold"/>
      </w:pPr>
      <w:r w:rsidRPr="004E3DB3">
        <w:rPr>
          <w:rStyle w:val="HideTWBExt"/>
          <w:color w:val="auto"/>
        </w:rPr>
        <w:t>&lt;Article&gt;</w:t>
      </w:r>
      <w:r w:rsidRPr="004E3DB3">
        <w:t>Articolo 7 – paragrafo 3</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17762652" w14:textId="77777777" w:rsidTr="00407CCE">
        <w:trPr>
          <w:trHeight w:hRule="exact" w:val="240"/>
          <w:jc w:val="center"/>
        </w:trPr>
        <w:tc>
          <w:tcPr>
            <w:tcW w:w="9752" w:type="dxa"/>
            <w:gridSpan w:val="2"/>
            <w:tcBorders>
              <w:top w:val="nil"/>
              <w:left w:val="nil"/>
              <w:bottom w:val="nil"/>
              <w:right w:val="nil"/>
            </w:tcBorders>
          </w:tcPr>
          <w:p w14:paraId="2C1E0A19" w14:textId="77777777" w:rsidR="004E3DB3" w:rsidRPr="004E3DB3" w:rsidRDefault="004E3DB3" w:rsidP="00407CCE"/>
        </w:tc>
      </w:tr>
      <w:tr w:rsidR="004E3DB3" w:rsidRPr="004E3DB3" w14:paraId="3F0E9A73" w14:textId="77777777" w:rsidTr="00407CCE">
        <w:trPr>
          <w:trHeight w:val="240"/>
          <w:jc w:val="center"/>
        </w:trPr>
        <w:tc>
          <w:tcPr>
            <w:tcW w:w="4876" w:type="dxa"/>
            <w:tcBorders>
              <w:top w:val="nil"/>
              <w:left w:val="nil"/>
              <w:bottom w:val="nil"/>
              <w:right w:val="nil"/>
            </w:tcBorders>
          </w:tcPr>
          <w:p w14:paraId="2AA8C4F9"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27994C3D" w14:textId="77777777" w:rsidR="004E3DB3" w:rsidRPr="004E3DB3" w:rsidRDefault="004E3DB3" w:rsidP="00407CCE">
            <w:pPr>
              <w:pStyle w:val="AmColumnHeading"/>
            </w:pPr>
            <w:r w:rsidRPr="004E3DB3">
              <w:t>Emendamento</w:t>
            </w:r>
          </w:p>
        </w:tc>
      </w:tr>
      <w:tr w:rsidR="004E3DB3" w:rsidRPr="004E3DB3" w14:paraId="7B901ED0" w14:textId="77777777" w:rsidTr="00407CCE">
        <w:trPr>
          <w:jc w:val="center"/>
        </w:trPr>
        <w:tc>
          <w:tcPr>
            <w:tcW w:w="4876" w:type="dxa"/>
            <w:tcBorders>
              <w:top w:val="nil"/>
              <w:left w:val="nil"/>
              <w:bottom w:val="nil"/>
              <w:right w:val="nil"/>
            </w:tcBorders>
          </w:tcPr>
          <w:p w14:paraId="2E4802E6" w14:textId="77777777" w:rsidR="004E3DB3" w:rsidRPr="004E3DB3" w:rsidRDefault="004E3DB3" w:rsidP="00407CCE">
            <w:pPr>
              <w:pStyle w:val="Normal6a"/>
            </w:pPr>
            <w:r w:rsidRPr="004E3DB3">
              <w:t>3.</w:t>
            </w:r>
            <w:r w:rsidRPr="004E3DB3">
              <w:tab/>
              <w:t xml:space="preserve">Qualora diventino disponibili dati pertinenti sugli sbarchi o sull'acquacoltura provenienti da altre banche dati o registri istituiti dal diritto dell'Unione, la Commissione (Eurostat) </w:t>
            </w:r>
            <w:r w:rsidRPr="004E3DB3">
              <w:rPr>
                <w:b/>
                <w:bCs/>
                <w:i/>
                <w:iCs/>
              </w:rPr>
              <w:t>riutilizza</w:t>
            </w:r>
            <w:r w:rsidRPr="004E3DB3">
              <w:t xml:space="preserve"> tali dati per produrre statistiche </w:t>
            </w:r>
            <w:r w:rsidRPr="004E3DB3">
              <w:rPr>
                <w:b/>
                <w:bCs/>
                <w:i/>
                <w:iCs/>
              </w:rPr>
              <w:t xml:space="preserve">seguendo le stesse procedure di cui </w:t>
            </w:r>
            <w:r w:rsidRPr="004E3DB3">
              <w:t xml:space="preserve">al paragrafo 1, a </w:t>
            </w:r>
            <w:r w:rsidRPr="004E3DB3">
              <w:lastRenderedPageBreak/>
              <w:t>condizione che detti dati soddisfino le prescrizioni in materia di qualità di cui all'articolo 11.</w:t>
            </w:r>
          </w:p>
        </w:tc>
        <w:tc>
          <w:tcPr>
            <w:tcW w:w="4876" w:type="dxa"/>
            <w:tcBorders>
              <w:top w:val="nil"/>
              <w:left w:val="nil"/>
              <w:bottom w:val="nil"/>
              <w:right w:val="nil"/>
            </w:tcBorders>
          </w:tcPr>
          <w:p w14:paraId="1BA3F238" w14:textId="77777777" w:rsidR="004E3DB3" w:rsidRPr="004E3DB3" w:rsidRDefault="004E3DB3" w:rsidP="00407CCE">
            <w:pPr>
              <w:pStyle w:val="Normal6a"/>
            </w:pPr>
            <w:r w:rsidRPr="004E3DB3">
              <w:lastRenderedPageBreak/>
              <w:t>3.</w:t>
            </w:r>
            <w:r w:rsidRPr="004E3DB3">
              <w:tab/>
              <w:t xml:space="preserve">Qualora diventino disponibili dati pertinenti sugli sbarchi o sull'acquacoltura provenienti da altre banche dati o registri istituiti dal diritto dell'Unione, la Commissione (Eurostat) </w:t>
            </w:r>
            <w:r w:rsidRPr="004E3DB3">
              <w:rPr>
                <w:b/>
                <w:bCs/>
                <w:i/>
                <w:iCs/>
              </w:rPr>
              <w:t>può riutilizzare</w:t>
            </w:r>
            <w:r w:rsidRPr="004E3DB3">
              <w:t xml:space="preserve"> tali dati per produrre statistiche </w:t>
            </w:r>
            <w:r w:rsidRPr="004E3DB3">
              <w:rPr>
                <w:b/>
                <w:bCs/>
                <w:i/>
                <w:iCs/>
              </w:rPr>
              <w:t>conformemente</w:t>
            </w:r>
            <w:r w:rsidRPr="004E3DB3">
              <w:t xml:space="preserve"> al paragrafo 1, a </w:t>
            </w:r>
            <w:r w:rsidRPr="004E3DB3">
              <w:lastRenderedPageBreak/>
              <w:t>condizione che detti dati soddisfino le prescrizioni in materia di qualità di cui all'articolo 11.</w:t>
            </w:r>
          </w:p>
        </w:tc>
      </w:tr>
    </w:tbl>
    <w:p w14:paraId="62FB14E9" w14:textId="77777777" w:rsidR="004E3DB3" w:rsidRPr="004E3DB3" w:rsidRDefault="004E3DB3" w:rsidP="004E3DB3">
      <w:pPr>
        <w:pStyle w:val="AmOrLang"/>
      </w:pPr>
      <w:r w:rsidRPr="004E3DB3">
        <w:lastRenderedPageBreak/>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555E1884" w14:textId="77777777" w:rsidR="004E3DB3" w:rsidRPr="004E3DB3" w:rsidRDefault="004E3DB3" w:rsidP="004E3DB3">
      <w:r w:rsidRPr="004E3DB3">
        <w:rPr>
          <w:rStyle w:val="HideTWBExt"/>
          <w:color w:val="auto"/>
        </w:rPr>
        <w:t>&lt;/Amend&gt;</w:t>
      </w:r>
    </w:p>
    <w:p w14:paraId="15DF730C"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109</w:t>
      </w:r>
      <w:r w:rsidRPr="004E3DB3">
        <w:rPr>
          <w:rStyle w:val="HideTWBExt"/>
          <w:color w:val="auto"/>
        </w:rPr>
        <w:t>&lt;/NumAm&gt;</w:t>
      </w:r>
    </w:p>
    <w:p w14:paraId="384D46D6" w14:textId="77777777" w:rsidR="004E3DB3" w:rsidRPr="004E3DB3" w:rsidRDefault="004E3DB3" w:rsidP="004E3DB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07A3516B" w14:textId="77777777" w:rsidR="004E3DB3" w:rsidRPr="004E3DB3" w:rsidRDefault="004E3DB3" w:rsidP="004E3DB3">
      <w:pPr>
        <w:pStyle w:val="NormalBold"/>
      </w:pPr>
      <w:r w:rsidRPr="004E3DB3">
        <w:rPr>
          <w:rStyle w:val="HideTWBExt"/>
          <w:b w:val="0"/>
          <w:color w:val="auto"/>
        </w:rPr>
        <w:t>&lt;/RepeatBlock-By&gt;</w:t>
      </w:r>
    </w:p>
    <w:p w14:paraId="1F7728E6"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3968CDC8" w14:textId="77777777" w:rsidR="004E3DB3" w:rsidRPr="004E3DB3" w:rsidRDefault="004E3DB3" w:rsidP="004E3DB3">
      <w:pPr>
        <w:pStyle w:val="NormalBold"/>
      </w:pPr>
      <w:r w:rsidRPr="004E3DB3">
        <w:rPr>
          <w:rStyle w:val="HideTWBExt"/>
          <w:color w:val="auto"/>
        </w:rPr>
        <w:t>&lt;Article&gt;</w:t>
      </w:r>
      <w:r w:rsidRPr="004E3DB3">
        <w:t>Articolo 7 – paragrafo 3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385FB11F" w14:textId="77777777" w:rsidTr="00407CCE">
        <w:trPr>
          <w:trHeight w:hRule="exact" w:val="240"/>
          <w:jc w:val="center"/>
        </w:trPr>
        <w:tc>
          <w:tcPr>
            <w:tcW w:w="9752" w:type="dxa"/>
            <w:gridSpan w:val="2"/>
            <w:tcBorders>
              <w:top w:val="nil"/>
              <w:left w:val="nil"/>
              <w:bottom w:val="nil"/>
              <w:right w:val="nil"/>
            </w:tcBorders>
          </w:tcPr>
          <w:p w14:paraId="04AB3D6A" w14:textId="77777777" w:rsidR="004E3DB3" w:rsidRPr="004E3DB3" w:rsidRDefault="004E3DB3" w:rsidP="00407CCE"/>
        </w:tc>
      </w:tr>
      <w:tr w:rsidR="004E3DB3" w:rsidRPr="004E3DB3" w14:paraId="14CEE103" w14:textId="77777777" w:rsidTr="00407CCE">
        <w:trPr>
          <w:trHeight w:val="240"/>
          <w:jc w:val="center"/>
        </w:trPr>
        <w:tc>
          <w:tcPr>
            <w:tcW w:w="4876" w:type="dxa"/>
            <w:tcBorders>
              <w:top w:val="nil"/>
              <w:left w:val="nil"/>
              <w:bottom w:val="nil"/>
              <w:right w:val="nil"/>
            </w:tcBorders>
          </w:tcPr>
          <w:p w14:paraId="4A1AD325"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022306F7" w14:textId="77777777" w:rsidR="004E3DB3" w:rsidRPr="004E3DB3" w:rsidRDefault="004E3DB3" w:rsidP="00407CCE">
            <w:pPr>
              <w:pStyle w:val="AmColumnHeading"/>
            </w:pPr>
            <w:r w:rsidRPr="004E3DB3">
              <w:t>Emendamento</w:t>
            </w:r>
          </w:p>
        </w:tc>
      </w:tr>
      <w:tr w:rsidR="004E3DB3" w:rsidRPr="004E3DB3" w14:paraId="12B90A95" w14:textId="77777777" w:rsidTr="00407CCE">
        <w:trPr>
          <w:jc w:val="center"/>
        </w:trPr>
        <w:tc>
          <w:tcPr>
            <w:tcW w:w="4876" w:type="dxa"/>
            <w:tcBorders>
              <w:top w:val="nil"/>
              <w:left w:val="nil"/>
              <w:bottom w:val="nil"/>
              <w:right w:val="nil"/>
            </w:tcBorders>
          </w:tcPr>
          <w:p w14:paraId="5F9AFB2B" w14:textId="77777777" w:rsidR="004E3DB3" w:rsidRPr="004E3DB3" w:rsidRDefault="004E3DB3" w:rsidP="00407CCE">
            <w:pPr>
              <w:pStyle w:val="Normal6a"/>
            </w:pPr>
          </w:p>
        </w:tc>
        <w:tc>
          <w:tcPr>
            <w:tcW w:w="4876" w:type="dxa"/>
            <w:tcBorders>
              <w:top w:val="nil"/>
              <w:left w:val="nil"/>
              <w:bottom w:val="nil"/>
              <w:right w:val="nil"/>
            </w:tcBorders>
          </w:tcPr>
          <w:p w14:paraId="57A2919D" w14:textId="77777777" w:rsidR="004E3DB3" w:rsidRPr="004E3DB3" w:rsidRDefault="004E3DB3" w:rsidP="00407CCE">
            <w:pPr>
              <w:pStyle w:val="Normal6a"/>
            </w:pPr>
            <w:proofErr w:type="gramStart"/>
            <w:r w:rsidRPr="004E3DB3">
              <w:rPr>
                <w:b/>
                <w:i/>
              </w:rPr>
              <w:t>3</w:t>
            </w:r>
            <w:proofErr w:type="gramEnd"/>
            <w:r w:rsidRPr="004E3DB3">
              <w:rPr>
                <w:b/>
                <w:i/>
              </w:rPr>
              <w:t xml:space="preserve"> bis.</w:t>
            </w:r>
            <w:r w:rsidRPr="004E3DB3">
              <w:tab/>
            </w:r>
            <w:r w:rsidRPr="004E3DB3">
              <w:rPr>
                <w:b/>
                <w:i/>
              </w:rPr>
              <w:t>La Commissione garantisce la coerenza, la comparabilità e l'interoperabilità dei dati e dei metodi di calcolo tra gli Stati membri.</w:t>
            </w:r>
            <w:r w:rsidRPr="004E3DB3">
              <w:t xml:space="preserve"> </w:t>
            </w:r>
            <w:r w:rsidRPr="004E3DB3">
              <w:rPr>
                <w:b/>
                <w:i/>
              </w:rPr>
              <w:t>A tal fine, si basa sui quadri metodologici, scientifici e tecnici esistenti e, se necessario, armonizza i metodi di convalida delle varie fonti di dati disponibili.</w:t>
            </w:r>
          </w:p>
        </w:tc>
      </w:tr>
    </w:tbl>
    <w:p w14:paraId="5FD7A1BC"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6E649E8F" w14:textId="77777777" w:rsidR="004E3DB3" w:rsidRPr="004E3DB3" w:rsidRDefault="004E3DB3" w:rsidP="004E3DB3">
      <w:r w:rsidRPr="004E3DB3">
        <w:rPr>
          <w:rStyle w:val="HideTWBExt"/>
          <w:color w:val="auto"/>
        </w:rPr>
        <w:t>&lt;/Amend&gt;</w:t>
      </w:r>
    </w:p>
    <w:p w14:paraId="2523B80E"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110</w:t>
      </w:r>
      <w:r w:rsidRPr="004E3DB3">
        <w:rPr>
          <w:rStyle w:val="HideTWBExt"/>
          <w:color w:val="auto"/>
        </w:rPr>
        <w:t>&lt;/NumAm&gt;</w:t>
      </w:r>
    </w:p>
    <w:p w14:paraId="6658BE56" w14:textId="77777777" w:rsidR="004E3DB3" w:rsidRPr="004E3DB3" w:rsidRDefault="004E3DB3" w:rsidP="004E3DB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758ACD7E" w14:textId="77777777" w:rsidR="004E3DB3" w:rsidRPr="004E3DB3" w:rsidRDefault="004E3DB3" w:rsidP="004E3DB3">
      <w:pPr>
        <w:pStyle w:val="NormalBold"/>
      </w:pPr>
      <w:r w:rsidRPr="004E3DB3">
        <w:rPr>
          <w:rStyle w:val="HideTWBExt"/>
          <w:b w:val="0"/>
          <w:color w:val="auto"/>
        </w:rPr>
        <w:t>&lt;/RepeatBlock-By&gt;</w:t>
      </w:r>
    </w:p>
    <w:p w14:paraId="68FA5C53"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67B4B83D" w14:textId="77777777" w:rsidR="004E3DB3" w:rsidRPr="004E3DB3" w:rsidRDefault="004E3DB3" w:rsidP="004E3DB3">
      <w:pPr>
        <w:pStyle w:val="NormalBold"/>
      </w:pPr>
      <w:r w:rsidRPr="004E3DB3">
        <w:rPr>
          <w:rStyle w:val="HideTWBExt"/>
          <w:color w:val="auto"/>
        </w:rPr>
        <w:t>&lt;Article&gt;</w:t>
      </w:r>
      <w:r w:rsidRPr="004E3DB3">
        <w:t>Articolo 7– paragrafo 3 ter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57D66006" w14:textId="77777777" w:rsidTr="00407CCE">
        <w:trPr>
          <w:trHeight w:hRule="exact" w:val="240"/>
          <w:jc w:val="center"/>
        </w:trPr>
        <w:tc>
          <w:tcPr>
            <w:tcW w:w="9752" w:type="dxa"/>
            <w:gridSpan w:val="2"/>
            <w:tcBorders>
              <w:top w:val="nil"/>
              <w:left w:val="nil"/>
              <w:bottom w:val="nil"/>
              <w:right w:val="nil"/>
            </w:tcBorders>
          </w:tcPr>
          <w:p w14:paraId="1B0CDF11" w14:textId="77777777" w:rsidR="004E3DB3" w:rsidRPr="004E3DB3" w:rsidRDefault="004E3DB3" w:rsidP="00407CCE"/>
        </w:tc>
      </w:tr>
      <w:tr w:rsidR="004E3DB3" w:rsidRPr="004E3DB3" w14:paraId="41EED059" w14:textId="77777777" w:rsidTr="00407CCE">
        <w:trPr>
          <w:trHeight w:val="240"/>
          <w:jc w:val="center"/>
        </w:trPr>
        <w:tc>
          <w:tcPr>
            <w:tcW w:w="4876" w:type="dxa"/>
            <w:tcBorders>
              <w:top w:val="nil"/>
              <w:left w:val="nil"/>
              <w:bottom w:val="nil"/>
              <w:right w:val="nil"/>
            </w:tcBorders>
          </w:tcPr>
          <w:p w14:paraId="562E9FA5"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55AF5222" w14:textId="77777777" w:rsidR="004E3DB3" w:rsidRPr="004E3DB3" w:rsidRDefault="004E3DB3" w:rsidP="00407CCE">
            <w:pPr>
              <w:pStyle w:val="AmColumnHeading"/>
            </w:pPr>
            <w:r w:rsidRPr="004E3DB3">
              <w:t>Emendamento</w:t>
            </w:r>
          </w:p>
        </w:tc>
      </w:tr>
      <w:tr w:rsidR="004E3DB3" w:rsidRPr="004E3DB3" w14:paraId="0270771C" w14:textId="77777777" w:rsidTr="00407CCE">
        <w:trPr>
          <w:jc w:val="center"/>
        </w:trPr>
        <w:tc>
          <w:tcPr>
            <w:tcW w:w="4876" w:type="dxa"/>
            <w:tcBorders>
              <w:top w:val="nil"/>
              <w:left w:val="nil"/>
              <w:bottom w:val="nil"/>
              <w:right w:val="nil"/>
            </w:tcBorders>
          </w:tcPr>
          <w:p w14:paraId="01BBB2B0" w14:textId="77777777" w:rsidR="004E3DB3" w:rsidRPr="004E3DB3" w:rsidRDefault="004E3DB3" w:rsidP="00407CCE">
            <w:pPr>
              <w:pStyle w:val="Normal6a"/>
            </w:pPr>
          </w:p>
        </w:tc>
        <w:tc>
          <w:tcPr>
            <w:tcW w:w="4876" w:type="dxa"/>
            <w:tcBorders>
              <w:top w:val="nil"/>
              <w:left w:val="nil"/>
              <w:bottom w:val="nil"/>
              <w:right w:val="nil"/>
            </w:tcBorders>
          </w:tcPr>
          <w:p w14:paraId="18C2C0F0" w14:textId="77777777" w:rsidR="004E3DB3" w:rsidRPr="004E3DB3" w:rsidRDefault="004E3DB3" w:rsidP="00407CCE">
            <w:pPr>
              <w:pStyle w:val="Normal6a"/>
            </w:pPr>
            <w:proofErr w:type="gramStart"/>
            <w:r w:rsidRPr="004E3DB3">
              <w:rPr>
                <w:b/>
                <w:i/>
              </w:rPr>
              <w:t>3</w:t>
            </w:r>
            <w:proofErr w:type="gramEnd"/>
            <w:r w:rsidRPr="004E3DB3">
              <w:rPr>
                <w:b/>
                <w:i/>
              </w:rPr>
              <w:t xml:space="preserve"> ter.</w:t>
            </w:r>
            <w:r w:rsidRPr="004E3DB3">
              <w:tab/>
            </w:r>
            <w:r w:rsidRPr="004E3DB3">
              <w:rPr>
                <w:b/>
                <w:i/>
              </w:rPr>
              <w:t>La Commissione garantisce che le statistiche dell'UE sulla pesca e sull'acquacoltura siano diffuse in modo chiaro, coerente e uniforme e siano di qualità sufficiente per essere rese accessibili al pubblico. </w:t>
            </w:r>
            <w:r w:rsidRPr="004E3DB3">
              <w:t xml:space="preserve"> </w:t>
            </w:r>
            <w:r w:rsidRPr="004E3DB3">
              <w:rPr>
                <w:b/>
                <w:i/>
              </w:rPr>
              <w:t>In particolare, essa indica il grado di rappresentatività delle statistiche pubblicate.</w:t>
            </w:r>
          </w:p>
        </w:tc>
      </w:tr>
    </w:tbl>
    <w:p w14:paraId="2F960EF7"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2AC8F080" w14:textId="77777777" w:rsidR="004E3DB3" w:rsidRPr="004E3DB3" w:rsidRDefault="004E3DB3" w:rsidP="004E3DB3">
      <w:r w:rsidRPr="004E3DB3">
        <w:rPr>
          <w:rStyle w:val="HideTWBExt"/>
          <w:color w:val="auto"/>
        </w:rPr>
        <w:t>&lt;/Amend&gt;</w:t>
      </w:r>
    </w:p>
    <w:p w14:paraId="79BF3603" w14:textId="77777777" w:rsidR="004E3DB3" w:rsidRPr="004E3DB3" w:rsidRDefault="004E3DB3" w:rsidP="004E3DB3">
      <w:pPr>
        <w:pStyle w:val="AmNumberTabs"/>
      </w:pPr>
      <w:r w:rsidRPr="004E3DB3">
        <w:rPr>
          <w:rStyle w:val="HideTWBExt"/>
          <w:color w:val="auto"/>
        </w:rPr>
        <w:lastRenderedPageBreak/>
        <w:t>&lt;Amend&gt;</w:t>
      </w:r>
      <w:r w:rsidRPr="004E3DB3">
        <w:t>Emendamento</w:t>
      </w:r>
      <w:r w:rsidRPr="004E3DB3">
        <w:tab/>
      </w:r>
      <w:r w:rsidRPr="004E3DB3">
        <w:tab/>
      </w:r>
      <w:r w:rsidRPr="004E3DB3">
        <w:rPr>
          <w:rStyle w:val="HideTWBExt"/>
          <w:color w:val="auto"/>
        </w:rPr>
        <w:t>&lt;NumAm&gt;</w:t>
      </w:r>
      <w:r w:rsidRPr="004E3DB3">
        <w:t>111</w:t>
      </w:r>
      <w:r w:rsidRPr="004E3DB3">
        <w:rPr>
          <w:rStyle w:val="HideTWBExt"/>
          <w:color w:val="auto"/>
        </w:rPr>
        <w:t>&lt;/NumAm&gt;</w:t>
      </w:r>
    </w:p>
    <w:p w14:paraId="3788174A"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7AF231A5" w14:textId="77777777" w:rsidR="004E3DB3" w:rsidRPr="004E3DB3" w:rsidRDefault="004E3DB3" w:rsidP="004E3DB3">
      <w:pPr>
        <w:pStyle w:val="NormalBold"/>
      </w:pPr>
      <w:r w:rsidRPr="004E3DB3">
        <w:rPr>
          <w:rStyle w:val="HideTWBExt"/>
          <w:b w:val="0"/>
          <w:color w:val="auto"/>
        </w:rPr>
        <w:t>&lt;/RepeatBlock-By&gt;</w:t>
      </w:r>
    </w:p>
    <w:p w14:paraId="386776E3"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7448A453" w14:textId="77777777" w:rsidR="004E3DB3" w:rsidRPr="004E3DB3" w:rsidRDefault="004E3DB3" w:rsidP="004E3DB3">
      <w:pPr>
        <w:pStyle w:val="NormalBold"/>
      </w:pPr>
      <w:r w:rsidRPr="004E3DB3">
        <w:rPr>
          <w:rStyle w:val="HideTWBExt"/>
          <w:color w:val="auto"/>
        </w:rPr>
        <w:t>&lt;Article&gt;</w:t>
      </w:r>
      <w:r w:rsidRPr="004E3DB3">
        <w:t>Articolo 8 – paragrafo 1 bis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02239F42" w14:textId="77777777" w:rsidTr="00407CCE">
        <w:trPr>
          <w:trHeight w:hRule="exact" w:val="240"/>
          <w:jc w:val="center"/>
        </w:trPr>
        <w:tc>
          <w:tcPr>
            <w:tcW w:w="9752" w:type="dxa"/>
            <w:gridSpan w:val="2"/>
            <w:tcBorders>
              <w:top w:val="nil"/>
              <w:left w:val="nil"/>
              <w:bottom w:val="nil"/>
              <w:right w:val="nil"/>
            </w:tcBorders>
          </w:tcPr>
          <w:p w14:paraId="21D4F765" w14:textId="77777777" w:rsidR="004E3DB3" w:rsidRPr="004E3DB3" w:rsidRDefault="004E3DB3" w:rsidP="00407CCE"/>
        </w:tc>
      </w:tr>
      <w:tr w:rsidR="004E3DB3" w:rsidRPr="004E3DB3" w14:paraId="40C4A690" w14:textId="77777777" w:rsidTr="00407CCE">
        <w:trPr>
          <w:trHeight w:val="240"/>
          <w:jc w:val="center"/>
        </w:trPr>
        <w:tc>
          <w:tcPr>
            <w:tcW w:w="4876" w:type="dxa"/>
            <w:tcBorders>
              <w:top w:val="nil"/>
              <w:left w:val="nil"/>
              <w:bottom w:val="nil"/>
              <w:right w:val="nil"/>
            </w:tcBorders>
          </w:tcPr>
          <w:p w14:paraId="2BA157FB"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67B90A15" w14:textId="77777777" w:rsidR="004E3DB3" w:rsidRPr="004E3DB3" w:rsidRDefault="004E3DB3" w:rsidP="00407CCE">
            <w:pPr>
              <w:pStyle w:val="AmColumnHeading"/>
            </w:pPr>
            <w:r w:rsidRPr="004E3DB3">
              <w:t>Emendamento</w:t>
            </w:r>
          </w:p>
        </w:tc>
      </w:tr>
      <w:tr w:rsidR="004E3DB3" w:rsidRPr="004E3DB3" w14:paraId="4E5770BB" w14:textId="77777777" w:rsidTr="00407CCE">
        <w:trPr>
          <w:jc w:val="center"/>
        </w:trPr>
        <w:tc>
          <w:tcPr>
            <w:tcW w:w="4876" w:type="dxa"/>
            <w:tcBorders>
              <w:top w:val="nil"/>
              <w:left w:val="nil"/>
              <w:bottom w:val="nil"/>
              <w:right w:val="nil"/>
            </w:tcBorders>
          </w:tcPr>
          <w:p w14:paraId="5336C178" w14:textId="77777777" w:rsidR="004E3DB3" w:rsidRPr="004E3DB3" w:rsidRDefault="004E3DB3" w:rsidP="00407CCE">
            <w:pPr>
              <w:pStyle w:val="Normal6a"/>
            </w:pPr>
          </w:p>
        </w:tc>
        <w:tc>
          <w:tcPr>
            <w:tcW w:w="4876" w:type="dxa"/>
            <w:tcBorders>
              <w:top w:val="nil"/>
              <w:left w:val="nil"/>
              <w:bottom w:val="nil"/>
              <w:right w:val="nil"/>
            </w:tcBorders>
          </w:tcPr>
          <w:p w14:paraId="76A90CA8" w14:textId="77777777" w:rsidR="004E3DB3" w:rsidRPr="004E3DB3" w:rsidRDefault="004E3DB3" w:rsidP="00407CCE">
            <w:pPr>
              <w:pStyle w:val="Normal6a"/>
            </w:pPr>
            <w:r w:rsidRPr="004E3DB3">
              <w:rPr>
                <w:b/>
                <w:i/>
              </w:rPr>
              <w:t>1 bis.</w:t>
            </w:r>
            <w:r w:rsidRPr="004E3DB3">
              <w:tab/>
            </w:r>
            <w:r w:rsidRPr="004E3DB3">
              <w:rPr>
                <w:b/>
                <w:i/>
              </w:rPr>
              <w:t>Gli Stati membri possono utilizzare fonti di dati e metodi nazionali equivalenti, comprese le fonti amministrative basate sulla legge nazionale, l'imputazione, la stima e la modellizzazione, a condizione che consentano la produzione di statistiche che soddisfino le prescrizioni in materia di qualità di cui all'articolo 11.</w:t>
            </w:r>
          </w:p>
        </w:tc>
      </w:tr>
    </w:tbl>
    <w:p w14:paraId="0B8C9EC3"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2CB356BD" w14:textId="77777777" w:rsidR="004E3DB3" w:rsidRPr="004E3DB3" w:rsidRDefault="004E3DB3" w:rsidP="004E3DB3">
      <w:r w:rsidRPr="004E3DB3">
        <w:rPr>
          <w:rStyle w:val="HideTWBExt"/>
          <w:color w:val="auto"/>
        </w:rPr>
        <w:t>&lt;/Amend&gt;</w:t>
      </w:r>
    </w:p>
    <w:p w14:paraId="77135777"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112</w:t>
      </w:r>
      <w:r w:rsidRPr="004E3DB3">
        <w:rPr>
          <w:rStyle w:val="HideTWBExt"/>
          <w:color w:val="auto"/>
        </w:rPr>
        <w:t>&lt;/NumAm&gt;</w:t>
      </w:r>
    </w:p>
    <w:p w14:paraId="3C0F6305"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35569B25" w14:textId="77777777" w:rsidR="004E3DB3" w:rsidRPr="004E3DB3" w:rsidRDefault="004E3DB3" w:rsidP="004E3DB3">
      <w:pPr>
        <w:pStyle w:val="NormalBold"/>
      </w:pPr>
      <w:r w:rsidRPr="004E3DB3">
        <w:rPr>
          <w:rStyle w:val="HideTWBExt"/>
          <w:b w:val="0"/>
          <w:color w:val="auto"/>
        </w:rPr>
        <w:t>&lt;/RepeatBlock-By&gt;</w:t>
      </w:r>
    </w:p>
    <w:p w14:paraId="568ABC99"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2372117A" w14:textId="77777777" w:rsidR="004E3DB3" w:rsidRPr="004E3DB3" w:rsidRDefault="004E3DB3" w:rsidP="004E3DB3">
      <w:pPr>
        <w:pStyle w:val="NormalBold"/>
      </w:pPr>
      <w:r w:rsidRPr="004E3DB3">
        <w:rPr>
          <w:rStyle w:val="HideTWBExt"/>
          <w:color w:val="auto"/>
        </w:rPr>
        <w:t>&lt;Article&gt;</w:t>
      </w:r>
      <w:r w:rsidRPr="004E3DB3">
        <w:t>Articolo 8– paragrafo 1 ter (nuovo)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4929C783" w14:textId="77777777" w:rsidTr="00407CCE">
        <w:trPr>
          <w:trHeight w:hRule="exact" w:val="240"/>
          <w:jc w:val="center"/>
        </w:trPr>
        <w:tc>
          <w:tcPr>
            <w:tcW w:w="9752" w:type="dxa"/>
            <w:gridSpan w:val="2"/>
            <w:tcBorders>
              <w:top w:val="nil"/>
              <w:left w:val="nil"/>
              <w:bottom w:val="nil"/>
              <w:right w:val="nil"/>
            </w:tcBorders>
          </w:tcPr>
          <w:p w14:paraId="6A152B44" w14:textId="77777777" w:rsidR="004E3DB3" w:rsidRPr="004E3DB3" w:rsidRDefault="004E3DB3" w:rsidP="00407CCE"/>
        </w:tc>
      </w:tr>
      <w:tr w:rsidR="004E3DB3" w:rsidRPr="004E3DB3" w14:paraId="3940746C" w14:textId="77777777" w:rsidTr="00407CCE">
        <w:trPr>
          <w:trHeight w:val="240"/>
          <w:jc w:val="center"/>
        </w:trPr>
        <w:tc>
          <w:tcPr>
            <w:tcW w:w="4876" w:type="dxa"/>
            <w:tcBorders>
              <w:top w:val="nil"/>
              <w:left w:val="nil"/>
              <w:bottom w:val="nil"/>
              <w:right w:val="nil"/>
            </w:tcBorders>
          </w:tcPr>
          <w:p w14:paraId="62D7D770"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0D70BE47" w14:textId="77777777" w:rsidR="004E3DB3" w:rsidRPr="004E3DB3" w:rsidRDefault="004E3DB3" w:rsidP="00407CCE">
            <w:pPr>
              <w:pStyle w:val="AmColumnHeading"/>
            </w:pPr>
            <w:r w:rsidRPr="004E3DB3">
              <w:t>Emendamento</w:t>
            </w:r>
          </w:p>
        </w:tc>
      </w:tr>
      <w:tr w:rsidR="004E3DB3" w:rsidRPr="004E3DB3" w14:paraId="5448C4C0" w14:textId="77777777" w:rsidTr="00407CCE">
        <w:trPr>
          <w:jc w:val="center"/>
        </w:trPr>
        <w:tc>
          <w:tcPr>
            <w:tcW w:w="4876" w:type="dxa"/>
            <w:tcBorders>
              <w:top w:val="nil"/>
              <w:left w:val="nil"/>
              <w:bottom w:val="nil"/>
              <w:right w:val="nil"/>
            </w:tcBorders>
          </w:tcPr>
          <w:p w14:paraId="78BF29C6" w14:textId="77777777" w:rsidR="004E3DB3" w:rsidRPr="004E3DB3" w:rsidRDefault="004E3DB3" w:rsidP="00407CCE">
            <w:pPr>
              <w:pStyle w:val="Normal6a"/>
            </w:pPr>
          </w:p>
        </w:tc>
        <w:tc>
          <w:tcPr>
            <w:tcW w:w="4876" w:type="dxa"/>
            <w:tcBorders>
              <w:top w:val="nil"/>
              <w:left w:val="nil"/>
              <w:bottom w:val="nil"/>
              <w:right w:val="nil"/>
            </w:tcBorders>
          </w:tcPr>
          <w:p w14:paraId="58B28943" w14:textId="77777777" w:rsidR="004E3DB3" w:rsidRPr="004E3DB3" w:rsidRDefault="004E3DB3" w:rsidP="00407CCE">
            <w:pPr>
              <w:pStyle w:val="Normal6a"/>
            </w:pPr>
            <w:r w:rsidRPr="004E3DB3">
              <w:rPr>
                <w:b/>
                <w:i/>
              </w:rPr>
              <w:t>1 ter.</w:t>
            </w:r>
            <w:r w:rsidRPr="004E3DB3">
              <w:tab/>
            </w:r>
            <w:r w:rsidRPr="004E3DB3">
              <w:rPr>
                <w:b/>
                <w:i/>
              </w:rPr>
              <w:t>Il presente regolamento non è da interpretarsi nel senso di obbligare gli Stati membri a istituire nuove banche dati, registri o sistemi di indagine qualora gli obiettivi statistici possano essere conseguiti mediante le disposizioni nazionali esistenti che soddisfano l'articolo 11.</w:t>
            </w:r>
          </w:p>
        </w:tc>
      </w:tr>
    </w:tbl>
    <w:p w14:paraId="06B0EBCB"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4C528FC1" w14:textId="77777777" w:rsidR="004E3DB3" w:rsidRPr="004E3DB3" w:rsidRDefault="004E3DB3" w:rsidP="004E3DB3">
      <w:r w:rsidRPr="004E3DB3">
        <w:rPr>
          <w:rStyle w:val="HideTWBExt"/>
          <w:color w:val="auto"/>
        </w:rPr>
        <w:t>&lt;/Amend&gt;</w:t>
      </w:r>
    </w:p>
    <w:p w14:paraId="1661C41F"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113</w:t>
      </w:r>
      <w:r w:rsidRPr="004E3DB3">
        <w:rPr>
          <w:rStyle w:val="HideTWBExt"/>
          <w:color w:val="auto"/>
        </w:rPr>
        <w:t>&lt;/NumAm&gt;</w:t>
      </w:r>
    </w:p>
    <w:p w14:paraId="3FAD870B"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7F228A28" w14:textId="77777777" w:rsidR="004E3DB3" w:rsidRPr="004E3DB3" w:rsidRDefault="004E3DB3" w:rsidP="004E3DB3">
      <w:pPr>
        <w:pStyle w:val="NormalBold"/>
      </w:pPr>
      <w:r w:rsidRPr="004E3DB3">
        <w:rPr>
          <w:rStyle w:val="HideTWBExt"/>
          <w:b w:val="0"/>
          <w:color w:val="auto"/>
        </w:rPr>
        <w:t>&lt;/RepeatBlock-By&gt;</w:t>
      </w:r>
    </w:p>
    <w:p w14:paraId="6B1B2693"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0BA3D3F6" w14:textId="77777777" w:rsidR="004E3DB3" w:rsidRPr="004E3DB3" w:rsidRDefault="004E3DB3" w:rsidP="004E3DB3">
      <w:pPr>
        <w:pStyle w:val="NormalBold"/>
      </w:pPr>
      <w:r w:rsidRPr="004E3DB3">
        <w:rPr>
          <w:rStyle w:val="HideTWBExt"/>
          <w:color w:val="auto"/>
        </w:rPr>
        <w:t>&lt;Article&gt;</w:t>
      </w:r>
      <w:r w:rsidRPr="004E3DB3">
        <w:t>Articolo 9 – comma 1</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59C578D9" w14:textId="77777777" w:rsidTr="00407CCE">
        <w:trPr>
          <w:trHeight w:hRule="exact" w:val="240"/>
          <w:jc w:val="center"/>
        </w:trPr>
        <w:tc>
          <w:tcPr>
            <w:tcW w:w="9752" w:type="dxa"/>
            <w:gridSpan w:val="2"/>
            <w:tcBorders>
              <w:top w:val="nil"/>
              <w:left w:val="nil"/>
              <w:bottom w:val="nil"/>
              <w:right w:val="nil"/>
            </w:tcBorders>
          </w:tcPr>
          <w:p w14:paraId="27072FE7" w14:textId="77777777" w:rsidR="004E3DB3" w:rsidRPr="004E3DB3" w:rsidRDefault="004E3DB3" w:rsidP="00407CCE"/>
        </w:tc>
      </w:tr>
      <w:tr w:rsidR="004E3DB3" w:rsidRPr="004E3DB3" w14:paraId="4D17A0ED" w14:textId="77777777" w:rsidTr="00407CCE">
        <w:trPr>
          <w:trHeight w:val="240"/>
          <w:jc w:val="center"/>
        </w:trPr>
        <w:tc>
          <w:tcPr>
            <w:tcW w:w="4876" w:type="dxa"/>
            <w:tcBorders>
              <w:top w:val="nil"/>
              <w:left w:val="nil"/>
              <w:bottom w:val="nil"/>
              <w:right w:val="nil"/>
            </w:tcBorders>
          </w:tcPr>
          <w:p w14:paraId="07BA0510" w14:textId="77777777" w:rsidR="004E3DB3" w:rsidRPr="004E3DB3" w:rsidRDefault="004E3DB3" w:rsidP="00407CCE">
            <w:pPr>
              <w:pStyle w:val="AmColumnHeading"/>
            </w:pPr>
            <w:r w:rsidRPr="004E3DB3">
              <w:lastRenderedPageBreak/>
              <w:t>Testo della Commissione</w:t>
            </w:r>
          </w:p>
        </w:tc>
        <w:tc>
          <w:tcPr>
            <w:tcW w:w="4876" w:type="dxa"/>
            <w:tcBorders>
              <w:top w:val="nil"/>
              <w:left w:val="nil"/>
              <w:bottom w:val="nil"/>
              <w:right w:val="nil"/>
            </w:tcBorders>
          </w:tcPr>
          <w:p w14:paraId="0660DD54" w14:textId="77777777" w:rsidR="004E3DB3" w:rsidRPr="004E3DB3" w:rsidRDefault="004E3DB3" w:rsidP="00407CCE">
            <w:pPr>
              <w:pStyle w:val="AmColumnHeading"/>
            </w:pPr>
            <w:r w:rsidRPr="004E3DB3">
              <w:t>Emendamento</w:t>
            </w:r>
          </w:p>
        </w:tc>
      </w:tr>
      <w:tr w:rsidR="004E3DB3" w:rsidRPr="004E3DB3" w14:paraId="3745D047" w14:textId="77777777" w:rsidTr="00407CCE">
        <w:trPr>
          <w:jc w:val="center"/>
        </w:trPr>
        <w:tc>
          <w:tcPr>
            <w:tcW w:w="4876" w:type="dxa"/>
            <w:tcBorders>
              <w:top w:val="nil"/>
              <w:left w:val="nil"/>
              <w:bottom w:val="nil"/>
              <w:right w:val="nil"/>
            </w:tcBorders>
          </w:tcPr>
          <w:p w14:paraId="1E8593E5" w14:textId="77777777" w:rsidR="004E3DB3" w:rsidRPr="004E3DB3" w:rsidRDefault="004E3DB3" w:rsidP="00407CCE">
            <w:pPr>
              <w:pStyle w:val="Normal6a"/>
            </w:pPr>
            <w:r w:rsidRPr="004E3DB3">
              <w:t xml:space="preserve">La Commissione (Eurostat) può trasmettere i dati aggregati di cui al presente regolamento a organizzazioni internazionali, intergovernative e regionali di gestione della pesca, previa conclusione di un accordo tra la Commissione (Eurostat) e l'organizzazione interessata per garantire che i dati siano utilizzati esclusivamente a fini statistici o scientifici. Tale accordo attua inoltre misure appropriate volte a: i) proteggere i dati, in particolare garantire la protezione fisica e logica dei dati riservati; e ii) monitorare e prevenire il rischio di divulgazione illecita o di qualsiasi utilizzo che vada al di là degli obiettivi per i quali i dati sono stati trasmessi. La trasmissione dei dati </w:t>
            </w:r>
            <w:r w:rsidRPr="004E3DB3">
              <w:rPr>
                <w:b/>
                <w:i/>
              </w:rPr>
              <w:t>riservati</w:t>
            </w:r>
            <w:r w:rsidRPr="004E3DB3">
              <w:t xml:space="preserve"> in tale contesto </w:t>
            </w:r>
            <w:r w:rsidRPr="004E3DB3">
              <w:rPr>
                <w:b/>
                <w:i/>
              </w:rPr>
              <w:t>avviene in accordo con lo</w:t>
            </w:r>
            <w:r w:rsidRPr="004E3DB3">
              <w:t xml:space="preserve"> Stato membro interessato.</w:t>
            </w:r>
          </w:p>
        </w:tc>
        <w:tc>
          <w:tcPr>
            <w:tcW w:w="4876" w:type="dxa"/>
            <w:tcBorders>
              <w:top w:val="nil"/>
              <w:left w:val="nil"/>
              <w:bottom w:val="nil"/>
              <w:right w:val="nil"/>
            </w:tcBorders>
          </w:tcPr>
          <w:p w14:paraId="05876BF9" w14:textId="77777777" w:rsidR="004E3DB3" w:rsidRPr="004E3DB3" w:rsidRDefault="004E3DB3" w:rsidP="00407CCE">
            <w:pPr>
              <w:pStyle w:val="Normal6a"/>
            </w:pPr>
            <w:r w:rsidRPr="004E3DB3">
              <w:t xml:space="preserve">La Commissione (Eurostat) può trasmettere i dati aggregati di cui al presente regolamento a organizzazioni internazionali, intergovernative e regionali di gestione della pesca, previa conclusione di un accordo tra la Commissione (Eurostat) e l'organizzazione interessata per garantire che i dati siano utilizzati esclusivamente a fini statistici o scientifici. Tale accordo attua inoltre misure appropriate volte a: i) proteggere i dati, in particolare garantire la protezione fisica e logica dei dati riservati; e ii) monitorare e prevenire il rischio di divulgazione illecita o di qualsiasi utilizzo che vada al di là degli obiettivi per i quali i dati sono stati trasmessi. La trasmissione dei dati in tale contesto </w:t>
            </w:r>
            <w:r w:rsidRPr="004E3DB3">
              <w:rPr>
                <w:b/>
                <w:i/>
              </w:rPr>
              <w:t>è soggetta al previo accordo dello</w:t>
            </w:r>
            <w:r w:rsidRPr="004E3DB3">
              <w:t xml:space="preserve"> Stato membro interessato.</w:t>
            </w:r>
          </w:p>
        </w:tc>
      </w:tr>
    </w:tbl>
    <w:p w14:paraId="0C53FCB4"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0D122EC1" w14:textId="77777777" w:rsidR="004E3DB3" w:rsidRPr="004E3DB3" w:rsidRDefault="004E3DB3" w:rsidP="004E3DB3">
      <w:r w:rsidRPr="004E3DB3">
        <w:rPr>
          <w:rStyle w:val="HideTWBExt"/>
          <w:color w:val="auto"/>
        </w:rPr>
        <w:t>&lt;/Amend&gt;</w:t>
      </w:r>
    </w:p>
    <w:p w14:paraId="0D985FC8"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114</w:t>
      </w:r>
      <w:r w:rsidRPr="004E3DB3">
        <w:rPr>
          <w:rStyle w:val="HideTWBExt"/>
          <w:color w:val="auto"/>
        </w:rPr>
        <w:t>&lt;/NumAm&gt;</w:t>
      </w:r>
    </w:p>
    <w:p w14:paraId="299F41F1" w14:textId="77777777" w:rsidR="004E3DB3" w:rsidRPr="004E3DB3" w:rsidRDefault="004E3DB3" w:rsidP="004E3DB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5DB17C90" w14:textId="77777777" w:rsidR="004E3DB3" w:rsidRPr="004E3DB3" w:rsidRDefault="004E3DB3" w:rsidP="004E3DB3">
      <w:pPr>
        <w:pStyle w:val="NormalBold"/>
      </w:pPr>
      <w:r w:rsidRPr="004E3DB3">
        <w:rPr>
          <w:rStyle w:val="HideTWBExt"/>
          <w:b w:val="0"/>
          <w:color w:val="auto"/>
        </w:rPr>
        <w:t>&lt;/RepeatBlock-By&gt;</w:t>
      </w:r>
    </w:p>
    <w:p w14:paraId="7D047B1F"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2FF45A29" w14:textId="77777777" w:rsidR="004E3DB3" w:rsidRPr="004E3DB3" w:rsidRDefault="004E3DB3" w:rsidP="004E3DB3">
      <w:pPr>
        <w:pStyle w:val="NormalBold"/>
      </w:pPr>
      <w:r w:rsidRPr="004E3DB3">
        <w:rPr>
          <w:rStyle w:val="HideTWBExt"/>
          <w:color w:val="auto"/>
        </w:rPr>
        <w:t>&lt;Article&gt;</w:t>
      </w:r>
      <w:r w:rsidRPr="004E3DB3">
        <w:t>Articolo 12 – titolo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73BA08DE" w14:textId="77777777" w:rsidTr="00407CCE">
        <w:trPr>
          <w:trHeight w:hRule="exact" w:val="240"/>
          <w:jc w:val="center"/>
        </w:trPr>
        <w:tc>
          <w:tcPr>
            <w:tcW w:w="9752" w:type="dxa"/>
            <w:gridSpan w:val="2"/>
            <w:tcBorders>
              <w:top w:val="nil"/>
              <w:left w:val="nil"/>
              <w:bottom w:val="nil"/>
              <w:right w:val="nil"/>
            </w:tcBorders>
          </w:tcPr>
          <w:p w14:paraId="4C33A126" w14:textId="77777777" w:rsidR="004E3DB3" w:rsidRPr="004E3DB3" w:rsidRDefault="004E3DB3" w:rsidP="00407CCE"/>
        </w:tc>
      </w:tr>
      <w:tr w:rsidR="004E3DB3" w:rsidRPr="004E3DB3" w14:paraId="55771F4D" w14:textId="77777777" w:rsidTr="00407CCE">
        <w:trPr>
          <w:trHeight w:val="240"/>
          <w:jc w:val="center"/>
        </w:trPr>
        <w:tc>
          <w:tcPr>
            <w:tcW w:w="4876" w:type="dxa"/>
            <w:tcBorders>
              <w:top w:val="nil"/>
              <w:left w:val="nil"/>
              <w:bottom w:val="nil"/>
              <w:right w:val="nil"/>
            </w:tcBorders>
          </w:tcPr>
          <w:p w14:paraId="42F3133A"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0235652D" w14:textId="77777777" w:rsidR="004E3DB3" w:rsidRPr="004E3DB3" w:rsidRDefault="004E3DB3" w:rsidP="00407CCE">
            <w:pPr>
              <w:pStyle w:val="AmColumnHeading"/>
            </w:pPr>
            <w:r w:rsidRPr="004E3DB3">
              <w:t>Emendamento</w:t>
            </w:r>
          </w:p>
        </w:tc>
      </w:tr>
      <w:tr w:rsidR="004E3DB3" w:rsidRPr="004E3DB3" w14:paraId="150E807E" w14:textId="77777777" w:rsidTr="00407CCE">
        <w:trPr>
          <w:jc w:val="center"/>
        </w:trPr>
        <w:tc>
          <w:tcPr>
            <w:tcW w:w="4876" w:type="dxa"/>
            <w:tcBorders>
              <w:top w:val="nil"/>
              <w:left w:val="nil"/>
              <w:bottom w:val="nil"/>
              <w:right w:val="nil"/>
            </w:tcBorders>
          </w:tcPr>
          <w:p w14:paraId="55F8B067" w14:textId="77777777" w:rsidR="004E3DB3" w:rsidRPr="004E3DB3" w:rsidRDefault="004E3DB3" w:rsidP="00407CCE">
            <w:pPr>
              <w:pStyle w:val="Normal6a"/>
            </w:pPr>
            <w:r w:rsidRPr="004E3DB3">
              <w:t xml:space="preserve">Regime transitorio per i dati sulle catture di specie sensibili </w:t>
            </w:r>
            <w:r w:rsidRPr="004E3DB3">
              <w:rPr>
                <w:b/>
                <w:i/>
              </w:rPr>
              <w:t>e</w:t>
            </w:r>
            <w:r w:rsidRPr="004E3DB3">
              <w:t xml:space="preserve"> sulle </w:t>
            </w:r>
            <w:r w:rsidRPr="004E3DB3">
              <w:rPr>
                <w:b/>
                <w:i/>
              </w:rPr>
              <w:t>catture effettuate nell'ambito della</w:t>
            </w:r>
            <w:r w:rsidRPr="004E3DB3">
              <w:t xml:space="preserve"> pesca ricreativa</w:t>
            </w:r>
          </w:p>
        </w:tc>
        <w:tc>
          <w:tcPr>
            <w:tcW w:w="4876" w:type="dxa"/>
            <w:tcBorders>
              <w:top w:val="nil"/>
              <w:left w:val="nil"/>
              <w:bottom w:val="nil"/>
              <w:right w:val="nil"/>
            </w:tcBorders>
          </w:tcPr>
          <w:p w14:paraId="409451AF" w14:textId="77777777" w:rsidR="004E3DB3" w:rsidRPr="004E3DB3" w:rsidRDefault="004E3DB3" w:rsidP="00407CCE">
            <w:pPr>
              <w:pStyle w:val="Normal6a"/>
            </w:pPr>
            <w:r w:rsidRPr="004E3DB3">
              <w:t>Regime transitorio per i dati sulle catture di specie sensibili</w:t>
            </w:r>
            <w:r w:rsidRPr="004E3DB3">
              <w:rPr>
                <w:b/>
                <w:i/>
              </w:rPr>
              <w:t>,</w:t>
            </w:r>
            <w:r w:rsidRPr="004E3DB3">
              <w:t xml:space="preserve"> sulle </w:t>
            </w:r>
            <w:r w:rsidRPr="004E3DB3">
              <w:rPr>
                <w:b/>
                <w:i/>
              </w:rPr>
              <w:t>specie invasive e sulla</w:t>
            </w:r>
            <w:r w:rsidRPr="004E3DB3">
              <w:t xml:space="preserve"> pesca ricreativa</w:t>
            </w:r>
          </w:p>
        </w:tc>
      </w:tr>
    </w:tbl>
    <w:p w14:paraId="6864140C"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62620BFD" w14:textId="77777777" w:rsidR="004E3DB3" w:rsidRPr="004E3DB3" w:rsidRDefault="004E3DB3" w:rsidP="004E3DB3">
      <w:r w:rsidRPr="004E3DB3">
        <w:rPr>
          <w:rStyle w:val="HideTWBExt"/>
          <w:color w:val="auto"/>
        </w:rPr>
        <w:t>&lt;/Amend&gt;</w:t>
      </w:r>
    </w:p>
    <w:p w14:paraId="6672DDDF"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115</w:t>
      </w:r>
      <w:r w:rsidRPr="004E3DB3">
        <w:rPr>
          <w:rStyle w:val="HideTWBExt"/>
          <w:color w:val="auto"/>
        </w:rPr>
        <w:t>&lt;/NumAm&gt;</w:t>
      </w:r>
    </w:p>
    <w:p w14:paraId="5FB6A29B" w14:textId="77777777" w:rsidR="004E3DB3" w:rsidRPr="004E3DB3" w:rsidRDefault="004E3DB3" w:rsidP="004E3DB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7C88F20A" w14:textId="77777777" w:rsidR="004E3DB3" w:rsidRPr="004E3DB3" w:rsidRDefault="004E3DB3" w:rsidP="004E3DB3">
      <w:pPr>
        <w:pStyle w:val="NormalBold"/>
      </w:pPr>
      <w:r w:rsidRPr="004E3DB3">
        <w:rPr>
          <w:rStyle w:val="HideTWBExt"/>
          <w:b w:val="0"/>
          <w:color w:val="auto"/>
        </w:rPr>
        <w:t>&lt;/RepeatBlock-By&gt;</w:t>
      </w:r>
    </w:p>
    <w:p w14:paraId="2CBA72C1"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07D1192E" w14:textId="77777777" w:rsidR="004E3DB3" w:rsidRPr="004E3DB3" w:rsidRDefault="004E3DB3" w:rsidP="004E3DB3">
      <w:pPr>
        <w:pStyle w:val="NormalBold"/>
      </w:pPr>
      <w:r w:rsidRPr="004E3DB3">
        <w:rPr>
          <w:rStyle w:val="HideTWBExt"/>
          <w:color w:val="auto"/>
        </w:rPr>
        <w:t>&lt;Article&gt;</w:t>
      </w:r>
      <w:r w:rsidRPr="004E3DB3">
        <w:t>Articolo 12 – comma 1</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00E898B2" w14:textId="77777777" w:rsidTr="00407CCE">
        <w:trPr>
          <w:trHeight w:hRule="exact" w:val="240"/>
          <w:jc w:val="center"/>
        </w:trPr>
        <w:tc>
          <w:tcPr>
            <w:tcW w:w="9752" w:type="dxa"/>
            <w:gridSpan w:val="2"/>
            <w:tcBorders>
              <w:top w:val="nil"/>
              <w:left w:val="nil"/>
              <w:bottom w:val="nil"/>
              <w:right w:val="nil"/>
            </w:tcBorders>
          </w:tcPr>
          <w:p w14:paraId="7BBF9CA0" w14:textId="77777777" w:rsidR="004E3DB3" w:rsidRPr="004E3DB3" w:rsidRDefault="004E3DB3" w:rsidP="00407CCE"/>
        </w:tc>
      </w:tr>
      <w:tr w:rsidR="004E3DB3" w:rsidRPr="004E3DB3" w14:paraId="39EB8BC5" w14:textId="77777777" w:rsidTr="00407CCE">
        <w:trPr>
          <w:trHeight w:val="240"/>
          <w:jc w:val="center"/>
        </w:trPr>
        <w:tc>
          <w:tcPr>
            <w:tcW w:w="4876" w:type="dxa"/>
            <w:tcBorders>
              <w:top w:val="nil"/>
              <w:left w:val="nil"/>
              <w:bottom w:val="nil"/>
              <w:right w:val="nil"/>
            </w:tcBorders>
          </w:tcPr>
          <w:p w14:paraId="76368DCC" w14:textId="77777777" w:rsidR="004E3DB3" w:rsidRPr="004E3DB3" w:rsidRDefault="004E3DB3" w:rsidP="00407CCE">
            <w:pPr>
              <w:pStyle w:val="AmColumnHeading"/>
            </w:pPr>
            <w:r w:rsidRPr="004E3DB3">
              <w:lastRenderedPageBreak/>
              <w:t>Testo della Commissione</w:t>
            </w:r>
          </w:p>
        </w:tc>
        <w:tc>
          <w:tcPr>
            <w:tcW w:w="4876" w:type="dxa"/>
            <w:tcBorders>
              <w:top w:val="nil"/>
              <w:left w:val="nil"/>
              <w:bottom w:val="nil"/>
              <w:right w:val="nil"/>
            </w:tcBorders>
          </w:tcPr>
          <w:p w14:paraId="25EAC09A" w14:textId="77777777" w:rsidR="004E3DB3" w:rsidRPr="004E3DB3" w:rsidRDefault="004E3DB3" w:rsidP="00407CCE">
            <w:pPr>
              <w:pStyle w:val="AmColumnHeading"/>
            </w:pPr>
            <w:r w:rsidRPr="004E3DB3">
              <w:t>Emendamento</w:t>
            </w:r>
          </w:p>
        </w:tc>
      </w:tr>
      <w:tr w:rsidR="004E3DB3" w:rsidRPr="004E3DB3" w14:paraId="66E16C78" w14:textId="77777777" w:rsidTr="00407CCE">
        <w:trPr>
          <w:jc w:val="center"/>
        </w:trPr>
        <w:tc>
          <w:tcPr>
            <w:tcW w:w="4876" w:type="dxa"/>
            <w:tcBorders>
              <w:top w:val="nil"/>
              <w:left w:val="nil"/>
              <w:bottom w:val="nil"/>
              <w:right w:val="nil"/>
            </w:tcBorders>
          </w:tcPr>
          <w:p w14:paraId="1C5DC468" w14:textId="77777777" w:rsidR="004E3DB3" w:rsidRPr="004E3DB3" w:rsidRDefault="004E3DB3" w:rsidP="00407CCE">
            <w:pPr>
              <w:pStyle w:val="Normal6a"/>
            </w:pPr>
            <w:r w:rsidRPr="004E3DB3">
              <w:t>In deroga all'articolo 7, gli Stati membri sono esentati dall'obbligo di trasmettere i dati relativi alle catture di specie sensibili e alle catture effettuate nell'ambito della pesca ricreativa fino a quando tali dati non saranno disponibili conformemente agli articoli 14 e 55 del regolamento (CE) n. 1224/2009 del Consiglio.</w:t>
            </w:r>
          </w:p>
        </w:tc>
        <w:tc>
          <w:tcPr>
            <w:tcW w:w="4876" w:type="dxa"/>
            <w:tcBorders>
              <w:top w:val="nil"/>
              <w:left w:val="nil"/>
              <w:bottom w:val="nil"/>
              <w:right w:val="nil"/>
            </w:tcBorders>
          </w:tcPr>
          <w:p w14:paraId="54449A54" w14:textId="77777777" w:rsidR="004E3DB3" w:rsidRPr="004E3DB3" w:rsidRDefault="004E3DB3" w:rsidP="00407CCE">
            <w:pPr>
              <w:pStyle w:val="Normal6a"/>
            </w:pPr>
            <w:r w:rsidRPr="004E3DB3">
              <w:t xml:space="preserve">In deroga all'articolo 7, gli Stati membri sono esentati dall'obbligo di trasmettere i dati relativi alle catture di specie sensibili e </w:t>
            </w:r>
            <w:r w:rsidRPr="004E3DB3">
              <w:rPr>
                <w:b/>
                <w:i/>
              </w:rPr>
              <w:t>di specie invasive e</w:t>
            </w:r>
            <w:r w:rsidRPr="004E3DB3">
              <w:t xml:space="preserve"> alle catture effettuate nell'ambito della pesca ricreativa fino a quando tali dati non saranno disponibili conformemente agli articoli 14 e 55 del regolamento (CE) n. 1224/2009 del Consiglio.</w:t>
            </w:r>
          </w:p>
        </w:tc>
      </w:tr>
    </w:tbl>
    <w:p w14:paraId="710B1D45"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526ECC90" w14:textId="77777777" w:rsidR="004E3DB3" w:rsidRPr="004E3DB3" w:rsidRDefault="004E3DB3" w:rsidP="004E3DB3">
      <w:r w:rsidRPr="004E3DB3">
        <w:rPr>
          <w:rStyle w:val="HideTWBExt"/>
          <w:color w:val="auto"/>
        </w:rPr>
        <w:t>&lt;/Amend&gt;</w:t>
      </w:r>
    </w:p>
    <w:p w14:paraId="7FAA8ABF"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116</w:t>
      </w:r>
      <w:r w:rsidRPr="004E3DB3">
        <w:rPr>
          <w:rStyle w:val="HideTWBExt"/>
          <w:color w:val="auto"/>
        </w:rPr>
        <w:t>&lt;/NumAm&gt;</w:t>
      </w:r>
    </w:p>
    <w:p w14:paraId="4C99CACE" w14:textId="77777777" w:rsidR="004E3DB3" w:rsidRPr="004E3DB3" w:rsidRDefault="004E3DB3" w:rsidP="004E3DB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43061FC5" w14:textId="77777777" w:rsidR="004E3DB3" w:rsidRPr="004E3DB3" w:rsidRDefault="004E3DB3" w:rsidP="004E3DB3">
      <w:pPr>
        <w:pStyle w:val="NormalBold"/>
      </w:pPr>
      <w:r w:rsidRPr="004E3DB3">
        <w:rPr>
          <w:rStyle w:val="HideTWBExt"/>
          <w:b w:val="0"/>
          <w:color w:val="auto"/>
        </w:rPr>
        <w:t>&lt;/RepeatBlock-By&gt;</w:t>
      </w:r>
    </w:p>
    <w:p w14:paraId="5CFDA7B9"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0A185846" w14:textId="77777777" w:rsidR="004E3DB3" w:rsidRPr="004E3DB3" w:rsidRDefault="004E3DB3" w:rsidP="004E3DB3">
      <w:pPr>
        <w:pStyle w:val="NormalBold"/>
      </w:pPr>
      <w:r w:rsidRPr="004E3DB3">
        <w:rPr>
          <w:rStyle w:val="HideTWBExt"/>
          <w:color w:val="auto"/>
        </w:rPr>
        <w:t>&lt;Article&gt;</w:t>
      </w:r>
      <w:r w:rsidRPr="004E3DB3">
        <w:t>Articolo 13 – paragrafo 1 – frase introduttiva</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73E4E606" w14:textId="77777777" w:rsidTr="00407CCE">
        <w:trPr>
          <w:trHeight w:hRule="exact" w:val="240"/>
          <w:jc w:val="center"/>
        </w:trPr>
        <w:tc>
          <w:tcPr>
            <w:tcW w:w="9752" w:type="dxa"/>
            <w:gridSpan w:val="2"/>
            <w:tcBorders>
              <w:top w:val="nil"/>
              <w:left w:val="nil"/>
              <w:bottom w:val="nil"/>
              <w:right w:val="nil"/>
            </w:tcBorders>
          </w:tcPr>
          <w:p w14:paraId="62FF36C4" w14:textId="77777777" w:rsidR="004E3DB3" w:rsidRPr="004E3DB3" w:rsidRDefault="004E3DB3" w:rsidP="00407CCE"/>
        </w:tc>
      </w:tr>
      <w:tr w:rsidR="004E3DB3" w:rsidRPr="004E3DB3" w14:paraId="375B6F1C" w14:textId="77777777" w:rsidTr="00407CCE">
        <w:trPr>
          <w:trHeight w:val="240"/>
          <w:jc w:val="center"/>
        </w:trPr>
        <w:tc>
          <w:tcPr>
            <w:tcW w:w="4876" w:type="dxa"/>
            <w:tcBorders>
              <w:top w:val="nil"/>
              <w:left w:val="nil"/>
              <w:bottom w:val="nil"/>
              <w:right w:val="nil"/>
            </w:tcBorders>
          </w:tcPr>
          <w:p w14:paraId="2F5978CE"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167C3DCC" w14:textId="77777777" w:rsidR="004E3DB3" w:rsidRPr="004E3DB3" w:rsidRDefault="004E3DB3" w:rsidP="00407CCE">
            <w:pPr>
              <w:pStyle w:val="AmColumnHeading"/>
            </w:pPr>
            <w:r w:rsidRPr="004E3DB3">
              <w:t>Emendamento</w:t>
            </w:r>
          </w:p>
        </w:tc>
      </w:tr>
      <w:tr w:rsidR="004E3DB3" w:rsidRPr="004E3DB3" w14:paraId="1E13C5F4" w14:textId="77777777" w:rsidTr="00407CCE">
        <w:trPr>
          <w:jc w:val="center"/>
        </w:trPr>
        <w:tc>
          <w:tcPr>
            <w:tcW w:w="4876" w:type="dxa"/>
            <w:tcBorders>
              <w:top w:val="nil"/>
              <w:left w:val="nil"/>
              <w:bottom w:val="nil"/>
              <w:right w:val="nil"/>
            </w:tcBorders>
          </w:tcPr>
          <w:p w14:paraId="49C26142" w14:textId="77777777" w:rsidR="004E3DB3" w:rsidRPr="004E3DB3" w:rsidRDefault="004E3DB3" w:rsidP="00407CCE">
            <w:pPr>
              <w:pStyle w:val="Normal6a"/>
            </w:pPr>
            <w:r w:rsidRPr="004E3DB3">
              <w:t>1.</w:t>
            </w:r>
            <w:r w:rsidRPr="004E3DB3">
              <w:tab/>
              <w:t xml:space="preserve">Ai fini dell'attuazione del presente regolamento, </w:t>
            </w:r>
            <w:r w:rsidRPr="004E3DB3">
              <w:rPr>
                <w:b/>
                <w:i/>
              </w:rPr>
              <w:t>può essere</w:t>
            </w:r>
            <w:r w:rsidRPr="004E3DB3">
              <w:t xml:space="preserve"> fornito un contributo finanziario a carico del bilancio generale dell'Unione agli istituti nazionali di statistica e alle altre autorità nazionali indicate nell'elenco di cui all'articolo 5, paragrafo 2, del regolamento (CE) n. 223/2009, per coprire i costi delle seguenti attività:</w:t>
            </w:r>
          </w:p>
        </w:tc>
        <w:tc>
          <w:tcPr>
            <w:tcW w:w="4876" w:type="dxa"/>
            <w:tcBorders>
              <w:top w:val="nil"/>
              <w:left w:val="nil"/>
              <w:bottom w:val="nil"/>
              <w:right w:val="nil"/>
            </w:tcBorders>
          </w:tcPr>
          <w:p w14:paraId="411A03E2" w14:textId="77777777" w:rsidR="004E3DB3" w:rsidRPr="004E3DB3" w:rsidRDefault="004E3DB3" w:rsidP="00407CCE">
            <w:pPr>
              <w:pStyle w:val="Normal6a"/>
            </w:pPr>
            <w:r w:rsidRPr="004E3DB3">
              <w:t>1.</w:t>
            </w:r>
            <w:r w:rsidRPr="004E3DB3">
              <w:tab/>
              <w:t xml:space="preserve">Ai fini dell'attuazione del presente regolamento, </w:t>
            </w:r>
            <w:r w:rsidRPr="004E3DB3">
              <w:rPr>
                <w:b/>
                <w:i/>
              </w:rPr>
              <w:t>è</w:t>
            </w:r>
            <w:r w:rsidRPr="004E3DB3">
              <w:t xml:space="preserve"> fornito un contributo finanziario a carico del bilancio generale dell'Unione agli istituti nazionali di statistica e alle altre autorità nazionali indicate nell'elenco di cui all'articolo 5, paragrafo 2, del regolamento (CE) n. 223/2009, per coprire i costi delle seguenti attività:</w:t>
            </w:r>
          </w:p>
        </w:tc>
      </w:tr>
    </w:tbl>
    <w:p w14:paraId="779DD4BD"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7CF75237" w14:textId="77777777" w:rsidR="004E3DB3" w:rsidRPr="004E3DB3" w:rsidRDefault="004E3DB3" w:rsidP="004E3DB3">
      <w:r w:rsidRPr="004E3DB3">
        <w:rPr>
          <w:rStyle w:val="HideTWBExt"/>
          <w:color w:val="auto"/>
        </w:rPr>
        <w:t>&lt;/Amend&gt;</w:t>
      </w:r>
    </w:p>
    <w:p w14:paraId="3719F60D"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117</w:t>
      </w:r>
      <w:r w:rsidRPr="004E3DB3">
        <w:rPr>
          <w:rStyle w:val="HideTWBExt"/>
          <w:color w:val="auto"/>
        </w:rPr>
        <w:t>&lt;/NumAm&gt;</w:t>
      </w:r>
    </w:p>
    <w:p w14:paraId="7A01241D"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18D3731C" w14:textId="77777777" w:rsidR="004E3DB3" w:rsidRPr="004E3DB3" w:rsidRDefault="004E3DB3" w:rsidP="004E3DB3">
      <w:pPr>
        <w:pStyle w:val="NormalBold"/>
      </w:pPr>
      <w:r w:rsidRPr="004E3DB3">
        <w:rPr>
          <w:rStyle w:val="HideTWBExt"/>
          <w:b w:val="0"/>
          <w:color w:val="auto"/>
        </w:rPr>
        <w:t>&lt;/RepeatBlock-By&gt;</w:t>
      </w:r>
    </w:p>
    <w:p w14:paraId="02F3B558"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5A809EF9" w14:textId="77777777" w:rsidR="004E3DB3" w:rsidRPr="004E3DB3" w:rsidRDefault="004E3DB3" w:rsidP="004E3DB3">
      <w:pPr>
        <w:pStyle w:val="NormalBold"/>
      </w:pPr>
      <w:r w:rsidRPr="004E3DB3">
        <w:rPr>
          <w:rStyle w:val="HideTWBExt"/>
          <w:color w:val="auto"/>
        </w:rPr>
        <w:t>&lt;Article&gt;</w:t>
      </w:r>
      <w:r w:rsidRPr="004E3DB3">
        <w:t>Articolo 14 – paragrafo 1 – comma 1</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5737B95D" w14:textId="77777777" w:rsidTr="00407CCE">
        <w:trPr>
          <w:trHeight w:hRule="exact" w:val="240"/>
          <w:jc w:val="center"/>
        </w:trPr>
        <w:tc>
          <w:tcPr>
            <w:tcW w:w="9752" w:type="dxa"/>
            <w:gridSpan w:val="2"/>
            <w:tcBorders>
              <w:top w:val="nil"/>
              <w:left w:val="nil"/>
              <w:bottom w:val="nil"/>
              <w:right w:val="nil"/>
            </w:tcBorders>
          </w:tcPr>
          <w:p w14:paraId="135FA488" w14:textId="77777777" w:rsidR="004E3DB3" w:rsidRPr="004E3DB3" w:rsidRDefault="004E3DB3" w:rsidP="00407CCE"/>
        </w:tc>
      </w:tr>
      <w:tr w:rsidR="004E3DB3" w:rsidRPr="004E3DB3" w14:paraId="260F04A0" w14:textId="77777777" w:rsidTr="00407CCE">
        <w:trPr>
          <w:trHeight w:val="240"/>
          <w:jc w:val="center"/>
        </w:trPr>
        <w:tc>
          <w:tcPr>
            <w:tcW w:w="4876" w:type="dxa"/>
            <w:tcBorders>
              <w:top w:val="nil"/>
              <w:left w:val="nil"/>
              <w:bottom w:val="nil"/>
              <w:right w:val="nil"/>
            </w:tcBorders>
          </w:tcPr>
          <w:p w14:paraId="0FCF1B53"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17580045" w14:textId="77777777" w:rsidR="004E3DB3" w:rsidRPr="004E3DB3" w:rsidRDefault="004E3DB3" w:rsidP="00407CCE">
            <w:pPr>
              <w:pStyle w:val="AmColumnHeading"/>
            </w:pPr>
            <w:r w:rsidRPr="004E3DB3">
              <w:t>Emendamento</w:t>
            </w:r>
          </w:p>
        </w:tc>
      </w:tr>
      <w:tr w:rsidR="004E3DB3" w:rsidRPr="004E3DB3" w14:paraId="04B9484D" w14:textId="77777777" w:rsidTr="00407CCE">
        <w:trPr>
          <w:jc w:val="center"/>
        </w:trPr>
        <w:tc>
          <w:tcPr>
            <w:tcW w:w="4876" w:type="dxa"/>
            <w:tcBorders>
              <w:top w:val="nil"/>
              <w:left w:val="nil"/>
              <w:bottom w:val="nil"/>
              <w:right w:val="nil"/>
            </w:tcBorders>
          </w:tcPr>
          <w:p w14:paraId="29313263" w14:textId="77777777" w:rsidR="004E3DB3" w:rsidRPr="004E3DB3" w:rsidRDefault="004E3DB3" w:rsidP="00407CCE">
            <w:pPr>
              <w:pStyle w:val="Normal6a"/>
            </w:pPr>
            <w:r w:rsidRPr="004E3DB3">
              <w:t xml:space="preserve">Qualora l'applicazione del presente regolamento o degli atti di esecuzione e delegati adottati a norma dello stesso </w:t>
            </w:r>
            <w:r w:rsidRPr="004E3DB3">
              <w:lastRenderedPageBreak/>
              <w:t xml:space="preserve">richieda importanti adeguamenti del sistema statistico nazionale di uno Stato membro, la Commissione </w:t>
            </w:r>
            <w:r w:rsidRPr="004E3DB3">
              <w:rPr>
                <w:b/>
                <w:i/>
              </w:rPr>
              <w:t>può adottare</w:t>
            </w:r>
            <w:r w:rsidRPr="004E3DB3">
              <w:t xml:space="preserve"> atti di esecuzione per concedere deroghe a tale Stato membro per un periodo massimo di </w:t>
            </w:r>
            <w:r w:rsidRPr="004E3DB3">
              <w:rPr>
                <w:b/>
                <w:i/>
              </w:rPr>
              <w:t>due</w:t>
            </w:r>
            <w:r w:rsidRPr="004E3DB3">
              <w:t xml:space="preserve"> anni. Lo Stato membro interessato presenta alla Commissione una richiesta di deroga debitamente motivata entro </w:t>
            </w:r>
            <w:r w:rsidRPr="004E3DB3">
              <w:rPr>
                <w:b/>
                <w:i/>
              </w:rPr>
              <w:t>tre</w:t>
            </w:r>
            <w:r w:rsidRPr="004E3DB3">
              <w:t xml:space="preserve"> mesi dalla data di entrata in vigore dell'atto in questione.</w:t>
            </w:r>
          </w:p>
        </w:tc>
        <w:tc>
          <w:tcPr>
            <w:tcW w:w="4876" w:type="dxa"/>
            <w:tcBorders>
              <w:top w:val="nil"/>
              <w:left w:val="nil"/>
              <w:bottom w:val="nil"/>
              <w:right w:val="nil"/>
            </w:tcBorders>
          </w:tcPr>
          <w:p w14:paraId="5F66C5A6" w14:textId="77777777" w:rsidR="004E3DB3" w:rsidRPr="004E3DB3" w:rsidRDefault="004E3DB3" w:rsidP="00407CCE">
            <w:pPr>
              <w:pStyle w:val="Normal6a"/>
            </w:pPr>
            <w:r w:rsidRPr="004E3DB3">
              <w:lastRenderedPageBreak/>
              <w:t xml:space="preserve">Qualora l'applicazione del presente regolamento o degli atti di esecuzione e delegati adottati a norma dello stesso </w:t>
            </w:r>
            <w:r w:rsidRPr="004E3DB3">
              <w:lastRenderedPageBreak/>
              <w:t xml:space="preserve">richieda importanti adeguamenti del sistema statistico nazionale di uno Stato membro </w:t>
            </w:r>
            <w:r w:rsidRPr="004E3DB3">
              <w:rPr>
                <w:b/>
                <w:i/>
              </w:rPr>
              <w:t>o comporti costi amministrativi e finanziari sproporzionati</w:t>
            </w:r>
            <w:r w:rsidRPr="004E3DB3">
              <w:t xml:space="preserve">, la Commissione </w:t>
            </w:r>
            <w:r w:rsidRPr="004E3DB3">
              <w:rPr>
                <w:b/>
                <w:i/>
              </w:rPr>
              <w:t>adotta</w:t>
            </w:r>
            <w:r w:rsidRPr="004E3DB3">
              <w:t xml:space="preserve"> atti di esecuzione per concedere deroghe a tale Stato membro per un periodo massimo di </w:t>
            </w:r>
            <w:r w:rsidRPr="004E3DB3">
              <w:rPr>
                <w:b/>
                <w:i/>
              </w:rPr>
              <w:t>quattro</w:t>
            </w:r>
            <w:r w:rsidRPr="004E3DB3">
              <w:t xml:space="preserve"> anni</w:t>
            </w:r>
            <w:r w:rsidRPr="004E3DB3">
              <w:rPr>
                <w:b/>
                <w:i/>
              </w:rPr>
              <w:t>, rinnovabili se le condizioni sottostanti persistono</w:t>
            </w:r>
            <w:r w:rsidRPr="004E3DB3">
              <w:t xml:space="preserve">. Lo Stato membro interessato presenta alla Commissione una richiesta di deroga debitamente motivata entro </w:t>
            </w:r>
            <w:r w:rsidRPr="004E3DB3">
              <w:rPr>
                <w:b/>
                <w:i/>
              </w:rPr>
              <w:t>sei</w:t>
            </w:r>
            <w:r w:rsidRPr="004E3DB3">
              <w:t xml:space="preserve"> mesi dalla data di entrata in vigore dell'atto in questione.</w:t>
            </w:r>
          </w:p>
        </w:tc>
      </w:tr>
    </w:tbl>
    <w:p w14:paraId="53176107" w14:textId="77777777" w:rsidR="004E3DB3" w:rsidRPr="004E3DB3" w:rsidRDefault="004E3DB3" w:rsidP="004E3DB3">
      <w:pPr>
        <w:pStyle w:val="AmOrLang"/>
      </w:pPr>
      <w:r w:rsidRPr="004E3DB3">
        <w:lastRenderedPageBreak/>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42F22614" w14:textId="77777777" w:rsidR="004E3DB3" w:rsidRPr="004E3DB3" w:rsidRDefault="004E3DB3" w:rsidP="004E3DB3">
      <w:r w:rsidRPr="004E3DB3">
        <w:rPr>
          <w:rStyle w:val="HideTWBExt"/>
          <w:color w:val="auto"/>
        </w:rPr>
        <w:t>&lt;/Amend&gt;</w:t>
      </w:r>
    </w:p>
    <w:p w14:paraId="5EABB39E"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118</w:t>
      </w:r>
      <w:r w:rsidRPr="004E3DB3">
        <w:rPr>
          <w:rStyle w:val="HideTWBExt"/>
          <w:color w:val="auto"/>
        </w:rPr>
        <w:t>&lt;/NumAm&gt;</w:t>
      </w:r>
    </w:p>
    <w:p w14:paraId="7C1692E1"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090DC3D1" w14:textId="77777777" w:rsidR="004E3DB3" w:rsidRPr="004E3DB3" w:rsidRDefault="004E3DB3" w:rsidP="004E3DB3">
      <w:pPr>
        <w:pStyle w:val="NormalBold"/>
      </w:pPr>
      <w:r w:rsidRPr="004E3DB3">
        <w:rPr>
          <w:rStyle w:val="HideTWBExt"/>
          <w:b w:val="0"/>
          <w:color w:val="auto"/>
        </w:rPr>
        <w:t>&lt;/RepeatBlock-By&gt;</w:t>
      </w:r>
    </w:p>
    <w:p w14:paraId="701DE8FD"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4680175D" w14:textId="77777777" w:rsidR="004E3DB3" w:rsidRPr="004E3DB3" w:rsidRDefault="004E3DB3" w:rsidP="004E3DB3">
      <w:pPr>
        <w:pStyle w:val="NormalBold"/>
      </w:pPr>
      <w:r w:rsidRPr="004E3DB3">
        <w:rPr>
          <w:rStyle w:val="HideTWBExt"/>
          <w:color w:val="auto"/>
        </w:rPr>
        <w:t>&lt;Article&gt;</w:t>
      </w:r>
      <w:r w:rsidRPr="004E3DB3">
        <w:t>Articolo 15 – paragrafo 2</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01F2636C" w14:textId="77777777" w:rsidTr="00407CCE">
        <w:trPr>
          <w:trHeight w:hRule="exact" w:val="240"/>
          <w:jc w:val="center"/>
        </w:trPr>
        <w:tc>
          <w:tcPr>
            <w:tcW w:w="9752" w:type="dxa"/>
            <w:gridSpan w:val="2"/>
            <w:tcBorders>
              <w:top w:val="nil"/>
              <w:left w:val="nil"/>
              <w:bottom w:val="nil"/>
              <w:right w:val="nil"/>
            </w:tcBorders>
          </w:tcPr>
          <w:p w14:paraId="3B0D2287" w14:textId="77777777" w:rsidR="004E3DB3" w:rsidRPr="004E3DB3" w:rsidRDefault="004E3DB3" w:rsidP="00407CCE"/>
        </w:tc>
      </w:tr>
      <w:tr w:rsidR="004E3DB3" w:rsidRPr="004E3DB3" w14:paraId="4A341DFE" w14:textId="77777777" w:rsidTr="00407CCE">
        <w:trPr>
          <w:trHeight w:val="240"/>
          <w:jc w:val="center"/>
        </w:trPr>
        <w:tc>
          <w:tcPr>
            <w:tcW w:w="4876" w:type="dxa"/>
            <w:tcBorders>
              <w:top w:val="nil"/>
              <w:left w:val="nil"/>
              <w:bottom w:val="nil"/>
              <w:right w:val="nil"/>
            </w:tcBorders>
          </w:tcPr>
          <w:p w14:paraId="4ADCD98F"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15932D0E" w14:textId="77777777" w:rsidR="004E3DB3" w:rsidRPr="004E3DB3" w:rsidRDefault="004E3DB3" w:rsidP="00407CCE">
            <w:pPr>
              <w:pStyle w:val="AmColumnHeading"/>
            </w:pPr>
            <w:r w:rsidRPr="004E3DB3">
              <w:t>Emendamento</w:t>
            </w:r>
          </w:p>
        </w:tc>
      </w:tr>
      <w:tr w:rsidR="004E3DB3" w:rsidRPr="004E3DB3" w14:paraId="6F1ED2EE" w14:textId="77777777" w:rsidTr="00407CCE">
        <w:trPr>
          <w:jc w:val="center"/>
        </w:trPr>
        <w:tc>
          <w:tcPr>
            <w:tcW w:w="4876" w:type="dxa"/>
            <w:tcBorders>
              <w:top w:val="nil"/>
              <w:left w:val="nil"/>
              <w:bottom w:val="nil"/>
              <w:right w:val="nil"/>
            </w:tcBorders>
          </w:tcPr>
          <w:p w14:paraId="4C6F840C" w14:textId="77777777" w:rsidR="004E3DB3" w:rsidRPr="004E3DB3" w:rsidRDefault="004E3DB3" w:rsidP="00407CCE">
            <w:pPr>
              <w:pStyle w:val="Normal6a"/>
            </w:pPr>
            <w:r w:rsidRPr="004E3DB3">
              <w:t>2.</w:t>
            </w:r>
            <w:r w:rsidRPr="004E3DB3">
              <w:tab/>
              <w:t xml:space="preserve">Il potere di adottare atti delegati di cui all'articolo 4, paragrafo 4, è conferito alla Commissione per un periodo </w:t>
            </w:r>
            <w:r w:rsidRPr="004E3DB3">
              <w:rPr>
                <w:b/>
                <w:i/>
              </w:rPr>
              <w:t>indeterminato</w:t>
            </w:r>
            <w:r w:rsidRPr="004E3DB3">
              <w:t xml:space="preserve"> a decorrere dalla data di entrata in vigore del presente regolamento.</w:t>
            </w:r>
          </w:p>
        </w:tc>
        <w:tc>
          <w:tcPr>
            <w:tcW w:w="4876" w:type="dxa"/>
            <w:tcBorders>
              <w:top w:val="nil"/>
              <w:left w:val="nil"/>
              <w:bottom w:val="nil"/>
              <w:right w:val="nil"/>
            </w:tcBorders>
          </w:tcPr>
          <w:p w14:paraId="6D2993FA" w14:textId="77777777" w:rsidR="004E3DB3" w:rsidRPr="004E3DB3" w:rsidRDefault="004E3DB3" w:rsidP="00407CCE">
            <w:pPr>
              <w:pStyle w:val="Normal6a"/>
            </w:pPr>
            <w:r w:rsidRPr="004E3DB3">
              <w:t>2.</w:t>
            </w:r>
            <w:r w:rsidRPr="004E3DB3">
              <w:tab/>
              <w:t xml:space="preserve">Il potere di adottare atti delegati di cui all'articolo 4, paragrafo 4, è conferito alla Commissione per un periodo </w:t>
            </w:r>
            <w:r w:rsidRPr="004E3DB3">
              <w:rPr>
                <w:b/>
                <w:i/>
              </w:rPr>
              <w:t>di cinque anni</w:t>
            </w:r>
            <w:r w:rsidRPr="004E3DB3">
              <w:t xml:space="preserve"> a decorrere dalla data di entrata in vigore del presente regolamento. </w:t>
            </w:r>
            <w:r w:rsidRPr="004E3DB3">
              <w:rPr>
                <w:b/>
                <w:i/>
              </w:rPr>
              <w:t>La Commissione elabora una relazione sulla delega di potere al più tardi nove mesi prima della scadenza del periodo di cinque anni.</w:t>
            </w:r>
          </w:p>
        </w:tc>
      </w:tr>
    </w:tbl>
    <w:p w14:paraId="0C8EF112"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62C2F5B6" w14:textId="77777777" w:rsidR="004E3DB3" w:rsidRPr="004E3DB3" w:rsidRDefault="004E3DB3" w:rsidP="004E3DB3">
      <w:r w:rsidRPr="004E3DB3">
        <w:rPr>
          <w:rStyle w:val="HideTWBExt"/>
          <w:color w:val="auto"/>
        </w:rPr>
        <w:t>&lt;/Amend&gt;</w:t>
      </w:r>
    </w:p>
    <w:p w14:paraId="6C592D78"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119</w:t>
      </w:r>
      <w:r w:rsidRPr="004E3DB3">
        <w:rPr>
          <w:rStyle w:val="HideTWBExt"/>
          <w:color w:val="auto"/>
        </w:rPr>
        <w:t>&lt;/NumAm&gt;</w:t>
      </w:r>
    </w:p>
    <w:p w14:paraId="34323314" w14:textId="77777777" w:rsidR="004E3DB3" w:rsidRPr="004E3DB3" w:rsidRDefault="004E3DB3" w:rsidP="004E3DB3">
      <w:pPr>
        <w:pStyle w:val="NormalBold"/>
      </w:pPr>
      <w:r w:rsidRPr="004E3DB3">
        <w:rPr>
          <w:rStyle w:val="HideTWBExt"/>
          <w:b w:val="0"/>
          <w:color w:val="auto"/>
        </w:rPr>
        <w:t>&lt;RepeatBlock-By&gt;&lt;Members&gt;</w:t>
      </w:r>
      <w:r w:rsidRPr="004E3DB3">
        <w:t>António Tânger Corrêa, Séverine Werbrouck</w:t>
      </w:r>
      <w:r w:rsidRPr="004E3DB3">
        <w:rPr>
          <w:rStyle w:val="HideTWBExt"/>
          <w:b w:val="0"/>
          <w:color w:val="auto"/>
        </w:rPr>
        <w:t>&lt;/Members&gt;</w:t>
      </w:r>
    </w:p>
    <w:p w14:paraId="04DE620F" w14:textId="77777777" w:rsidR="004E3DB3" w:rsidRPr="004E3DB3" w:rsidRDefault="004E3DB3" w:rsidP="004E3DB3">
      <w:pPr>
        <w:pStyle w:val="NormalBold"/>
      </w:pPr>
      <w:r w:rsidRPr="004E3DB3">
        <w:rPr>
          <w:rStyle w:val="HideTWBExt"/>
          <w:b w:val="0"/>
          <w:color w:val="auto"/>
        </w:rPr>
        <w:t>&lt;/RepeatBlock-By&gt;</w:t>
      </w:r>
    </w:p>
    <w:p w14:paraId="62647A1E"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43ADB23B" w14:textId="77777777" w:rsidR="004E3DB3" w:rsidRPr="004E3DB3" w:rsidRDefault="004E3DB3" w:rsidP="004E3DB3">
      <w:pPr>
        <w:pStyle w:val="NormalBold"/>
      </w:pPr>
      <w:r w:rsidRPr="004E3DB3">
        <w:rPr>
          <w:rStyle w:val="HideTWBExt"/>
          <w:color w:val="auto"/>
        </w:rPr>
        <w:t>&lt;Article&gt;</w:t>
      </w:r>
      <w:r w:rsidRPr="004E3DB3">
        <w:t>Articolo 15 – paragrafo 3</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57C18155" w14:textId="77777777" w:rsidTr="00407CCE">
        <w:trPr>
          <w:trHeight w:hRule="exact" w:val="240"/>
          <w:jc w:val="center"/>
        </w:trPr>
        <w:tc>
          <w:tcPr>
            <w:tcW w:w="9752" w:type="dxa"/>
            <w:gridSpan w:val="2"/>
            <w:tcBorders>
              <w:top w:val="nil"/>
              <w:left w:val="nil"/>
              <w:bottom w:val="nil"/>
              <w:right w:val="nil"/>
            </w:tcBorders>
          </w:tcPr>
          <w:p w14:paraId="799B5965" w14:textId="77777777" w:rsidR="004E3DB3" w:rsidRPr="004E3DB3" w:rsidRDefault="004E3DB3" w:rsidP="00407CCE"/>
        </w:tc>
      </w:tr>
      <w:tr w:rsidR="004E3DB3" w:rsidRPr="004E3DB3" w14:paraId="4E345E83" w14:textId="77777777" w:rsidTr="00407CCE">
        <w:trPr>
          <w:trHeight w:val="240"/>
          <w:jc w:val="center"/>
        </w:trPr>
        <w:tc>
          <w:tcPr>
            <w:tcW w:w="4876" w:type="dxa"/>
            <w:tcBorders>
              <w:top w:val="nil"/>
              <w:left w:val="nil"/>
              <w:bottom w:val="nil"/>
              <w:right w:val="nil"/>
            </w:tcBorders>
          </w:tcPr>
          <w:p w14:paraId="358B8DA5"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45C5BEC5" w14:textId="77777777" w:rsidR="004E3DB3" w:rsidRPr="004E3DB3" w:rsidRDefault="004E3DB3" w:rsidP="00407CCE">
            <w:pPr>
              <w:pStyle w:val="AmColumnHeading"/>
            </w:pPr>
            <w:r w:rsidRPr="004E3DB3">
              <w:t>Emendamento</w:t>
            </w:r>
          </w:p>
        </w:tc>
      </w:tr>
      <w:tr w:rsidR="004E3DB3" w:rsidRPr="004E3DB3" w14:paraId="11B7A3FB" w14:textId="77777777" w:rsidTr="00407CCE">
        <w:trPr>
          <w:jc w:val="center"/>
        </w:trPr>
        <w:tc>
          <w:tcPr>
            <w:tcW w:w="4876" w:type="dxa"/>
            <w:tcBorders>
              <w:top w:val="nil"/>
              <w:left w:val="nil"/>
              <w:bottom w:val="nil"/>
              <w:right w:val="nil"/>
            </w:tcBorders>
          </w:tcPr>
          <w:p w14:paraId="4A1AA45A" w14:textId="77777777" w:rsidR="004E3DB3" w:rsidRPr="004E3DB3" w:rsidRDefault="004E3DB3" w:rsidP="00407CCE">
            <w:pPr>
              <w:pStyle w:val="Normal6a"/>
            </w:pPr>
            <w:r w:rsidRPr="004E3DB3">
              <w:t>3.</w:t>
            </w:r>
            <w:r w:rsidRPr="004E3DB3">
              <w:tab/>
              <w:t xml:space="preserve">Il potere di adottare atti delegati di </w:t>
            </w:r>
            <w:r w:rsidRPr="004E3DB3">
              <w:lastRenderedPageBreak/>
              <w:t xml:space="preserve">cui all'articolo 5, paragrafo 1, è conferito alla Commissione per un periodo </w:t>
            </w:r>
            <w:r w:rsidRPr="004E3DB3">
              <w:rPr>
                <w:b/>
                <w:i/>
              </w:rPr>
              <w:t>indeterminato</w:t>
            </w:r>
            <w:r w:rsidRPr="004E3DB3">
              <w:t xml:space="preserve"> a decorrere da [due anni dopo la data di entrata in vigore del presente regolamento].</w:t>
            </w:r>
          </w:p>
        </w:tc>
        <w:tc>
          <w:tcPr>
            <w:tcW w:w="4876" w:type="dxa"/>
            <w:tcBorders>
              <w:top w:val="nil"/>
              <w:left w:val="nil"/>
              <w:bottom w:val="nil"/>
              <w:right w:val="nil"/>
            </w:tcBorders>
          </w:tcPr>
          <w:p w14:paraId="7B1FE596" w14:textId="77777777" w:rsidR="004E3DB3" w:rsidRPr="004E3DB3" w:rsidRDefault="004E3DB3" w:rsidP="00407CCE">
            <w:pPr>
              <w:pStyle w:val="Normal6a"/>
            </w:pPr>
            <w:r w:rsidRPr="004E3DB3">
              <w:lastRenderedPageBreak/>
              <w:t>3.</w:t>
            </w:r>
            <w:r w:rsidRPr="004E3DB3">
              <w:tab/>
              <w:t xml:space="preserve">Il potere di adottare atti delegati di </w:t>
            </w:r>
            <w:r w:rsidRPr="004E3DB3">
              <w:lastRenderedPageBreak/>
              <w:t xml:space="preserve">cui all'articolo 5, paragrafo 1, è conferito alla Commissione per un periodo </w:t>
            </w:r>
            <w:r w:rsidRPr="004E3DB3">
              <w:rPr>
                <w:b/>
                <w:i/>
              </w:rPr>
              <w:t>di cinque anni</w:t>
            </w:r>
            <w:r w:rsidRPr="004E3DB3">
              <w:t xml:space="preserve"> a decorrere da [due anni dopo la data di entrata in vigore del presente regolamento]. </w:t>
            </w:r>
            <w:r w:rsidRPr="004E3DB3">
              <w:rPr>
                <w:b/>
                <w:i/>
              </w:rPr>
              <w:t>La Commissione elabora una relazione sulla delega di potere al più tardi nove mesi prima della scadenza del periodo di cinque anni.</w:t>
            </w:r>
          </w:p>
        </w:tc>
      </w:tr>
    </w:tbl>
    <w:p w14:paraId="4D1A8AA8" w14:textId="77777777" w:rsidR="004E3DB3" w:rsidRPr="004E3DB3" w:rsidRDefault="004E3DB3" w:rsidP="004E3DB3">
      <w:pPr>
        <w:pStyle w:val="AmOrLang"/>
      </w:pPr>
      <w:r w:rsidRPr="004E3DB3">
        <w:lastRenderedPageBreak/>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0E462AE6" w14:textId="77777777" w:rsidR="004E3DB3" w:rsidRPr="004E3DB3" w:rsidRDefault="004E3DB3" w:rsidP="004E3DB3">
      <w:r w:rsidRPr="004E3DB3">
        <w:rPr>
          <w:rStyle w:val="HideTWBExt"/>
          <w:color w:val="auto"/>
        </w:rPr>
        <w:t>&lt;/Amend&gt;</w:t>
      </w:r>
    </w:p>
    <w:p w14:paraId="34E86131"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120</w:t>
      </w:r>
      <w:r w:rsidRPr="004E3DB3">
        <w:rPr>
          <w:rStyle w:val="HideTWBExt"/>
          <w:color w:val="auto"/>
        </w:rPr>
        <w:t>&lt;/NumAm&gt;</w:t>
      </w:r>
    </w:p>
    <w:p w14:paraId="51E57203" w14:textId="77777777" w:rsidR="004E3DB3" w:rsidRPr="004E3DB3" w:rsidRDefault="004E3DB3" w:rsidP="004E3DB3">
      <w:pPr>
        <w:pStyle w:val="NormalBold"/>
      </w:pPr>
      <w:r w:rsidRPr="004E3DB3">
        <w:rPr>
          <w:rStyle w:val="HideTWBExt"/>
          <w:b w:val="0"/>
          <w:color w:val="auto"/>
        </w:rPr>
        <w:t>&lt;RepeatBlock-By&gt;&lt;Members&gt;</w:t>
      </w:r>
      <w:r w:rsidRPr="004E3DB3">
        <w:t>Isabelle Le Callennec</w:t>
      </w:r>
      <w:r w:rsidRPr="004E3DB3">
        <w:rPr>
          <w:rStyle w:val="HideTWBExt"/>
          <w:b w:val="0"/>
          <w:color w:val="auto"/>
        </w:rPr>
        <w:t>&lt;/Members&gt;</w:t>
      </w:r>
    </w:p>
    <w:p w14:paraId="6A53B56E" w14:textId="77777777" w:rsidR="004E3DB3" w:rsidRPr="004E3DB3" w:rsidRDefault="004E3DB3" w:rsidP="004E3DB3">
      <w:pPr>
        <w:pStyle w:val="NormalBold"/>
      </w:pPr>
      <w:r w:rsidRPr="004E3DB3">
        <w:rPr>
          <w:rStyle w:val="HideTWBExt"/>
          <w:b w:val="0"/>
          <w:color w:val="auto"/>
        </w:rPr>
        <w:t>&lt;/RepeatBlock-By&gt;</w:t>
      </w:r>
    </w:p>
    <w:p w14:paraId="28641CB9"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23AE9DEE" w14:textId="77777777" w:rsidR="004E3DB3" w:rsidRPr="004E3DB3" w:rsidRDefault="004E3DB3" w:rsidP="004E3DB3">
      <w:pPr>
        <w:pStyle w:val="NormalBold"/>
      </w:pPr>
      <w:r w:rsidRPr="004E3DB3">
        <w:rPr>
          <w:rStyle w:val="HideTWBExt"/>
          <w:color w:val="auto"/>
        </w:rPr>
        <w:t>&lt;Article&gt;</w:t>
      </w:r>
      <w:r w:rsidRPr="004E3DB3">
        <w:t>Allegato I – titolo</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3D7595A0" w14:textId="77777777" w:rsidTr="00407CCE">
        <w:trPr>
          <w:trHeight w:hRule="exact" w:val="240"/>
          <w:jc w:val="center"/>
        </w:trPr>
        <w:tc>
          <w:tcPr>
            <w:tcW w:w="9752" w:type="dxa"/>
            <w:gridSpan w:val="2"/>
            <w:tcBorders>
              <w:top w:val="nil"/>
              <w:left w:val="nil"/>
              <w:bottom w:val="nil"/>
              <w:right w:val="nil"/>
            </w:tcBorders>
          </w:tcPr>
          <w:p w14:paraId="7CED7A31" w14:textId="77777777" w:rsidR="004E3DB3" w:rsidRPr="004E3DB3" w:rsidRDefault="004E3DB3" w:rsidP="00407CCE"/>
        </w:tc>
      </w:tr>
      <w:tr w:rsidR="004E3DB3" w:rsidRPr="004E3DB3" w14:paraId="0E4E885C" w14:textId="77777777" w:rsidTr="00407CCE">
        <w:trPr>
          <w:trHeight w:val="240"/>
          <w:jc w:val="center"/>
        </w:trPr>
        <w:tc>
          <w:tcPr>
            <w:tcW w:w="4876" w:type="dxa"/>
            <w:tcBorders>
              <w:top w:val="nil"/>
              <w:left w:val="nil"/>
              <w:bottom w:val="nil"/>
              <w:right w:val="nil"/>
            </w:tcBorders>
          </w:tcPr>
          <w:p w14:paraId="62F9DD49"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26AB2245" w14:textId="77777777" w:rsidR="004E3DB3" w:rsidRPr="004E3DB3" w:rsidRDefault="004E3DB3" w:rsidP="00407CCE">
            <w:pPr>
              <w:pStyle w:val="AmColumnHeading"/>
            </w:pPr>
            <w:r w:rsidRPr="004E3DB3">
              <w:t>Emendamento</w:t>
            </w:r>
          </w:p>
        </w:tc>
      </w:tr>
      <w:tr w:rsidR="004E3DB3" w:rsidRPr="004E3DB3" w14:paraId="67508B4F" w14:textId="77777777" w:rsidTr="00407CCE">
        <w:trPr>
          <w:jc w:val="center"/>
        </w:trPr>
        <w:tc>
          <w:tcPr>
            <w:tcW w:w="4876" w:type="dxa"/>
            <w:tcBorders>
              <w:top w:val="nil"/>
              <w:left w:val="nil"/>
              <w:bottom w:val="nil"/>
              <w:right w:val="nil"/>
            </w:tcBorders>
          </w:tcPr>
          <w:p w14:paraId="75D1FC59" w14:textId="77777777" w:rsidR="004E3DB3" w:rsidRPr="004E3DB3" w:rsidRDefault="004E3DB3" w:rsidP="00407CCE">
            <w:pPr>
              <w:pStyle w:val="Normal6a"/>
            </w:pPr>
          </w:p>
        </w:tc>
        <w:tc>
          <w:tcPr>
            <w:tcW w:w="4876" w:type="dxa"/>
            <w:tcBorders>
              <w:top w:val="nil"/>
              <w:left w:val="nil"/>
              <w:bottom w:val="nil"/>
              <w:right w:val="nil"/>
            </w:tcBorders>
          </w:tcPr>
          <w:p w14:paraId="13CAD4C0" w14:textId="77777777" w:rsidR="004E3DB3" w:rsidRPr="004E3DB3" w:rsidRDefault="004E3DB3" w:rsidP="00407CCE">
            <w:pPr>
              <w:pStyle w:val="Normal6a"/>
            </w:pPr>
            <w:r w:rsidRPr="004E3DB3">
              <w:rPr>
                <w:b/>
                <w:i/>
              </w:rPr>
              <w:t>aggiungere alla tabella una colonna intitolata "Specie invasive"</w:t>
            </w:r>
          </w:p>
        </w:tc>
      </w:tr>
    </w:tbl>
    <w:p w14:paraId="17FD536F"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{FR}</w:t>
      </w:r>
      <w:r w:rsidRPr="004E3DB3">
        <w:t>fr</w:t>
      </w:r>
      <w:r w:rsidRPr="004E3DB3">
        <w:rPr>
          <w:rStyle w:val="HideTWBExt"/>
          <w:color w:val="auto"/>
        </w:rPr>
        <w:t>&lt;/Original&gt;</w:t>
      </w:r>
    </w:p>
    <w:p w14:paraId="6C7674DB" w14:textId="77777777" w:rsidR="004E3DB3" w:rsidRPr="004E3DB3" w:rsidRDefault="004E3DB3" w:rsidP="004E3DB3">
      <w:r w:rsidRPr="004E3DB3">
        <w:rPr>
          <w:rStyle w:val="HideTWBExt"/>
          <w:color w:val="auto"/>
        </w:rPr>
        <w:t>&lt;/Amend&gt;</w:t>
      </w:r>
    </w:p>
    <w:p w14:paraId="176DE3DB" w14:textId="77777777" w:rsidR="004E3DB3" w:rsidRPr="004E3DB3" w:rsidRDefault="004E3DB3" w:rsidP="004E3DB3">
      <w:pPr>
        <w:pStyle w:val="AmNumberTabs"/>
      </w:pPr>
      <w:r w:rsidRPr="004E3DB3">
        <w:rPr>
          <w:rStyle w:val="HideTWBExt"/>
          <w:color w:val="auto"/>
        </w:rPr>
        <w:t>&lt;Amend&gt;</w:t>
      </w:r>
      <w:r w:rsidRPr="004E3DB3">
        <w:t>Emendamento</w:t>
      </w:r>
      <w:r w:rsidRPr="004E3DB3">
        <w:tab/>
      </w:r>
      <w:r w:rsidRPr="004E3DB3">
        <w:tab/>
      </w:r>
      <w:r w:rsidRPr="004E3DB3">
        <w:rPr>
          <w:rStyle w:val="HideTWBExt"/>
          <w:color w:val="auto"/>
        </w:rPr>
        <w:t>&lt;NumAm&gt;</w:t>
      </w:r>
      <w:r w:rsidRPr="004E3DB3">
        <w:t>121</w:t>
      </w:r>
      <w:r w:rsidRPr="004E3DB3">
        <w:rPr>
          <w:rStyle w:val="HideTWBExt"/>
          <w:color w:val="auto"/>
        </w:rPr>
        <w:t>&lt;/NumAm&gt;</w:t>
      </w:r>
    </w:p>
    <w:p w14:paraId="6DCB0A6B" w14:textId="77777777" w:rsidR="004E3DB3" w:rsidRPr="004E3DB3" w:rsidRDefault="004E3DB3" w:rsidP="004E3DB3">
      <w:pPr>
        <w:pStyle w:val="NormalBold"/>
      </w:pPr>
      <w:r w:rsidRPr="004E3DB3">
        <w:rPr>
          <w:rStyle w:val="HideTWBExt"/>
          <w:b w:val="0"/>
          <w:color w:val="auto"/>
        </w:rPr>
        <w:t>&lt;RepeatBlock-By&gt;&lt;Members&gt;</w:t>
      </w:r>
      <w:r w:rsidRPr="004E3DB3">
        <w:t>Paulo Do Nascimento Cabral, Isabelle Le Callennec</w:t>
      </w:r>
      <w:r w:rsidRPr="004E3DB3">
        <w:rPr>
          <w:rStyle w:val="HideTWBExt"/>
          <w:b w:val="0"/>
          <w:color w:val="auto"/>
        </w:rPr>
        <w:t>&lt;/Members&gt;</w:t>
      </w:r>
    </w:p>
    <w:p w14:paraId="215B9E1D" w14:textId="77777777" w:rsidR="004E3DB3" w:rsidRPr="004E3DB3" w:rsidRDefault="004E3DB3" w:rsidP="004E3DB3">
      <w:pPr>
        <w:pStyle w:val="NormalBold"/>
      </w:pPr>
      <w:r w:rsidRPr="004E3DB3">
        <w:rPr>
          <w:rStyle w:val="HideTWBExt"/>
          <w:b w:val="0"/>
          <w:color w:val="auto"/>
        </w:rPr>
        <w:t>&lt;/RepeatBlock-By&gt;</w:t>
      </w:r>
    </w:p>
    <w:p w14:paraId="52CD8019" w14:textId="77777777" w:rsidR="004E3DB3" w:rsidRPr="004E3DB3" w:rsidRDefault="004E3DB3" w:rsidP="004E3DB3">
      <w:pPr>
        <w:pStyle w:val="NormalBold"/>
      </w:pPr>
      <w:r w:rsidRPr="004E3DB3">
        <w:rPr>
          <w:rStyle w:val="HideTWBExt"/>
          <w:color w:val="auto"/>
        </w:rPr>
        <w:t>&lt;DocAmend&gt;</w:t>
      </w:r>
      <w:r w:rsidRPr="004E3DB3">
        <w:t>Proposta di regolamento</w:t>
      </w:r>
      <w:r w:rsidRPr="004E3DB3">
        <w:rPr>
          <w:rStyle w:val="HideTWBExt"/>
          <w:color w:val="auto"/>
        </w:rPr>
        <w:t>&lt;/DocAmend&gt;</w:t>
      </w:r>
    </w:p>
    <w:p w14:paraId="30B81673" w14:textId="77777777" w:rsidR="004E3DB3" w:rsidRPr="004E3DB3" w:rsidRDefault="004E3DB3" w:rsidP="004E3DB3">
      <w:pPr>
        <w:pStyle w:val="NormalBold"/>
      </w:pPr>
      <w:r w:rsidRPr="004E3DB3">
        <w:rPr>
          <w:rStyle w:val="HideTWBExt"/>
          <w:color w:val="auto"/>
        </w:rPr>
        <w:t>&lt;Article&gt;</w:t>
      </w:r>
      <w:r w:rsidRPr="004E3DB3">
        <w:t>Allegato I – lettera b bis (nuova)</w:t>
      </w:r>
      <w:r w:rsidRPr="004E3DB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DB3" w:rsidRPr="004E3DB3" w14:paraId="7DC6B3C6" w14:textId="77777777" w:rsidTr="00407CCE">
        <w:trPr>
          <w:trHeight w:hRule="exact" w:val="240"/>
          <w:jc w:val="center"/>
        </w:trPr>
        <w:tc>
          <w:tcPr>
            <w:tcW w:w="9752" w:type="dxa"/>
            <w:gridSpan w:val="2"/>
            <w:tcBorders>
              <w:top w:val="nil"/>
              <w:left w:val="nil"/>
              <w:bottom w:val="nil"/>
              <w:right w:val="nil"/>
            </w:tcBorders>
          </w:tcPr>
          <w:p w14:paraId="21420BAD" w14:textId="77777777" w:rsidR="004E3DB3" w:rsidRPr="004E3DB3" w:rsidRDefault="004E3DB3" w:rsidP="00407CCE"/>
        </w:tc>
      </w:tr>
      <w:tr w:rsidR="004E3DB3" w:rsidRPr="004E3DB3" w14:paraId="31549773" w14:textId="77777777" w:rsidTr="00407CCE">
        <w:trPr>
          <w:trHeight w:val="240"/>
          <w:jc w:val="center"/>
        </w:trPr>
        <w:tc>
          <w:tcPr>
            <w:tcW w:w="4876" w:type="dxa"/>
            <w:tcBorders>
              <w:top w:val="nil"/>
              <w:left w:val="nil"/>
              <w:bottom w:val="nil"/>
              <w:right w:val="nil"/>
            </w:tcBorders>
          </w:tcPr>
          <w:p w14:paraId="4AEBC185" w14:textId="77777777" w:rsidR="004E3DB3" w:rsidRPr="004E3DB3" w:rsidRDefault="004E3DB3" w:rsidP="00407CCE">
            <w:pPr>
              <w:pStyle w:val="AmColumnHeading"/>
            </w:pPr>
            <w:r w:rsidRPr="004E3DB3">
              <w:t>Testo della Commissione</w:t>
            </w:r>
          </w:p>
        </w:tc>
        <w:tc>
          <w:tcPr>
            <w:tcW w:w="4876" w:type="dxa"/>
            <w:tcBorders>
              <w:top w:val="nil"/>
              <w:left w:val="nil"/>
              <w:bottom w:val="nil"/>
              <w:right w:val="nil"/>
            </w:tcBorders>
          </w:tcPr>
          <w:p w14:paraId="516BD844" w14:textId="77777777" w:rsidR="004E3DB3" w:rsidRPr="004E3DB3" w:rsidRDefault="004E3DB3" w:rsidP="00407CCE">
            <w:pPr>
              <w:pStyle w:val="AmColumnHeading"/>
            </w:pPr>
            <w:r w:rsidRPr="004E3DB3">
              <w:t>Emendamento</w:t>
            </w:r>
          </w:p>
        </w:tc>
      </w:tr>
      <w:tr w:rsidR="004E3DB3" w:rsidRPr="004E3DB3" w14:paraId="078CC8E4" w14:textId="77777777" w:rsidTr="00407CCE">
        <w:trPr>
          <w:jc w:val="center"/>
        </w:trPr>
        <w:tc>
          <w:tcPr>
            <w:tcW w:w="4876" w:type="dxa"/>
            <w:tcBorders>
              <w:top w:val="nil"/>
              <w:left w:val="nil"/>
              <w:bottom w:val="nil"/>
              <w:right w:val="nil"/>
            </w:tcBorders>
          </w:tcPr>
          <w:p w14:paraId="1542DC17" w14:textId="77777777" w:rsidR="004E3DB3" w:rsidRPr="004E3DB3" w:rsidRDefault="004E3DB3" w:rsidP="00407CCE">
            <w:pPr>
              <w:pStyle w:val="Normal6a"/>
            </w:pPr>
          </w:p>
        </w:tc>
        <w:tc>
          <w:tcPr>
            <w:tcW w:w="4876" w:type="dxa"/>
            <w:tcBorders>
              <w:top w:val="nil"/>
              <w:left w:val="nil"/>
              <w:bottom w:val="nil"/>
              <w:right w:val="nil"/>
            </w:tcBorders>
          </w:tcPr>
          <w:p w14:paraId="41021281" w14:textId="77777777" w:rsidR="004E3DB3" w:rsidRPr="004E3DB3" w:rsidRDefault="004E3DB3" w:rsidP="00407CCE">
            <w:pPr>
              <w:pStyle w:val="Normal6a"/>
            </w:pPr>
            <w:r w:rsidRPr="004E3DB3">
              <w:rPr>
                <w:b/>
                <w:i/>
              </w:rPr>
              <w:t>(b bis)</w:t>
            </w:r>
            <w:r w:rsidRPr="004E3DB3">
              <w:tab/>
            </w:r>
            <w:r w:rsidRPr="004E3DB3">
              <w:rPr>
                <w:b/>
                <w:i/>
              </w:rPr>
              <w:t>Dati sui mangimi utilizzati in acquacoltura, comprese, se disponibili, informazioni sui volumi e sulla composizione delle materie prime</w:t>
            </w:r>
          </w:p>
        </w:tc>
      </w:tr>
    </w:tbl>
    <w:p w14:paraId="3F038721" w14:textId="77777777" w:rsidR="004E3DB3" w:rsidRPr="004E3DB3" w:rsidRDefault="004E3DB3" w:rsidP="004E3DB3">
      <w:pPr>
        <w:pStyle w:val="AmOrLang"/>
      </w:pPr>
      <w:r w:rsidRPr="004E3DB3">
        <w:t xml:space="preserve">Or. </w:t>
      </w:r>
      <w:r w:rsidRPr="004E3DB3">
        <w:rPr>
          <w:rStyle w:val="HideTWBExt"/>
          <w:color w:val="auto"/>
        </w:rPr>
        <w:t>&lt;Original&gt;</w:t>
      </w:r>
      <w:r w:rsidRPr="004E3DB3">
        <w:rPr>
          <w:rStyle w:val="HideTWBInt"/>
          <w:color w:val="auto"/>
        </w:rPr>
        <w:t>{EN}</w:t>
      </w:r>
      <w:r w:rsidRPr="004E3DB3">
        <w:t>en</w:t>
      </w:r>
      <w:r w:rsidRPr="004E3DB3">
        <w:rPr>
          <w:rStyle w:val="HideTWBExt"/>
          <w:color w:val="auto"/>
        </w:rPr>
        <w:t>&lt;/Original&gt;</w:t>
      </w:r>
    </w:p>
    <w:p w14:paraId="0563CE97" w14:textId="77777777" w:rsidR="004E3DB3" w:rsidRPr="004E3DB3" w:rsidRDefault="004E3DB3" w:rsidP="004E3DB3">
      <w:pPr>
        <w:pStyle w:val="AmJustTitle"/>
      </w:pPr>
      <w:r w:rsidRPr="004E3DB3">
        <w:rPr>
          <w:rStyle w:val="HideTWBExt"/>
          <w:color w:val="auto"/>
        </w:rPr>
        <w:t>&lt;TitreJust&gt;</w:t>
      </w:r>
      <w:r w:rsidRPr="004E3DB3">
        <w:t>Motivazione</w:t>
      </w:r>
      <w:r w:rsidRPr="004E3DB3">
        <w:rPr>
          <w:rStyle w:val="HideTWBExt"/>
          <w:color w:val="auto"/>
        </w:rPr>
        <w:t>&lt;/TitreJust&gt;</w:t>
      </w:r>
    </w:p>
    <w:p w14:paraId="60F922E9" w14:textId="77777777" w:rsidR="004E3DB3" w:rsidRPr="004E3DB3" w:rsidRDefault="004E3DB3" w:rsidP="004E3DB3">
      <w:pPr>
        <w:pStyle w:val="AmJustText"/>
      </w:pPr>
      <w:r w:rsidRPr="004E3DB3">
        <w:t xml:space="preserve">I mangimi per acquacoltura rappresenta una componente fondamentale della produzione acquicola e ha implicazioni significative per l'ambiente, l'economia e la catena di approvvigionamento. L'inclusione di dati sui mangimi per acquacoltura migliorerà la </w:t>
      </w:r>
      <w:r w:rsidRPr="004E3DB3">
        <w:lastRenderedPageBreak/>
        <w:t>trasparenza, sosterrà le valutazioni della sostenibilità e rafforzerà l'elaborazione di politiche basate su dati concreti in settori quali la sicurezza alimentare, l'economia circolare e la gestione delle risorse marine.</w:t>
      </w:r>
    </w:p>
    <w:p w14:paraId="50BD3D5A" w14:textId="77777777" w:rsidR="004E3DB3" w:rsidRPr="004E3DB3" w:rsidRDefault="004E3DB3" w:rsidP="004E3DB3">
      <w:r w:rsidRPr="004E3DB3">
        <w:rPr>
          <w:rStyle w:val="HideTWBExt"/>
          <w:color w:val="auto"/>
        </w:rPr>
        <w:t>&lt;/Amend&gt;</w:t>
      </w:r>
    </w:p>
    <w:p w14:paraId="06E79771" w14:textId="77777777" w:rsidR="004E3DB3" w:rsidRPr="004E3DB3" w:rsidRDefault="004E3DB3" w:rsidP="004E3DB3">
      <w:r w:rsidRPr="004E3DB3">
        <w:rPr>
          <w:rStyle w:val="HideTWBExt"/>
          <w:color w:val="auto"/>
        </w:rPr>
        <w:t>&lt;/RepeatBlock-Amend&gt;</w:t>
      </w:r>
    </w:p>
    <w:p w14:paraId="36F98CEB" w14:textId="77777777" w:rsidR="004E3DB3" w:rsidRPr="004E3DB3" w:rsidRDefault="004E3DB3"/>
    <w:sectPr w:rsidR="004E3DB3" w:rsidRPr="004E3DB3" w:rsidSect="00637ED5">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97A12" w14:textId="77777777" w:rsidR="00F21783" w:rsidRPr="009D4461" w:rsidRDefault="00F21783">
      <w:r w:rsidRPr="009D4461">
        <w:separator/>
      </w:r>
    </w:p>
  </w:endnote>
  <w:endnote w:type="continuationSeparator" w:id="0">
    <w:p w14:paraId="18D8D8F9" w14:textId="77777777" w:rsidR="00F21783" w:rsidRPr="009D4461" w:rsidRDefault="00F21783">
      <w:r w:rsidRPr="009D44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B62EB" w14:textId="77777777" w:rsidR="00637ED5" w:rsidRPr="009D4461" w:rsidRDefault="00637ED5" w:rsidP="00637ED5">
    <w:pPr>
      <w:pStyle w:val="EPFooter"/>
    </w:pPr>
    <w:r w:rsidRPr="009D4461">
      <w:t>PE</w:t>
    </w:r>
    <w:r w:rsidRPr="009D4461">
      <w:rPr>
        <w:rStyle w:val="HideTWBExt"/>
      </w:rPr>
      <w:t>&lt;NoPE&gt;</w:t>
    </w:r>
    <w:r w:rsidRPr="009D4461">
      <w:t>784.255</w:t>
    </w:r>
    <w:r w:rsidRPr="009D4461">
      <w:rPr>
        <w:rStyle w:val="HideTWBExt"/>
      </w:rPr>
      <w:t>&lt;/NoPE&gt;&lt;Version&gt;</w:t>
    </w:r>
    <w:r w:rsidRPr="009D4461">
      <w:t>v02-00</w:t>
    </w:r>
    <w:r w:rsidRPr="009D4461">
      <w:rPr>
        <w:rStyle w:val="HideTWBExt"/>
      </w:rPr>
      <w:t>&lt;/Version&gt;</w:t>
    </w:r>
    <w:r w:rsidRPr="009D4461">
      <w:tab/>
    </w:r>
    <w:r w:rsidRPr="009D4461">
      <w:fldChar w:fldCharType="begin"/>
    </w:r>
    <w:r w:rsidRPr="009D4461">
      <w:instrText xml:space="preserve"> PAGE  \* MERGEFORMAT </w:instrText>
    </w:r>
    <w:r w:rsidRPr="009D4461">
      <w:fldChar w:fldCharType="separate"/>
    </w:r>
    <w:r w:rsidRPr="009D4461">
      <w:rPr>
        <w:noProof/>
      </w:rPr>
      <w:t>2</w:t>
    </w:r>
    <w:r w:rsidRPr="009D4461">
      <w:fldChar w:fldCharType="end"/>
    </w:r>
    <w:r w:rsidRPr="009D4461">
      <w:t>/</w:t>
    </w:r>
    <w:fldSimple w:instr=" NUMPAGES  \* MERGEFORMAT ">
      <w:r w:rsidRPr="009D4461">
        <w:rPr>
          <w:noProof/>
        </w:rPr>
        <w:t>28</w:t>
      </w:r>
    </w:fldSimple>
    <w:r w:rsidRPr="009D4461">
      <w:tab/>
    </w:r>
    <w:r w:rsidRPr="009D4461">
      <w:rPr>
        <w:rStyle w:val="HideTWBExt"/>
      </w:rPr>
      <w:t>&lt;PathFdR&gt;</w:t>
    </w:r>
    <w:r w:rsidRPr="009D4461">
      <w:t>AM\1339448IT.docx</w:t>
    </w:r>
    <w:r w:rsidRPr="009D4461">
      <w:rPr>
        <w:rStyle w:val="HideTWBExt"/>
      </w:rPr>
      <w:t>&lt;/PathFdR&gt;</w:t>
    </w:r>
  </w:p>
  <w:p w14:paraId="3351A377" w14:textId="569A5A88" w:rsidR="00CA64B7" w:rsidRPr="009D4461" w:rsidRDefault="00637ED5" w:rsidP="00637ED5">
    <w:pPr>
      <w:pStyle w:val="EPFooter2"/>
    </w:pPr>
    <w:r w:rsidRPr="009D4461">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3CED3" w14:textId="77777777" w:rsidR="00637ED5" w:rsidRPr="009D4461" w:rsidRDefault="00637ED5" w:rsidP="00637ED5">
    <w:pPr>
      <w:pStyle w:val="EPFooter"/>
    </w:pPr>
    <w:r w:rsidRPr="009D4461">
      <w:rPr>
        <w:rStyle w:val="HideTWBExt"/>
      </w:rPr>
      <w:t>&lt;PathFdR&gt;</w:t>
    </w:r>
    <w:r w:rsidRPr="009D4461">
      <w:t>AM\1339448IT.docx</w:t>
    </w:r>
    <w:r w:rsidRPr="009D4461">
      <w:rPr>
        <w:rStyle w:val="HideTWBExt"/>
      </w:rPr>
      <w:t>&lt;/PathFdR&gt;</w:t>
    </w:r>
    <w:r w:rsidRPr="009D4461">
      <w:tab/>
    </w:r>
    <w:r w:rsidRPr="009D4461">
      <w:fldChar w:fldCharType="begin"/>
    </w:r>
    <w:r w:rsidRPr="009D4461">
      <w:instrText xml:space="preserve"> PAGE  \* MERGEFORMAT </w:instrText>
    </w:r>
    <w:r w:rsidRPr="009D4461">
      <w:fldChar w:fldCharType="separate"/>
    </w:r>
    <w:r w:rsidRPr="009D4461">
      <w:rPr>
        <w:noProof/>
      </w:rPr>
      <w:t>27</w:t>
    </w:r>
    <w:r w:rsidRPr="009D4461">
      <w:fldChar w:fldCharType="end"/>
    </w:r>
    <w:r w:rsidRPr="009D4461">
      <w:t>/</w:t>
    </w:r>
    <w:fldSimple w:instr=" NUMPAGES  \* MERGEFORMAT ">
      <w:r w:rsidRPr="009D4461">
        <w:rPr>
          <w:noProof/>
        </w:rPr>
        <w:t>28</w:t>
      </w:r>
    </w:fldSimple>
    <w:r w:rsidRPr="009D4461">
      <w:tab/>
      <w:t>PE</w:t>
    </w:r>
    <w:r w:rsidRPr="009D4461">
      <w:rPr>
        <w:rStyle w:val="HideTWBExt"/>
      </w:rPr>
      <w:t>&lt;NoPE&gt;</w:t>
    </w:r>
    <w:r w:rsidRPr="009D4461">
      <w:t>784.255</w:t>
    </w:r>
    <w:r w:rsidRPr="009D4461">
      <w:rPr>
        <w:rStyle w:val="HideTWBExt"/>
      </w:rPr>
      <w:t>&lt;/NoPE&gt;&lt;Version&gt;</w:t>
    </w:r>
    <w:r w:rsidRPr="009D4461">
      <w:t>v02-00</w:t>
    </w:r>
    <w:r w:rsidRPr="009D4461">
      <w:rPr>
        <w:rStyle w:val="HideTWBExt"/>
      </w:rPr>
      <w:t>&lt;/Version&gt;</w:t>
    </w:r>
  </w:p>
  <w:p w14:paraId="44486F68" w14:textId="1DF0F2D3" w:rsidR="00CA64B7" w:rsidRPr="009D4461" w:rsidRDefault="00637ED5" w:rsidP="00637ED5">
    <w:pPr>
      <w:pStyle w:val="EPFooter2"/>
    </w:pPr>
    <w:r w:rsidRPr="009D4461">
      <w:tab/>
    </w:r>
    <w:r w:rsidRPr="009D4461">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33829" w14:textId="77777777" w:rsidR="00637ED5" w:rsidRPr="009D4461" w:rsidRDefault="00637ED5" w:rsidP="00637ED5">
    <w:pPr>
      <w:pStyle w:val="EPFooter"/>
    </w:pPr>
    <w:r w:rsidRPr="009D4461">
      <w:rPr>
        <w:rStyle w:val="HideTWBExt"/>
      </w:rPr>
      <w:t>&lt;PathFdR&gt;</w:t>
    </w:r>
    <w:r w:rsidRPr="009D4461">
      <w:t>AM\1339448IT.docx</w:t>
    </w:r>
    <w:r w:rsidRPr="009D4461">
      <w:rPr>
        <w:rStyle w:val="HideTWBExt"/>
      </w:rPr>
      <w:t>&lt;/PathFdR&gt;</w:t>
    </w:r>
    <w:r w:rsidRPr="009D4461">
      <w:tab/>
    </w:r>
    <w:r w:rsidRPr="009D4461">
      <w:tab/>
      <w:t>PE</w:t>
    </w:r>
    <w:r w:rsidRPr="009D4461">
      <w:rPr>
        <w:rStyle w:val="HideTWBExt"/>
      </w:rPr>
      <w:t>&lt;NoPE&gt;</w:t>
    </w:r>
    <w:r w:rsidRPr="009D4461">
      <w:t>784.255</w:t>
    </w:r>
    <w:r w:rsidRPr="009D4461">
      <w:rPr>
        <w:rStyle w:val="HideTWBExt"/>
      </w:rPr>
      <w:t>&lt;/NoPE&gt;&lt;Version&gt;</w:t>
    </w:r>
    <w:r w:rsidRPr="009D4461">
      <w:t>v02-00</w:t>
    </w:r>
    <w:r w:rsidRPr="009D4461">
      <w:rPr>
        <w:rStyle w:val="HideTWBExt"/>
      </w:rPr>
      <w:t>&lt;/Version&gt;</w:t>
    </w:r>
  </w:p>
  <w:p w14:paraId="4E2B486B" w14:textId="607209E4" w:rsidR="00CA64B7" w:rsidRPr="009D4461" w:rsidRDefault="00637ED5" w:rsidP="00637ED5">
    <w:pPr>
      <w:pStyle w:val="EPFooter2"/>
    </w:pPr>
    <w:r w:rsidRPr="009D4461">
      <w:t>IT</w:t>
    </w:r>
    <w:r w:rsidRPr="009D4461">
      <w:tab/>
    </w:r>
    <w:r w:rsidRPr="009D4461">
      <w:rPr>
        <w:b w:val="0"/>
        <w:i/>
        <w:color w:val="C0C0C0"/>
        <w:sz w:val="22"/>
      </w:rPr>
      <w:t>Unita nella diversità</w:t>
    </w:r>
    <w:r w:rsidRPr="009D4461">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4EE95" w14:textId="77777777" w:rsidR="00F21783" w:rsidRPr="009D4461" w:rsidRDefault="00F21783">
      <w:r w:rsidRPr="009D4461">
        <w:separator/>
      </w:r>
    </w:p>
  </w:footnote>
  <w:footnote w:type="continuationSeparator" w:id="0">
    <w:p w14:paraId="4464CB18" w14:textId="77777777" w:rsidR="00F21783" w:rsidRPr="009D4461" w:rsidRDefault="00F21783">
      <w:r w:rsidRPr="009D44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0E1AF" w14:textId="77777777" w:rsidR="004E3DB3" w:rsidRDefault="004E3D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E2312" w14:textId="77777777" w:rsidR="004E3DB3" w:rsidRDefault="004E3D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85194" w14:textId="77777777" w:rsidR="004E3DB3" w:rsidRDefault="004E3D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9"/>
    <w:docVar w:name="TXTLANGUE" w:val="IT"/>
    <w:docVar w:name="TXTLANGUEMIN" w:val="it"/>
    <w:docVar w:name="TXTNRPE" w:val="784.255"/>
    <w:docVar w:name="TXTPEorAP" w:val="PE"/>
    <w:docVar w:name="TXTROUTE" w:val="AM\1339448IT.docx"/>
    <w:docVar w:name="TXTVERSION" w:val="02-00"/>
  </w:docVars>
  <w:rsids>
    <w:rsidRoot w:val="00A77B3E"/>
    <w:rsid w:val="00016B98"/>
    <w:rsid w:val="001E684B"/>
    <w:rsid w:val="00311E47"/>
    <w:rsid w:val="00320972"/>
    <w:rsid w:val="004465A4"/>
    <w:rsid w:val="004661BD"/>
    <w:rsid w:val="004B43B5"/>
    <w:rsid w:val="004E3DB3"/>
    <w:rsid w:val="00637ED5"/>
    <w:rsid w:val="006C2B3E"/>
    <w:rsid w:val="00816A7E"/>
    <w:rsid w:val="008B0F12"/>
    <w:rsid w:val="009A6BCA"/>
    <w:rsid w:val="009D4461"/>
    <w:rsid w:val="009E260D"/>
    <w:rsid w:val="00A6709D"/>
    <w:rsid w:val="00A77B3E"/>
    <w:rsid w:val="00B53926"/>
    <w:rsid w:val="00CA2A55"/>
    <w:rsid w:val="00CA64B7"/>
    <w:rsid w:val="00D13D81"/>
    <w:rsid w:val="00DD0B57"/>
    <w:rsid w:val="00E85BF9"/>
    <w:rsid w:val="00EB4A44"/>
    <w:rsid w:val="00EC0AA3"/>
    <w:rsid w:val="00F006D8"/>
    <w:rsid w:val="00F21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D7245D"/>
  <w15:docId w15:val="{6F132BF5-6EAF-445E-9355-1C58DF09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E684B"/>
    <w:pPr>
      <w:tabs>
        <w:tab w:val="center" w:pos="4513"/>
        <w:tab w:val="right" w:pos="9026"/>
      </w:tabs>
    </w:pPr>
  </w:style>
  <w:style w:type="character" w:customStyle="1" w:styleId="HeaderChar">
    <w:name w:val="Header Char"/>
    <w:basedOn w:val="DefaultParagraphFont"/>
    <w:link w:val="Header"/>
    <w:rsid w:val="001E684B"/>
    <w:rPr>
      <w:sz w:val="24"/>
      <w:szCs w:val="24"/>
    </w:rPr>
  </w:style>
  <w:style w:type="paragraph" w:styleId="Footer">
    <w:name w:val="footer"/>
    <w:basedOn w:val="Normal"/>
    <w:link w:val="FooterChar"/>
    <w:rsid w:val="009E260D"/>
    <w:pPr>
      <w:tabs>
        <w:tab w:val="center" w:pos="4513"/>
        <w:tab w:val="right" w:pos="9026"/>
      </w:tabs>
    </w:pPr>
  </w:style>
  <w:style w:type="character" w:customStyle="1" w:styleId="FooterChar">
    <w:name w:val="Footer Char"/>
    <w:basedOn w:val="DefaultParagraphFont"/>
    <w:link w:val="Footer"/>
    <w:rsid w:val="009E26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32EA6-B0AF-45C0-B76A-AFB208C40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10301</Words>
  <Characters>63377</Characters>
  <Application>Microsoft Office Word</Application>
  <DocSecurity>0</DocSecurity>
  <Lines>2431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2026-03-19T10:13:00Z</dcterms:created>
  <dcterms:modified xsi:type="dcterms:W3CDTF">2026-03-19T10:13:00Z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1339448</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- 2026/03/19 11:13</vt:lpwstr>
  </property>
  <property fmtid="{D5CDD505-2E9C-101B-9397-08002B2CF9AE}" pid="7" name="dmxml.render.id">
    <vt:lpwstr>416727</vt:lpwstr>
  </property>
  <property fmtid="{D5CDD505-2E9C-101B-9397-08002B2CF9AE}" pid="8" name="dmxml.render.traceId">
    <vt:lpwstr>69b27cab07fae324fe0f12c6f78f1312</vt:lpwstr>
  </property>
  <property fmtid="{D5CDD505-2E9C-101B-9397-08002B2CF9AE}" pid="9" name="FooterPath">
    <vt:lpwstr>AM\1339448IT.docx</vt:lpwstr>
  </property>
  <property fmtid="{D5CDD505-2E9C-101B-9397-08002B2CF9AE}" pid="10" name="LastEdited with">
    <vt:lpwstr>10.2.1 Build [20260301]</vt:lpwstr>
  </property>
  <property fmtid="{D5CDD505-2E9C-101B-9397-08002B2CF9AE}" pid="11" name="OriLang">
    <vt:lpwstr>EN</vt:lpwstr>
  </property>
  <property fmtid="{D5CDD505-2E9C-101B-9397-08002B2CF9AE}" pid="12" name="PE Number">
    <vt:lpwstr>784.255</vt:lpwstr>
  </property>
  <property fmtid="{D5CDD505-2E9C-101B-9397-08002B2CF9AE}" pid="13" name="UID">
    <vt:lpwstr>eu.europa.europarl-DIN1-2026-0000053259_02.00-en-01.00_text-xml</vt:lpwstr>
  </property>
  <property fmtid="{D5CDD505-2E9C-101B-9397-08002B2CF9AE}" pid="14" name="SDLStudio">
    <vt:lpwstr/>
  </property>
</Properties>
</file>