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49104D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E11527" w:rsidRPr="00B81689" w:rsidP="00FB0A68" w14:paraId="2B5B5842" w14:textId="77777777">
            <w:pPr>
              <w:pStyle w:val="EPName"/>
            </w:pPr>
            <w:r w:rsidRPr="00B81689">
              <w:t>Europäisches Parlament</w:t>
            </w:r>
          </w:p>
          <w:p w:rsidR="00E11527" w:rsidRPr="00B81689" w:rsidP="00FB0A68" w14:paraId="6A55B5E3" w14:textId="77777777">
            <w:pPr>
              <w:pStyle w:val="EPTerm"/>
            </w:pPr>
            <w:r w:rsidRPr="00B81689">
              <w:t>2024-2029</w:t>
            </w:r>
          </w:p>
        </w:tc>
        <w:tc>
          <w:tcPr>
            <w:tcW w:w="2268" w:type="dxa"/>
            <w:tcBorders>
              <w:top w:val="nil"/>
              <w:left w:val="nil"/>
              <w:bottom w:val="nil"/>
              <w:right w:val="nil"/>
            </w:tcBorders>
          </w:tcPr>
          <w:p w:rsidR="00E11527" w:rsidRPr="00B81689" w:rsidP="00FB0A68" w14:paraId="752FC477" w14:textId="77777777">
            <w:pPr>
              <w:pStyle w:val="EPLogo"/>
            </w:pPr>
            <w:r w:rsidRPr="00B81689">
              <w:rPr>
                <w:noProof/>
              </w:rPr>
              <w:drawing>
                <wp:inline distT="0" distB="0" distL="0" distR="0">
                  <wp:extent cx="1160780" cy="636270"/>
                  <wp:effectExtent l="0" t="0" r="1270" b="0"/>
                  <wp:docPr id="17276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46039"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780" cy="636270"/>
                          </a:xfrm>
                          <a:prstGeom prst="rect">
                            <a:avLst/>
                          </a:prstGeom>
                          <a:noFill/>
                          <a:ln>
                            <a:noFill/>
                          </a:ln>
                        </pic:spPr>
                      </pic:pic>
                    </a:graphicData>
                  </a:graphic>
                </wp:inline>
              </w:drawing>
            </w:r>
          </w:p>
        </w:tc>
      </w:tr>
    </w:tbl>
    <w:p w:rsidR="00E11527" w:rsidRPr="00B81689" w:rsidP="00E11527" w14:paraId="0A74610A" w14:textId="77777777">
      <w:pPr>
        <w:pStyle w:val="LineTop"/>
      </w:pPr>
      <w:r w:rsidRPr="00B81689">
        <w:t xml:space="preserve"> </w:t>
      </w:r>
    </w:p>
    <w:p w:rsidR="00E11527" w:rsidRPr="00B81689" w:rsidP="00E11527" w14:paraId="2DBB6C70" w14:textId="77777777">
      <w:pPr>
        <w:pStyle w:val="EPBody"/>
      </w:pPr>
      <w:r w:rsidRPr="00B81689">
        <w:rPr>
          <w:rStyle w:val="HideTWBExt"/>
        </w:rPr>
        <w:t>&lt;Commission&gt;</w:t>
      </w:r>
      <w:r w:rsidRPr="00B81689">
        <w:rPr>
          <w:rStyle w:val="HideTWBInt"/>
        </w:rPr>
        <w:t>{PECH}</w:t>
      </w:r>
      <w:r w:rsidRPr="00B81689">
        <w:t>Fischereiausschuss</w:t>
      </w:r>
      <w:r w:rsidRPr="00B81689">
        <w:rPr>
          <w:rStyle w:val="HideTWBExt"/>
        </w:rPr>
        <w:t>&lt;/Commission&gt;</w:t>
      </w:r>
    </w:p>
    <w:p w:rsidR="00E11527" w:rsidRPr="00B81689" w:rsidP="00E11527" w14:paraId="0A3BDA2F" w14:textId="77777777">
      <w:pPr>
        <w:pStyle w:val="LineBottom"/>
      </w:pPr>
      <w:r w:rsidRPr="00B81689">
        <w:t xml:space="preserve"> </w:t>
      </w:r>
    </w:p>
    <w:p w:rsidR="00E11527" w:rsidRPr="00B81689" w:rsidP="00E11527" w14:paraId="352DFA37" w14:textId="77777777">
      <w:pPr>
        <w:pStyle w:val="CoverReference"/>
      </w:pPr>
      <w:r w:rsidRPr="00B81689">
        <w:rPr>
          <w:rStyle w:val="HideTWBExt"/>
        </w:rPr>
        <w:t>&lt;RefProc&gt;</w:t>
      </w:r>
      <w:r w:rsidRPr="00B81689">
        <w:t>2026/2074</w:t>
      </w:r>
      <w:r w:rsidRPr="00B81689">
        <w:rPr>
          <w:rStyle w:val="HideTWBExt"/>
        </w:rPr>
        <w:t>&lt;/RefProc&gt;&lt;RefTypeProc&gt;</w:t>
      </w:r>
      <w:r w:rsidRPr="00B81689">
        <w:t>(INI)</w:t>
      </w:r>
      <w:r w:rsidRPr="00B81689">
        <w:rPr>
          <w:rStyle w:val="HideTWBExt"/>
        </w:rPr>
        <w:t>&lt;/RefTypeProc&gt;</w:t>
      </w:r>
    </w:p>
    <w:p w:rsidR="00E11527" w:rsidRPr="00B81689" w:rsidP="00E11527" w14:paraId="3FE4F236" w14:textId="77777777">
      <w:pPr>
        <w:pStyle w:val="CoverDate"/>
      </w:pPr>
      <w:r w:rsidRPr="00B81689">
        <w:rPr>
          <w:rStyle w:val="HideTWBExt"/>
        </w:rPr>
        <w:t>&lt;Date&gt;</w:t>
      </w:r>
      <w:r w:rsidRPr="00B81689">
        <w:rPr>
          <w:rStyle w:val="HideTWBInt"/>
        </w:rPr>
        <w:t>{20/07/2026}</w:t>
      </w:r>
      <w:r w:rsidRPr="00B81689">
        <w:t>20.7.2026</w:t>
      </w:r>
      <w:r w:rsidRPr="00B81689">
        <w:rPr>
          <w:rStyle w:val="HideTWBExt"/>
        </w:rPr>
        <w:t>&lt;/Date&gt;</w:t>
      </w:r>
    </w:p>
    <w:p w:rsidR="00E11527" w:rsidRPr="00B81689" w:rsidP="00E11527" w14:paraId="4D2CE07A" w14:textId="77777777">
      <w:pPr>
        <w:pStyle w:val="CoverDocType"/>
      </w:pPr>
      <w:r w:rsidRPr="00B81689">
        <w:rPr>
          <w:rStyle w:val="HideTWBExt"/>
        </w:rPr>
        <w:t>&lt;TypeAM&gt;</w:t>
      </w:r>
      <w:r w:rsidRPr="00B81689">
        <w:t>ÄNDERUNGSANTRÄGE</w:t>
      </w:r>
      <w:r w:rsidRPr="00B81689">
        <w:rPr>
          <w:rStyle w:val="HideTWBExt"/>
        </w:rPr>
        <w:t>&lt;/TypeAM&gt;</w:t>
      </w:r>
    </w:p>
    <w:p w:rsidR="00E11527" w:rsidRPr="00B81689" w:rsidP="00E11527" w14:paraId="4DAC8083" w14:textId="77777777">
      <w:pPr>
        <w:pStyle w:val="CoverDocType24a"/>
      </w:pPr>
      <w:r w:rsidRPr="00B81689">
        <w:rPr>
          <w:rStyle w:val="HideTWBExt"/>
        </w:rPr>
        <w:t>&lt;RangeAM&gt;</w:t>
      </w:r>
      <w:r w:rsidRPr="00B81689">
        <w:t>1 - 245</w:t>
      </w:r>
      <w:r w:rsidRPr="00B81689">
        <w:rPr>
          <w:rStyle w:val="HideTWBExt"/>
        </w:rPr>
        <w:t>&lt;/RangeAM&gt;</w:t>
      </w:r>
    </w:p>
    <w:p w:rsidR="00E11527" w:rsidRPr="00B81689" w:rsidP="00E11527" w14:paraId="6DCAF369" w14:textId="77777777">
      <w:pPr>
        <w:pStyle w:val="CoverBold"/>
      </w:pPr>
      <w:r w:rsidRPr="00B81689">
        <w:rPr>
          <w:rStyle w:val="HideTWBExt"/>
        </w:rPr>
        <w:t>&lt;TitreType&gt;</w:t>
      </w:r>
      <w:r w:rsidRPr="00B81689">
        <w:t>Entwurf eines Berichts</w:t>
      </w:r>
      <w:r w:rsidRPr="00B81689">
        <w:rPr>
          <w:rStyle w:val="HideTWBExt"/>
        </w:rPr>
        <w:t>&lt;/TitreType&gt;</w:t>
      </w:r>
    </w:p>
    <w:p w:rsidR="00E11527" w:rsidRPr="00B81689" w:rsidP="00E11527" w14:paraId="1DE8EA79" w14:textId="77777777">
      <w:pPr>
        <w:pStyle w:val="CoverBold"/>
      </w:pPr>
      <w:r w:rsidRPr="00B81689">
        <w:rPr>
          <w:rStyle w:val="HideTWBExt"/>
        </w:rPr>
        <w:t>&lt;Rapporteur&gt;</w:t>
      </w:r>
      <w:r w:rsidRPr="00B81689">
        <w:t>Carmen Crespo Díaz</w:t>
      </w:r>
      <w:r w:rsidRPr="00B81689">
        <w:rPr>
          <w:rStyle w:val="HideTWBExt"/>
        </w:rPr>
        <w:t>&lt;/Rapporteur&gt;</w:t>
      </w:r>
    </w:p>
    <w:p w:rsidR="00E11527" w:rsidRPr="00B81689" w:rsidP="00E11527" w14:paraId="0B77EA05" w14:textId="77777777">
      <w:pPr>
        <w:pStyle w:val="CoverNormal24a"/>
      </w:pPr>
      <w:r w:rsidRPr="00B81689">
        <w:rPr>
          <w:rStyle w:val="HideTWBExt"/>
        </w:rPr>
        <w:t>&lt;DocRefPE&gt;</w:t>
      </w:r>
      <w:r w:rsidRPr="00B81689">
        <w:t>(PE789.948v01-00)</w:t>
      </w:r>
      <w:r w:rsidRPr="00B81689">
        <w:rPr>
          <w:rStyle w:val="HideTWBExt"/>
        </w:rPr>
        <w:t>&lt;/DocRefPE&gt;</w:t>
      </w:r>
    </w:p>
    <w:p w:rsidR="00E11527" w:rsidRPr="00B81689" w:rsidP="00E11527" w14:paraId="12596EED" w14:textId="77777777">
      <w:pPr>
        <w:pStyle w:val="CoverNormal"/>
      </w:pPr>
      <w:r w:rsidRPr="00B81689">
        <w:rPr>
          <w:rStyle w:val="HideTWBExt"/>
        </w:rPr>
        <w:t>&lt;Titre&gt;</w:t>
      </w:r>
      <w:r w:rsidRPr="00B81689">
        <w:t>Mehrjahresplan für die Fischereien, die Grundfischbestände im westlichen Mittelmeer befischen</w:t>
      </w:r>
      <w:r w:rsidRPr="00B81689">
        <w:rPr>
          <w:rStyle w:val="HideTWBExt"/>
        </w:rPr>
        <w:t>&lt;/Titre&gt;</w:t>
      </w:r>
    </w:p>
    <w:p w:rsidR="00E11527" w:rsidRPr="00B81689" w:rsidP="00E11527" w14:paraId="0C013AEA" w14:textId="77777777">
      <w:pPr>
        <w:pStyle w:val="CoverNormal24a"/>
      </w:pPr>
      <w:r w:rsidRPr="00B81689">
        <w:rPr>
          <w:rStyle w:val="HideTWBExt"/>
        </w:rPr>
        <w:t>&lt;DocRef&gt;</w:t>
      </w:r>
      <w:r w:rsidRPr="00B81689">
        <w:t>(2026/2074(INI))</w:t>
      </w:r>
      <w:r w:rsidRPr="00B81689">
        <w:rPr>
          <w:rStyle w:val="HideTWBExt"/>
        </w:rPr>
        <w:t>&lt;/DocRef&gt;</w:t>
      </w:r>
    </w:p>
    <w:p w:rsidR="00E11527" w:rsidRPr="00B81689" w:rsidP="00E11527" w14:paraId="263DDB0E" w14:textId="77777777"/>
    <w:p w:rsidR="00922446" w:rsidRPr="00B81689" w14:paraId="6EA3A840" w14:textId="77777777">
      <w:r w:rsidRPr="00B81689">
        <w:br w:type="page"/>
      </w:r>
      <w:r w:rsidRPr="00B81689">
        <w:t>AM_Com_NonLegReport</w:t>
      </w:r>
    </w:p>
    <w:p w:rsidR="00E11527" w:rsidRPr="00B81689" w:rsidP="00E11527" w14:paraId="638E5CC0" w14:textId="1802BE6C">
      <w:pPr>
        <w:pStyle w:val="AmNumberTabs"/>
      </w:pPr>
      <w:r w:rsidRPr="00B81689">
        <w:br w:type="page"/>
      </w:r>
      <w:r w:rsidRPr="00B81689">
        <w:rPr>
          <w:rStyle w:val="HideTWBExt"/>
          <w:b w:val="0"/>
        </w:rPr>
        <w:t>&lt;RepeatBlock-Amend&gt;</w:t>
      </w:r>
      <w:r w:rsidRPr="00B81689">
        <w:rPr>
          <w:rStyle w:val="HideTWBExt"/>
        </w:rPr>
        <w:t>&lt;Amend&gt;</w:t>
      </w:r>
      <w:r w:rsidRPr="00B81689">
        <w:t>Änderungsantrag</w:t>
      </w:r>
      <w:r w:rsidRPr="00B81689">
        <w:tab/>
      </w:r>
      <w:r w:rsidRPr="00B81689">
        <w:tab/>
      </w:r>
      <w:r w:rsidRPr="00B81689">
        <w:rPr>
          <w:rStyle w:val="HideTWBExt"/>
        </w:rPr>
        <w:t>&lt;NumAm&gt;</w:t>
      </w:r>
      <w:r w:rsidRPr="00B81689">
        <w:t>1</w:t>
      </w:r>
      <w:r w:rsidRPr="00B81689">
        <w:rPr>
          <w:rStyle w:val="HideTWBExt"/>
        </w:rPr>
        <w:t>&lt;/NumAm&gt;</w:t>
      </w:r>
    </w:p>
    <w:p w:rsidR="00E11527" w:rsidRPr="00B81689" w:rsidP="00E11527" w14:paraId="67892763"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3B8E18D" w14:textId="77777777">
      <w:pPr>
        <w:pStyle w:val="NormalBold"/>
      </w:pPr>
      <w:r w:rsidRPr="00B81689">
        <w:rPr>
          <w:rStyle w:val="HideTWBExt"/>
          <w:b w:val="0"/>
        </w:rPr>
        <w:t>&lt;/RepeatBlock-By&gt;</w:t>
      </w:r>
    </w:p>
    <w:p w:rsidR="00E11527" w:rsidRPr="00B81689" w:rsidP="00E11527" w14:paraId="36B196D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5F5A8C6" w14:textId="77777777">
      <w:pPr>
        <w:pStyle w:val="NormalBold"/>
      </w:pPr>
      <w:r w:rsidRPr="00B81689">
        <w:rPr>
          <w:rStyle w:val="HideTWBExt"/>
        </w:rPr>
        <w:t>&lt;Article&gt;</w:t>
      </w:r>
      <w:r w:rsidRPr="00B81689">
        <w:t>Bezugsvermerk 2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38A1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C58A3DF" w14:textId="77777777"/>
        </w:tc>
      </w:tr>
      <w:tr w14:paraId="4C227D6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A25534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4F95443" w14:textId="77777777">
            <w:pPr>
              <w:pStyle w:val="AmColumnHeading"/>
            </w:pPr>
            <w:r w:rsidRPr="00B81689">
              <w:t>Geänderter Text</w:t>
            </w:r>
          </w:p>
        </w:tc>
      </w:tr>
      <w:tr w14:paraId="5F83DDE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230F9C8" w14:textId="77777777">
            <w:pPr>
              <w:pStyle w:val="Normal6a"/>
            </w:pPr>
          </w:p>
        </w:tc>
        <w:tc>
          <w:tcPr>
            <w:tcW w:w="4876" w:type="dxa"/>
            <w:tcBorders>
              <w:top w:val="nil"/>
              <w:left w:val="nil"/>
              <w:bottom w:val="nil"/>
              <w:right w:val="nil"/>
            </w:tcBorders>
          </w:tcPr>
          <w:p w:rsidR="00E11527" w:rsidRPr="00B81689" w:rsidP="00FB0A68" w14:paraId="0BEB5E0D" w14:textId="77777777">
            <w:pPr>
              <w:pStyle w:val="Normal6a"/>
            </w:pPr>
            <w:r w:rsidRPr="00B81689">
              <w:rPr>
                <w:b/>
                <w:i/>
              </w:rPr>
              <w:t>–</w:t>
            </w:r>
            <w:r w:rsidRPr="00B81689">
              <w:tab/>
            </w:r>
            <w:r w:rsidRPr="00B81689">
              <w:rPr>
                <w:b/>
                <w:i/>
              </w:rPr>
              <w:t>unter Hinweis auf Artikel 13 des Vertrags über die Arbeitsweise der Europäischen Union, laut dem die Union und die Mitgliedstaaten bei der Festlegung und Durchführung der Fischereipolitik der Union dem Wohlergehen der Tiere als fühlende Wesen in vollem Umfang Rechnung tragen müssen,</w:t>
            </w:r>
          </w:p>
        </w:tc>
      </w:tr>
    </w:tbl>
    <w:p w:rsidR="00E11527" w:rsidRPr="00B81689" w:rsidP="00E11527" w14:paraId="60E3F3A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408261E" w14:textId="77777777">
      <w:r w:rsidRPr="00B81689">
        <w:rPr>
          <w:rStyle w:val="HideTWBExt"/>
        </w:rPr>
        <w:t>&lt;/Amend&gt;</w:t>
      </w:r>
    </w:p>
    <w:p w:rsidR="00E11527" w:rsidRPr="00B81689" w:rsidP="00E11527" w14:paraId="65C5239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w:t>
      </w:r>
      <w:r w:rsidRPr="00B81689">
        <w:rPr>
          <w:rStyle w:val="HideTWBExt"/>
        </w:rPr>
        <w:t>&lt;/NumAm&gt;</w:t>
      </w:r>
    </w:p>
    <w:p w:rsidR="00E11527" w:rsidRPr="00B81689" w:rsidP="00E11527" w14:paraId="56F352A9"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FB7126F" w14:textId="77777777">
      <w:pPr>
        <w:pStyle w:val="NormalBold"/>
      </w:pPr>
      <w:r w:rsidRPr="00B81689">
        <w:rPr>
          <w:rStyle w:val="HideTWBExt"/>
          <w:b w:val="0"/>
        </w:rPr>
        <w:t>&lt;/RepeatBlock-By&gt;</w:t>
      </w:r>
    </w:p>
    <w:p w:rsidR="00E11527" w:rsidRPr="00B81689" w:rsidP="00E11527" w14:paraId="3D4AFB8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0A01D4C" w14:textId="77777777">
      <w:pPr>
        <w:pStyle w:val="NormalBold"/>
      </w:pPr>
      <w:r w:rsidRPr="00B81689">
        <w:rPr>
          <w:rStyle w:val="HideTWBExt"/>
        </w:rPr>
        <w:t>&lt;Article&gt;</w:t>
      </w:r>
      <w:r w:rsidRPr="00B81689">
        <w:t>Bezugsvermerk 7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EADA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990A961" w14:textId="77777777"/>
        </w:tc>
      </w:tr>
      <w:tr w14:paraId="22B21A9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717D21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7E3A15B" w14:textId="77777777">
            <w:pPr>
              <w:pStyle w:val="AmColumnHeading"/>
            </w:pPr>
            <w:r w:rsidRPr="00B81689">
              <w:t>Geänderter Text</w:t>
            </w:r>
          </w:p>
        </w:tc>
      </w:tr>
      <w:tr w14:paraId="6D6D657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5B205D8" w14:textId="77777777">
            <w:pPr>
              <w:pStyle w:val="Normal6a"/>
            </w:pPr>
          </w:p>
        </w:tc>
        <w:tc>
          <w:tcPr>
            <w:tcW w:w="4876" w:type="dxa"/>
            <w:tcBorders>
              <w:top w:val="nil"/>
              <w:left w:val="nil"/>
              <w:bottom w:val="nil"/>
              <w:right w:val="nil"/>
            </w:tcBorders>
          </w:tcPr>
          <w:p w:rsidR="00E11527" w:rsidRPr="00B81689" w:rsidP="00FB0A68" w14:paraId="3996E8CA" w14:textId="77777777">
            <w:pPr>
              <w:pStyle w:val="Normal6a"/>
            </w:pPr>
            <w:r w:rsidRPr="00B81689">
              <w:rPr>
                <w:b/>
                <w:i/>
              </w:rPr>
              <w:t>–</w:t>
            </w:r>
            <w:r w:rsidRPr="00B81689">
              <w:tab/>
            </w:r>
            <w:r w:rsidRPr="00B81689">
              <w:rPr>
                <w:b/>
                <w:i/>
              </w:rPr>
              <w:t>unter Hinweis auf die Interinstitutionelle Vereinbarung über bessere Rechtsetzung vom 13. April 2016, insbesondere auf ihre Grundsätze zur Konsultation der Interessenträger, zur Folgenabschätzung, zur Qualität der Rechtsetzung und zur demokratischen Kontrolle durch das Europäische Parlament,</w:t>
            </w:r>
          </w:p>
        </w:tc>
      </w:tr>
    </w:tbl>
    <w:p w:rsidR="00E11527" w:rsidRPr="00B81689" w:rsidP="00E11527" w14:paraId="18DBAA5B"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E232A38" w14:textId="77777777">
      <w:r w:rsidRPr="00B81689">
        <w:rPr>
          <w:rStyle w:val="HideTWBExt"/>
        </w:rPr>
        <w:t>&lt;/Amend&gt;</w:t>
      </w:r>
    </w:p>
    <w:p w:rsidR="00E11527" w:rsidRPr="00B81689" w:rsidP="00E11527" w14:paraId="5CAFA72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w:t>
      </w:r>
      <w:r w:rsidRPr="00B81689">
        <w:rPr>
          <w:rStyle w:val="HideTWBExt"/>
        </w:rPr>
        <w:t>&lt;/NumAm&gt;</w:t>
      </w:r>
    </w:p>
    <w:p w:rsidR="00E11527" w:rsidRPr="00B81689" w:rsidP="00E11527" w14:paraId="59AC3944"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3F1DC516"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41EBF98" w14:textId="77777777">
      <w:pPr>
        <w:pStyle w:val="NormalBold"/>
      </w:pPr>
      <w:r w:rsidRPr="00B81689">
        <w:rPr>
          <w:rStyle w:val="HideTWBExt"/>
          <w:b w:val="0"/>
        </w:rPr>
        <w:t>&lt;/RepeatBlock-By&gt;</w:t>
      </w:r>
    </w:p>
    <w:p w:rsidR="00E11527" w:rsidRPr="00B81689" w:rsidP="00E11527" w14:paraId="5AA92BE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706C065" w14:textId="77777777">
      <w:pPr>
        <w:pStyle w:val="NormalBold"/>
      </w:pPr>
      <w:r w:rsidRPr="00B81689">
        <w:rPr>
          <w:rStyle w:val="HideTWBExt"/>
        </w:rPr>
        <w:t>&lt;Article&gt;</w:t>
      </w:r>
      <w:r w:rsidRPr="00B81689">
        <w:t>Bezugsvermerk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01DA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0FBD5B" w14:textId="77777777"/>
        </w:tc>
      </w:tr>
      <w:tr w14:paraId="78F132C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FDE887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259C7C" w14:textId="77777777">
            <w:pPr>
              <w:pStyle w:val="AmColumnHeading"/>
            </w:pPr>
            <w:r w:rsidRPr="00B81689">
              <w:t>Geänderter Text</w:t>
            </w:r>
          </w:p>
        </w:tc>
      </w:tr>
      <w:tr w14:paraId="55A4BE5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8363F08" w14:textId="77777777">
            <w:pPr>
              <w:pStyle w:val="Normal6a"/>
            </w:pPr>
            <w:r w:rsidRPr="00B81689">
              <w:t>–</w:t>
            </w:r>
            <w:r w:rsidRPr="00B81689">
              <w:tab/>
              <w:t>unter Hinweis auf den Bericht über den Zustand der Fischerei im Mittelmeer und im Schwarzen Meer, erstellt von der Allgemeinen Kommission für die Fischerei im Mittelmeer der Ernährungs- und Landwirtschaftsorganisation der Vereinten Nationen,</w:t>
            </w:r>
          </w:p>
        </w:tc>
        <w:tc>
          <w:tcPr>
            <w:tcW w:w="4876" w:type="dxa"/>
            <w:tcBorders>
              <w:top w:val="nil"/>
              <w:left w:val="nil"/>
              <w:bottom w:val="nil"/>
              <w:right w:val="nil"/>
            </w:tcBorders>
          </w:tcPr>
          <w:p w:rsidR="00E11527" w:rsidRPr="00B81689" w:rsidP="00FB0A68" w14:paraId="341CF30B" w14:textId="77777777">
            <w:pPr>
              <w:pStyle w:val="Normal6a"/>
            </w:pPr>
            <w:r w:rsidRPr="00B81689">
              <w:t>–</w:t>
            </w:r>
            <w:r w:rsidRPr="00B81689">
              <w:tab/>
              <w:t xml:space="preserve">unter Hinweis auf den Bericht </w:t>
            </w:r>
            <w:r w:rsidRPr="00B81689">
              <w:rPr>
                <w:b/>
                <w:i/>
              </w:rPr>
              <w:t>von 2025</w:t>
            </w:r>
            <w:r w:rsidRPr="00B81689">
              <w:t xml:space="preserve"> über den Zustand der Fischerei im Mittelmeer und im Schwarzen Meer, erstellt von der Allgemeinen Kommission für die Fischerei im Mittelmeer der Ernährungs- und Landwirtschaftsorganisation der Vereinten Nationen,</w:t>
            </w:r>
          </w:p>
        </w:tc>
      </w:tr>
    </w:tbl>
    <w:p w:rsidR="00E11527" w:rsidRPr="00B81689" w:rsidP="00E11527" w14:paraId="2C280008"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595EB41" w14:textId="77777777">
      <w:r w:rsidRPr="00B81689">
        <w:rPr>
          <w:rStyle w:val="HideTWBExt"/>
        </w:rPr>
        <w:t>&lt;/Amend&gt;</w:t>
      </w:r>
    </w:p>
    <w:p w:rsidR="00E11527" w:rsidRPr="00B81689" w:rsidP="00E11527" w14:paraId="48C84BF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w:t>
      </w:r>
      <w:r w:rsidRPr="00B81689">
        <w:rPr>
          <w:rStyle w:val="HideTWBExt"/>
        </w:rPr>
        <w:t>&lt;/NumAm&gt;</w:t>
      </w:r>
    </w:p>
    <w:p w:rsidR="00E11527" w:rsidRPr="00B81689" w:rsidP="00E11527" w14:paraId="4717CA7A"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76BF928B" w14:textId="77777777">
      <w:pPr>
        <w:pStyle w:val="NormalBold"/>
      </w:pPr>
      <w:r w:rsidRPr="00B81689">
        <w:rPr>
          <w:rStyle w:val="HideTWBExt"/>
          <w:b w:val="0"/>
        </w:rPr>
        <w:t>&lt;/RepeatBlock-By&gt;</w:t>
      </w:r>
    </w:p>
    <w:p w:rsidR="00E11527" w:rsidRPr="00B81689" w:rsidP="00E11527" w14:paraId="2E65D1B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32C013A" w14:textId="77777777">
      <w:pPr>
        <w:pStyle w:val="NormalBold"/>
      </w:pPr>
      <w:r w:rsidRPr="00B81689">
        <w:rPr>
          <w:rStyle w:val="HideTWBExt"/>
        </w:rPr>
        <w:t>&lt;Article&gt;</w:t>
      </w:r>
      <w:r w:rsidRPr="00B81689">
        <w:t>Bezugsvermerk 10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A0DC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A37BF13" w14:textId="77777777"/>
        </w:tc>
      </w:tr>
      <w:tr w14:paraId="337CE2D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1E0396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2070CA5" w14:textId="77777777">
            <w:pPr>
              <w:pStyle w:val="AmColumnHeading"/>
            </w:pPr>
            <w:r w:rsidRPr="00B81689">
              <w:t>Geänderter Text</w:t>
            </w:r>
          </w:p>
        </w:tc>
      </w:tr>
      <w:tr w14:paraId="78A8F3D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9166AB4" w14:textId="77777777">
            <w:pPr>
              <w:pStyle w:val="Normal6a"/>
            </w:pPr>
          </w:p>
        </w:tc>
        <w:tc>
          <w:tcPr>
            <w:tcW w:w="4876" w:type="dxa"/>
            <w:tcBorders>
              <w:top w:val="nil"/>
              <w:left w:val="nil"/>
              <w:bottom w:val="nil"/>
              <w:right w:val="nil"/>
            </w:tcBorders>
          </w:tcPr>
          <w:p w:rsidR="00E11527" w:rsidRPr="00B81689" w:rsidP="00FB0A68" w14:paraId="4C08621E" w14:textId="77777777">
            <w:pPr>
              <w:pStyle w:val="Normal6a"/>
            </w:pPr>
            <w:r w:rsidRPr="00B81689">
              <w:rPr>
                <w:b/>
                <w:i/>
              </w:rPr>
              <w:t>–</w:t>
            </w:r>
            <w:r w:rsidRPr="00B81689">
              <w:tab/>
            </w:r>
            <w:r w:rsidRPr="00B81689">
              <w:rPr>
                <w:b/>
                <w:i/>
              </w:rPr>
              <w:t>unter Hinweis auf die Verordnung (EU) 2021/1119 des Europäischen Parlaments und des Rates zur Schaffung des Rahmens für die Verwirklichung der Klimaneutralität (Europäisches Klimagesetz),</w:t>
            </w:r>
          </w:p>
        </w:tc>
      </w:tr>
    </w:tbl>
    <w:p w:rsidR="00E11527" w:rsidRPr="00B81689" w:rsidP="00E11527" w14:paraId="04A02C65"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FD3E0B5" w14:textId="77777777">
      <w:r w:rsidRPr="00B81689">
        <w:rPr>
          <w:rStyle w:val="HideTWBExt"/>
        </w:rPr>
        <w:t>&lt;/Amend&gt;</w:t>
      </w:r>
    </w:p>
    <w:p w:rsidR="00E11527" w:rsidRPr="00B81689" w:rsidP="00E11527" w14:paraId="24FBB81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w:t>
      </w:r>
      <w:r w:rsidRPr="00B81689">
        <w:rPr>
          <w:rStyle w:val="HideTWBExt"/>
        </w:rPr>
        <w:t>&lt;/NumAm&gt;</w:t>
      </w:r>
    </w:p>
    <w:p w:rsidR="00E11527" w:rsidRPr="00B81689" w:rsidP="00E11527" w14:paraId="67D13D0A"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611F92CE" w14:textId="77777777">
      <w:pPr>
        <w:pStyle w:val="NormalBold"/>
      </w:pPr>
      <w:r w:rsidRPr="00B81689">
        <w:rPr>
          <w:rStyle w:val="HideTWBExt"/>
          <w:b w:val="0"/>
        </w:rPr>
        <w:t>&lt;/RepeatBlock-By&gt;</w:t>
      </w:r>
    </w:p>
    <w:p w:rsidR="00E11527" w:rsidRPr="00B81689" w:rsidP="00E11527" w14:paraId="134FD17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8227F0A" w14:textId="77777777">
      <w:pPr>
        <w:pStyle w:val="NormalBold"/>
      </w:pPr>
      <w:r w:rsidRPr="00B81689">
        <w:rPr>
          <w:rStyle w:val="HideTWBExt"/>
        </w:rPr>
        <w:t>&lt;Article&gt;</w:t>
      </w:r>
      <w:r w:rsidRPr="00B81689">
        <w:t>Bezugsvermerk 10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3E91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E709C2A" w14:textId="77777777"/>
        </w:tc>
      </w:tr>
      <w:tr w14:paraId="1A3B1A0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9B1545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2FE8B84" w14:textId="77777777">
            <w:pPr>
              <w:pStyle w:val="AmColumnHeading"/>
            </w:pPr>
            <w:r w:rsidRPr="00B81689">
              <w:t>Geänderter Text</w:t>
            </w:r>
          </w:p>
        </w:tc>
      </w:tr>
      <w:tr w14:paraId="6D70455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863290E" w14:textId="77777777">
            <w:pPr>
              <w:pStyle w:val="Normal6a"/>
            </w:pPr>
          </w:p>
        </w:tc>
        <w:tc>
          <w:tcPr>
            <w:tcW w:w="4876" w:type="dxa"/>
            <w:tcBorders>
              <w:top w:val="nil"/>
              <w:left w:val="nil"/>
              <w:bottom w:val="nil"/>
              <w:right w:val="nil"/>
            </w:tcBorders>
          </w:tcPr>
          <w:p w:rsidR="00E11527" w:rsidRPr="00B81689" w:rsidP="00FB0A68" w14:paraId="3F2AF11A" w14:textId="77777777">
            <w:pPr>
              <w:pStyle w:val="Normal6a"/>
            </w:pPr>
            <w:r w:rsidRPr="00B81689">
              <w:rPr>
                <w:b/>
                <w:i/>
              </w:rPr>
              <w:t>–</w:t>
            </w:r>
            <w:r w:rsidRPr="00B81689">
              <w:tab/>
            </w:r>
            <w:r w:rsidRPr="00B81689">
              <w:rPr>
                <w:b/>
                <w:i/>
              </w:rPr>
              <w:t xml:space="preserve">unter Hinweis auf die Verordnung (EU) 2024/1991 des Europäischen Parlaments und des Rates vom über die </w:t>
            </w:r>
            <w:r w:rsidRPr="00B81689">
              <w:rPr>
                <w:b/>
                <w:i/>
              </w:rPr>
              <w:t>Wiederherstellung der Natur und zur Änderung der Verordnung (EU) 2022/869,</w:t>
            </w:r>
          </w:p>
        </w:tc>
      </w:tr>
    </w:tbl>
    <w:p w:rsidR="00E11527" w:rsidRPr="00B81689" w:rsidP="00E11527" w14:paraId="07200A3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334DF6E" w14:textId="77777777">
      <w:r w:rsidRPr="00B81689">
        <w:rPr>
          <w:rStyle w:val="HideTWBExt"/>
        </w:rPr>
        <w:t>&lt;/Amend&gt;</w:t>
      </w:r>
    </w:p>
    <w:p w:rsidR="00E11527" w:rsidRPr="00B81689" w:rsidP="00E11527" w14:paraId="50BB7EE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w:t>
      </w:r>
      <w:r w:rsidRPr="00B81689">
        <w:rPr>
          <w:rStyle w:val="HideTWBExt"/>
        </w:rPr>
        <w:t>&lt;/NumAm&gt;</w:t>
      </w:r>
    </w:p>
    <w:p w:rsidR="00E11527" w:rsidRPr="00B81689" w:rsidP="00E11527" w14:paraId="44003690"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573A1990" w14:textId="77777777">
      <w:pPr>
        <w:pStyle w:val="NormalBold"/>
      </w:pPr>
      <w:r w:rsidRPr="00B81689">
        <w:rPr>
          <w:rStyle w:val="HideTWBExt"/>
          <w:b w:val="0"/>
        </w:rPr>
        <w:t>&lt;/RepeatBlock-By&gt;</w:t>
      </w:r>
    </w:p>
    <w:p w:rsidR="00E11527" w:rsidRPr="00B81689" w:rsidP="00E11527" w14:paraId="6AF38EB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CB5ECED" w14:textId="77777777">
      <w:pPr>
        <w:pStyle w:val="NormalBold"/>
      </w:pPr>
      <w:r w:rsidRPr="00B81689">
        <w:rPr>
          <w:rStyle w:val="HideTWBExt"/>
        </w:rPr>
        <w:t>&lt;Article&gt;</w:t>
      </w:r>
      <w:r w:rsidRPr="00B81689">
        <w:t>Bezugsvermerk 11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2829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A4F04A9" w14:textId="77777777"/>
        </w:tc>
      </w:tr>
      <w:tr w14:paraId="39E91ED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808A15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E2343B4" w14:textId="77777777">
            <w:pPr>
              <w:pStyle w:val="AmColumnHeading"/>
            </w:pPr>
            <w:r w:rsidRPr="00B81689">
              <w:t>Geänderter Text</w:t>
            </w:r>
          </w:p>
        </w:tc>
      </w:tr>
      <w:tr w14:paraId="3E0A87E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F50FEC3" w14:textId="77777777">
            <w:pPr>
              <w:pStyle w:val="Normal6a"/>
            </w:pPr>
          </w:p>
        </w:tc>
        <w:tc>
          <w:tcPr>
            <w:tcW w:w="4876" w:type="dxa"/>
            <w:tcBorders>
              <w:top w:val="nil"/>
              <w:left w:val="nil"/>
              <w:bottom w:val="nil"/>
              <w:right w:val="nil"/>
            </w:tcBorders>
          </w:tcPr>
          <w:p w:rsidR="00E11527" w:rsidRPr="00B81689" w:rsidP="00FB0A68" w14:paraId="214A64D2" w14:textId="77777777">
            <w:pPr>
              <w:pStyle w:val="Normal6a"/>
            </w:pPr>
            <w:r w:rsidRPr="00B81689">
              <w:rPr>
                <w:b/>
                <w:i/>
              </w:rPr>
              <w:t>–</w:t>
            </w:r>
            <w:r w:rsidRPr="00B81689">
              <w:tab/>
            </w:r>
            <w:r w:rsidRPr="00B81689">
              <w:rPr>
                <w:b/>
                <w:i/>
              </w:rPr>
              <w:t>unter Hinweis auf den Bericht des Wissenschafts-, Technik- und Wirtschaftsausschuss für die Fischerei vom 10. Dezember 2020 mit dem Titel „Social Data in EU Fisheries: methodology, dissemination, analysis and evaluation“ (Sozialdaten in der EU-Fischerei: Methodik, Verbreitung, Analyse und Bewertung )(STECF 25-02 &amp; 25-13),</w:t>
            </w:r>
          </w:p>
        </w:tc>
      </w:tr>
    </w:tbl>
    <w:p w:rsidR="00E11527" w:rsidRPr="00B81689" w:rsidP="00E11527" w14:paraId="350DA5C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79DA7D8" w14:textId="77777777">
      <w:r w:rsidRPr="00B81689">
        <w:rPr>
          <w:rStyle w:val="HideTWBExt"/>
        </w:rPr>
        <w:t>&lt;/Amend&gt;</w:t>
      </w:r>
    </w:p>
    <w:p w:rsidR="00E11527" w:rsidRPr="00B81689" w:rsidP="00E11527" w14:paraId="4573428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w:t>
      </w:r>
      <w:r w:rsidRPr="00B81689">
        <w:rPr>
          <w:rStyle w:val="HideTWBExt"/>
        </w:rPr>
        <w:t>&lt;/NumAm&gt;</w:t>
      </w:r>
    </w:p>
    <w:p w:rsidR="00E11527" w:rsidRPr="00B81689" w:rsidP="00E11527" w14:paraId="71CD2ADC"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6F21BA0"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11AC3EE" w14:textId="77777777">
      <w:pPr>
        <w:pStyle w:val="NormalBold"/>
      </w:pPr>
      <w:r w:rsidRPr="00B81689">
        <w:rPr>
          <w:rStyle w:val="HideTWBExt"/>
          <w:b w:val="0"/>
        </w:rPr>
        <w:t>&lt;/RepeatBlock-By&gt;</w:t>
      </w:r>
    </w:p>
    <w:p w:rsidR="00E11527" w:rsidRPr="00B81689" w:rsidP="00E11527" w14:paraId="2ADB768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05DDBD9" w14:textId="77777777">
      <w:pPr>
        <w:pStyle w:val="NormalBold"/>
      </w:pPr>
      <w:r w:rsidRPr="00B81689">
        <w:rPr>
          <w:rStyle w:val="HideTWBExt"/>
        </w:rPr>
        <w:t>&lt;Article&gt;</w:t>
      </w:r>
      <w:r w:rsidRPr="00B81689">
        <w:t>Bezugsvermerk 14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3B97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BC7FB61" w14:textId="77777777"/>
        </w:tc>
      </w:tr>
      <w:tr w14:paraId="65F0CA6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3EFD6F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3177502" w14:textId="77777777">
            <w:pPr>
              <w:pStyle w:val="AmColumnHeading"/>
            </w:pPr>
            <w:r w:rsidRPr="00B81689">
              <w:t>Geänderter Text</w:t>
            </w:r>
          </w:p>
        </w:tc>
      </w:tr>
      <w:tr w14:paraId="3CEA77B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191DB36" w14:textId="77777777">
            <w:pPr>
              <w:pStyle w:val="Normal6a"/>
            </w:pPr>
          </w:p>
        </w:tc>
        <w:tc>
          <w:tcPr>
            <w:tcW w:w="4876" w:type="dxa"/>
            <w:tcBorders>
              <w:top w:val="nil"/>
              <w:left w:val="nil"/>
              <w:bottom w:val="nil"/>
              <w:right w:val="nil"/>
            </w:tcBorders>
          </w:tcPr>
          <w:p w:rsidR="00E11527" w:rsidRPr="00B81689" w:rsidP="00FB0A68" w14:paraId="339381E2" w14:textId="77777777">
            <w:pPr>
              <w:pStyle w:val="Normal6a"/>
            </w:pPr>
            <w:r w:rsidRPr="00B81689">
              <w:rPr>
                <w:b/>
                <w:i/>
              </w:rPr>
              <w:t>–</w:t>
            </w:r>
            <w:r w:rsidRPr="00B81689">
              <w:tab/>
            </w:r>
            <w:r w:rsidRPr="00B81689">
              <w:rPr>
                <w:b/>
                <w:i/>
              </w:rPr>
              <w:t>unter Hinweis auf seine Entschließung vom 7. Juni 2022 zu Artikel 17 der Verordnung über die Gemeinsame Fischereipolitik,</w:t>
            </w:r>
          </w:p>
        </w:tc>
      </w:tr>
    </w:tbl>
    <w:p w:rsidR="00E11527" w:rsidRPr="00B81689" w:rsidP="00E11527" w14:paraId="09FFA5A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P="00E11527" w14:paraId="2F8319BD" w14:textId="77777777">
      <w:pPr>
        <w:rPr>
          <w:rStyle w:val="HideTWBExt"/>
          <w:vanish w:val="0"/>
        </w:rPr>
      </w:pPr>
      <w:r w:rsidRPr="00B81689">
        <w:rPr>
          <w:rStyle w:val="HideTWBExt"/>
        </w:rPr>
        <w:t>&lt;/Amend&gt;</w:t>
      </w:r>
    </w:p>
    <w:p w:rsidR="00B81689" w:rsidP="00E11527" w14:paraId="3A257AB6" w14:textId="77777777">
      <w:pPr>
        <w:rPr>
          <w:rStyle w:val="HideTWBExt"/>
          <w:vanish w:val="0"/>
        </w:rPr>
      </w:pPr>
    </w:p>
    <w:p w:rsidR="00B81689" w:rsidRPr="00B81689" w:rsidP="00E11527" w14:paraId="45B2779E" w14:textId="77777777"/>
    <w:p w:rsidR="00E11527" w:rsidRPr="00B81689" w:rsidP="00E11527" w14:paraId="600BF3A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w:t>
      </w:r>
      <w:r w:rsidRPr="00B81689">
        <w:rPr>
          <w:rStyle w:val="HideTWBExt"/>
        </w:rPr>
        <w:t>&lt;/NumAm&gt;</w:t>
      </w:r>
    </w:p>
    <w:p w:rsidR="00E11527" w:rsidRPr="00B81689" w:rsidP="00E11527" w14:paraId="458F5EE1"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2837B854" w14:textId="77777777">
      <w:pPr>
        <w:pStyle w:val="NormalBold"/>
      </w:pPr>
      <w:r w:rsidRPr="00B81689">
        <w:rPr>
          <w:rStyle w:val="HideTWBExt"/>
          <w:b w:val="0"/>
        </w:rPr>
        <w:t>&lt;/RepeatBlock-By&gt;</w:t>
      </w:r>
    </w:p>
    <w:p w:rsidR="00E11527" w:rsidRPr="00B81689" w:rsidP="00E11527" w14:paraId="7CA7392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64816FC" w14:textId="77777777">
      <w:pPr>
        <w:pStyle w:val="NormalBold"/>
      </w:pPr>
      <w:r w:rsidRPr="00B81689">
        <w:rPr>
          <w:rStyle w:val="HideTWBExt"/>
        </w:rPr>
        <w:t>&lt;Article&gt;</w:t>
      </w:r>
      <w:r w:rsidRPr="00B81689">
        <w:t>Bezugsvermerk 15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9041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6A69399" w14:textId="77777777"/>
        </w:tc>
      </w:tr>
      <w:tr w14:paraId="4B66812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09E9FF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06C0773" w14:textId="77777777">
            <w:pPr>
              <w:pStyle w:val="AmColumnHeading"/>
            </w:pPr>
            <w:r w:rsidRPr="00B81689">
              <w:t>Geänderter Text</w:t>
            </w:r>
          </w:p>
        </w:tc>
      </w:tr>
      <w:tr w14:paraId="5F6805B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6755564" w14:textId="77777777">
            <w:pPr>
              <w:pStyle w:val="Normal6a"/>
            </w:pPr>
          </w:p>
        </w:tc>
        <w:tc>
          <w:tcPr>
            <w:tcW w:w="4876" w:type="dxa"/>
            <w:tcBorders>
              <w:top w:val="nil"/>
              <w:left w:val="nil"/>
              <w:bottom w:val="nil"/>
              <w:right w:val="nil"/>
            </w:tcBorders>
          </w:tcPr>
          <w:p w:rsidR="00E11527" w:rsidRPr="00B81689" w:rsidP="00FB0A68" w14:paraId="4E59A050" w14:textId="77777777">
            <w:pPr>
              <w:pStyle w:val="Normal6a"/>
            </w:pPr>
            <w:r w:rsidRPr="00B81689">
              <w:rPr>
                <w:b/>
                <w:i/>
              </w:rPr>
              <w:t>–</w:t>
            </w:r>
            <w:r w:rsidRPr="00B81689">
              <w:tab/>
            </w:r>
            <w:r w:rsidRPr="00B81689">
              <w:rPr>
                <w:b/>
                <w:i/>
              </w:rPr>
              <w:t>unter Hinweis auf die Mitteilung der Kommission vom 28. April 2026 mit dem Titel „Ein einfacheres, klareres und besser durchsetzbares EU-Regelwerk“,</w:t>
            </w:r>
          </w:p>
        </w:tc>
      </w:tr>
    </w:tbl>
    <w:p w:rsidR="00E11527" w:rsidRPr="00B81689" w:rsidP="00E11527" w14:paraId="34B0F3FC"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038CD99A" w14:textId="77777777">
      <w:r w:rsidRPr="00B81689">
        <w:rPr>
          <w:rStyle w:val="HideTWBExt"/>
        </w:rPr>
        <w:t>&lt;/Amend&gt;</w:t>
      </w:r>
    </w:p>
    <w:p w:rsidR="00E11527" w:rsidRPr="00B81689" w:rsidP="00E11527" w14:paraId="472E3BF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w:t>
      </w:r>
      <w:r w:rsidRPr="00B81689">
        <w:rPr>
          <w:rStyle w:val="HideTWBExt"/>
        </w:rPr>
        <w:t>&lt;/NumAm&gt;</w:t>
      </w:r>
    </w:p>
    <w:p w:rsidR="00E11527" w:rsidRPr="00B81689" w:rsidP="00E11527" w14:paraId="53BEC46D" w14:textId="77777777">
      <w:pPr>
        <w:pStyle w:val="NormalBold"/>
      </w:pPr>
      <w:r w:rsidRPr="00B81689">
        <w:rPr>
          <w:rStyle w:val="HideTWBExt"/>
          <w:b w:val="0"/>
        </w:rPr>
        <w:t>&lt;RepeatBlock-By&gt;&lt;Members&gt;</w:t>
      </w:r>
      <w:r w:rsidRPr="00B81689">
        <w:t>Eric Sargiacomo, Nicolás González Casares, Sakis Arnaoutoglou, Idoia Mendia, Claire Fita</w:t>
      </w:r>
      <w:r w:rsidRPr="00B81689">
        <w:rPr>
          <w:rStyle w:val="HideTWBExt"/>
          <w:b w:val="0"/>
        </w:rPr>
        <w:t>&lt;/Members&gt;</w:t>
      </w:r>
    </w:p>
    <w:p w:rsidR="00E11527" w:rsidRPr="00B81689" w:rsidP="00E11527" w14:paraId="588259B2" w14:textId="77777777">
      <w:pPr>
        <w:pStyle w:val="NormalBold"/>
      </w:pPr>
      <w:r w:rsidRPr="00B81689">
        <w:rPr>
          <w:rStyle w:val="HideTWBExt"/>
          <w:b w:val="0"/>
        </w:rPr>
        <w:t>&lt;/RepeatBlock-By&gt;</w:t>
      </w:r>
    </w:p>
    <w:p w:rsidR="00E11527" w:rsidRPr="00B81689" w:rsidP="00E11527" w14:paraId="1BB7E22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86C8A06" w14:textId="77777777">
      <w:pPr>
        <w:pStyle w:val="NormalBold"/>
      </w:pPr>
      <w:r w:rsidRPr="00B81689">
        <w:rPr>
          <w:rStyle w:val="HideTWBExt"/>
        </w:rPr>
        <w:t>&lt;Article&gt;</w:t>
      </w:r>
      <w:r w:rsidRPr="00B81689">
        <w:t>Bezugsvermerk 16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C2F5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6F7F26D" w14:textId="77777777"/>
        </w:tc>
      </w:tr>
      <w:tr w14:paraId="583B1FE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15009A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68FDDC2" w14:textId="77777777">
            <w:pPr>
              <w:pStyle w:val="AmColumnHeading"/>
            </w:pPr>
            <w:r w:rsidRPr="00B81689">
              <w:t>Geänderter Text</w:t>
            </w:r>
          </w:p>
        </w:tc>
      </w:tr>
      <w:tr w14:paraId="5F7DF44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F431B15" w14:textId="77777777">
            <w:pPr>
              <w:pStyle w:val="Normal6a"/>
            </w:pPr>
            <w:r w:rsidRPr="00B81689">
              <w:rPr>
                <w:b/>
                <w:i/>
              </w:rPr>
              <w:t>–</w:t>
            </w:r>
            <w:r w:rsidRPr="00B81689">
              <w:tab/>
            </w:r>
            <w:r w:rsidRPr="00B81689">
              <w:rPr>
                <w:b/>
                <w:i/>
              </w:rPr>
              <w:t>unter Hinweis auf den Bericht von Enrico Letta vom April 2024 mit dem Titel „Weit mehr als ein Markt“,</w:t>
            </w:r>
          </w:p>
        </w:tc>
        <w:tc>
          <w:tcPr>
            <w:tcW w:w="4876" w:type="dxa"/>
            <w:tcBorders>
              <w:top w:val="nil"/>
              <w:left w:val="nil"/>
              <w:bottom w:val="nil"/>
              <w:right w:val="nil"/>
            </w:tcBorders>
          </w:tcPr>
          <w:p w:rsidR="00E11527" w:rsidRPr="00B81689" w:rsidP="00FB0A68" w14:paraId="7C72E9BD" w14:textId="77777777">
            <w:pPr>
              <w:pStyle w:val="Normal6a"/>
            </w:pPr>
            <w:r w:rsidRPr="00B81689">
              <w:rPr>
                <w:b/>
                <w:i/>
              </w:rPr>
              <w:t>entfällt</w:t>
            </w:r>
          </w:p>
        </w:tc>
      </w:tr>
    </w:tbl>
    <w:p w:rsidR="00E11527" w:rsidRPr="00B81689" w:rsidP="00E11527" w14:paraId="7E10B13C"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16C5783" w14:textId="77777777">
      <w:r w:rsidRPr="00B81689">
        <w:rPr>
          <w:rStyle w:val="HideTWBExt"/>
        </w:rPr>
        <w:t>&lt;/Amend&gt;</w:t>
      </w:r>
    </w:p>
    <w:p w:rsidR="00E11527" w:rsidRPr="00B81689" w:rsidP="00E11527" w14:paraId="750AB91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w:t>
      </w:r>
      <w:r w:rsidRPr="00B81689">
        <w:rPr>
          <w:rStyle w:val="HideTWBExt"/>
        </w:rPr>
        <w:t>&lt;/NumAm&gt;</w:t>
      </w:r>
    </w:p>
    <w:p w:rsidR="00E11527" w:rsidRPr="00B81689" w:rsidP="00E11527" w14:paraId="376AECEA"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C0F8CC6" w14:textId="77777777">
      <w:pPr>
        <w:pStyle w:val="NormalBold"/>
      </w:pPr>
      <w:r w:rsidRPr="00B81689">
        <w:rPr>
          <w:rStyle w:val="HideTWBExt"/>
          <w:b w:val="0"/>
        </w:rPr>
        <w:t>&lt;/RepeatBlock-By&gt;</w:t>
      </w:r>
    </w:p>
    <w:p w:rsidR="00E11527" w:rsidRPr="00B81689" w:rsidP="00E11527" w14:paraId="1B98518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D7BD04D" w14:textId="77777777">
      <w:pPr>
        <w:pStyle w:val="NormalBold"/>
      </w:pPr>
      <w:r w:rsidRPr="00B81689">
        <w:rPr>
          <w:rStyle w:val="HideTWBExt"/>
        </w:rPr>
        <w:t>&lt;Article&gt;</w:t>
      </w:r>
      <w:r w:rsidRPr="00B81689">
        <w:t>Bezugsvermerk 17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8107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1F2FF46" w14:textId="77777777"/>
        </w:tc>
      </w:tr>
      <w:tr w14:paraId="1FEC82C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BDBD47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B726DD5" w14:textId="77777777">
            <w:pPr>
              <w:pStyle w:val="AmColumnHeading"/>
            </w:pPr>
            <w:r w:rsidRPr="00B81689">
              <w:t>Geänderter Text</w:t>
            </w:r>
          </w:p>
        </w:tc>
      </w:tr>
      <w:tr w14:paraId="1F4E1F8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F621CFB" w14:textId="77777777">
            <w:pPr>
              <w:pStyle w:val="Normal6a"/>
            </w:pPr>
            <w:r w:rsidRPr="00B81689">
              <w:rPr>
                <w:b/>
                <w:i/>
              </w:rPr>
              <w:t>–</w:t>
            </w:r>
            <w:r w:rsidRPr="00B81689">
              <w:tab/>
            </w:r>
            <w:r w:rsidRPr="00B81689">
              <w:rPr>
                <w:b/>
                <w:i/>
              </w:rPr>
              <w:t xml:space="preserve">unter Hinweis auf den Bericht von Mario Draghi vom 9. September 2024 mit dem Titel „Die Zukunft der europäischen </w:t>
            </w:r>
            <w:r w:rsidRPr="00B81689">
              <w:rPr>
                <w:b/>
                <w:i/>
              </w:rPr>
              <w:t>Wettbewerbsfähigkeit“,</w:t>
            </w:r>
          </w:p>
        </w:tc>
        <w:tc>
          <w:tcPr>
            <w:tcW w:w="4876" w:type="dxa"/>
            <w:tcBorders>
              <w:top w:val="nil"/>
              <w:left w:val="nil"/>
              <w:bottom w:val="nil"/>
              <w:right w:val="nil"/>
            </w:tcBorders>
          </w:tcPr>
          <w:p w:rsidR="00E11527" w:rsidRPr="00B81689" w:rsidP="00FB0A68" w14:paraId="01FE995C" w14:textId="77777777">
            <w:pPr>
              <w:pStyle w:val="Normal6a"/>
            </w:pPr>
            <w:r w:rsidRPr="00B81689">
              <w:rPr>
                <w:b/>
                <w:i/>
              </w:rPr>
              <w:t>entfällt</w:t>
            </w:r>
          </w:p>
        </w:tc>
      </w:tr>
    </w:tbl>
    <w:p w:rsidR="00E11527" w:rsidRPr="00B81689" w:rsidP="00E11527" w14:paraId="131C9EB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C00C790" w14:textId="77777777">
      <w:r w:rsidRPr="00B81689">
        <w:rPr>
          <w:rStyle w:val="HideTWBExt"/>
        </w:rPr>
        <w:t>&lt;/Amend&gt;</w:t>
      </w:r>
    </w:p>
    <w:p w:rsidR="00E11527" w:rsidRPr="00B81689" w:rsidP="00E11527" w14:paraId="2920173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w:t>
      </w:r>
      <w:r w:rsidRPr="00B81689">
        <w:rPr>
          <w:rStyle w:val="HideTWBExt"/>
        </w:rPr>
        <w:t>&lt;/NumAm&gt;</w:t>
      </w:r>
    </w:p>
    <w:p w:rsidR="00E11527" w:rsidRPr="00B81689" w:rsidP="00E11527" w14:paraId="4F285F71" w14:textId="77777777">
      <w:pPr>
        <w:pStyle w:val="NormalBold"/>
      </w:pPr>
      <w:r w:rsidRPr="00B81689">
        <w:rPr>
          <w:rStyle w:val="HideTWBExt"/>
          <w:b w:val="0"/>
        </w:rPr>
        <w:t>&lt;RepeatBlock-By&gt;&lt;Members&gt;</w:t>
      </w:r>
      <w:r w:rsidRPr="00B81689">
        <w:t>Eric Sargiacomo, Nicolás González Casares, Sakis Arnaoutoglou, Idoia Mendia, Claire Fita</w:t>
      </w:r>
      <w:r w:rsidRPr="00B81689">
        <w:rPr>
          <w:rStyle w:val="HideTWBExt"/>
          <w:b w:val="0"/>
        </w:rPr>
        <w:t>&lt;/Members&gt;</w:t>
      </w:r>
    </w:p>
    <w:p w:rsidR="00E11527" w:rsidRPr="00B81689" w:rsidP="00E11527" w14:paraId="5AE25B8C" w14:textId="77777777">
      <w:pPr>
        <w:pStyle w:val="NormalBold"/>
      </w:pPr>
      <w:r w:rsidRPr="00B81689">
        <w:rPr>
          <w:rStyle w:val="HideTWBExt"/>
          <w:b w:val="0"/>
        </w:rPr>
        <w:t>&lt;/RepeatBlock-By&gt;</w:t>
      </w:r>
    </w:p>
    <w:p w:rsidR="00E11527" w:rsidRPr="00B81689" w:rsidP="00E11527" w14:paraId="38DF007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E21EA09" w14:textId="77777777">
      <w:pPr>
        <w:pStyle w:val="NormalBold"/>
      </w:pPr>
      <w:r w:rsidRPr="00B81689">
        <w:rPr>
          <w:rStyle w:val="HideTWBExt"/>
        </w:rPr>
        <w:t>&lt;Article&gt;</w:t>
      </w:r>
      <w:r w:rsidRPr="00B81689">
        <w:t>Bezugsvermerk 17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CD3F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61C516E" w14:textId="77777777"/>
        </w:tc>
      </w:tr>
      <w:tr w14:paraId="61B7F00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50C468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2FA91CC" w14:textId="77777777">
            <w:pPr>
              <w:pStyle w:val="AmColumnHeading"/>
            </w:pPr>
            <w:r w:rsidRPr="00B81689">
              <w:t>Geänderter Text</w:t>
            </w:r>
          </w:p>
        </w:tc>
      </w:tr>
      <w:tr w14:paraId="013BF9F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8807A90" w14:textId="77777777">
            <w:pPr>
              <w:pStyle w:val="Normal6a"/>
            </w:pPr>
            <w:r w:rsidRPr="00B81689">
              <w:rPr>
                <w:b/>
                <w:i/>
              </w:rPr>
              <w:t>–</w:t>
            </w:r>
            <w:r w:rsidRPr="00B81689">
              <w:tab/>
            </w:r>
            <w:r w:rsidRPr="00B81689">
              <w:rPr>
                <w:b/>
                <w:i/>
              </w:rPr>
              <w:t>unter Hinweis auf den Bericht von Mario Draghi vom 9. September 2024 mit dem Titel „Die Zukunft der europäischen Wettbewerbsfähigkeit“,</w:t>
            </w:r>
          </w:p>
        </w:tc>
        <w:tc>
          <w:tcPr>
            <w:tcW w:w="4876" w:type="dxa"/>
            <w:tcBorders>
              <w:top w:val="nil"/>
              <w:left w:val="nil"/>
              <w:bottom w:val="nil"/>
              <w:right w:val="nil"/>
            </w:tcBorders>
          </w:tcPr>
          <w:p w:rsidR="00E11527" w:rsidRPr="00B81689" w:rsidP="00FB0A68" w14:paraId="23EAC95F" w14:textId="77777777">
            <w:pPr>
              <w:pStyle w:val="Normal6a"/>
            </w:pPr>
            <w:r w:rsidRPr="00B81689">
              <w:rPr>
                <w:b/>
                <w:i/>
              </w:rPr>
              <w:t>entfällt</w:t>
            </w:r>
          </w:p>
        </w:tc>
      </w:tr>
    </w:tbl>
    <w:p w:rsidR="00E11527" w:rsidRPr="00B81689" w:rsidP="00E11527" w14:paraId="74F0170B"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9B0FD4E" w14:textId="77777777">
      <w:r w:rsidRPr="00B81689">
        <w:rPr>
          <w:rStyle w:val="HideTWBExt"/>
        </w:rPr>
        <w:t>&lt;/Amend&gt;</w:t>
      </w:r>
    </w:p>
    <w:p w:rsidR="00E11527" w:rsidRPr="00B81689" w:rsidP="00E11527" w14:paraId="44942F6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w:t>
      </w:r>
      <w:r w:rsidRPr="00B81689">
        <w:rPr>
          <w:rStyle w:val="HideTWBExt"/>
        </w:rPr>
        <w:t>&lt;/NumAm&gt;</w:t>
      </w:r>
    </w:p>
    <w:p w:rsidR="00E11527" w:rsidRPr="00B81689" w:rsidP="00E11527" w14:paraId="03EB9C66"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00DBB2F3" w14:textId="77777777">
      <w:pPr>
        <w:pStyle w:val="NormalBold"/>
      </w:pPr>
      <w:r w:rsidRPr="00B81689">
        <w:rPr>
          <w:rStyle w:val="HideTWBExt"/>
          <w:b w:val="0"/>
        </w:rPr>
        <w:t>&lt;/RepeatBlock-By&gt;</w:t>
      </w:r>
    </w:p>
    <w:p w:rsidR="00E11527" w:rsidRPr="00B81689" w:rsidP="00E11527" w14:paraId="076CC91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6BC675" w14:textId="77777777">
      <w:pPr>
        <w:pStyle w:val="NormalBold"/>
      </w:pPr>
      <w:r w:rsidRPr="00B81689">
        <w:rPr>
          <w:rStyle w:val="HideTWBExt"/>
        </w:rPr>
        <w:t>&lt;Article&gt;</w:t>
      </w:r>
      <w:r w:rsidRPr="00B81689">
        <w:t>Bezugsvermerk 21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5CA4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8A95DF2" w14:textId="77777777"/>
        </w:tc>
      </w:tr>
      <w:tr w14:paraId="40DD786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BADFCE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CCD08F5" w14:textId="77777777">
            <w:pPr>
              <w:pStyle w:val="AmColumnHeading"/>
            </w:pPr>
            <w:r w:rsidRPr="00B81689">
              <w:t>Geänderter Text</w:t>
            </w:r>
          </w:p>
        </w:tc>
      </w:tr>
      <w:tr w14:paraId="4727769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B6088EC" w14:textId="77777777">
            <w:pPr>
              <w:pStyle w:val="Normal6a"/>
            </w:pPr>
          </w:p>
        </w:tc>
        <w:tc>
          <w:tcPr>
            <w:tcW w:w="4876" w:type="dxa"/>
            <w:tcBorders>
              <w:top w:val="nil"/>
              <w:left w:val="nil"/>
              <w:bottom w:val="nil"/>
              <w:right w:val="nil"/>
            </w:tcBorders>
          </w:tcPr>
          <w:p w:rsidR="00E11527" w:rsidRPr="00B81689" w:rsidP="00FB0A68" w14:paraId="11716B20" w14:textId="77777777">
            <w:pPr>
              <w:pStyle w:val="Normal6a"/>
            </w:pPr>
            <w:r w:rsidRPr="00B81689">
              <w:rPr>
                <w:b/>
                <w:i/>
              </w:rPr>
              <w:t>–</w:t>
            </w:r>
            <w:r w:rsidRPr="00B81689">
              <w:tab/>
            </w:r>
            <w:r w:rsidRPr="00B81689">
              <w:rPr>
                <w:b/>
                <w:i/>
              </w:rPr>
              <w:t>gestützt auf die Arbeitsunterlage der Kommissionsdienststellen mit dem Titel „Erster Bericht über die Umsetzung des Mehrjahresplans für die Fischereien, die Grundfischbestände im westlichen Mittelmeer befischen“ (SWD(2024)0195),</w:t>
            </w:r>
          </w:p>
        </w:tc>
      </w:tr>
    </w:tbl>
    <w:p w:rsidR="00E11527" w:rsidRPr="00B81689" w:rsidP="00E11527" w14:paraId="4FFDD2D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78DE389" w14:textId="77777777">
      <w:r w:rsidRPr="00B81689">
        <w:rPr>
          <w:rStyle w:val="HideTWBExt"/>
        </w:rPr>
        <w:t>&lt;/Amend&gt;</w:t>
      </w:r>
    </w:p>
    <w:p w:rsidR="00E11527" w:rsidRPr="00B81689" w:rsidP="00E11527" w14:paraId="1996A12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w:t>
      </w:r>
      <w:r w:rsidRPr="00B81689">
        <w:rPr>
          <w:rStyle w:val="HideTWBExt"/>
        </w:rPr>
        <w:t>&lt;/NumAm&gt;</w:t>
      </w:r>
    </w:p>
    <w:p w:rsidR="00E11527" w:rsidRPr="00B81689" w:rsidP="00E11527" w14:paraId="42B17D9B"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2E2C89BD" w14:textId="77777777">
      <w:pPr>
        <w:pStyle w:val="NormalBold"/>
      </w:pPr>
      <w:r w:rsidRPr="00B81689">
        <w:rPr>
          <w:rStyle w:val="HideTWBExt"/>
          <w:b w:val="0"/>
        </w:rPr>
        <w:t>&lt;/RepeatBlock-By&gt;</w:t>
      </w:r>
    </w:p>
    <w:p w:rsidR="00E11527" w:rsidRPr="00B81689" w:rsidP="00E11527" w14:paraId="7DACD6B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AB75B57" w14:textId="77777777">
      <w:pPr>
        <w:pStyle w:val="NormalBold"/>
      </w:pPr>
      <w:r w:rsidRPr="00B81689">
        <w:rPr>
          <w:rStyle w:val="HideTWBExt"/>
        </w:rPr>
        <w:t>&lt;Article&gt;</w:t>
      </w:r>
      <w:r w:rsidRPr="00B81689">
        <w:t>Bezugsvermerk 21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0FA9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737FF7C" w14:textId="77777777"/>
        </w:tc>
      </w:tr>
      <w:tr w14:paraId="501F7E1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FAA0B5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9828B1B" w14:textId="77777777">
            <w:pPr>
              <w:pStyle w:val="AmColumnHeading"/>
            </w:pPr>
            <w:r w:rsidRPr="00B81689">
              <w:t>Geänderter Text</w:t>
            </w:r>
          </w:p>
        </w:tc>
      </w:tr>
      <w:tr w14:paraId="0B9867C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3365A01" w14:textId="77777777">
            <w:pPr>
              <w:pStyle w:val="Normal6a"/>
            </w:pPr>
          </w:p>
        </w:tc>
        <w:tc>
          <w:tcPr>
            <w:tcW w:w="4876" w:type="dxa"/>
            <w:tcBorders>
              <w:top w:val="nil"/>
              <w:left w:val="nil"/>
              <w:bottom w:val="nil"/>
              <w:right w:val="nil"/>
            </w:tcBorders>
          </w:tcPr>
          <w:p w:rsidR="00E11527" w:rsidRPr="00B81689" w:rsidP="00FB0A68" w14:paraId="3727C409" w14:textId="77777777">
            <w:pPr>
              <w:pStyle w:val="Normal6a"/>
            </w:pPr>
            <w:r w:rsidRPr="00B81689">
              <w:rPr>
                <w:b/>
                <w:i/>
              </w:rPr>
              <w:t>–</w:t>
            </w:r>
            <w:r w:rsidRPr="00B81689">
              <w:tab/>
            </w:r>
            <w:r w:rsidRPr="00B81689">
              <w:rPr>
                <w:b/>
                <w:i/>
              </w:rPr>
              <w:t>unter Hinweis auf die Bewertung der Kommission vom 30. Mai 2026 zur Verordnung (EU) Nr. 1380/2013 über die Gemeinsame Fischereipolitik,</w:t>
            </w:r>
          </w:p>
        </w:tc>
      </w:tr>
    </w:tbl>
    <w:p w:rsidR="00E11527" w:rsidRPr="00B81689" w:rsidP="00E11527" w14:paraId="70D24DA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EFAE6E0" w14:textId="77777777">
      <w:r w:rsidRPr="00B81689">
        <w:rPr>
          <w:rStyle w:val="HideTWBExt"/>
        </w:rPr>
        <w:t>&lt;/Amend&gt;</w:t>
      </w:r>
    </w:p>
    <w:p w:rsidR="00E11527" w:rsidRPr="00B81689" w:rsidP="00E11527" w14:paraId="79D57D5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w:t>
      </w:r>
      <w:r w:rsidRPr="00B81689">
        <w:rPr>
          <w:rStyle w:val="HideTWBExt"/>
        </w:rPr>
        <w:t>&lt;/NumAm&gt;</w:t>
      </w:r>
    </w:p>
    <w:p w:rsidR="00E11527" w:rsidRPr="00B81689" w:rsidP="00E11527" w14:paraId="0E37212B"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74003414" w14:textId="77777777">
      <w:pPr>
        <w:pStyle w:val="NormalBold"/>
      </w:pPr>
      <w:r w:rsidRPr="00B81689">
        <w:rPr>
          <w:rStyle w:val="HideTWBExt"/>
          <w:b w:val="0"/>
        </w:rPr>
        <w:t>&lt;/RepeatBlock-By&gt;</w:t>
      </w:r>
    </w:p>
    <w:p w:rsidR="00E11527" w:rsidRPr="00B81689" w:rsidP="00E11527" w14:paraId="46DACBB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2C60D69" w14:textId="77777777">
      <w:pPr>
        <w:pStyle w:val="NormalBold"/>
      </w:pPr>
      <w:r w:rsidRPr="00B81689">
        <w:rPr>
          <w:rStyle w:val="HideTWBExt"/>
        </w:rPr>
        <w:t>&lt;Article&gt;</w:t>
      </w:r>
      <w:r w:rsidRPr="00B81689">
        <w:t>Bezugsvermerk 21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EF07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2FD5E7F" w14:textId="77777777"/>
        </w:tc>
      </w:tr>
      <w:tr w14:paraId="657753D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6FB3C1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F3D807F" w14:textId="77777777">
            <w:pPr>
              <w:pStyle w:val="AmColumnHeading"/>
            </w:pPr>
            <w:r w:rsidRPr="00B81689">
              <w:t>Geänderter Text</w:t>
            </w:r>
          </w:p>
        </w:tc>
      </w:tr>
      <w:tr w14:paraId="1FC43F2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DD73DF0" w14:textId="77777777">
            <w:pPr>
              <w:pStyle w:val="Normal6a"/>
            </w:pPr>
          </w:p>
        </w:tc>
        <w:tc>
          <w:tcPr>
            <w:tcW w:w="4876" w:type="dxa"/>
            <w:tcBorders>
              <w:top w:val="nil"/>
              <w:left w:val="nil"/>
              <w:bottom w:val="nil"/>
              <w:right w:val="nil"/>
            </w:tcBorders>
          </w:tcPr>
          <w:p w:rsidR="00E11527" w:rsidRPr="00B81689" w:rsidP="00FB0A68" w14:paraId="356FDED4" w14:textId="77777777">
            <w:pPr>
              <w:pStyle w:val="Normal6a"/>
            </w:pPr>
            <w:r w:rsidRPr="00B81689">
              <w:rPr>
                <w:b/>
                <w:i/>
              </w:rPr>
              <w:t>–</w:t>
            </w:r>
            <w:r w:rsidRPr="00B81689">
              <w:tab/>
            </w:r>
            <w:r w:rsidRPr="00B81689">
              <w:rPr>
                <w:b/>
                <w:i/>
              </w:rPr>
              <w:t>unter Hinweis auf den Bericht der FAO zur Lage der Fischerei im Mittelmeer und im Schwarzen Meer 2025,</w:t>
            </w:r>
          </w:p>
        </w:tc>
      </w:tr>
    </w:tbl>
    <w:p w:rsidR="00E11527" w:rsidRPr="00B81689" w:rsidP="00E11527" w14:paraId="46B7E10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741DC23" w14:textId="77777777">
      <w:r w:rsidRPr="00B81689">
        <w:rPr>
          <w:rStyle w:val="HideTWBExt"/>
        </w:rPr>
        <w:t>&lt;/Amend&gt;</w:t>
      </w:r>
    </w:p>
    <w:p w:rsidR="00E11527" w:rsidRPr="00B81689" w:rsidP="00E11527" w14:paraId="505FEB0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w:t>
      </w:r>
      <w:r w:rsidRPr="00B81689">
        <w:rPr>
          <w:rStyle w:val="HideTWBExt"/>
        </w:rPr>
        <w:t>&lt;/NumAm&gt;</w:t>
      </w:r>
    </w:p>
    <w:p w:rsidR="00E11527" w:rsidRPr="00B81689" w:rsidP="00E11527" w14:paraId="0AC73373"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170D6B17" w14:textId="77777777">
      <w:pPr>
        <w:pStyle w:val="NormalBold"/>
      </w:pPr>
      <w:r w:rsidRPr="00B81689">
        <w:rPr>
          <w:rStyle w:val="HideTWBExt"/>
          <w:b w:val="0"/>
        </w:rPr>
        <w:t>&lt;/RepeatBlock-By&gt;</w:t>
      </w:r>
    </w:p>
    <w:p w:rsidR="00E11527" w:rsidRPr="00B81689" w:rsidP="00E11527" w14:paraId="78D2208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037C134" w14:textId="77777777">
      <w:pPr>
        <w:pStyle w:val="NormalBold"/>
      </w:pPr>
      <w:r w:rsidRPr="00B81689">
        <w:rPr>
          <w:rStyle w:val="HideTWBExt"/>
        </w:rPr>
        <w:t>&lt;Article&gt;</w:t>
      </w:r>
      <w:r w:rsidRPr="00B81689">
        <w:t>Bezugsvermerk 23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8A6C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5FBA4A8" w14:textId="77777777"/>
        </w:tc>
      </w:tr>
      <w:tr w14:paraId="3EE9613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5533A1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4E98D94" w14:textId="77777777">
            <w:pPr>
              <w:pStyle w:val="AmColumnHeading"/>
            </w:pPr>
            <w:r w:rsidRPr="00B81689">
              <w:t>Geänderter Text</w:t>
            </w:r>
          </w:p>
        </w:tc>
      </w:tr>
      <w:tr w14:paraId="462EB29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A42B3E0" w14:textId="77777777">
            <w:pPr>
              <w:pStyle w:val="Normal6a"/>
            </w:pPr>
          </w:p>
        </w:tc>
        <w:tc>
          <w:tcPr>
            <w:tcW w:w="4876" w:type="dxa"/>
            <w:tcBorders>
              <w:top w:val="nil"/>
              <w:left w:val="nil"/>
              <w:bottom w:val="nil"/>
              <w:right w:val="nil"/>
            </w:tcBorders>
          </w:tcPr>
          <w:p w:rsidR="00E11527" w:rsidRPr="00B81689" w:rsidP="00FB0A68" w14:paraId="0BFB63C2" w14:textId="77777777">
            <w:pPr>
              <w:pStyle w:val="Normal6a"/>
            </w:pPr>
            <w:r w:rsidRPr="00B81689">
              <w:rPr>
                <w:b/>
                <w:i/>
              </w:rPr>
              <w:t>–</w:t>
            </w:r>
            <w:r w:rsidRPr="00B81689">
              <w:tab/>
            </w:r>
            <w:r w:rsidRPr="00B81689">
              <w:rPr>
                <w:b/>
                <w:i/>
              </w:rPr>
              <w:t>unter Hinweis auf die Entschließung des Europäischen Parlaments vom 20. Mai 2026 zu den Auswirkungen der Umsetzung der Richtlinie 2014/89/EU (Richtlinie über die maritime Raumordnung) auf die Fischerei in bestimmten Fischereigebieten und Meeresbecken (2024/2126(INI)),</w:t>
            </w:r>
          </w:p>
        </w:tc>
      </w:tr>
    </w:tbl>
    <w:p w:rsidR="00E11527" w:rsidRPr="00B81689" w:rsidP="00E11527" w14:paraId="0887002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E1DF78A" w14:textId="77777777">
      <w:r w:rsidRPr="00B81689">
        <w:rPr>
          <w:rStyle w:val="HideTWBExt"/>
        </w:rPr>
        <w:t>&lt;/Amend&gt;</w:t>
      </w:r>
    </w:p>
    <w:p w:rsidR="00E11527" w:rsidRPr="00B81689" w:rsidP="00E11527" w14:paraId="679245E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w:t>
      </w:r>
      <w:r w:rsidRPr="00B81689">
        <w:rPr>
          <w:rStyle w:val="HideTWBExt"/>
        </w:rPr>
        <w:t>&lt;/NumAm&gt;</w:t>
      </w:r>
    </w:p>
    <w:p w:rsidR="00E11527" w:rsidRPr="00B81689" w:rsidP="00E11527" w14:paraId="7191C0D5"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P="00E11527" w14:paraId="7F9F9181" w14:textId="77777777">
      <w:pPr>
        <w:pStyle w:val="NormalBold"/>
        <w:rPr>
          <w:rStyle w:val="HideTWBExt"/>
          <w:b w:val="0"/>
          <w:vanish w:val="0"/>
        </w:rPr>
      </w:pPr>
      <w:r w:rsidRPr="00B81689">
        <w:rPr>
          <w:rStyle w:val="HideTWBExt"/>
          <w:b w:val="0"/>
        </w:rPr>
        <w:t>&lt;/RepeatBlock-By&gt;</w:t>
      </w:r>
    </w:p>
    <w:p w:rsidR="00B81689" w:rsidRPr="00B81689" w:rsidP="00E11527" w14:paraId="25122A59" w14:textId="77777777">
      <w:pPr>
        <w:pStyle w:val="NormalBold"/>
      </w:pPr>
    </w:p>
    <w:p w:rsidR="00E11527" w:rsidRPr="00B81689" w:rsidP="00E11527" w14:paraId="279DF1E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15533DB" w14:textId="77777777">
      <w:pPr>
        <w:pStyle w:val="NormalBold"/>
      </w:pPr>
      <w:r w:rsidRPr="00B81689">
        <w:rPr>
          <w:rStyle w:val="HideTWBExt"/>
        </w:rPr>
        <w:t>&lt;Article&gt;</w:t>
      </w:r>
      <w:r w:rsidRPr="00B81689">
        <w:t>Erwägung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64C2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CB340B5" w14:textId="77777777"/>
        </w:tc>
      </w:tr>
      <w:tr w14:paraId="6E8737B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9652DE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99E71FA" w14:textId="77777777">
            <w:pPr>
              <w:pStyle w:val="AmColumnHeading"/>
            </w:pPr>
            <w:r w:rsidRPr="00B81689">
              <w:t>Geänderter Text</w:t>
            </w:r>
          </w:p>
        </w:tc>
      </w:tr>
      <w:tr w14:paraId="5972914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4726F81" w14:textId="77777777">
            <w:pPr>
              <w:pStyle w:val="Normal6a"/>
            </w:pPr>
            <w:r w:rsidRPr="00B81689">
              <w:t>A.</w:t>
            </w:r>
            <w:r w:rsidRPr="00B81689">
              <w:tab/>
              <w:t xml:space="preserve">in der Erwägung, dass das Mittelmeer eine der artenreichsten Meeresregionen der Welt ist und seit Jahrtausenden die Lebensgrundlage für die Gemeinden und Volkswirtschaften an seinen Küsten bildet, die von der Fischerei abhängig sind, und dass es die Wiege von Zivilisationen und eine </w:t>
            </w:r>
            <w:r w:rsidRPr="00B81689">
              <w:rPr>
                <w:b/>
                <w:i/>
              </w:rPr>
              <w:t>tragende Säule</w:t>
            </w:r>
            <w:r w:rsidRPr="00B81689">
              <w:t xml:space="preserve"> der kulturellen, historischen und wirtschaftlichen Identität Europas ist;</w:t>
            </w:r>
          </w:p>
        </w:tc>
        <w:tc>
          <w:tcPr>
            <w:tcW w:w="4876" w:type="dxa"/>
            <w:tcBorders>
              <w:top w:val="nil"/>
              <w:left w:val="nil"/>
              <w:bottom w:val="nil"/>
              <w:right w:val="nil"/>
            </w:tcBorders>
          </w:tcPr>
          <w:p w:rsidR="00E11527" w:rsidRPr="00B81689" w:rsidP="00FB0A68" w14:paraId="452C8EE4" w14:textId="77777777">
            <w:pPr>
              <w:pStyle w:val="Normal6a"/>
            </w:pPr>
            <w:r w:rsidRPr="00B81689">
              <w:t>A.</w:t>
            </w:r>
            <w:r w:rsidRPr="00B81689">
              <w:tab/>
              <w:t>in der Erwägung, dass das Mittelmeer eine der artenreichsten Meeresregionen der Welt ist</w:t>
            </w:r>
            <w:r w:rsidRPr="00B81689">
              <w:rPr>
                <w:b/>
                <w:i/>
              </w:rPr>
              <w:t>, Meeresökosysteme umfasst, von dem viele Arten abhängig sind,</w:t>
            </w:r>
            <w:r w:rsidRPr="00B81689">
              <w:t xml:space="preserve"> und seit Jahrtausenden die Lebensgrundlage für die Gemeinden und Volkswirtschaften an seinen Küsten bildet, die von der Fischerei abhängig sind, und dass es die Wiege von Zivilisationen und eine </w:t>
            </w:r>
            <w:r w:rsidRPr="00B81689">
              <w:rPr>
                <w:b/>
                <w:i/>
              </w:rPr>
              <w:t>der tragenden Säulen</w:t>
            </w:r>
            <w:r w:rsidRPr="00B81689">
              <w:t xml:space="preserve"> der kulturellen, historischen und wirtschaftlichen Identität Europas ist;</w:t>
            </w:r>
          </w:p>
        </w:tc>
      </w:tr>
    </w:tbl>
    <w:p w:rsidR="00E11527" w:rsidRPr="00B81689" w:rsidP="00E11527" w14:paraId="1B3D13F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13387CE" w14:textId="77777777">
      <w:r w:rsidRPr="00B81689">
        <w:rPr>
          <w:rStyle w:val="HideTWBExt"/>
        </w:rPr>
        <w:t>&lt;/Amend&gt;</w:t>
      </w:r>
    </w:p>
    <w:p w:rsidR="00E11527" w:rsidRPr="00B81689" w:rsidP="00E11527" w14:paraId="5108E8A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w:t>
      </w:r>
      <w:r w:rsidRPr="00B81689">
        <w:rPr>
          <w:rStyle w:val="HideTWBExt"/>
        </w:rPr>
        <w:t>&lt;/NumAm&gt;</w:t>
      </w:r>
    </w:p>
    <w:p w:rsidR="00E11527" w:rsidRPr="00B81689" w:rsidP="00E11527" w14:paraId="5DD1A070"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E04BFC1"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273D2B80" w14:textId="77777777">
      <w:pPr>
        <w:pStyle w:val="NormalBold"/>
      </w:pPr>
      <w:r w:rsidRPr="00B81689">
        <w:rPr>
          <w:rStyle w:val="HideTWBExt"/>
          <w:b w:val="0"/>
        </w:rPr>
        <w:t>&lt;/RepeatBlock-By&gt;</w:t>
      </w:r>
    </w:p>
    <w:p w:rsidR="00E11527" w:rsidRPr="00B81689" w:rsidP="00E11527" w14:paraId="70BAA5E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7BE8BC" w14:textId="77777777">
      <w:pPr>
        <w:pStyle w:val="NormalBold"/>
      </w:pPr>
      <w:r w:rsidRPr="00B81689">
        <w:rPr>
          <w:rStyle w:val="HideTWBExt"/>
        </w:rPr>
        <w:t>&lt;Article&gt;</w:t>
      </w:r>
      <w:r w:rsidRPr="00B81689">
        <w:t>Erwägung A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C645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39C4F57" w14:textId="77777777"/>
        </w:tc>
      </w:tr>
      <w:tr w14:paraId="7E4DA42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0C15B9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E41D87" w14:textId="77777777">
            <w:pPr>
              <w:pStyle w:val="AmColumnHeading"/>
            </w:pPr>
            <w:r w:rsidRPr="00B81689">
              <w:t>Geänderter Text</w:t>
            </w:r>
          </w:p>
        </w:tc>
      </w:tr>
      <w:tr w14:paraId="3F5FF1C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3A02DEA" w14:textId="77777777">
            <w:pPr>
              <w:pStyle w:val="Normal6a"/>
            </w:pPr>
          </w:p>
        </w:tc>
        <w:tc>
          <w:tcPr>
            <w:tcW w:w="4876" w:type="dxa"/>
            <w:tcBorders>
              <w:top w:val="nil"/>
              <w:left w:val="nil"/>
              <w:bottom w:val="nil"/>
              <w:right w:val="nil"/>
            </w:tcBorders>
          </w:tcPr>
          <w:p w:rsidR="00E11527" w:rsidRPr="00B81689" w:rsidP="00FB0A68" w14:paraId="330E1C49" w14:textId="77777777">
            <w:pPr>
              <w:pStyle w:val="Normal6a"/>
            </w:pPr>
            <w:r w:rsidRPr="00B81689">
              <w:rPr>
                <w:b/>
                <w:i/>
              </w:rPr>
              <w:t>Aa.</w:t>
            </w:r>
            <w:r w:rsidRPr="00B81689">
              <w:tab/>
            </w:r>
            <w:r w:rsidRPr="00B81689">
              <w:rPr>
                <w:b/>
                <w:i/>
              </w:rPr>
              <w:t xml:space="preserve">in der Erwägung, dass das Mittelmeer auch eines der am stärksten gefährdeten Meeresökosysteme ist, das einem zunehmenden Druck durch Klimawandel, Verlust an biologischer Vielfalt, Verschmutzung, Übernutzung der Meeresressourcen und eine nicht nachhaltige Küstenentwicklung ausgesetzt ist, weshalb die Wiederherstellung und der Schutz seiner ökologischen Integrität für die langfristige Resilienz der </w:t>
            </w:r>
            <w:r w:rsidRPr="00B81689">
              <w:rPr>
                <w:b/>
                <w:i/>
              </w:rPr>
              <w:t>Küstengemeinden und die nachhaltige Fischerei von wesentlicher Bedeutung sind;</w:t>
            </w:r>
          </w:p>
        </w:tc>
      </w:tr>
    </w:tbl>
    <w:p w:rsidR="00E11527" w:rsidRPr="00B81689" w:rsidP="00E11527" w14:paraId="5ECBA0F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4EBABC7" w14:textId="77777777">
      <w:r w:rsidRPr="00B81689">
        <w:rPr>
          <w:rStyle w:val="HideTWBExt"/>
        </w:rPr>
        <w:t>&lt;/Amend&gt;</w:t>
      </w:r>
    </w:p>
    <w:p w:rsidR="00E11527" w:rsidRPr="00B81689" w:rsidP="00E11527" w14:paraId="5DCC64C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w:t>
      </w:r>
      <w:r w:rsidRPr="00B81689">
        <w:rPr>
          <w:rStyle w:val="HideTWBExt"/>
        </w:rPr>
        <w:t>&lt;/NumAm&gt;</w:t>
      </w:r>
    </w:p>
    <w:p w:rsidR="00E11527" w:rsidRPr="00B81689" w:rsidP="00E11527" w14:paraId="05439BE9"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0DC0FD29" w14:textId="77777777">
      <w:pPr>
        <w:pStyle w:val="NormalBold"/>
      </w:pPr>
      <w:r w:rsidRPr="00B81689">
        <w:rPr>
          <w:rStyle w:val="HideTWBExt"/>
          <w:b w:val="0"/>
        </w:rPr>
        <w:t>&lt;/RepeatBlock-By&gt;</w:t>
      </w:r>
    </w:p>
    <w:p w:rsidR="00E11527" w:rsidRPr="00B81689" w:rsidP="00E11527" w14:paraId="3FBCB44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55C21D1" w14:textId="77777777">
      <w:pPr>
        <w:pStyle w:val="NormalBold"/>
      </w:pPr>
      <w:r w:rsidRPr="00B81689">
        <w:rPr>
          <w:rStyle w:val="HideTWBExt"/>
        </w:rPr>
        <w:t>&lt;Article&gt;</w:t>
      </w:r>
      <w:r w:rsidRPr="00B81689">
        <w:t>Erwägung A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166F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A8A2098" w14:textId="77777777"/>
        </w:tc>
      </w:tr>
      <w:tr w14:paraId="37D1296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6A82CC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CC9E133" w14:textId="77777777">
            <w:pPr>
              <w:pStyle w:val="AmColumnHeading"/>
            </w:pPr>
            <w:r w:rsidRPr="00B81689">
              <w:t>Geänderter Text</w:t>
            </w:r>
          </w:p>
        </w:tc>
      </w:tr>
      <w:tr w14:paraId="2293A3D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E2D75DB" w14:textId="77777777">
            <w:pPr>
              <w:pStyle w:val="Normal6a"/>
            </w:pPr>
          </w:p>
        </w:tc>
        <w:tc>
          <w:tcPr>
            <w:tcW w:w="4876" w:type="dxa"/>
            <w:tcBorders>
              <w:top w:val="nil"/>
              <w:left w:val="nil"/>
              <w:bottom w:val="nil"/>
              <w:right w:val="nil"/>
            </w:tcBorders>
          </w:tcPr>
          <w:p w:rsidR="00E11527" w:rsidRPr="00B81689" w:rsidP="00FB0A68" w14:paraId="610F49EB" w14:textId="77777777">
            <w:pPr>
              <w:pStyle w:val="Normal6a"/>
            </w:pPr>
            <w:r w:rsidRPr="00B81689">
              <w:rPr>
                <w:b/>
                <w:i/>
              </w:rPr>
              <w:t>Aa.</w:t>
            </w:r>
            <w:r w:rsidRPr="00B81689">
              <w:tab/>
            </w:r>
            <w:r w:rsidRPr="00B81689">
              <w:rPr>
                <w:b/>
                <w:i/>
              </w:rPr>
              <w:t>in der Erwägung, dass Fische und Krebstiere unter widrigen Bedingungen leiden können, und in der Erwägung, dass die Fischereipolitik gemäß Artikel 13 AEUV ihrem Wohlergehen als fühlende Wesen in vollem Umfang Rechnung tragen und dafür sorgen sollte, vermeidbares Leid beim Fangen, Einholen, bei der Handhabung, der Lagerung und der Tötung zu verhindern und zu verringern;</w:t>
            </w:r>
          </w:p>
        </w:tc>
      </w:tr>
    </w:tbl>
    <w:p w:rsidR="00E11527" w:rsidRPr="00B81689" w:rsidP="00E11527" w14:paraId="15018FC1"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7F4A35F" w14:textId="77777777">
      <w:r w:rsidRPr="00B81689">
        <w:rPr>
          <w:rStyle w:val="HideTWBExt"/>
        </w:rPr>
        <w:t>&lt;/Amend&gt;</w:t>
      </w:r>
    </w:p>
    <w:p w:rsidR="00E11527" w:rsidRPr="00B81689" w:rsidP="00E11527" w14:paraId="3F96C0C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w:t>
      </w:r>
      <w:r w:rsidRPr="00B81689">
        <w:rPr>
          <w:rStyle w:val="HideTWBExt"/>
        </w:rPr>
        <w:t>&lt;/NumAm&gt;</w:t>
      </w:r>
    </w:p>
    <w:p w:rsidR="00E11527" w:rsidRPr="00B81689" w:rsidP="00E11527" w14:paraId="156EDCFA"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9202342" w14:textId="77777777">
      <w:pPr>
        <w:pStyle w:val="NormalBold"/>
      </w:pPr>
      <w:r w:rsidRPr="00B81689">
        <w:rPr>
          <w:rStyle w:val="HideTWBExt"/>
          <w:b w:val="0"/>
        </w:rPr>
        <w:t>&lt;/RepeatBlock-By&gt;</w:t>
      </w:r>
    </w:p>
    <w:p w:rsidR="00E11527" w:rsidRPr="00B81689" w:rsidP="00E11527" w14:paraId="40F57CE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4C5B9A2" w14:textId="77777777">
      <w:pPr>
        <w:pStyle w:val="NormalBold"/>
      </w:pPr>
      <w:r w:rsidRPr="00B81689">
        <w:rPr>
          <w:rStyle w:val="HideTWBExt"/>
        </w:rPr>
        <w:t>&lt;Article&gt;</w:t>
      </w:r>
      <w:r w:rsidRPr="00B81689">
        <w:t>Erwägung A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0A19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06F3E2A" w14:textId="77777777"/>
        </w:tc>
      </w:tr>
      <w:tr w14:paraId="1C0B515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133A02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94D063" w14:textId="77777777">
            <w:pPr>
              <w:pStyle w:val="AmColumnHeading"/>
            </w:pPr>
            <w:r w:rsidRPr="00B81689">
              <w:t>Geänderter Text</w:t>
            </w:r>
          </w:p>
        </w:tc>
      </w:tr>
      <w:tr w14:paraId="6EC9BA2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93C353E" w14:textId="77777777">
            <w:pPr>
              <w:pStyle w:val="Normal6a"/>
            </w:pPr>
          </w:p>
        </w:tc>
        <w:tc>
          <w:tcPr>
            <w:tcW w:w="4876" w:type="dxa"/>
            <w:tcBorders>
              <w:top w:val="nil"/>
              <w:left w:val="nil"/>
              <w:bottom w:val="nil"/>
              <w:right w:val="nil"/>
            </w:tcBorders>
          </w:tcPr>
          <w:p w:rsidR="00E11527" w:rsidRPr="00B81689" w:rsidP="00FB0A68" w14:paraId="15D38609" w14:textId="77777777">
            <w:pPr>
              <w:pStyle w:val="Normal6a"/>
            </w:pPr>
            <w:r w:rsidRPr="00B81689">
              <w:rPr>
                <w:b/>
                <w:i/>
              </w:rPr>
              <w:t>Ab.</w:t>
            </w:r>
            <w:r w:rsidRPr="00B81689">
              <w:tab/>
            </w:r>
            <w:r w:rsidRPr="00B81689">
              <w:rPr>
                <w:b/>
                <w:i/>
              </w:rPr>
              <w:t xml:space="preserve">in der Erwägung, dass Meerestiere unabhängig von ihrer wirtschaftlichen Nutzung einen immanenten Wert haben; in der Erwägung, dass fühlende Tiere in der Fischerei nicht nur als verwertbare Ressourcen betrachtet werden sollten, sondern dass es das Ziel sein sollte, die Zahl der getöteten Tiere zu verringern und das Leiden beim Fangen, bei der </w:t>
            </w:r>
            <w:r w:rsidRPr="00B81689">
              <w:rPr>
                <w:b/>
                <w:i/>
              </w:rPr>
              <w:t>Einholung, der Handhabung und der Tötung zu minimieren;</w:t>
            </w:r>
          </w:p>
        </w:tc>
      </w:tr>
    </w:tbl>
    <w:p w:rsidR="00E11527" w:rsidRPr="00B81689" w:rsidP="00E11527" w14:paraId="4BF70418"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P="00E11527" w14:paraId="5E64E0DD" w14:textId="77777777">
      <w:pPr>
        <w:rPr>
          <w:rStyle w:val="HideTWBExt"/>
          <w:vanish w:val="0"/>
        </w:rPr>
      </w:pPr>
      <w:r w:rsidRPr="00B81689">
        <w:rPr>
          <w:rStyle w:val="HideTWBExt"/>
        </w:rPr>
        <w:t>&lt;/Amend&gt;</w:t>
      </w:r>
    </w:p>
    <w:p w:rsidR="00B81689" w:rsidP="00E11527" w14:paraId="2B4A753A" w14:textId="77777777">
      <w:pPr>
        <w:rPr>
          <w:rStyle w:val="HideTWBExt"/>
          <w:vanish w:val="0"/>
        </w:rPr>
      </w:pPr>
    </w:p>
    <w:p w:rsidR="00B81689" w:rsidRPr="00B81689" w:rsidP="00E11527" w14:paraId="622DFFA8" w14:textId="77777777"/>
    <w:p w:rsidR="00E11527" w:rsidRPr="00B81689" w:rsidP="00E11527" w14:paraId="1C403EA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w:t>
      </w:r>
      <w:r w:rsidRPr="00B81689">
        <w:rPr>
          <w:rStyle w:val="HideTWBExt"/>
        </w:rPr>
        <w:t>&lt;/NumAm&gt;</w:t>
      </w:r>
    </w:p>
    <w:p w:rsidR="00E11527" w:rsidRPr="00B81689" w:rsidP="00E11527" w14:paraId="67B04AC8"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131CABF" w14:textId="77777777">
      <w:pPr>
        <w:pStyle w:val="NormalBold"/>
      </w:pPr>
      <w:r w:rsidRPr="00B81689">
        <w:rPr>
          <w:rStyle w:val="HideTWBExt"/>
          <w:b w:val="0"/>
        </w:rPr>
        <w:t>&lt;/RepeatBlock-By&gt;</w:t>
      </w:r>
    </w:p>
    <w:p w:rsidR="00E11527" w:rsidRPr="00B81689" w:rsidP="00E11527" w14:paraId="1E3BF76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D8EE130" w14:textId="77777777">
      <w:pPr>
        <w:pStyle w:val="NormalBold"/>
      </w:pPr>
      <w:r w:rsidRPr="00B81689">
        <w:rPr>
          <w:rStyle w:val="HideTWBExt"/>
        </w:rPr>
        <w:t>&lt;Article&gt;</w:t>
      </w:r>
      <w:r w:rsidRPr="00B81689">
        <w:t>Erwägung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80A0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D61E62C" w14:textId="77777777"/>
        </w:tc>
      </w:tr>
      <w:tr w14:paraId="62AC183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83501D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93518B" w14:textId="77777777">
            <w:pPr>
              <w:pStyle w:val="AmColumnHeading"/>
            </w:pPr>
            <w:r w:rsidRPr="00B81689">
              <w:t>Geänderter Text</w:t>
            </w:r>
          </w:p>
        </w:tc>
      </w:tr>
      <w:tr w14:paraId="3E41CBD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F28C958" w14:textId="77777777">
            <w:pPr>
              <w:pStyle w:val="Normal6a"/>
            </w:pPr>
            <w:r w:rsidRPr="00B81689">
              <w:t>B.</w:t>
            </w:r>
            <w:r w:rsidRPr="00B81689">
              <w:tab/>
              <w:t xml:space="preserve">in der Erwägung, dass der Fischereisektor im Mittelmeer </w:t>
            </w:r>
            <w:r w:rsidRPr="00B81689">
              <w:rPr>
                <w:b/>
                <w:i/>
              </w:rPr>
              <w:t xml:space="preserve">für die Beschäftigung, den territorialen </w:t>
            </w:r>
            <w:r w:rsidRPr="00B81689">
              <w:t xml:space="preserve">Zusammenhalt und die Ernährungssicherheit der Union </w:t>
            </w:r>
            <w:r w:rsidRPr="00B81689">
              <w:rPr>
                <w:b/>
                <w:i/>
              </w:rPr>
              <w:t>von entscheidender Bedeutung</w:t>
            </w:r>
            <w:r w:rsidRPr="00B81689">
              <w:t xml:space="preserve"> </w:t>
            </w:r>
            <w:r w:rsidRPr="00B81689">
              <w:rPr>
                <w:b/>
                <w:i/>
              </w:rPr>
              <w:t>ist</w:t>
            </w:r>
            <w:r w:rsidRPr="00B81689">
              <w:t>;</w:t>
            </w:r>
          </w:p>
        </w:tc>
        <w:tc>
          <w:tcPr>
            <w:tcW w:w="4876" w:type="dxa"/>
            <w:tcBorders>
              <w:top w:val="nil"/>
              <w:left w:val="nil"/>
              <w:bottom w:val="nil"/>
              <w:right w:val="nil"/>
            </w:tcBorders>
          </w:tcPr>
          <w:p w:rsidR="00E11527" w:rsidRPr="00B81689" w:rsidP="00FB0A68" w14:paraId="5AC121FD" w14:textId="77777777">
            <w:pPr>
              <w:pStyle w:val="Normal6a"/>
            </w:pPr>
            <w:r w:rsidRPr="00B81689">
              <w:t>B.</w:t>
            </w:r>
            <w:r w:rsidRPr="00B81689">
              <w:tab/>
              <w:t xml:space="preserve">in der Erwägung, dass der Fischereisektor im Mittelmeer </w:t>
            </w:r>
            <w:r w:rsidRPr="00B81689">
              <w:rPr>
                <w:b/>
                <w:i/>
              </w:rPr>
              <w:t>eine wesentliche Rolle für dessen wirtschaftliche Entwicklung, den sozialen</w:t>
            </w:r>
            <w:r w:rsidRPr="00B81689">
              <w:t xml:space="preserve"> Zusammenhalt und die </w:t>
            </w:r>
            <w:r w:rsidRPr="00B81689">
              <w:rPr>
                <w:b/>
                <w:i/>
              </w:rPr>
              <w:t>Schaffung von Arbeitsplätzen in den Küsten- und Anrainerregionen spielt und entscheidend zur Stabilität und zum Wohlstand dieser Gebiete sowie zur</w:t>
            </w:r>
            <w:r w:rsidRPr="00B81689">
              <w:t xml:space="preserve"> Ernährungssicherheit der </w:t>
            </w:r>
            <w:r w:rsidRPr="00B81689">
              <w:rPr>
                <w:b/>
                <w:i/>
              </w:rPr>
              <w:t>gesamten</w:t>
            </w:r>
            <w:r w:rsidRPr="00B81689">
              <w:t xml:space="preserve"> Union </w:t>
            </w:r>
            <w:r w:rsidRPr="00B81689">
              <w:rPr>
                <w:b/>
                <w:i/>
              </w:rPr>
              <w:t>beiträgt, indem er qualitativ hochwertige Produkte mit geringen Umweltauswirkungen liefert und gleichzeitig zur strategischen Autonomie Europas und zur Widerstandsfähigkeit der Lebensmittelversorgungsketten beiträgt</w:t>
            </w:r>
            <w:r w:rsidRPr="00B81689">
              <w:t>;</w:t>
            </w:r>
          </w:p>
        </w:tc>
      </w:tr>
    </w:tbl>
    <w:p w:rsidR="00E11527" w:rsidRPr="00B81689" w:rsidP="00E11527" w14:paraId="7D35C44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2B7DB72" w14:textId="77777777">
      <w:r w:rsidRPr="00B81689">
        <w:rPr>
          <w:rStyle w:val="HideTWBExt"/>
        </w:rPr>
        <w:t>&lt;/Amend&gt;</w:t>
      </w:r>
    </w:p>
    <w:p w:rsidR="00E11527" w:rsidRPr="00B81689" w:rsidP="00E11527" w14:paraId="6B0DEDD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w:t>
      </w:r>
      <w:r w:rsidRPr="00B81689">
        <w:rPr>
          <w:rStyle w:val="HideTWBExt"/>
        </w:rPr>
        <w:t>&lt;/NumAm&gt;</w:t>
      </w:r>
    </w:p>
    <w:p w:rsidR="00E11527" w:rsidRPr="00B81689" w:rsidP="00E11527" w14:paraId="106B0E6E"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76154F06" w14:textId="77777777">
      <w:pPr>
        <w:pStyle w:val="NormalBold"/>
      </w:pPr>
      <w:r w:rsidRPr="00B81689">
        <w:rPr>
          <w:rStyle w:val="HideTWBExt"/>
          <w:b w:val="0"/>
        </w:rPr>
        <w:t>&lt;/RepeatBlock-By&gt;</w:t>
      </w:r>
    </w:p>
    <w:p w:rsidR="00E11527" w:rsidRPr="00B81689" w:rsidP="00E11527" w14:paraId="2A859AC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290B3F7" w14:textId="77777777">
      <w:pPr>
        <w:pStyle w:val="NormalBold"/>
      </w:pPr>
      <w:r w:rsidRPr="00B81689">
        <w:rPr>
          <w:rStyle w:val="HideTWBExt"/>
        </w:rPr>
        <w:t>&lt;Article&gt;</w:t>
      </w:r>
      <w:r w:rsidRPr="00B81689">
        <w:t>Erwägung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A922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454F07B" w14:textId="77777777"/>
        </w:tc>
      </w:tr>
      <w:tr w14:paraId="5ABF6B9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9E5922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72392B1" w14:textId="77777777">
            <w:pPr>
              <w:pStyle w:val="AmColumnHeading"/>
            </w:pPr>
            <w:r w:rsidRPr="00B81689">
              <w:t>Geänderter Text</w:t>
            </w:r>
          </w:p>
        </w:tc>
      </w:tr>
      <w:tr w14:paraId="112C622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C8E564A" w14:textId="77777777">
            <w:pPr>
              <w:pStyle w:val="Normal6a"/>
            </w:pPr>
            <w:r w:rsidRPr="00B81689">
              <w:t>B.</w:t>
            </w:r>
            <w:r w:rsidRPr="00B81689">
              <w:tab/>
              <w:t xml:space="preserve">in der Erwägung, dass der </w:t>
            </w:r>
            <w:r w:rsidRPr="00B81689">
              <w:t>Fischereisektor im Mittelmeer für die Beschäftigung, den territorialen Zusammenhalt und die Ernährungssicherheit der Union von entscheidender Bedeutung ist;</w:t>
            </w:r>
          </w:p>
        </w:tc>
        <w:tc>
          <w:tcPr>
            <w:tcW w:w="4876" w:type="dxa"/>
            <w:tcBorders>
              <w:top w:val="nil"/>
              <w:left w:val="nil"/>
              <w:bottom w:val="nil"/>
              <w:right w:val="nil"/>
            </w:tcBorders>
          </w:tcPr>
          <w:p w:rsidR="00E11527" w:rsidRPr="00B81689" w:rsidP="00FB0A68" w14:paraId="7B91530F" w14:textId="77777777">
            <w:pPr>
              <w:pStyle w:val="Normal6a"/>
            </w:pPr>
            <w:r w:rsidRPr="00B81689">
              <w:t>B.</w:t>
            </w:r>
            <w:r w:rsidRPr="00B81689">
              <w:tab/>
              <w:t xml:space="preserve">in der Erwägung, dass der </w:t>
            </w:r>
            <w:r w:rsidRPr="00B81689">
              <w:t xml:space="preserve">Fischereisektor im Mittelmeer für die Beschäftigung, den territorialen Zusammenhalt und die Ernährungssicherheit der Union von entscheidender Bedeutung ist; </w:t>
            </w:r>
            <w:r w:rsidRPr="00B81689">
              <w:rPr>
                <w:b/>
                <w:i/>
              </w:rPr>
              <w:t>in der Erwägung, dass er darüber hinaus ein wirtschaftliches Umfeld von zuliefernden Betrieben trägt, deren Existenz unmittelbar von der Fischereitätigkeit abhängt, und dass er in den Küstenregionen des Mittelmeers ein unersetzliches Element des europäischen Kulturerbes darstellt;</w:t>
            </w:r>
          </w:p>
        </w:tc>
      </w:tr>
    </w:tbl>
    <w:p w:rsidR="00E11527" w:rsidRPr="00B81689" w:rsidP="00E11527" w14:paraId="6EBE6E2C"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A957F6E" w14:textId="77777777">
      <w:r w:rsidRPr="00B81689">
        <w:rPr>
          <w:rStyle w:val="HideTWBExt"/>
        </w:rPr>
        <w:t>&lt;/Amend&gt;</w:t>
      </w:r>
    </w:p>
    <w:p w:rsidR="00E11527" w:rsidRPr="00B81689" w:rsidP="00E11527" w14:paraId="0FADB77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w:t>
      </w:r>
      <w:r w:rsidRPr="00B81689">
        <w:rPr>
          <w:rStyle w:val="HideTWBExt"/>
        </w:rPr>
        <w:t>&lt;/NumAm&gt;</w:t>
      </w:r>
    </w:p>
    <w:p w:rsidR="00E11527" w:rsidRPr="00B81689" w:rsidP="00E11527" w14:paraId="16653604"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3D5F7BE" w14:textId="77777777">
      <w:pPr>
        <w:pStyle w:val="NormalBold"/>
      </w:pPr>
      <w:r w:rsidRPr="00B81689">
        <w:rPr>
          <w:rStyle w:val="HideTWBExt"/>
          <w:b w:val="0"/>
        </w:rPr>
        <w:t>&lt;/RepeatBlock-By&gt;</w:t>
      </w:r>
    </w:p>
    <w:p w:rsidR="00E11527" w:rsidRPr="00B81689" w:rsidP="00E11527" w14:paraId="028E080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DD6730C" w14:textId="77777777">
      <w:pPr>
        <w:pStyle w:val="NormalBold"/>
      </w:pPr>
      <w:r w:rsidRPr="00B81689">
        <w:rPr>
          <w:rStyle w:val="HideTWBExt"/>
        </w:rPr>
        <w:t>&lt;Article&gt;</w:t>
      </w:r>
      <w:r w:rsidRPr="00B81689">
        <w:t>Erwägung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ED01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70854ED" w14:textId="77777777"/>
        </w:tc>
      </w:tr>
      <w:tr w14:paraId="1AF8950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E7264A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58BB055" w14:textId="77777777">
            <w:pPr>
              <w:pStyle w:val="AmColumnHeading"/>
            </w:pPr>
            <w:r w:rsidRPr="00B81689">
              <w:t>Geänderter Text</w:t>
            </w:r>
          </w:p>
        </w:tc>
      </w:tr>
      <w:tr w14:paraId="25DF73E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D7A19D0" w14:textId="77777777">
            <w:pPr>
              <w:pStyle w:val="Normal6a"/>
            </w:pPr>
            <w:r w:rsidRPr="00B81689">
              <w:t>B.</w:t>
            </w:r>
            <w:r w:rsidRPr="00B81689">
              <w:tab/>
              <w:t xml:space="preserve">in der Erwägung, dass der </w:t>
            </w:r>
            <w:r w:rsidRPr="00B81689">
              <w:rPr>
                <w:b/>
                <w:i/>
              </w:rPr>
              <w:t>Fischereisektor im</w:t>
            </w:r>
            <w:r w:rsidRPr="00B81689">
              <w:t xml:space="preserve"> Mittelmeer </w:t>
            </w:r>
            <w:r w:rsidRPr="00B81689">
              <w:rPr>
                <w:b/>
                <w:i/>
              </w:rPr>
              <w:t>für die Beschäftigung, den territorialen Zusammenhalt und die Ernährungssicherheit der Union von entscheidender Bedeutung ist</w:t>
            </w:r>
            <w:r w:rsidRPr="00B81689">
              <w:t>;</w:t>
            </w:r>
          </w:p>
        </w:tc>
        <w:tc>
          <w:tcPr>
            <w:tcW w:w="4876" w:type="dxa"/>
            <w:tcBorders>
              <w:top w:val="nil"/>
              <w:left w:val="nil"/>
              <w:bottom w:val="nil"/>
              <w:right w:val="nil"/>
            </w:tcBorders>
          </w:tcPr>
          <w:p w:rsidR="00E11527" w:rsidRPr="00B81689" w:rsidP="00FB0A68" w14:paraId="603D2C75" w14:textId="77777777">
            <w:pPr>
              <w:pStyle w:val="Normal6a"/>
            </w:pPr>
            <w:r w:rsidRPr="00B81689">
              <w:t>B.</w:t>
            </w:r>
            <w:r w:rsidRPr="00B81689">
              <w:tab/>
              <w:t xml:space="preserve">in der Erwägung, dass der </w:t>
            </w:r>
            <w:r w:rsidRPr="00B81689">
              <w:rPr>
                <w:b/>
                <w:i/>
              </w:rPr>
              <w:t>Mehrjahresplan für das westliche</w:t>
            </w:r>
            <w:r w:rsidRPr="00B81689">
              <w:t xml:space="preserve"> Mittelmeer </w:t>
            </w:r>
            <w:r w:rsidRPr="00B81689">
              <w:rPr>
                <w:b/>
                <w:i/>
              </w:rPr>
              <w:t>vor dem Hintergrund des strukturellen Ungleichgewichts zwischen Fangkapazität und Fangmöglichkeiten in der Region, das die Erholung der Fischbestände gefährdet, angenommen wurde</w:t>
            </w:r>
            <w:r w:rsidRPr="00B81689">
              <w:t>;</w:t>
            </w:r>
          </w:p>
        </w:tc>
      </w:tr>
    </w:tbl>
    <w:p w:rsidR="00E11527" w:rsidRPr="00B81689" w:rsidP="00E11527" w14:paraId="086F026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5BBB87B" w14:textId="77777777">
      <w:r w:rsidRPr="00B81689">
        <w:rPr>
          <w:rStyle w:val="HideTWBExt"/>
        </w:rPr>
        <w:t>&lt;/Amend&gt;</w:t>
      </w:r>
    </w:p>
    <w:p w:rsidR="00E11527" w:rsidRPr="00B81689" w:rsidP="00E11527" w14:paraId="1A51C0B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w:t>
      </w:r>
      <w:r w:rsidRPr="00B81689">
        <w:rPr>
          <w:rStyle w:val="HideTWBExt"/>
        </w:rPr>
        <w:t>&lt;/NumAm&gt;</w:t>
      </w:r>
    </w:p>
    <w:p w:rsidR="00E11527" w:rsidRPr="00B81689" w:rsidP="00E11527" w14:paraId="4D5C0F0A" w14:textId="77777777">
      <w:pPr>
        <w:pStyle w:val="NormalBold"/>
      </w:pPr>
      <w:r w:rsidRPr="00B81689">
        <w:rPr>
          <w:rStyle w:val="HideTWBExt"/>
          <w:b w:val="0"/>
        </w:rPr>
        <w:t>&lt;RepeatBlock-By&gt;&lt;Members&gt;</w:t>
      </w:r>
      <w:r w:rsidRPr="00B81689">
        <w:t>France Jamet, António Tânger Corrêa</w:t>
      </w:r>
      <w:r w:rsidRPr="00B81689">
        <w:rPr>
          <w:rStyle w:val="HideTWBExt"/>
          <w:b w:val="0"/>
        </w:rPr>
        <w:t>&lt;/Members&gt;</w:t>
      </w:r>
    </w:p>
    <w:p w:rsidR="00E11527" w:rsidRPr="00B81689" w:rsidP="00E11527" w14:paraId="5FB9E08D" w14:textId="77777777">
      <w:pPr>
        <w:pStyle w:val="NormalBold"/>
      </w:pPr>
      <w:r w:rsidRPr="00B81689">
        <w:rPr>
          <w:rStyle w:val="HideTWBExt"/>
          <w:b w:val="0"/>
        </w:rPr>
        <w:t>&lt;/RepeatBlock-By&gt;</w:t>
      </w:r>
    </w:p>
    <w:p w:rsidR="00E11527" w:rsidRPr="00B81689" w:rsidP="00E11527" w14:paraId="78E86CF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7A94794" w14:textId="77777777">
      <w:pPr>
        <w:pStyle w:val="NormalBold"/>
      </w:pPr>
      <w:r w:rsidRPr="00B81689">
        <w:rPr>
          <w:rStyle w:val="HideTWBExt"/>
        </w:rPr>
        <w:t>&lt;Article&gt;</w:t>
      </w:r>
      <w:r w:rsidRPr="00B81689">
        <w:t>Erwägung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D433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42BB862" w14:textId="77777777"/>
        </w:tc>
      </w:tr>
      <w:tr w14:paraId="42D1291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B1991D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EFCC9A8" w14:textId="77777777">
            <w:pPr>
              <w:pStyle w:val="AmColumnHeading"/>
            </w:pPr>
            <w:r w:rsidRPr="00B81689">
              <w:t>Geänderter Text</w:t>
            </w:r>
          </w:p>
        </w:tc>
      </w:tr>
      <w:tr w14:paraId="26DE47E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D224952" w14:textId="77777777">
            <w:pPr>
              <w:pStyle w:val="Normal6a"/>
            </w:pPr>
            <w:r w:rsidRPr="00B81689">
              <w:t>B.</w:t>
            </w:r>
            <w:r w:rsidRPr="00B81689">
              <w:tab/>
              <w:t xml:space="preserve">in der Erwägung, dass der Fischereisektor im Mittelmeer für die </w:t>
            </w:r>
            <w:r w:rsidRPr="00B81689">
              <w:t>Beschäftigung, den territorialen Zusammenhalt und die Ernährungssicherheit der Union von entscheidender Bedeutung ist;</w:t>
            </w:r>
          </w:p>
        </w:tc>
        <w:tc>
          <w:tcPr>
            <w:tcW w:w="4876" w:type="dxa"/>
            <w:tcBorders>
              <w:top w:val="nil"/>
              <w:left w:val="nil"/>
              <w:bottom w:val="nil"/>
              <w:right w:val="nil"/>
            </w:tcBorders>
          </w:tcPr>
          <w:p w:rsidR="00E11527" w:rsidRPr="00B81689" w:rsidP="00FB0A68" w14:paraId="5763B331" w14:textId="77777777">
            <w:pPr>
              <w:pStyle w:val="Normal6a"/>
            </w:pPr>
            <w:r w:rsidRPr="00B81689">
              <w:t>B.</w:t>
            </w:r>
            <w:r w:rsidRPr="00B81689">
              <w:tab/>
              <w:t xml:space="preserve">in der Erwägung, dass der Fischereisektor im Mittelmeer für die </w:t>
            </w:r>
            <w:r w:rsidRPr="00B81689">
              <w:t xml:space="preserve">Beschäftigung, den territorialen Zusammenhalt und die Ernährungssicherheit </w:t>
            </w:r>
            <w:r w:rsidRPr="00B81689">
              <w:rPr>
                <w:b/>
                <w:i/>
              </w:rPr>
              <w:t>und -souveränität</w:t>
            </w:r>
            <w:r w:rsidRPr="00B81689">
              <w:t xml:space="preserve"> der Union von entscheidender Bedeutung ist;</w:t>
            </w:r>
          </w:p>
        </w:tc>
      </w:tr>
    </w:tbl>
    <w:p w:rsidR="00E11527" w:rsidRPr="00B81689" w:rsidP="00E11527" w14:paraId="387A22DE"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P="00E11527" w14:paraId="40987B56" w14:textId="77777777">
      <w:pPr>
        <w:rPr>
          <w:rStyle w:val="HideTWBExt"/>
          <w:vanish w:val="0"/>
        </w:rPr>
      </w:pPr>
      <w:r w:rsidRPr="00B81689">
        <w:rPr>
          <w:rStyle w:val="HideTWBExt"/>
        </w:rPr>
        <w:t>&lt;/Amend&gt;</w:t>
      </w:r>
    </w:p>
    <w:p w:rsidR="00B81689" w:rsidRPr="00B81689" w:rsidP="00E11527" w14:paraId="6A42762C" w14:textId="77777777"/>
    <w:p w:rsidR="00E11527" w:rsidRPr="00B81689" w:rsidP="00E11527" w14:paraId="7B5D9DA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w:t>
      </w:r>
      <w:r w:rsidRPr="00B81689">
        <w:rPr>
          <w:rStyle w:val="HideTWBExt"/>
        </w:rPr>
        <w:t>&lt;/NumAm&gt;</w:t>
      </w:r>
    </w:p>
    <w:p w:rsidR="00E11527" w:rsidRPr="00B81689" w:rsidP="00E11527" w14:paraId="51760CDF"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8D8B4EF" w14:textId="77777777">
      <w:pPr>
        <w:pStyle w:val="NormalBold"/>
      </w:pPr>
      <w:r w:rsidRPr="00B81689">
        <w:rPr>
          <w:rStyle w:val="HideTWBExt"/>
          <w:b w:val="0"/>
        </w:rPr>
        <w:t>&lt;/RepeatBlock-By&gt;</w:t>
      </w:r>
    </w:p>
    <w:p w:rsidR="00E11527" w:rsidRPr="00B81689" w:rsidP="00E11527" w14:paraId="6CA1FA3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D08A4BD" w14:textId="77777777">
      <w:pPr>
        <w:pStyle w:val="NormalBold"/>
      </w:pPr>
      <w:r w:rsidRPr="00B81689">
        <w:rPr>
          <w:rStyle w:val="HideTWBExt"/>
        </w:rPr>
        <w:t>&lt;Article&gt;</w:t>
      </w:r>
      <w:r w:rsidRPr="00B81689">
        <w:t>Erwägung B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BAD7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FA4A646" w14:textId="77777777"/>
        </w:tc>
      </w:tr>
      <w:tr w14:paraId="4F62843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B896BA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1F35721" w14:textId="77777777">
            <w:pPr>
              <w:pStyle w:val="AmColumnHeading"/>
            </w:pPr>
            <w:r w:rsidRPr="00B81689">
              <w:t>Geänderter Text</w:t>
            </w:r>
          </w:p>
        </w:tc>
      </w:tr>
      <w:tr w14:paraId="0105AD3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17671FF" w14:textId="77777777">
            <w:pPr>
              <w:pStyle w:val="Normal6a"/>
            </w:pPr>
          </w:p>
        </w:tc>
        <w:tc>
          <w:tcPr>
            <w:tcW w:w="4876" w:type="dxa"/>
            <w:tcBorders>
              <w:top w:val="nil"/>
              <w:left w:val="nil"/>
              <w:bottom w:val="nil"/>
              <w:right w:val="nil"/>
            </w:tcBorders>
          </w:tcPr>
          <w:p w:rsidR="00E11527" w:rsidRPr="00B81689" w:rsidP="00FB0A68" w14:paraId="07FFF278" w14:textId="77777777">
            <w:pPr>
              <w:pStyle w:val="Normal6a"/>
            </w:pPr>
            <w:r w:rsidRPr="00B81689">
              <w:rPr>
                <w:b/>
                <w:i/>
              </w:rPr>
              <w:t>Ba.</w:t>
            </w:r>
            <w:r w:rsidRPr="00B81689">
              <w:tab/>
            </w:r>
            <w:r w:rsidRPr="00B81689">
              <w:rPr>
                <w:b/>
                <w:i/>
              </w:rPr>
              <w:t>in der Erwägung, dass das Mittelmeer eines der wichtigsten Fischereigebiete der Europäischen Union darstellt, in dem rund 30 000 Schiffe im Einsatz sind, was etwa 58 % der Fischereiflotte der Union entspricht; in der Erwägung, dass zudem 81 % dieser Flotte aus kleinen Fischereifahrzeugen bestehen, die größtenteils als Familienunternehmen betrieben werden und eine wesentliche Rolle für die Beschäftigung, den territorialen Zusammenhalt und die Entwicklung der Küstengemeinden spielen;</w:t>
            </w:r>
          </w:p>
        </w:tc>
      </w:tr>
    </w:tbl>
    <w:p w:rsidR="00E11527" w:rsidRPr="00B81689" w:rsidP="00E11527" w14:paraId="51D3566C"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3A74A99" w14:textId="77777777">
      <w:r w:rsidRPr="00B81689">
        <w:rPr>
          <w:rStyle w:val="HideTWBExt"/>
        </w:rPr>
        <w:t>&lt;/Amend&gt;</w:t>
      </w:r>
    </w:p>
    <w:p w:rsidR="00E11527" w:rsidRPr="00B81689" w:rsidP="00E11527" w14:paraId="4D91AB6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25</w:t>
      </w:r>
      <w:r w:rsidRPr="00B81689">
        <w:rPr>
          <w:rStyle w:val="HideTWBExt"/>
        </w:rPr>
        <w:t>&lt;/NumAm&gt;</w:t>
      </w:r>
    </w:p>
    <w:p w:rsidR="00E11527" w:rsidRPr="00B81689" w:rsidP="00E11527" w14:paraId="686920EC"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2420F8C5"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1FF45AC9" w14:textId="77777777">
      <w:pPr>
        <w:pStyle w:val="NormalBold"/>
      </w:pPr>
      <w:r w:rsidRPr="00B81689">
        <w:rPr>
          <w:rStyle w:val="HideTWBExt"/>
          <w:b w:val="0"/>
        </w:rPr>
        <w:t>&lt;/RepeatBlock-By&gt;</w:t>
      </w:r>
    </w:p>
    <w:p w:rsidR="00E11527" w:rsidRPr="00B81689" w:rsidP="00E11527" w14:paraId="7C4B93D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A74134B" w14:textId="77777777">
      <w:pPr>
        <w:pStyle w:val="NormalBold"/>
      </w:pPr>
      <w:r w:rsidRPr="00B81689">
        <w:rPr>
          <w:rStyle w:val="HideTWBExt"/>
        </w:rPr>
        <w:t>&lt;Article&gt;</w:t>
      </w:r>
      <w:r w:rsidRPr="00B81689">
        <w:t>Erwägung B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6239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2152340" w14:textId="77777777"/>
        </w:tc>
      </w:tr>
      <w:tr w14:paraId="4E602FF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0C053C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D5B307F" w14:textId="77777777">
            <w:pPr>
              <w:pStyle w:val="AmColumnHeading"/>
            </w:pPr>
            <w:r w:rsidRPr="00B81689">
              <w:t>Geänderter Text</w:t>
            </w:r>
          </w:p>
        </w:tc>
      </w:tr>
      <w:tr w14:paraId="0DD1E96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B1CB034" w14:textId="77777777">
            <w:pPr>
              <w:pStyle w:val="Normal6a"/>
            </w:pPr>
          </w:p>
        </w:tc>
        <w:tc>
          <w:tcPr>
            <w:tcW w:w="4876" w:type="dxa"/>
            <w:tcBorders>
              <w:top w:val="nil"/>
              <w:left w:val="nil"/>
              <w:bottom w:val="nil"/>
              <w:right w:val="nil"/>
            </w:tcBorders>
          </w:tcPr>
          <w:p w:rsidR="00E11527" w:rsidRPr="00B81689" w:rsidP="00FB0A68" w14:paraId="76A0B1CC" w14:textId="77777777">
            <w:pPr>
              <w:pStyle w:val="Normal6a"/>
            </w:pPr>
            <w:r w:rsidRPr="00B81689">
              <w:rPr>
                <w:b/>
                <w:i/>
              </w:rPr>
              <w:t>Ba.</w:t>
            </w:r>
            <w:r w:rsidRPr="00B81689">
              <w:tab/>
            </w:r>
            <w:r w:rsidRPr="00B81689">
              <w:rPr>
                <w:b/>
                <w:i/>
              </w:rPr>
              <w:t xml:space="preserve">in der Erwägung, dass der </w:t>
            </w:r>
            <w:r w:rsidRPr="00B81689">
              <w:rPr>
                <w:b/>
                <w:i/>
              </w:rPr>
              <w:t>geografische Anwendungsbereich der Verordnung (EU) 2019/1022 das „westliche Mittelmeer“ ist, bei dem es sich gemäß der Definition in Anhang I der Verordnung (EU) Nr. 1343/2011 des Europäischen Parlaments und des Rates um die Gewässer in den geografischen GFCM-Untergebieten 1 (Nördliches Alboran-Meer), 2 (Insel Alboran), 5 (Balearische Inseln), 6 (Nordspanien), 7 (Golfe du Lion), 8 (Insel Korsika), 9 (Ligurisches und Nördliches Tyrrhenisches Meer), 10 (Südliches Tyrrhenisches Meer) und 11 (Insel Sardinien) handelt;</w:t>
            </w:r>
          </w:p>
        </w:tc>
      </w:tr>
    </w:tbl>
    <w:p w:rsidR="00E11527" w:rsidRPr="00B81689" w:rsidP="00E11527" w14:paraId="48F4E06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55289AA" w14:textId="77777777">
      <w:r w:rsidRPr="00B81689">
        <w:rPr>
          <w:rStyle w:val="HideTWBExt"/>
        </w:rPr>
        <w:t>&lt;/Amend&gt;</w:t>
      </w:r>
    </w:p>
    <w:p w:rsidR="00E11527" w:rsidRPr="00B81689" w:rsidP="00E11527" w14:paraId="4E9D8FF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26</w:t>
      </w:r>
      <w:r w:rsidRPr="00B81689">
        <w:rPr>
          <w:rStyle w:val="HideTWBExt"/>
        </w:rPr>
        <w:t>&lt;/NumAm&gt;</w:t>
      </w:r>
    </w:p>
    <w:p w:rsidR="00E11527" w:rsidRPr="00B81689" w:rsidP="00E11527" w14:paraId="0DA8C3E9" w14:textId="77777777">
      <w:pPr>
        <w:pStyle w:val="NormalBold"/>
      </w:pPr>
      <w:r w:rsidRPr="00B81689">
        <w:rPr>
          <w:rStyle w:val="HideTWBExt"/>
          <w:b w:val="0"/>
        </w:rPr>
        <w:t>&lt;RepeatBlock-By&gt;&lt;Members&gt;</w:t>
      </w:r>
      <w:r w:rsidRPr="00B81689">
        <w:t>Emma Wiesner</w:t>
      </w:r>
      <w:r w:rsidRPr="00B81689">
        <w:rPr>
          <w:rStyle w:val="HideTWBExt"/>
          <w:b w:val="0"/>
        </w:rPr>
        <w:t>&lt;/Members&gt;</w:t>
      </w:r>
    </w:p>
    <w:p w:rsidR="00E11527" w:rsidRPr="00B81689" w:rsidP="00E11527" w14:paraId="1E707892" w14:textId="77777777">
      <w:pPr>
        <w:pStyle w:val="NormalBold"/>
      </w:pPr>
      <w:r w:rsidRPr="00B81689">
        <w:rPr>
          <w:rStyle w:val="HideTWBExt"/>
          <w:b w:val="0"/>
        </w:rPr>
        <w:t>&lt;/RepeatBlock-By&gt;</w:t>
      </w:r>
    </w:p>
    <w:p w:rsidR="00E11527" w:rsidRPr="00B81689" w:rsidP="00E11527" w14:paraId="5BCE31F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0606C30" w14:textId="77777777">
      <w:pPr>
        <w:pStyle w:val="NormalBold"/>
      </w:pPr>
      <w:r w:rsidRPr="00B81689">
        <w:rPr>
          <w:rStyle w:val="HideTWBExt"/>
        </w:rPr>
        <w:t>&lt;Article&gt;</w:t>
      </w:r>
      <w:r w:rsidRPr="00B81689">
        <w:t>Erwägung B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A18F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E232688" w14:textId="77777777"/>
        </w:tc>
      </w:tr>
      <w:tr w14:paraId="109F6C6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DED2C6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ECD2F61" w14:textId="77777777">
            <w:pPr>
              <w:pStyle w:val="AmColumnHeading"/>
            </w:pPr>
            <w:r w:rsidRPr="00B81689">
              <w:t>Geänderter Text</w:t>
            </w:r>
          </w:p>
        </w:tc>
      </w:tr>
      <w:tr w14:paraId="5691BFD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F0EDF9F" w14:textId="77777777">
            <w:pPr>
              <w:pStyle w:val="Normal6a"/>
            </w:pPr>
          </w:p>
        </w:tc>
        <w:tc>
          <w:tcPr>
            <w:tcW w:w="4876" w:type="dxa"/>
            <w:tcBorders>
              <w:top w:val="nil"/>
              <w:left w:val="nil"/>
              <w:bottom w:val="nil"/>
              <w:right w:val="nil"/>
            </w:tcBorders>
          </w:tcPr>
          <w:p w:rsidR="00E11527" w:rsidRPr="00B81689" w:rsidP="00FB0A68" w14:paraId="08A5AAAF" w14:textId="77777777">
            <w:pPr>
              <w:pStyle w:val="Normal6a"/>
            </w:pPr>
            <w:r w:rsidRPr="00B81689">
              <w:rPr>
                <w:b/>
                <w:i/>
              </w:rPr>
              <w:t>Ba.</w:t>
            </w:r>
            <w:r w:rsidRPr="00B81689">
              <w:tab/>
            </w:r>
            <w:r w:rsidRPr="00B81689">
              <w:rPr>
                <w:b/>
                <w:i/>
              </w:rPr>
              <w:t>in der Erwägung, dass sich die Fischbestände im Mittelmeer erholen, viele jedoch nach wie vor unter Druck stehen und weitere Maßnahmen erforderlich sind;</w:t>
            </w:r>
          </w:p>
        </w:tc>
      </w:tr>
    </w:tbl>
    <w:p w:rsidR="00E11527" w:rsidRPr="00B81689" w:rsidP="00E11527" w14:paraId="30793A6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5C33E97" w14:textId="77777777">
      <w:r w:rsidRPr="00B81689">
        <w:rPr>
          <w:rStyle w:val="HideTWBExt"/>
        </w:rPr>
        <w:t>&lt;/Amend&gt;</w:t>
      </w:r>
    </w:p>
    <w:p w:rsidR="00E11527" w:rsidRPr="00B81689" w:rsidP="00E11527" w14:paraId="39C98AE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27</w:t>
      </w:r>
      <w:r w:rsidRPr="00B81689">
        <w:rPr>
          <w:rStyle w:val="HideTWBExt"/>
        </w:rPr>
        <w:t>&lt;/NumAm&gt;</w:t>
      </w:r>
    </w:p>
    <w:p w:rsidR="00E11527" w:rsidRPr="00B81689" w:rsidP="00E11527" w14:paraId="03E26C34"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205DC7C8" w14:textId="77777777">
      <w:pPr>
        <w:pStyle w:val="NormalBold"/>
      </w:pPr>
      <w:r w:rsidRPr="00B81689">
        <w:rPr>
          <w:rStyle w:val="HideTWBExt"/>
          <w:b w:val="0"/>
        </w:rPr>
        <w:t>&lt;/RepeatBlock-By&gt;</w:t>
      </w:r>
    </w:p>
    <w:p w:rsidR="00E11527" w:rsidRPr="00B81689" w:rsidP="00E11527" w14:paraId="48C602A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F61511B" w14:textId="77777777">
      <w:pPr>
        <w:pStyle w:val="NormalBold"/>
      </w:pPr>
      <w:r w:rsidRPr="00B81689">
        <w:rPr>
          <w:rStyle w:val="HideTWBExt"/>
        </w:rPr>
        <w:t>&lt;Article&gt;</w:t>
      </w:r>
      <w:r w:rsidRPr="00B81689">
        <w:t>Erwägung B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BDE9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37163BC" w14:textId="77777777"/>
        </w:tc>
      </w:tr>
      <w:tr w14:paraId="2A65B28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2662E2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50560F7" w14:textId="77777777">
            <w:pPr>
              <w:pStyle w:val="AmColumnHeading"/>
            </w:pPr>
            <w:r w:rsidRPr="00B81689">
              <w:t>Geänderter Text</w:t>
            </w:r>
          </w:p>
        </w:tc>
      </w:tr>
      <w:tr w14:paraId="58C7F1A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A7FCEB9" w14:textId="77777777">
            <w:pPr>
              <w:pStyle w:val="Normal6a"/>
            </w:pPr>
          </w:p>
        </w:tc>
        <w:tc>
          <w:tcPr>
            <w:tcW w:w="4876" w:type="dxa"/>
            <w:tcBorders>
              <w:top w:val="nil"/>
              <w:left w:val="nil"/>
              <w:bottom w:val="nil"/>
              <w:right w:val="nil"/>
            </w:tcBorders>
          </w:tcPr>
          <w:p w:rsidR="00E11527" w:rsidRPr="00B81689" w:rsidP="00FB0A68" w14:paraId="342A6095" w14:textId="77777777">
            <w:pPr>
              <w:pStyle w:val="Normal6a"/>
            </w:pPr>
            <w:r w:rsidRPr="00B81689">
              <w:rPr>
                <w:b/>
                <w:i/>
              </w:rPr>
              <w:t>Bb.</w:t>
            </w:r>
            <w:r w:rsidRPr="00B81689">
              <w:tab/>
            </w:r>
            <w:r w:rsidRPr="00B81689">
              <w:rPr>
                <w:b/>
                <w:i/>
              </w:rPr>
              <w:t xml:space="preserve">in der Erwägung, dass die Fischereiflotte der Union im Mittelmeer </w:t>
            </w:r>
            <w:r w:rsidRPr="00B81689">
              <w:rPr>
                <w:b/>
                <w:i/>
              </w:rPr>
              <w:t>seit 2017 um 17 % zurückgegangen ist; in der Erwägung, dass dieser Sektor mit 57 616 Arbeitsplätzen im Jahr 2023 immer noch 47 % der Beschäftigung in der Fischerei in der EU ausmacht, obwohl diese Zahl im Vergleich zu 2018 einen Rückgang um fast 8 % darstellt;</w:t>
            </w:r>
          </w:p>
        </w:tc>
      </w:tr>
    </w:tbl>
    <w:p w:rsidR="00E11527" w:rsidRPr="00B81689" w:rsidP="00E11527" w14:paraId="098E25A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P="00E11527" w14:paraId="2D4741EC" w14:textId="77777777">
      <w:pPr>
        <w:rPr>
          <w:rStyle w:val="HideTWBExt"/>
          <w:vanish w:val="0"/>
        </w:rPr>
      </w:pPr>
      <w:r w:rsidRPr="00B81689">
        <w:rPr>
          <w:rStyle w:val="HideTWBExt"/>
        </w:rPr>
        <w:t>&lt;/Amend&gt;</w:t>
      </w:r>
    </w:p>
    <w:p w:rsidR="00B81689" w:rsidRPr="00B81689" w:rsidP="00E11527" w14:paraId="5FC4A700" w14:textId="77777777"/>
    <w:p w:rsidR="00E11527" w:rsidRPr="00B81689" w:rsidP="00E11527" w14:paraId="6D66EB8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28</w:t>
      </w:r>
      <w:r w:rsidRPr="00B81689">
        <w:rPr>
          <w:rStyle w:val="HideTWBExt"/>
        </w:rPr>
        <w:t>&lt;/NumAm&gt;</w:t>
      </w:r>
    </w:p>
    <w:p w:rsidR="00E11527" w:rsidRPr="00B81689" w:rsidP="00E11527" w14:paraId="2066D2B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23AF9320"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21ABECC6" w14:textId="77777777">
      <w:pPr>
        <w:pStyle w:val="NormalBold"/>
      </w:pPr>
      <w:r w:rsidRPr="00B81689">
        <w:rPr>
          <w:rStyle w:val="HideTWBExt"/>
          <w:b w:val="0"/>
        </w:rPr>
        <w:t>&lt;/RepeatBlock-By&gt;</w:t>
      </w:r>
    </w:p>
    <w:p w:rsidR="00E11527" w:rsidRPr="00B81689" w:rsidP="00E11527" w14:paraId="5BA7199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48E398F" w14:textId="77777777">
      <w:pPr>
        <w:pStyle w:val="NormalBold"/>
      </w:pPr>
      <w:r w:rsidRPr="00B81689">
        <w:rPr>
          <w:rStyle w:val="HideTWBExt"/>
        </w:rPr>
        <w:t>&lt;Article&gt;</w:t>
      </w:r>
      <w:r w:rsidRPr="00B81689">
        <w:t>Erwägung B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A7FC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F42EC27" w14:textId="77777777"/>
        </w:tc>
      </w:tr>
      <w:tr w14:paraId="787F31D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1B455B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E4A6E88" w14:textId="77777777">
            <w:pPr>
              <w:pStyle w:val="AmColumnHeading"/>
            </w:pPr>
            <w:r w:rsidRPr="00B81689">
              <w:t>Geänderter Text</w:t>
            </w:r>
          </w:p>
        </w:tc>
      </w:tr>
      <w:tr w14:paraId="3477AB3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2A80E86" w14:textId="77777777">
            <w:pPr>
              <w:pStyle w:val="Normal6a"/>
            </w:pPr>
          </w:p>
        </w:tc>
        <w:tc>
          <w:tcPr>
            <w:tcW w:w="4876" w:type="dxa"/>
            <w:tcBorders>
              <w:top w:val="nil"/>
              <w:left w:val="nil"/>
              <w:bottom w:val="nil"/>
              <w:right w:val="nil"/>
            </w:tcBorders>
          </w:tcPr>
          <w:p w:rsidR="00E11527" w:rsidRPr="00B81689" w:rsidP="00FB0A68" w14:paraId="4442099D" w14:textId="77777777">
            <w:pPr>
              <w:pStyle w:val="Normal6a"/>
            </w:pPr>
            <w:r w:rsidRPr="00B81689">
              <w:rPr>
                <w:b/>
                <w:i/>
              </w:rPr>
              <w:t>Bb.</w:t>
            </w:r>
            <w:r w:rsidRPr="00B81689">
              <w:tab/>
            </w:r>
            <w:r w:rsidRPr="00B81689">
              <w:rPr>
                <w:b/>
                <w:i/>
              </w:rPr>
              <w:t>in der Erwägung, dass vor der Annahme der Verordnung (EU) 2019/1022 mehr als 80 % der bewerteten Bestände in der Teilregion überfischt waren und die Biomasse einiger dieser Bestände nahe am Limit-Referenzpunkt lag, sodass die Wahrscheinlichkeit eines Zusammenbruchs hoch ist;</w:t>
            </w:r>
          </w:p>
        </w:tc>
      </w:tr>
    </w:tbl>
    <w:p w:rsidR="00E11527" w:rsidRPr="00B81689" w:rsidP="00E11527" w14:paraId="6DEF6AD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4E387FD" w14:textId="77777777">
      <w:r w:rsidRPr="00B81689">
        <w:rPr>
          <w:rStyle w:val="HideTWBExt"/>
        </w:rPr>
        <w:t>&lt;/Amend&gt;</w:t>
      </w:r>
    </w:p>
    <w:p w:rsidR="00E11527" w:rsidRPr="00B81689" w:rsidP="00E11527" w14:paraId="733BC79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29</w:t>
      </w:r>
      <w:r w:rsidRPr="00B81689">
        <w:rPr>
          <w:rStyle w:val="HideTWBExt"/>
        </w:rPr>
        <w:t>&lt;/NumAm&gt;</w:t>
      </w:r>
    </w:p>
    <w:p w:rsidR="00E11527" w:rsidRPr="00B81689" w:rsidP="00E11527" w14:paraId="576599B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FC7E16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621FA614" w14:textId="77777777">
      <w:pPr>
        <w:pStyle w:val="NormalBold"/>
      </w:pPr>
      <w:r w:rsidRPr="00B81689">
        <w:rPr>
          <w:rStyle w:val="HideTWBExt"/>
          <w:b w:val="0"/>
        </w:rPr>
        <w:t>&lt;/RepeatBlock-By&gt;</w:t>
      </w:r>
    </w:p>
    <w:p w:rsidR="00E11527" w:rsidRPr="00B81689" w:rsidP="00E11527" w14:paraId="73332FC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DBD797B" w14:textId="77777777">
      <w:pPr>
        <w:pStyle w:val="NormalBold"/>
      </w:pPr>
      <w:r w:rsidRPr="00B81689">
        <w:rPr>
          <w:rStyle w:val="HideTWBExt"/>
        </w:rPr>
        <w:t>&lt;Article&gt;</w:t>
      </w:r>
      <w:r w:rsidRPr="00B81689">
        <w:t>Erwägung B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52E6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8EA2B8A" w14:textId="77777777"/>
        </w:tc>
      </w:tr>
      <w:tr w14:paraId="23478A8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821835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8B7EE8D" w14:textId="77777777">
            <w:pPr>
              <w:pStyle w:val="AmColumnHeading"/>
            </w:pPr>
            <w:r w:rsidRPr="00B81689">
              <w:t>Geänderter Text</w:t>
            </w:r>
          </w:p>
        </w:tc>
      </w:tr>
      <w:tr w14:paraId="287175D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A9A9884" w14:textId="77777777">
            <w:pPr>
              <w:pStyle w:val="Normal6a"/>
            </w:pPr>
          </w:p>
        </w:tc>
        <w:tc>
          <w:tcPr>
            <w:tcW w:w="4876" w:type="dxa"/>
            <w:tcBorders>
              <w:top w:val="nil"/>
              <w:left w:val="nil"/>
              <w:bottom w:val="nil"/>
              <w:right w:val="nil"/>
            </w:tcBorders>
          </w:tcPr>
          <w:p w:rsidR="00E11527" w:rsidRPr="00B81689" w:rsidP="00FB0A68" w14:paraId="67D9C542" w14:textId="77777777">
            <w:pPr>
              <w:pStyle w:val="Normal6a"/>
            </w:pPr>
            <w:r w:rsidRPr="00B81689">
              <w:rPr>
                <w:b/>
                <w:i/>
              </w:rPr>
              <w:t>Bc.</w:t>
            </w:r>
            <w:r w:rsidRPr="00B81689">
              <w:tab/>
            </w:r>
            <w:r w:rsidRPr="00B81689">
              <w:rPr>
                <w:b/>
                <w:i/>
              </w:rPr>
              <w:t>in der Erwägung, dass 11 der 20 bewerteten Bestände im Jahr 2026 weiterhin überfischt sind;</w:t>
            </w:r>
          </w:p>
        </w:tc>
      </w:tr>
    </w:tbl>
    <w:p w:rsidR="00E11527" w:rsidRPr="00B81689" w:rsidP="00E11527" w14:paraId="23C3163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E383D03" w14:textId="77777777">
      <w:r w:rsidRPr="00B81689">
        <w:rPr>
          <w:rStyle w:val="HideTWBExt"/>
        </w:rPr>
        <w:t>&lt;/Amend&gt;</w:t>
      </w:r>
    </w:p>
    <w:p w:rsidR="00E11527" w:rsidRPr="00B81689" w:rsidP="00E11527" w14:paraId="56D96A4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30</w:t>
      </w:r>
      <w:r w:rsidRPr="00B81689">
        <w:rPr>
          <w:rStyle w:val="HideTWBExt"/>
        </w:rPr>
        <w:t>&lt;/NumAm&gt;</w:t>
      </w:r>
    </w:p>
    <w:p w:rsidR="00E11527" w:rsidRPr="00B81689" w:rsidP="00E11527" w14:paraId="6DCDF928"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11DC608E" w14:textId="77777777">
      <w:pPr>
        <w:pStyle w:val="NormalBold"/>
      </w:pPr>
      <w:r w:rsidRPr="00B81689">
        <w:rPr>
          <w:rStyle w:val="HideTWBExt"/>
          <w:b w:val="0"/>
        </w:rPr>
        <w:t>&lt;/RepeatBlock-By&gt;</w:t>
      </w:r>
    </w:p>
    <w:p w:rsidR="00E11527" w:rsidRPr="00B81689" w:rsidP="00E11527" w14:paraId="4E70E62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C3A3358" w14:textId="77777777">
      <w:pPr>
        <w:pStyle w:val="NormalBold"/>
      </w:pPr>
      <w:r w:rsidRPr="00B81689">
        <w:rPr>
          <w:rStyle w:val="HideTWBExt"/>
        </w:rPr>
        <w:t>&lt;Article&gt;</w:t>
      </w:r>
      <w:r w:rsidRPr="00B81689">
        <w:t>Erwägung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460E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FD09441" w14:textId="77777777"/>
        </w:tc>
      </w:tr>
      <w:tr w14:paraId="3E2483A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197195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CB530F9" w14:textId="77777777">
            <w:pPr>
              <w:pStyle w:val="AmColumnHeading"/>
            </w:pPr>
            <w:r w:rsidRPr="00B81689">
              <w:t>Geänderter Text</w:t>
            </w:r>
          </w:p>
        </w:tc>
      </w:tr>
      <w:tr w14:paraId="7E0D01D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9DC0E57" w14:textId="77777777">
            <w:pPr>
              <w:pStyle w:val="Normal6a"/>
            </w:pPr>
            <w:r w:rsidRPr="00B81689">
              <w:t>C.</w:t>
            </w:r>
            <w:r w:rsidRPr="00B81689">
              <w:tab/>
              <w:t>in der Erwägung, dass die Fischereiflotten im Mittelmeer in den letzten sieben Jahren erheblichen Einschränkungen des Fischereiaufwands unterworfen waren und dass diese Einschränkungen in einigen Segmenten, wie beispielsweise bei der spanischen Schleppnetzflotte, mehr als 44 % ausmachten;</w:t>
            </w:r>
          </w:p>
        </w:tc>
        <w:tc>
          <w:tcPr>
            <w:tcW w:w="4876" w:type="dxa"/>
            <w:tcBorders>
              <w:top w:val="nil"/>
              <w:left w:val="nil"/>
              <w:bottom w:val="nil"/>
              <w:right w:val="nil"/>
            </w:tcBorders>
          </w:tcPr>
          <w:p w:rsidR="00E11527" w:rsidRPr="00B81689" w:rsidP="00FB0A68" w14:paraId="2A1EE391" w14:textId="77777777">
            <w:pPr>
              <w:pStyle w:val="Normal6a"/>
            </w:pPr>
            <w:r w:rsidRPr="00B81689">
              <w:t>C.</w:t>
            </w:r>
            <w:r w:rsidRPr="00B81689">
              <w:tab/>
              <w:t xml:space="preserve">in der Erwägung, dass die Fischereiflotten im Mittelmeer in den letzten sieben Jahren erheblichen Einschränkungen des Fischereiaufwands unterworfen waren und dass diese Einschränkungen in einigen Segmenten, wie beispielsweise bei der spanischen Schleppnetzflotte, mehr als 44 % ausmachten; </w:t>
            </w:r>
            <w:r w:rsidRPr="00B81689">
              <w:rPr>
                <w:b/>
                <w:i/>
              </w:rPr>
              <w:t>in der Erwägung, dass die kleine und handwerkliche Flotte ebenfalls unter den indirekten Auswirkungen von Schließungen von Gebieten, Beschränkungen der Fanggeräte und dem Wettbewerb um dieselbe Ressource leidet, ohne dass der Mehrjahresplan aufgeschlüsselte Indikatoren enthält, die eine Bewertung ihrer spezifischen sozioökonomischen Auswirkungen ermöglichen;</w:t>
            </w:r>
          </w:p>
        </w:tc>
      </w:tr>
    </w:tbl>
    <w:p w:rsidR="00E11527" w:rsidRPr="00B81689" w:rsidP="00E11527" w14:paraId="540CC94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993AFB3" w14:textId="77777777">
      <w:r w:rsidRPr="00B81689">
        <w:rPr>
          <w:rStyle w:val="HideTWBExt"/>
        </w:rPr>
        <w:t>&lt;/Amend&gt;</w:t>
      </w:r>
    </w:p>
    <w:p w:rsidR="00E11527" w:rsidRPr="00B81689" w:rsidP="00E11527" w14:paraId="5266004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31</w:t>
      </w:r>
      <w:r w:rsidRPr="00B81689">
        <w:rPr>
          <w:rStyle w:val="HideTWBExt"/>
        </w:rPr>
        <w:t>&lt;/NumAm&gt;</w:t>
      </w:r>
    </w:p>
    <w:p w:rsidR="00E11527" w:rsidRPr="00B81689" w:rsidP="00E11527" w14:paraId="2E25A439"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7519DEEB" w14:textId="77777777">
      <w:pPr>
        <w:pStyle w:val="NormalBold"/>
      </w:pPr>
      <w:r w:rsidRPr="00B81689">
        <w:rPr>
          <w:rStyle w:val="HideTWBExt"/>
          <w:b w:val="0"/>
        </w:rPr>
        <w:t>&lt;/RepeatBlock-By&gt;</w:t>
      </w:r>
    </w:p>
    <w:p w:rsidR="00E11527" w:rsidRPr="00B81689" w:rsidP="00E11527" w14:paraId="7C89D0C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E1A9830" w14:textId="77777777">
      <w:pPr>
        <w:pStyle w:val="NormalBold"/>
      </w:pPr>
      <w:r w:rsidRPr="00B81689">
        <w:rPr>
          <w:rStyle w:val="HideTWBExt"/>
        </w:rPr>
        <w:t>&lt;Article&gt;</w:t>
      </w:r>
      <w:r w:rsidRPr="00B81689">
        <w:t>Erwägung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2BB4A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D4D5110" w14:textId="77777777"/>
        </w:tc>
      </w:tr>
      <w:tr w14:paraId="47016C5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9BEE6A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BA36909" w14:textId="77777777">
            <w:pPr>
              <w:pStyle w:val="AmColumnHeading"/>
            </w:pPr>
            <w:r w:rsidRPr="00B81689">
              <w:t>Geänderter Text</w:t>
            </w:r>
          </w:p>
        </w:tc>
      </w:tr>
      <w:tr w14:paraId="1DE0D4C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CA61901" w14:textId="77777777">
            <w:pPr>
              <w:pStyle w:val="Normal6a"/>
            </w:pPr>
            <w:r w:rsidRPr="00B81689">
              <w:t>C.</w:t>
            </w:r>
            <w:r w:rsidRPr="00B81689">
              <w:tab/>
              <w:t xml:space="preserve">in der Erwägung, dass die Fischereiflotten im Mittelmeer in den letzten sieben Jahren erheblichen Einschränkungen des Fischereiaufwands unterworfen waren und dass diese </w:t>
            </w:r>
            <w:r w:rsidRPr="00B81689">
              <w:t>Einschränkungen in einigen Segmenten, wie beispielsweise bei der spanischen Schleppnetzflotte, mehr als 44 % ausmachten;</w:t>
            </w:r>
          </w:p>
        </w:tc>
        <w:tc>
          <w:tcPr>
            <w:tcW w:w="4876" w:type="dxa"/>
            <w:tcBorders>
              <w:top w:val="nil"/>
              <w:left w:val="nil"/>
              <w:bottom w:val="nil"/>
              <w:right w:val="nil"/>
            </w:tcBorders>
          </w:tcPr>
          <w:p w:rsidR="00E11527" w:rsidRPr="00B81689" w:rsidP="00FB0A68" w14:paraId="2B19F536" w14:textId="77777777">
            <w:pPr>
              <w:pStyle w:val="Normal6a"/>
            </w:pPr>
            <w:r w:rsidRPr="00B81689">
              <w:t>C.</w:t>
            </w:r>
            <w:r w:rsidRPr="00B81689">
              <w:tab/>
              <w:t xml:space="preserve">in der Erwägung, dass die Fischereiflotten im Mittelmeer in den letzten sieben Jahren erheblichen Einschränkungen des Fischereiaufwands unterworfen waren und dass diese </w:t>
            </w:r>
            <w:r w:rsidRPr="00B81689">
              <w:t xml:space="preserve">Einschränkungen in einigen Segmenten, wie beispielsweise bei der spanischen Schleppnetzflotte, mehr als 44 % ausmachten </w:t>
            </w:r>
            <w:r w:rsidRPr="00B81689">
              <w:rPr>
                <w:b/>
                <w:i/>
              </w:rPr>
              <w:t>und zwischen 2019 und 2025 bei der französischen Flotte 64 % betrugen, wobei im Bereich der Schleppnetzfischerei im Zusammenhang mit dem 2022 beschlossenen Plan für Flottenabgänge ein Rückgang der Fangkapazität um 30 % zu verzeichnen war</w:t>
            </w:r>
            <w:r w:rsidRPr="00B81689">
              <w:t>;</w:t>
            </w:r>
          </w:p>
        </w:tc>
      </w:tr>
    </w:tbl>
    <w:p w:rsidR="00E11527" w:rsidRPr="00B81689" w:rsidP="00E11527" w14:paraId="554FF763"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7D27F08" w14:textId="77777777">
      <w:r w:rsidRPr="00B81689">
        <w:rPr>
          <w:rStyle w:val="HideTWBExt"/>
        </w:rPr>
        <w:t>&lt;/Amend&gt;</w:t>
      </w:r>
    </w:p>
    <w:p w:rsidR="00E11527" w:rsidRPr="00B81689" w:rsidP="00E11527" w14:paraId="18985AD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32</w:t>
      </w:r>
      <w:r w:rsidRPr="00B81689">
        <w:rPr>
          <w:rStyle w:val="HideTWBExt"/>
        </w:rPr>
        <w:t>&lt;/NumAm&gt;</w:t>
      </w:r>
    </w:p>
    <w:p w:rsidR="00E11527" w:rsidRPr="00B81689" w:rsidP="00E11527" w14:paraId="27E08D72"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6C9F0483" w14:textId="77777777">
      <w:pPr>
        <w:pStyle w:val="NormalBold"/>
      </w:pPr>
      <w:r w:rsidRPr="00B81689">
        <w:rPr>
          <w:rStyle w:val="HideTWBExt"/>
          <w:b w:val="0"/>
        </w:rPr>
        <w:t>&lt;/RepeatBlock-By&gt;</w:t>
      </w:r>
    </w:p>
    <w:p w:rsidR="00E11527" w:rsidRPr="00B81689" w:rsidP="00E11527" w14:paraId="2B7CF4F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CED722" w14:textId="77777777">
      <w:pPr>
        <w:pStyle w:val="NormalBold"/>
      </w:pPr>
      <w:r w:rsidRPr="00B81689">
        <w:rPr>
          <w:rStyle w:val="HideTWBExt"/>
        </w:rPr>
        <w:t>&lt;Article&gt;</w:t>
      </w:r>
      <w:r w:rsidRPr="00B81689">
        <w:t>Erwägung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B71A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1203C05" w14:textId="77777777"/>
        </w:tc>
      </w:tr>
      <w:tr w14:paraId="561B985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8339B0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ECE9448" w14:textId="77777777">
            <w:pPr>
              <w:pStyle w:val="AmColumnHeading"/>
            </w:pPr>
            <w:r w:rsidRPr="00B81689">
              <w:t>Geänderter Text</w:t>
            </w:r>
          </w:p>
        </w:tc>
      </w:tr>
      <w:tr w14:paraId="68688E8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BAF7FE4" w14:textId="77777777">
            <w:pPr>
              <w:pStyle w:val="Normal6a"/>
            </w:pPr>
          </w:p>
        </w:tc>
        <w:tc>
          <w:tcPr>
            <w:tcW w:w="4876" w:type="dxa"/>
            <w:tcBorders>
              <w:top w:val="nil"/>
              <w:left w:val="nil"/>
              <w:bottom w:val="nil"/>
              <w:right w:val="nil"/>
            </w:tcBorders>
          </w:tcPr>
          <w:p w:rsidR="00E11527" w:rsidRPr="00B81689" w:rsidP="00FB0A68" w14:paraId="16CA4292" w14:textId="77777777">
            <w:pPr>
              <w:pStyle w:val="Normal6a"/>
            </w:pPr>
            <w:r w:rsidRPr="00B81689">
              <w:rPr>
                <w:b/>
                <w:i/>
              </w:rPr>
              <w:t>Ca.</w:t>
            </w:r>
            <w:r w:rsidRPr="00B81689">
              <w:tab/>
            </w:r>
            <w:r w:rsidRPr="00B81689">
              <w:rPr>
                <w:b/>
                <w:i/>
              </w:rPr>
              <w:t>in der Erwägung, dass die Flotten des westlichen Mittelmeers zusätzlich zu den erheblichen Verringerungen des Fischereiaufwands gemäß der Verordnung (EU) 2019/1022 dauerhaften und vorübergehenden räumlichen Schließungen unterliegen, die sowohl im Mehrjahresplan selbst als auch in anderen Erhaltungsmaßnahmen der Union und der Mitgliedstaaten festgelegt sind; in der Erwägung, dass die kumulativen Auswirkungen dieser Beschränkungen den tatsächlichen Zugang zu den Fanggründen erheblich einschränken, die operative Flexibilität der Fischereiunternehmen begrenzen und bei der Bewertung der Verhältnismäßigkeit und Wirksamkeit des Bewirtschaftungsrahmens umfassend berücksichtigt werden müssen;</w:t>
            </w:r>
          </w:p>
        </w:tc>
      </w:tr>
    </w:tbl>
    <w:p w:rsidR="00E11527" w:rsidRPr="00B81689" w:rsidP="00E11527" w14:paraId="0E302FA1"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99FE683" w14:textId="77777777">
      <w:r w:rsidRPr="00B81689">
        <w:rPr>
          <w:rStyle w:val="HideTWBExt"/>
        </w:rPr>
        <w:t>&lt;/Amend&gt;</w:t>
      </w:r>
    </w:p>
    <w:p w:rsidR="00E11527" w:rsidRPr="00B81689" w:rsidP="00E11527" w14:paraId="4F076AD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33</w:t>
      </w:r>
      <w:r w:rsidRPr="00B81689">
        <w:rPr>
          <w:rStyle w:val="HideTWBExt"/>
        </w:rPr>
        <w:t>&lt;/NumAm&gt;</w:t>
      </w:r>
    </w:p>
    <w:p w:rsidR="00E11527" w:rsidRPr="00B81689" w:rsidP="00E11527" w14:paraId="6A9B5675"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450ACD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06042C0C" w14:textId="77777777">
      <w:pPr>
        <w:pStyle w:val="NormalBold"/>
      </w:pPr>
      <w:r w:rsidRPr="00B81689">
        <w:rPr>
          <w:rStyle w:val="HideTWBExt"/>
          <w:b w:val="0"/>
        </w:rPr>
        <w:t>&lt;/RepeatBlock-By&gt;</w:t>
      </w:r>
    </w:p>
    <w:p w:rsidR="00E11527" w:rsidRPr="00B81689" w:rsidP="00E11527" w14:paraId="691A7DB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8556F2F" w14:textId="77777777">
      <w:pPr>
        <w:pStyle w:val="NormalBold"/>
      </w:pPr>
      <w:r w:rsidRPr="00B81689">
        <w:rPr>
          <w:rStyle w:val="HideTWBExt"/>
        </w:rPr>
        <w:t>&lt;Article&gt;</w:t>
      </w:r>
      <w:r w:rsidRPr="00B81689">
        <w:t>Erwägung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6ABD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0971D2A" w14:textId="77777777"/>
        </w:tc>
      </w:tr>
      <w:tr w14:paraId="573BD26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3B8AA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1424AC9" w14:textId="77777777">
            <w:pPr>
              <w:pStyle w:val="AmColumnHeading"/>
            </w:pPr>
            <w:r w:rsidRPr="00B81689">
              <w:t>Geänderter Text</w:t>
            </w:r>
          </w:p>
        </w:tc>
      </w:tr>
      <w:tr w14:paraId="0BF8FAF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D032A36" w14:textId="77777777">
            <w:pPr>
              <w:pStyle w:val="Normal6a"/>
            </w:pPr>
          </w:p>
        </w:tc>
        <w:tc>
          <w:tcPr>
            <w:tcW w:w="4876" w:type="dxa"/>
            <w:tcBorders>
              <w:top w:val="nil"/>
              <w:left w:val="nil"/>
              <w:bottom w:val="nil"/>
              <w:right w:val="nil"/>
            </w:tcBorders>
          </w:tcPr>
          <w:p w:rsidR="00E11527" w:rsidRPr="00B81689" w:rsidP="00FB0A68" w14:paraId="6D7711F6" w14:textId="77777777">
            <w:pPr>
              <w:pStyle w:val="Normal6a"/>
            </w:pPr>
            <w:r w:rsidRPr="00B81689">
              <w:rPr>
                <w:b/>
                <w:i/>
              </w:rPr>
              <w:t>Ca.</w:t>
            </w:r>
            <w:r w:rsidRPr="00B81689">
              <w:tab/>
            </w:r>
            <w:r w:rsidRPr="00B81689">
              <w:rPr>
                <w:b/>
                <w:i/>
              </w:rPr>
              <w:t>in der Erwägung, dass die Überkapazität der unter den Mehrjahresplan für das westliche Mittelmeer fallenden Flotten nach wie vor erheblich ist;</w:t>
            </w:r>
          </w:p>
        </w:tc>
      </w:tr>
    </w:tbl>
    <w:p w:rsidR="00E11527" w:rsidRPr="00B81689" w:rsidP="00E11527" w14:paraId="69C16FA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CE67A1F" w14:textId="77777777">
      <w:r w:rsidRPr="00B81689">
        <w:rPr>
          <w:rStyle w:val="HideTWBExt"/>
        </w:rPr>
        <w:t>&lt;/Amend&gt;</w:t>
      </w:r>
    </w:p>
    <w:p w:rsidR="00E11527" w:rsidRPr="00B81689" w:rsidP="00E11527" w14:paraId="5E0DB28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34</w:t>
      </w:r>
      <w:r w:rsidRPr="00B81689">
        <w:rPr>
          <w:rStyle w:val="HideTWBExt"/>
        </w:rPr>
        <w:t>&lt;/NumAm&gt;</w:t>
      </w:r>
    </w:p>
    <w:p w:rsidR="00E11527" w:rsidRPr="00B81689" w:rsidP="00E11527" w14:paraId="4E86C566"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234FCA86" w14:textId="77777777">
      <w:pPr>
        <w:pStyle w:val="NormalBold"/>
      </w:pPr>
      <w:r w:rsidRPr="00B81689">
        <w:rPr>
          <w:rStyle w:val="HideTWBExt"/>
          <w:b w:val="0"/>
        </w:rPr>
        <w:t>&lt;/RepeatBlock-By&gt;</w:t>
      </w:r>
    </w:p>
    <w:p w:rsidR="00E11527" w:rsidRPr="00B81689" w:rsidP="00E11527" w14:paraId="471942C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F24C7A8" w14:textId="77777777">
      <w:pPr>
        <w:pStyle w:val="NormalBold"/>
      </w:pPr>
      <w:r w:rsidRPr="00B81689">
        <w:rPr>
          <w:rStyle w:val="HideTWBExt"/>
        </w:rPr>
        <w:t>&lt;Article&gt;</w:t>
      </w:r>
      <w:r w:rsidRPr="00B81689">
        <w:t>Erwägung C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56118"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10C444F" w14:textId="77777777"/>
        </w:tc>
      </w:tr>
      <w:tr w14:paraId="03FB98F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98A99C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5395842" w14:textId="77777777">
            <w:pPr>
              <w:pStyle w:val="AmColumnHeading"/>
            </w:pPr>
            <w:r w:rsidRPr="00B81689">
              <w:t>Geänderter Text</w:t>
            </w:r>
          </w:p>
        </w:tc>
      </w:tr>
      <w:tr w14:paraId="41A1729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6283663" w14:textId="77777777">
            <w:pPr>
              <w:pStyle w:val="Normal6a"/>
            </w:pPr>
          </w:p>
        </w:tc>
        <w:tc>
          <w:tcPr>
            <w:tcW w:w="4876" w:type="dxa"/>
            <w:tcBorders>
              <w:top w:val="nil"/>
              <w:left w:val="nil"/>
              <w:bottom w:val="nil"/>
              <w:right w:val="nil"/>
            </w:tcBorders>
          </w:tcPr>
          <w:p w:rsidR="00E11527" w:rsidRPr="00B81689" w:rsidP="00FB0A68" w14:paraId="2FBB5B11" w14:textId="77777777">
            <w:pPr>
              <w:pStyle w:val="Normal6a"/>
            </w:pPr>
            <w:r w:rsidRPr="00B81689">
              <w:rPr>
                <w:b/>
                <w:i/>
              </w:rPr>
              <w:t>Cb.</w:t>
            </w:r>
            <w:r w:rsidRPr="00B81689">
              <w:tab/>
            </w:r>
            <w:r w:rsidRPr="00B81689">
              <w:rPr>
                <w:b/>
                <w:i/>
              </w:rPr>
              <w:t>in der Erwägung, dass das derzeitige Bewirtschaftungssystem hauptsächlich auf linearen Kürzungen des Fischereiaufwands beruht, was in zahlreichen Fällen dazu geführt hat, dass die durchschnittliche jährliche Tätigkeit der Schiffe unter die kritische Rentabilitätsschwelle gefallen ist, die auf etwa 180 Tage Tätigkeit auf See pro Jahr geschätzt wird und als das erforderliche Minimum gilt, um die Deckung der Fixkosten und die wirtschaftliche Lebensfähigkeit der Fischereiunternehmen zu gewährleisten;</w:t>
            </w:r>
          </w:p>
        </w:tc>
      </w:tr>
    </w:tbl>
    <w:p w:rsidR="00E11527" w:rsidRPr="00B81689" w:rsidP="00E11527" w14:paraId="69B6F04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A2C2484" w14:textId="77777777">
      <w:r w:rsidRPr="00B81689">
        <w:rPr>
          <w:rStyle w:val="HideTWBExt"/>
        </w:rPr>
        <w:t>&lt;/Amend&gt;</w:t>
      </w:r>
    </w:p>
    <w:p w:rsidR="00E11527" w:rsidRPr="00B81689" w:rsidP="00E11527" w14:paraId="5321537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35</w:t>
      </w:r>
      <w:r w:rsidRPr="00B81689">
        <w:rPr>
          <w:rStyle w:val="HideTWBExt"/>
        </w:rPr>
        <w:t>&lt;/NumAm&gt;</w:t>
      </w:r>
    </w:p>
    <w:p w:rsidR="00E11527" w:rsidRPr="00B81689" w:rsidP="00E11527" w14:paraId="408BF384"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5409EF63"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1C317A0A" w14:textId="77777777">
      <w:pPr>
        <w:pStyle w:val="NormalBold"/>
      </w:pPr>
      <w:r w:rsidRPr="00B81689">
        <w:rPr>
          <w:rStyle w:val="HideTWBExt"/>
          <w:b w:val="0"/>
        </w:rPr>
        <w:t>&lt;/RepeatBlock-By&gt;</w:t>
      </w:r>
    </w:p>
    <w:p w:rsidR="00E11527" w:rsidRPr="00B81689" w:rsidP="00E11527" w14:paraId="312399A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DC9F169" w14:textId="77777777">
      <w:pPr>
        <w:pStyle w:val="NormalBold"/>
      </w:pPr>
      <w:r w:rsidRPr="00B81689">
        <w:rPr>
          <w:rStyle w:val="HideTWBExt"/>
        </w:rPr>
        <w:t>&lt;Article&gt;</w:t>
      </w:r>
      <w:r w:rsidRPr="00B81689">
        <w:t>Erwägung C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E8CB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73F11E7" w14:textId="77777777"/>
        </w:tc>
      </w:tr>
      <w:tr w14:paraId="0833724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288C1A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37A5C4C" w14:textId="77777777">
            <w:pPr>
              <w:pStyle w:val="AmColumnHeading"/>
            </w:pPr>
            <w:r w:rsidRPr="00B81689">
              <w:t>Geänderter Text</w:t>
            </w:r>
          </w:p>
        </w:tc>
      </w:tr>
      <w:tr w14:paraId="6DF3CD9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8B4D1A2" w14:textId="77777777">
            <w:pPr>
              <w:pStyle w:val="Normal6a"/>
            </w:pPr>
          </w:p>
        </w:tc>
        <w:tc>
          <w:tcPr>
            <w:tcW w:w="4876" w:type="dxa"/>
            <w:tcBorders>
              <w:top w:val="nil"/>
              <w:left w:val="nil"/>
              <w:bottom w:val="nil"/>
              <w:right w:val="nil"/>
            </w:tcBorders>
          </w:tcPr>
          <w:p w:rsidR="00E11527" w:rsidRPr="00B81689" w:rsidP="00FB0A68" w14:paraId="0BDB0FA4" w14:textId="77777777">
            <w:pPr>
              <w:pStyle w:val="Normal6a"/>
            </w:pPr>
            <w:r w:rsidRPr="00B81689">
              <w:rPr>
                <w:b/>
                <w:i/>
              </w:rPr>
              <w:t>Cb.</w:t>
            </w:r>
            <w:r w:rsidRPr="00B81689">
              <w:tab/>
            </w:r>
            <w:r w:rsidRPr="00B81689">
              <w:rPr>
                <w:b/>
                <w:i/>
              </w:rPr>
              <w:t>in der Erwägung, dass der Mehrjahresplan für das westliche Mittelmeer im Vergleich zur GFP weitere fünf Jahre vorsieht, um das Ziel des höchstmöglichen Dauerertrags nach Möglichkeit schrittweise bis 2020 und spätestens bis zum 1. Januar 2025 für die betreffenden Bestände zu erreichen;</w:t>
            </w:r>
          </w:p>
        </w:tc>
      </w:tr>
    </w:tbl>
    <w:p w:rsidR="00E11527" w:rsidRPr="00B81689" w:rsidP="00E11527" w14:paraId="3D23BB01"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EC9ED68" w14:textId="77777777">
      <w:r w:rsidRPr="00B81689">
        <w:rPr>
          <w:rStyle w:val="HideTWBExt"/>
        </w:rPr>
        <w:t>&lt;/Amend&gt;</w:t>
      </w:r>
    </w:p>
    <w:p w:rsidR="00E11527" w:rsidRPr="00B81689" w:rsidP="00E11527" w14:paraId="7E95ABD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36</w:t>
      </w:r>
      <w:r w:rsidRPr="00B81689">
        <w:rPr>
          <w:rStyle w:val="HideTWBExt"/>
        </w:rPr>
        <w:t>&lt;/NumAm&gt;</w:t>
      </w:r>
    </w:p>
    <w:p w:rsidR="00E11527" w:rsidRPr="00B81689" w:rsidP="00E11527" w14:paraId="4EEF8172" w14:textId="77777777">
      <w:pPr>
        <w:pStyle w:val="NormalBold"/>
      </w:pPr>
      <w:r w:rsidRPr="00B81689">
        <w:rPr>
          <w:rStyle w:val="HideTWBExt"/>
          <w:b w:val="0"/>
        </w:rPr>
        <w:t>&lt;RepeatBlock-By&gt;&lt;Members&gt;</w:t>
      </w:r>
      <w:r w:rsidRPr="00B81689">
        <w:t>Nora Junco García, Kristoffer Storm, Piotr Müller, Stephen Nikola Bartulica</w:t>
      </w:r>
      <w:r w:rsidRPr="00B81689">
        <w:rPr>
          <w:rStyle w:val="HideTWBExt"/>
          <w:b w:val="0"/>
        </w:rPr>
        <w:t>&lt;/Members&gt;</w:t>
      </w:r>
    </w:p>
    <w:p w:rsidR="00E11527" w:rsidRPr="00B81689" w:rsidP="00E11527" w14:paraId="5545E0EF" w14:textId="77777777">
      <w:pPr>
        <w:pStyle w:val="NormalBold"/>
      </w:pPr>
      <w:r w:rsidRPr="00B81689">
        <w:rPr>
          <w:rStyle w:val="HideTWBExt"/>
          <w:b w:val="0"/>
        </w:rPr>
        <w:t>&lt;/RepeatBlock-By&gt;</w:t>
      </w:r>
    </w:p>
    <w:p w:rsidR="00E11527" w:rsidRPr="00B81689" w:rsidP="00E11527" w14:paraId="74D3079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ED712BB" w14:textId="77777777">
      <w:pPr>
        <w:pStyle w:val="NormalBold"/>
      </w:pPr>
      <w:r w:rsidRPr="00B81689">
        <w:rPr>
          <w:rStyle w:val="HideTWBExt"/>
        </w:rPr>
        <w:t>&lt;Article&gt;</w:t>
      </w:r>
      <w:r w:rsidRPr="00B81689">
        <w:t>Erwägung D</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9487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BF678E8" w14:textId="77777777"/>
        </w:tc>
      </w:tr>
      <w:tr w14:paraId="5FB943E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2AE553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509456D" w14:textId="77777777">
            <w:pPr>
              <w:pStyle w:val="AmColumnHeading"/>
            </w:pPr>
            <w:r w:rsidRPr="00B81689">
              <w:t>Geänderter Text</w:t>
            </w:r>
          </w:p>
        </w:tc>
      </w:tr>
      <w:tr w14:paraId="6329671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16E1469" w14:textId="77777777">
            <w:pPr>
              <w:pStyle w:val="Normal6a"/>
            </w:pPr>
            <w:r w:rsidRPr="00B81689">
              <w:t>D.</w:t>
            </w:r>
            <w:r w:rsidRPr="00B81689">
              <w:tab/>
              <w:t xml:space="preserve">in der Erwägung, dass die Fischereiflotte, insbesondere im Mittelmeer, erhebliche Anstrengungen zur Anpassung und Innovation unternommen hat, um nachhaltigere Verfahren einzuführen, </w:t>
            </w:r>
            <w:r w:rsidRPr="00B81689">
              <w:rPr>
                <w:b/>
                <w:i/>
              </w:rPr>
              <w:t>vor allem</w:t>
            </w:r>
            <w:r w:rsidRPr="00B81689">
              <w:t xml:space="preserve"> im Bereich der Schleppnetzfischerei;</w:t>
            </w:r>
          </w:p>
        </w:tc>
        <w:tc>
          <w:tcPr>
            <w:tcW w:w="4876" w:type="dxa"/>
            <w:tcBorders>
              <w:top w:val="nil"/>
              <w:left w:val="nil"/>
              <w:bottom w:val="nil"/>
              <w:right w:val="nil"/>
            </w:tcBorders>
          </w:tcPr>
          <w:p w:rsidR="00E11527" w:rsidRPr="00B81689" w:rsidP="00FB0A68" w14:paraId="5711DBC8" w14:textId="77777777">
            <w:pPr>
              <w:pStyle w:val="Normal6a"/>
            </w:pPr>
            <w:r w:rsidRPr="00B81689">
              <w:t>D.</w:t>
            </w:r>
            <w:r w:rsidRPr="00B81689">
              <w:tab/>
              <w:t xml:space="preserve">in der Erwägung, dass die Fischereiflotte, insbesondere im Mittelmeer, erhebliche Anstrengungen zur Anpassung und Innovation unternommen hat, um nachhaltigere Verfahren einzuführen, </w:t>
            </w:r>
            <w:r w:rsidRPr="00B81689">
              <w:rPr>
                <w:b/>
                <w:i/>
              </w:rPr>
              <w:t>nicht nur</w:t>
            </w:r>
            <w:r w:rsidRPr="00B81689">
              <w:t xml:space="preserve"> im Bereich der Schleppnetzfischerei</w:t>
            </w:r>
            <w:r w:rsidRPr="00B81689">
              <w:rPr>
                <w:b/>
                <w:i/>
              </w:rPr>
              <w:t>, sondern auch in den Bereichen der Fischerei mit kleinen Fanggeräten, der Langleinenfischerei und der Ringwadenfischerei, deren betriebliche Besonderheiten und Bewirtschaftungserfordernisse sich erheblich von denen der Grundschleppnetzfischerei unterscheiden und eine differenzierte Behandlung im Mehrjahresplan erfordern</w:t>
            </w:r>
            <w:r w:rsidRPr="00B81689">
              <w:t>;</w:t>
            </w:r>
          </w:p>
        </w:tc>
      </w:tr>
    </w:tbl>
    <w:p w:rsidR="00E11527" w:rsidRPr="00B81689" w:rsidP="00E11527" w14:paraId="4665AD1C"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5AEE263" w14:textId="77777777">
      <w:r w:rsidRPr="00B81689">
        <w:rPr>
          <w:rStyle w:val="HideTWBExt"/>
        </w:rPr>
        <w:t>&lt;/Amend&gt;</w:t>
      </w:r>
    </w:p>
    <w:p w:rsidR="00E11527" w:rsidRPr="00B81689" w:rsidP="00E11527" w14:paraId="14283C6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37</w:t>
      </w:r>
      <w:r w:rsidRPr="00B81689">
        <w:rPr>
          <w:rStyle w:val="HideTWBExt"/>
        </w:rPr>
        <w:t>&lt;/NumAm&gt;</w:t>
      </w:r>
    </w:p>
    <w:p w:rsidR="00E11527" w:rsidRPr="00B81689" w:rsidP="00E11527" w14:paraId="66A12A0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FD74C9A"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11A290E8" w14:textId="77777777">
      <w:pPr>
        <w:pStyle w:val="NormalBold"/>
      </w:pPr>
      <w:r w:rsidRPr="00B81689">
        <w:rPr>
          <w:rStyle w:val="HideTWBExt"/>
          <w:b w:val="0"/>
        </w:rPr>
        <w:t>&lt;/RepeatBlock-By&gt;</w:t>
      </w:r>
    </w:p>
    <w:p w:rsidR="00E11527" w:rsidRPr="00B81689" w:rsidP="00E11527" w14:paraId="249DC96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4446C4D" w14:textId="77777777">
      <w:pPr>
        <w:pStyle w:val="NormalBold"/>
      </w:pPr>
      <w:r w:rsidRPr="00B81689">
        <w:rPr>
          <w:rStyle w:val="HideTWBExt"/>
        </w:rPr>
        <w:t>&lt;Article&gt;</w:t>
      </w:r>
      <w:r w:rsidRPr="00B81689">
        <w:t>Erwägung D</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696D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FFBB7C9" w14:textId="77777777"/>
        </w:tc>
      </w:tr>
      <w:tr w14:paraId="651BAD9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B95F43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2C61B8C" w14:textId="77777777">
            <w:pPr>
              <w:pStyle w:val="AmColumnHeading"/>
            </w:pPr>
            <w:r w:rsidRPr="00B81689">
              <w:t>Geänderter Text</w:t>
            </w:r>
          </w:p>
        </w:tc>
      </w:tr>
      <w:tr w14:paraId="6B7DA0E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1DF4AA0" w14:textId="77777777">
            <w:pPr>
              <w:pStyle w:val="Normal6a"/>
            </w:pPr>
            <w:r w:rsidRPr="00B81689">
              <w:t>D.</w:t>
            </w:r>
            <w:r w:rsidRPr="00B81689">
              <w:tab/>
              <w:t>in der Erwägung, dass die Fischereiflotte, insbesondere im Mittelmeer, erhebliche Anstrengungen zur Anpassung und Innovation unternommen hat, um nachhaltigere Verfahren einzuführen, vor allem im Bereich der Schleppnetzfischerei;</w:t>
            </w:r>
          </w:p>
        </w:tc>
        <w:tc>
          <w:tcPr>
            <w:tcW w:w="4876" w:type="dxa"/>
            <w:tcBorders>
              <w:top w:val="nil"/>
              <w:left w:val="nil"/>
              <w:bottom w:val="nil"/>
              <w:right w:val="nil"/>
            </w:tcBorders>
          </w:tcPr>
          <w:p w:rsidR="00E11527" w:rsidRPr="00B81689" w:rsidP="00FB0A68" w14:paraId="1E3ED4FD" w14:textId="77777777">
            <w:pPr>
              <w:pStyle w:val="Normal6a"/>
            </w:pPr>
            <w:r w:rsidRPr="00B81689">
              <w:t>D.</w:t>
            </w:r>
            <w:r w:rsidRPr="00B81689">
              <w:tab/>
              <w:t>in der Erwägung, dass die Fischereiflotte, insbesondere im Mittelmeer, erhebliche Anstrengungen zur Anpassung und Innovation unternommen hat, um nachhaltigere Verfahren einzuführen, vor allem im Bereich der Schleppnetzfischerei;</w:t>
            </w:r>
            <w:r w:rsidRPr="00B81689">
              <w:rPr>
                <w:b/>
                <w:i/>
              </w:rPr>
              <w:t> in der Erwägung, dass weitere Anstrengungen erforderlich sind, um sicherzustellen, dass die Fischereitätigkeiten vollständig mit den Zielen der ökosystembasierten Fischereibewirtschaftung, der Wiederherstellung der biologischen Vielfalt und der Klimaresilienz im Einklang stehen;</w:t>
            </w:r>
          </w:p>
        </w:tc>
      </w:tr>
    </w:tbl>
    <w:p w:rsidR="00E11527" w:rsidRPr="00B81689" w:rsidP="00E11527" w14:paraId="4D93E56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DD4DF43" w14:textId="77777777">
      <w:r w:rsidRPr="00B81689">
        <w:rPr>
          <w:rStyle w:val="HideTWBExt"/>
        </w:rPr>
        <w:t>&lt;/Amend&gt;</w:t>
      </w:r>
    </w:p>
    <w:p w:rsidR="00E11527" w:rsidRPr="00B81689" w:rsidP="00E11527" w14:paraId="27D389B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38</w:t>
      </w:r>
      <w:r w:rsidRPr="00B81689">
        <w:rPr>
          <w:rStyle w:val="HideTWBExt"/>
        </w:rPr>
        <w:t>&lt;/NumAm&gt;</w:t>
      </w:r>
    </w:p>
    <w:p w:rsidR="00E11527" w:rsidRPr="00B81689" w:rsidP="00E11527" w14:paraId="79577D82"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2C76D55F" w14:textId="77777777">
      <w:pPr>
        <w:pStyle w:val="NormalBold"/>
      </w:pPr>
      <w:r w:rsidRPr="00B81689">
        <w:rPr>
          <w:rStyle w:val="HideTWBExt"/>
          <w:b w:val="0"/>
        </w:rPr>
        <w:t>&lt;/RepeatBlock-By&gt;</w:t>
      </w:r>
    </w:p>
    <w:p w:rsidR="00E11527" w:rsidRPr="00B81689" w:rsidP="00E11527" w14:paraId="65E45BC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4A1B8F7" w14:textId="77777777">
      <w:pPr>
        <w:pStyle w:val="NormalBold"/>
      </w:pPr>
      <w:r w:rsidRPr="00B81689">
        <w:rPr>
          <w:rStyle w:val="HideTWBExt"/>
        </w:rPr>
        <w:t>&lt;Article&gt;</w:t>
      </w:r>
      <w:r w:rsidRPr="00B81689">
        <w:t>Erwägung D</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C95B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B417CC6" w14:textId="77777777"/>
        </w:tc>
      </w:tr>
      <w:tr w14:paraId="0C09973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CE95D6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FB05DC1" w14:textId="77777777">
            <w:pPr>
              <w:pStyle w:val="AmColumnHeading"/>
            </w:pPr>
            <w:r w:rsidRPr="00B81689">
              <w:t>Geänderter Text</w:t>
            </w:r>
          </w:p>
        </w:tc>
      </w:tr>
      <w:tr w14:paraId="37F21CA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6FA2A16" w14:textId="77777777">
            <w:pPr>
              <w:pStyle w:val="Normal6a"/>
            </w:pPr>
            <w:r w:rsidRPr="00B81689">
              <w:t>D.</w:t>
            </w:r>
            <w:r w:rsidRPr="00B81689">
              <w:tab/>
              <w:t>in der Erwägung, dass die Fischereiflotte, insbesondere im Mittelmeer, erhebliche Anstrengungen zur Anpassung und Innovation unternommen hat, um nachhaltigere Verfahren einzuführen, vor allem im Bereich der Schleppnetzfischerei;</w:t>
            </w:r>
          </w:p>
        </w:tc>
        <w:tc>
          <w:tcPr>
            <w:tcW w:w="4876" w:type="dxa"/>
            <w:tcBorders>
              <w:top w:val="nil"/>
              <w:left w:val="nil"/>
              <w:bottom w:val="nil"/>
              <w:right w:val="nil"/>
            </w:tcBorders>
          </w:tcPr>
          <w:p w:rsidR="00E11527" w:rsidRPr="00B81689" w:rsidP="00FB0A68" w14:paraId="262D6E6D" w14:textId="77777777">
            <w:pPr>
              <w:pStyle w:val="Normal6a"/>
            </w:pPr>
            <w:r w:rsidRPr="00B81689">
              <w:t>D.</w:t>
            </w:r>
            <w:r w:rsidRPr="00B81689">
              <w:tab/>
              <w:t>in der Erwägung, dass die Fischereiflotte, insbesondere im Mittelmeer, erhebliche Anstrengungen zur Anpassung und Innovation unternommen hat, um nachhaltigere Verfahren einzuführen, vor allem im Bereich der Schleppnetzfischerei</w:t>
            </w:r>
            <w:r w:rsidRPr="00B81689">
              <w:rPr>
                <w:b/>
                <w:i/>
              </w:rPr>
              <w:t xml:space="preserve">, indem sie die Selektivität der Fanggeräte verbessert hat, und gleichzeitig erhebliche wirtschaftliche Einbußen hingenommen hat, die sich aus den wiederholten Kürzungen der </w:t>
            </w:r>
            <w:r w:rsidRPr="00B81689">
              <w:rPr>
                <w:b/>
                <w:i/>
              </w:rPr>
              <w:t>Fangtage ergaben</w:t>
            </w:r>
            <w:r w:rsidRPr="00B81689">
              <w:t>;</w:t>
            </w:r>
          </w:p>
        </w:tc>
      </w:tr>
    </w:tbl>
    <w:p w:rsidR="00E11527" w:rsidRPr="00B81689" w:rsidP="00E11527" w14:paraId="5E42BA7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0F93C9B" w14:textId="77777777">
      <w:r w:rsidRPr="00B81689">
        <w:rPr>
          <w:rStyle w:val="HideTWBExt"/>
        </w:rPr>
        <w:t>&lt;/Amend&gt;</w:t>
      </w:r>
    </w:p>
    <w:p w:rsidR="00E11527" w:rsidRPr="00B81689" w:rsidP="00E11527" w14:paraId="5C1DCF7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39</w:t>
      </w:r>
      <w:r w:rsidRPr="00B81689">
        <w:rPr>
          <w:rStyle w:val="HideTWBExt"/>
        </w:rPr>
        <w:t>&lt;/NumAm&gt;</w:t>
      </w:r>
    </w:p>
    <w:p w:rsidR="00E11527" w:rsidRPr="00B81689" w:rsidP="00E11527" w14:paraId="7EABFE95"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2752A6D9" w14:textId="77777777">
      <w:pPr>
        <w:pStyle w:val="NormalBold"/>
      </w:pPr>
      <w:r w:rsidRPr="00B81689">
        <w:rPr>
          <w:rStyle w:val="HideTWBExt"/>
          <w:b w:val="0"/>
        </w:rPr>
        <w:t>&lt;/RepeatBlock-By&gt;</w:t>
      </w:r>
    </w:p>
    <w:p w:rsidR="00E11527" w:rsidRPr="00B81689" w:rsidP="00E11527" w14:paraId="28D78B1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0004E17" w14:textId="77777777">
      <w:pPr>
        <w:pStyle w:val="NormalBold"/>
      </w:pPr>
      <w:r w:rsidRPr="00B81689">
        <w:rPr>
          <w:rStyle w:val="HideTWBExt"/>
        </w:rPr>
        <w:t>&lt;Article&gt;</w:t>
      </w:r>
      <w:r w:rsidRPr="00B81689">
        <w:t>Erwägung D</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1A03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6C0CCE7" w14:textId="77777777"/>
        </w:tc>
      </w:tr>
      <w:tr w14:paraId="4986B00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0EB75A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40E740B" w14:textId="77777777">
            <w:pPr>
              <w:pStyle w:val="AmColumnHeading"/>
            </w:pPr>
            <w:r w:rsidRPr="00B81689">
              <w:t>Geänderter Text</w:t>
            </w:r>
          </w:p>
        </w:tc>
      </w:tr>
      <w:tr w14:paraId="20C6AFD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F1CA555" w14:textId="77777777">
            <w:pPr>
              <w:pStyle w:val="Normal6a"/>
            </w:pPr>
            <w:r w:rsidRPr="00B81689">
              <w:t>D.</w:t>
            </w:r>
            <w:r w:rsidRPr="00B81689">
              <w:tab/>
              <w:t>in der Erwägung, dass die Fischereiflotte, insbesondere im Mittelmeer, erhebliche Anstrengungen zur Anpassung und Innovation unternommen hat, um nachhaltigere Verfahren einzuführen, vor allem im Bereich der Schleppnetzfischerei;</w:t>
            </w:r>
          </w:p>
        </w:tc>
        <w:tc>
          <w:tcPr>
            <w:tcW w:w="4876" w:type="dxa"/>
            <w:tcBorders>
              <w:top w:val="nil"/>
              <w:left w:val="nil"/>
              <w:bottom w:val="nil"/>
              <w:right w:val="nil"/>
            </w:tcBorders>
          </w:tcPr>
          <w:p w:rsidR="00E11527" w:rsidRPr="00B81689" w:rsidP="00FB0A68" w14:paraId="18FF9A14" w14:textId="77777777">
            <w:pPr>
              <w:pStyle w:val="Normal6a"/>
            </w:pPr>
            <w:r w:rsidRPr="00B81689">
              <w:t>D.</w:t>
            </w:r>
            <w:r w:rsidRPr="00B81689">
              <w:tab/>
              <w:t xml:space="preserve">in der Erwägung, dass die Fischereiflotte, insbesondere im Mittelmeer, erhebliche Anstrengungen zur Anpassung und Innovation unternommen hat, um </w:t>
            </w:r>
            <w:r w:rsidRPr="00B81689">
              <w:rPr>
                <w:b/>
                <w:i/>
              </w:rPr>
              <w:t>selektivere und</w:t>
            </w:r>
            <w:r w:rsidRPr="00B81689">
              <w:t xml:space="preserve"> nachhaltigere Verfahren einzuführen, vor allem im Bereich der Schleppnetzfischerei;</w:t>
            </w:r>
          </w:p>
        </w:tc>
      </w:tr>
    </w:tbl>
    <w:p w:rsidR="00E11527" w:rsidRPr="00B81689" w:rsidP="00E11527" w14:paraId="01544B8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9E363E0" w14:textId="77777777">
      <w:r w:rsidRPr="00B81689">
        <w:rPr>
          <w:rStyle w:val="HideTWBExt"/>
        </w:rPr>
        <w:t>&lt;/Amend&gt;</w:t>
      </w:r>
    </w:p>
    <w:p w:rsidR="00E11527" w:rsidRPr="00B81689" w:rsidP="00E11527" w14:paraId="57E349C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40</w:t>
      </w:r>
      <w:r w:rsidRPr="00B81689">
        <w:rPr>
          <w:rStyle w:val="HideTWBExt"/>
        </w:rPr>
        <w:t>&lt;/NumAm&gt;</w:t>
      </w:r>
    </w:p>
    <w:p w:rsidR="00E11527" w:rsidRPr="00B81689" w:rsidP="00E11527" w14:paraId="45919AC0"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DEA9A94" w14:textId="77777777">
      <w:pPr>
        <w:pStyle w:val="NormalBold"/>
      </w:pPr>
      <w:r w:rsidRPr="00B81689">
        <w:rPr>
          <w:rStyle w:val="HideTWBExt"/>
          <w:b w:val="0"/>
        </w:rPr>
        <w:t>&lt;/RepeatBlock-By&gt;</w:t>
      </w:r>
    </w:p>
    <w:p w:rsidR="00E11527" w:rsidRPr="00B81689" w:rsidP="00E11527" w14:paraId="2C39100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427FA77" w14:textId="77777777">
      <w:pPr>
        <w:pStyle w:val="NormalBold"/>
      </w:pPr>
      <w:r w:rsidRPr="00B81689">
        <w:rPr>
          <w:rStyle w:val="HideTWBExt"/>
        </w:rPr>
        <w:t>&lt;Article&gt;</w:t>
      </w:r>
      <w:r w:rsidRPr="00B81689">
        <w:t>Erwägung D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AB40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CC063A0" w14:textId="77777777"/>
        </w:tc>
      </w:tr>
      <w:tr w14:paraId="4BC14C7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4999EF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74B144" w14:textId="77777777">
            <w:pPr>
              <w:pStyle w:val="AmColumnHeading"/>
            </w:pPr>
            <w:r w:rsidRPr="00B81689">
              <w:t>Geänderter Text</w:t>
            </w:r>
          </w:p>
        </w:tc>
      </w:tr>
      <w:tr w14:paraId="20CB2B4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19ED44F" w14:textId="77777777">
            <w:pPr>
              <w:pStyle w:val="Normal6a"/>
            </w:pPr>
          </w:p>
        </w:tc>
        <w:tc>
          <w:tcPr>
            <w:tcW w:w="4876" w:type="dxa"/>
            <w:tcBorders>
              <w:top w:val="nil"/>
              <w:left w:val="nil"/>
              <w:bottom w:val="nil"/>
              <w:right w:val="nil"/>
            </w:tcBorders>
          </w:tcPr>
          <w:p w:rsidR="00E11527" w:rsidRPr="00B81689" w:rsidP="00FB0A68" w14:paraId="5543B031" w14:textId="77777777">
            <w:pPr>
              <w:pStyle w:val="Normal6a"/>
            </w:pPr>
            <w:r w:rsidRPr="00B81689">
              <w:rPr>
                <w:b/>
                <w:i/>
              </w:rPr>
              <w:t>Da.</w:t>
            </w:r>
            <w:r w:rsidRPr="00B81689">
              <w:tab/>
            </w:r>
            <w:r w:rsidRPr="00B81689">
              <w:rPr>
                <w:b/>
                <w:i/>
              </w:rPr>
              <w:t xml:space="preserve">in der Erwägung, dass die Schleppnetzflotte erhebliche technische Anpassungs- und Investitionsanstrengungen zugunsten einer nachhaltigeren Fischerei unternommen hat, indem sie Maßnahmen zur Verbesserung der Selektivität der Fanggeräte und zur Verringerung der Auswirkungen der Fischereitätigkeit ergriffen hat, wie die Verwendung von Quadratmaschen mit einer Maschengröße von 40 mm oder Rautenmaschen mit einer Größe von 50 mm, Selektionsgittern </w:t>
            </w:r>
            <w:r w:rsidRPr="00B81689">
              <w:rPr>
                <w:b/>
                <w:i/>
              </w:rPr>
              <w:t>für Jungfische, breiteren Netzpaneelen und Scherbrettern; in der Erwägung, dass in Spanien etwa 60 % der Flotte diese und andere technische Verbesserungen in den letzten Jahren bereits umgesetzt haben;</w:t>
            </w:r>
          </w:p>
        </w:tc>
      </w:tr>
    </w:tbl>
    <w:p w:rsidR="00E11527" w:rsidRPr="00B81689" w:rsidP="00E11527" w14:paraId="2D493192"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BFF6688" w14:textId="77777777">
      <w:r w:rsidRPr="00B81689">
        <w:rPr>
          <w:rStyle w:val="HideTWBExt"/>
        </w:rPr>
        <w:t>&lt;/Amend&gt;</w:t>
      </w:r>
    </w:p>
    <w:p w:rsidR="00E11527" w:rsidRPr="00B81689" w:rsidP="00E11527" w14:paraId="01DB102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41</w:t>
      </w:r>
      <w:r w:rsidRPr="00B81689">
        <w:rPr>
          <w:rStyle w:val="HideTWBExt"/>
        </w:rPr>
        <w:t>&lt;/NumAm&gt;</w:t>
      </w:r>
    </w:p>
    <w:p w:rsidR="00E11527" w:rsidRPr="00B81689" w:rsidP="00E11527" w14:paraId="4C085082"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60573FA" w14:textId="77777777">
      <w:pPr>
        <w:pStyle w:val="NormalBold"/>
      </w:pPr>
      <w:r w:rsidRPr="00B81689">
        <w:rPr>
          <w:rStyle w:val="HideTWBExt"/>
          <w:b w:val="0"/>
        </w:rPr>
        <w:t>&lt;/RepeatBlock-By&gt;</w:t>
      </w:r>
    </w:p>
    <w:p w:rsidR="00E11527" w:rsidRPr="00B81689" w:rsidP="00E11527" w14:paraId="4A3F2C1D"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748C3CC2" w14:textId="77777777">
      <w:pPr>
        <w:pStyle w:val="NormalBold"/>
      </w:pPr>
      <w:r w:rsidRPr="00B81689">
        <w:rPr>
          <w:rStyle w:val="HideTWBExt"/>
        </w:rPr>
        <w:t>&lt;Article&gt;</w:t>
      </w:r>
      <w:r w:rsidRPr="00B81689">
        <w:t>Erwägung D b (neu)</w:t>
      </w:r>
      <w:r w:rsidRPr="00B81689">
        <w:rPr>
          <w:rStyle w:val="HideTWBExt"/>
        </w:rPr>
        <w:t>&lt;/Article&gt;</w:t>
      </w:r>
    </w:p>
    <w:p w:rsidR="00B81689" w:rsidP="00E11527" w14:paraId="53693F20" w14:textId="77777777">
      <w:pPr>
        <w:pStyle w:val="NormalBold"/>
      </w:pPr>
    </w:p>
    <w:p w:rsidR="00B81689" w:rsidP="00E11527" w14:paraId="44360BDB" w14:textId="77777777">
      <w:pPr>
        <w:pStyle w:val="NormalBold"/>
      </w:pPr>
    </w:p>
    <w:p w:rsidR="00B81689" w:rsidRPr="00B81689" w:rsidP="00E11527" w14:paraId="6AEDC4DF"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1416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303D1B7" w14:textId="77777777"/>
        </w:tc>
      </w:tr>
      <w:tr w14:paraId="6DBC325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3870A2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E9D25B3" w14:textId="77777777">
            <w:pPr>
              <w:pStyle w:val="AmColumnHeading"/>
            </w:pPr>
            <w:r w:rsidRPr="00B81689">
              <w:t>Geänderter Text</w:t>
            </w:r>
          </w:p>
        </w:tc>
      </w:tr>
      <w:tr w14:paraId="7C8DA82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7E35C03" w14:textId="77777777">
            <w:pPr>
              <w:pStyle w:val="Normal6a"/>
            </w:pPr>
          </w:p>
        </w:tc>
        <w:tc>
          <w:tcPr>
            <w:tcW w:w="4876" w:type="dxa"/>
            <w:tcBorders>
              <w:top w:val="nil"/>
              <w:left w:val="nil"/>
              <w:bottom w:val="nil"/>
              <w:right w:val="nil"/>
            </w:tcBorders>
          </w:tcPr>
          <w:p w:rsidR="00E11527" w:rsidRPr="00B81689" w:rsidP="00FB0A68" w14:paraId="184DD268" w14:textId="77777777">
            <w:pPr>
              <w:pStyle w:val="Normal6a"/>
            </w:pPr>
            <w:r w:rsidRPr="00B81689">
              <w:rPr>
                <w:b/>
                <w:i/>
              </w:rPr>
              <w:t>Db.</w:t>
            </w:r>
            <w:r w:rsidRPr="00B81689">
              <w:tab/>
            </w:r>
            <w:r w:rsidRPr="00B81689">
              <w:rPr>
                <w:b/>
                <w:i/>
              </w:rPr>
              <w:t>in der Erwägung, dass die Fischereiflotten im Mittelmeer gleichzeitig mit kumulativen Belastungen konfrontiert sind, die sich aus den steigenden Energie- und Kraftstoffkosten, den Anforderungen im Zusammenhang mit dem Dekarbonisierungsprozess und dem zunehmenden Wettbewerb um den Meeresraum ergeben;</w:t>
            </w:r>
          </w:p>
        </w:tc>
      </w:tr>
    </w:tbl>
    <w:p w:rsidR="00E11527" w:rsidRPr="00B81689" w:rsidP="00E11527" w14:paraId="61791891"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DB04D43" w14:textId="77777777">
      <w:r w:rsidRPr="00B81689">
        <w:rPr>
          <w:rStyle w:val="HideTWBExt"/>
        </w:rPr>
        <w:t>&lt;/Amend&gt;</w:t>
      </w:r>
    </w:p>
    <w:p w:rsidR="00E11527" w:rsidRPr="00B81689" w:rsidP="00E11527" w14:paraId="3226B7F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42</w:t>
      </w:r>
      <w:r w:rsidRPr="00B81689">
        <w:rPr>
          <w:rStyle w:val="HideTWBExt"/>
        </w:rPr>
        <w:t>&lt;/NumAm&gt;</w:t>
      </w:r>
    </w:p>
    <w:p w:rsidR="00E11527" w:rsidRPr="00B81689" w:rsidP="00E11527" w14:paraId="126CC226"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7160D47D" w14:textId="77777777">
      <w:pPr>
        <w:pStyle w:val="NormalBold"/>
      </w:pPr>
      <w:r w:rsidRPr="00B81689">
        <w:rPr>
          <w:rStyle w:val="HideTWBExt"/>
          <w:b w:val="0"/>
        </w:rPr>
        <w:t>&lt;/RepeatBlock-By&gt;</w:t>
      </w:r>
    </w:p>
    <w:p w:rsidR="00E11527" w:rsidRPr="00B81689" w:rsidP="00E11527" w14:paraId="2AC4B17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6D8744C" w14:textId="77777777">
      <w:pPr>
        <w:pStyle w:val="NormalBold"/>
      </w:pPr>
      <w:r w:rsidRPr="00B81689">
        <w:rPr>
          <w:rStyle w:val="HideTWBExt"/>
        </w:rPr>
        <w:t>&lt;Article&gt;</w:t>
      </w:r>
      <w:r w:rsidRPr="00B81689">
        <w:t>Erwägung E</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43F2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8F27A8D" w14:textId="77777777"/>
        </w:tc>
      </w:tr>
      <w:tr w14:paraId="0FC4F73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006888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5B0EEC6" w14:textId="77777777">
            <w:pPr>
              <w:pStyle w:val="AmColumnHeading"/>
            </w:pPr>
            <w:r w:rsidRPr="00B81689">
              <w:t>Geänderter Text</w:t>
            </w:r>
          </w:p>
        </w:tc>
      </w:tr>
      <w:tr w14:paraId="7FE7F21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24C2E21" w14:textId="77777777">
            <w:pPr>
              <w:pStyle w:val="Normal6a"/>
            </w:pPr>
            <w:r w:rsidRPr="00B81689">
              <w:t>E.</w:t>
            </w:r>
            <w:r w:rsidRPr="00B81689">
              <w:tab/>
              <w:t xml:space="preserve">in der Erwägung, dass die Ausgleichsmaßnahmen für die Mittelmeerflotte </w:t>
            </w:r>
            <w:r w:rsidRPr="00B81689">
              <w:rPr>
                <w:b/>
                <w:i/>
              </w:rPr>
              <w:t>dazu beigetragen haben,</w:t>
            </w:r>
            <w:r w:rsidRPr="00B81689">
              <w:t xml:space="preserve"> die sozioökonomischen Auswirkungen der </w:t>
            </w:r>
            <w:r w:rsidRPr="00B81689">
              <w:t xml:space="preserve">Einschränkungen der Fischereitätigkeit </w:t>
            </w:r>
            <w:r w:rsidRPr="00B81689">
              <w:rPr>
                <w:b/>
                <w:i/>
              </w:rPr>
              <w:t xml:space="preserve">teilweise abzumildern, auch wenn sie </w:t>
            </w:r>
            <w:r w:rsidRPr="00B81689">
              <w:t>nicht ausreichen, um die langfristige Tragfähigkeit des Sektors sicherzustellen;</w:t>
            </w:r>
          </w:p>
        </w:tc>
        <w:tc>
          <w:tcPr>
            <w:tcW w:w="4876" w:type="dxa"/>
            <w:tcBorders>
              <w:top w:val="nil"/>
              <w:left w:val="nil"/>
              <w:bottom w:val="nil"/>
              <w:right w:val="nil"/>
            </w:tcBorders>
          </w:tcPr>
          <w:p w:rsidR="00E11527" w:rsidRPr="00B81689" w:rsidP="00FB0A68" w14:paraId="0F927039" w14:textId="77777777">
            <w:pPr>
              <w:pStyle w:val="Normal6a"/>
            </w:pPr>
            <w:r w:rsidRPr="00B81689">
              <w:t>E.</w:t>
            </w:r>
            <w:r w:rsidRPr="00B81689">
              <w:tab/>
              <w:t xml:space="preserve">in der Erwägung, dass die Ausgleichsmaßnahmen für die Mittelmeerflotte die sozioökonomischen Auswirkungen der </w:t>
            </w:r>
            <w:r w:rsidRPr="00B81689">
              <w:rPr>
                <w:b/>
                <w:i/>
              </w:rPr>
              <w:t>aufeinanderfolgenden</w:t>
            </w:r>
            <w:r w:rsidRPr="00B81689">
              <w:t xml:space="preserve"> </w:t>
            </w:r>
            <w:r w:rsidRPr="00B81689">
              <w:t xml:space="preserve">Einschränkungen der Fischereitätigkeit </w:t>
            </w:r>
            <w:r w:rsidRPr="00B81689">
              <w:rPr>
                <w:b/>
                <w:i/>
              </w:rPr>
              <w:t>nicht ausgleichen konnten, wodurch zahlreiche Fischereiunternehmen an die Grenze der Rentabilität oder darunter gedrängt wurden, und dass diese Maßnahmen offensichtlich</w:t>
            </w:r>
            <w:r w:rsidRPr="00B81689">
              <w:t xml:space="preserve"> nicht ausreichen, um die </w:t>
            </w:r>
            <w:r w:rsidRPr="00B81689">
              <w:rPr>
                <w:b/>
                <w:i/>
              </w:rPr>
              <w:t>mittel- und</w:t>
            </w:r>
            <w:r w:rsidRPr="00B81689">
              <w:t xml:space="preserve"> langfristige Tragfähigkeit des Sektors sicherzustellen;</w:t>
            </w:r>
          </w:p>
        </w:tc>
      </w:tr>
    </w:tbl>
    <w:p w:rsidR="00E11527" w:rsidRPr="00B81689" w:rsidP="00E11527" w14:paraId="003ECC06"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425C53F" w14:textId="77777777">
      <w:r w:rsidRPr="00B81689">
        <w:rPr>
          <w:rStyle w:val="HideTWBExt"/>
        </w:rPr>
        <w:t>&lt;/Amend&gt;</w:t>
      </w:r>
    </w:p>
    <w:p w:rsidR="00E11527" w:rsidRPr="00B81689" w:rsidP="00E11527" w14:paraId="0CA5402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43</w:t>
      </w:r>
      <w:r w:rsidRPr="00B81689">
        <w:rPr>
          <w:rStyle w:val="HideTWBExt"/>
        </w:rPr>
        <w:t>&lt;/NumAm&gt;</w:t>
      </w:r>
    </w:p>
    <w:p w:rsidR="00E11527" w:rsidRPr="00B81689" w:rsidP="00E11527" w14:paraId="3A9B41F5"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713E1E68" w14:textId="77777777">
      <w:pPr>
        <w:pStyle w:val="NormalBold"/>
      </w:pPr>
      <w:r w:rsidRPr="00B81689">
        <w:rPr>
          <w:rStyle w:val="HideTWBExt"/>
          <w:b w:val="0"/>
        </w:rPr>
        <w:t>&lt;/RepeatBlock-By&gt;</w:t>
      </w:r>
    </w:p>
    <w:p w:rsidR="00E11527" w:rsidRPr="00B81689" w:rsidP="00E11527" w14:paraId="772163C7"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56FDCDFD" w14:textId="77777777">
      <w:pPr>
        <w:pStyle w:val="NormalBold"/>
      </w:pPr>
      <w:r w:rsidRPr="00B81689">
        <w:rPr>
          <w:rStyle w:val="HideTWBExt"/>
        </w:rPr>
        <w:t>&lt;Article&gt;</w:t>
      </w:r>
      <w:r w:rsidRPr="00B81689">
        <w:t>Erwägung E</w:t>
      </w:r>
      <w:r w:rsidRPr="00B81689">
        <w:rPr>
          <w:rStyle w:val="HideTWBExt"/>
        </w:rPr>
        <w:t>&lt;/Article&gt;</w:t>
      </w:r>
    </w:p>
    <w:p w:rsidR="00B81689" w:rsidRPr="00B81689" w:rsidP="00E11527" w14:paraId="17CF82F8"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F35E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1D4571F" w14:textId="77777777"/>
        </w:tc>
      </w:tr>
      <w:tr w14:paraId="7833495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A63992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9F6B2BA" w14:textId="77777777">
            <w:pPr>
              <w:pStyle w:val="AmColumnHeading"/>
            </w:pPr>
            <w:r w:rsidRPr="00B81689">
              <w:t>Geänderter Text</w:t>
            </w:r>
          </w:p>
        </w:tc>
      </w:tr>
      <w:tr w14:paraId="34ABEDD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29131D2" w14:textId="77777777">
            <w:pPr>
              <w:pStyle w:val="Normal6a"/>
            </w:pPr>
            <w:r w:rsidRPr="00B81689">
              <w:t>E.</w:t>
            </w:r>
            <w:r w:rsidRPr="00B81689">
              <w:tab/>
              <w:t xml:space="preserve">in der Erwägung, dass die Ausgleichsmaßnahmen </w:t>
            </w:r>
            <w:r w:rsidRPr="00B81689">
              <w:rPr>
                <w:b/>
                <w:i/>
              </w:rPr>
              <w:t>für die Mittelmeerflotte</w:t>
            </w:r>
            <w:r w:rsidRPr="00B81689">
              <w:t xml:space="preserve"> dazu beigetragen haben, die sozioökonomischen Auswirkungen der Einschränkungen der Fischereitätigkeit teilweise abzumildern, auch wenn sie nicht ausreichen, um die langfristige Tragfähigkeit des Sektors sicherzustellen;</w:t>
            </w:r>
          </w:p>
        </w:tc>
        <w:tc>
          <w:tcPr>
            <w:tcW w:w="4876" w:type="dxa"/>
            <w:tcBorders>
              <w:top w:val="nil"/>
              <w:left w:val="nil"/>
              <w:bottom w:val="nil"/>
              <w:right w:val="nil"/>
            </w:tcBorders>
          </w:tcPr>
          <w:p w:rsidR="00E11527" w:rsidRPr="00B81689" w:rsidP="00FB0A68" w14:paraId="77312D83" w14:textId="77777777">
            <w:pPr>
              <w:pStyle w:val="Normal6a"/>
            </w:pPr>
            <w:r w:rsidRPr="00B81689">
              <w:t>E.</w:t>
            </w:r>
            <w:r w:rsidRPr="00B81689">
              <w:tab/>
              <w:t xml:space="preserve">in der Erwägung, dass die </w:t>
            </w:r>
            <w:r w:rsidRPr="00B81689">
              <w:rPr>
                <w:b/>
                <w:i/>
              </w:rPr>
              <w:t>für die Mittelmeerflotte geltenden und von ihr umgesetzten</w:t>
            </w:r>
            <w:r w:rsidRPr="00B81689">
              <w:t xml:space="preserve"> Ausgleichsmaßnahmen dazu beigetragen haben, die sozioökonomischen Auswirkungen der Einschränkungen der Fischereitätigkeit teilweise abzumildern, auch wenn sie nicht ausreichen, um die langfristige Tragfähigkeit des Sektors sicherzustellen;</w:t>
            </w:r>
          </w:p>
        </w:tc>
      </w:tr>
    </w:tbl>
    <w:p w:rsidR="00E11527" w:rsidRPr="00B81689" w:rsidP="00E11527" w14:paraId="42CFC5F1"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7E985EB" w14:textId="77777777">
      <w:r w:rsidRPr="00B81689">
        <w:rPr>
          <w:rStyle w:val="HideTWBExt"/>
        </w:rPr>
        <w:t>&lt;/Amend&gt;</w:t>
      </w:r>
    </w:p>
    <w:p w:rsidR="00E11527" w:rsidRPr="00B81689" w:rsidP="00E11527" w14:paraId="2BAD2F7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44</w:t>
      </w:r>
      <w:r w:rsidRPr="00B81689">
        <w:rPr>
          <w:rStyle w:val="HideTWBExt"/>
        </w:rPr>
        <w:t>&lt;/NumAm&gt;</w:t>
      </w:r>
    </w:p>
    <w:p w:rsidR="00E11527" w:rsidRPr="00B81689" w:rsidP="00E11527" w14:paraId="2E035621"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510BFEAA" w14:textId="77777777">
      <w:pPr>
        <w:pStyle w:val="NormalBold"/>
      </w:pPr>
      <w:r w:rsidRPr="00B81689">
        <w:rPr>
          <w:rStyle w:val="HideTWBExt"/>
          <w:b w:val="0"/>
        </w:rPr>
        <w:t>&lt;/RepeatBlock-By&gt;</w:t>
      </w:r>
    </w:p>
    <w:p w:rsidR="00E11527" w:rsidRPr="00B81689" w:rsidP="00E11527" w14:paraId="54358EF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5BA269F" w14:textId="77777777">
      <w:pPr>
        <w:pStyle w:val="NormalBold"/>
      </w:pPr>
      <w:r w:rsidRPr="00B81689">
        <w:rPr>
          <w:rStyle w:val="HideTWBExt"/>
        </w:rPr>
        <w:t>&lt;Article&gt;</w:t>
      </w:r>
      <w:r w:rsidRPr="00B81689">
        <w:t>Erwägung E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F46C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1685E87" w14:textId="77777777"/>
        </w:tc>
      </w:tr>
      <w:tr w14:paraId="4162960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B4BCD5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61226AD" w14:textId="77777777">
            <w:pPr>
              <w:pStyle w:val="AmColumnHeading"/>
            </w:pPr>
            <w:r w:rsidRPr="00B81689">
              <w:t>Geänderter Text</w:t>
            </w:r>
          </w:p>
        </w:tc>
      </w:tr>
      <w:tr w14:paraId="29B146C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E22B347" w14:textId="77777777">
            <w:pPr>
              <w:pStyle w:val="Normal6a"/>
            </w:pPr>
          </w:p>
        </w:tc>
        <w:tc>
          <w:tcPr>
            <w:tcW w:w="4876" w:type="dxa"/>
            <w:tcBorders>
              <w:top w:val="nil"/>
              <w:left w:val="nil"/>
              <w:bottom w:val="nil"/>
              <w:right w:val="nil"/>
            </w:tcBorders>
          </w:tcPr>
          <w:p w:rsidR="00E11527" w:rsidRPr="00B81689" w:rsidP="00FB0A68" w14:paraId="1444AD19" w14:textId="77777777">
            <w:pPr>
              <w:pStyle w:val="Normal6a"/>
            </w:pPr>
            <w:r w:rsidRPr="00B81689">
              <w:rPr>
                <w:b/>
                <w:i/>
              </w:rPr>
              <w:t>Ea.</w:t>
            </w:r>
            <w:r w:rsidRPr="00B81689">
              <w:tab/>
            </w:r>
            <w:r w:rsidRPr="00B81689">
              <w:rPr>
                <w:b/>
                <w:i/>
              </w:rPr>
              <w:t xml:space="preserve">in der Erwägung, dass eine langfristige Planbarkeit und ein umfassender Plan erforderlich sind, um die langfristige Nachhaltigkeit sowohl der </w:t>
            </w:r>
            <w:r w:rsidRPr="00B81689">
              <w:rPr>
                <w:b/>
                <w:i/>
              </w:rPr>
              <w:t>Bestände als auch des Fischereisektors sicherzustellen;</w:t>
            </w:r>
          </w:p>
        </w:tc>
      </w:tr>
    </w:tbl>
    <w:p w:rsidR="00E11527" w:rsidRPr="00B81689" w:rsidP="00E11527" w14:paraId="10F486E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FE7FA27" w14:textId="77777777">
      <w:r w:rsidRPr="00B81689">
        <w:rPr>
          <w:rStyle w:val="HideTWBExt"/>
        </w:rPr>
        <w:t>&lt;/Amend&gt;</w:t>
      </w:r>
    </w:p>
    <w:p w:rsidR="00E11527" w:rsidRPr="00B81689" w:rsidP="00E11527" w14:paraId="08CFF7D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45</w:t>
      </w:r>
      <w:r w:rsidRPr="00B81689">
        <w:rPr>
          <w:rStyle w:val="HideTWBExt"/>
        </w:rPr>
        <w:t>&lt;/NumAm&gt;</w:t>
      </w:r>
    </w:p>
    <w:p w:rsidR="00E11527" w:rsidRPr="00B81689" w:rsidP="00E11527" w14:paraId="2D630F14"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C46394C"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3D10F9F1" w14:textId="77777777">
      <w:pPr>
        <w:pStyle w:val="NormalBold"/>
      </w:pPr>
      <w:r w:rsidRPr="00B81689">
        <w:rPr>
          <w:rStyle w:val="HideTWBExt"/>
          <w:b w:val="0"/>
        </w:rPr>
        <w:t>&lt;/RepeatBlock-By&gt;</w:t>
      </w:r>
    </w:p>
    <w:p w:rsidR="00E11527" w:rsidRPr="00B81689" w:rsidP="00E11527" w14:paraId="4F516A8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1702D3D" w14:textId="77777777">
      <w:pPr>
        <w:pStyle w:val="NormalBold"/>
      </w:pPr>
      <w:r w:rsidRPr="00B81689">
        <w:rPr>
          <w:rStyle w:val="HideTWBExt"/>
        </w:rPr>
        <w:t>&lt;Article&gt;</w:t>
      </w:r>
      <w:r w:rsidRPr="00B81689">
        <w:t>Erwägung E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AA47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784241F" w14:textId="77777777"/>
        </w:tc>
      </w:tr>
      <w:tr w14:paraId="75DA636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D350B9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70A0123" w14:textId="77777777">
            <w:pPr>
              <w:pStyle w:val="AmColumnHeading"/>
            </w:pPr>
            <w:r w:rsidRPr="00B81689">
              <w:t>Geänderter Text</w:t>
            </w:r>
          </w:p>
        </w:tc>
      </w:tr>
      <w:tr w14:paraId="3D2EA64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624F98E" w14:textId="77777777">
            <w:pPr>
              <w:pStyle w:val="Normal6a"/>
            </w:pPr>
          </w:p>
        </w:tc>
        <w:tc>
          <w:tcPr>
            <w:tcW w:w="4876" w:type="dxa"/>
            <w:tcBorders>
              <w:top w:val="nil"/>
              <w:left w:val="nil"/>
              <w:bottom w:val="nil"/>
              <w:right w:val="nil"/>
            </w:tcBorders>
          </w:tcPr>
          <w:p w:rsidR="00E11527" w:rsidRPr="00B81689" w:rsidP="00FB0A68" w14:paraId="638695D3" w14:textId="77777777">
            <w:pPr>
              <w:pStyle w:val="Normal6a"/>
            </w:pPr>
            <w:r w:rsidRPr="00B81689">
              <w:rPr>
                <w:b/>
                <w:i/>
              </w:rPr>
              <w:t>Ea.</w:t>
            </w:r>
            <w:r w:rsidRPr="00B81689">
              <w:tab/>
            </w:r>
            <w:r w:rsidRPr="00B81689">
              <w:rPr>
                <w:b/>
                <w:i/>
              </w:rPr>
              <w:t>in der Erwägung, dass die kürzlich angenommenen Optionen für Ausgleichsmaßnahmen einen insgesamt höheren Fischereiaufwand für die jeweiligen Flotten ermöglichen als die ursprüngliche Beschränkung;</w:t>
            </w:r>
          </w:p>
        </w:tc>
      </w:tr>
    </w:tbl>
    <w:p w:rsidR="00E11527" w:rsidRPr="00B81689" w:rsidP="00E11527" w14:paraId="41AED255"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AC7D21B" w14:textId="77777777">
      <w:r w:rsidRPr="00B81689">
        <w:rPr>
          <w:rStyle w:val="HideTWBExt"/>
        </w:rPr>
        <w:t>&lt;/Amend&gt;</w:t>
      </w:r>
    </w:p>
    <w:p w:rsidR="00E11527" w:rsidRPr="00B81689" w:rsidP="00E11527" w14:paraId="7C71520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46</w:t>
      </w:r>
      <w:r w:rsidRPr="00B81689">
        <w:rPr>
          <w:rStyle w:val="HideTWBExt"/>
        </w:rPr>
        <w:t>&lt;/NumAm&gt;</w:t>
      </w:r>
    </w:p>
    <w:p w:rsidR="00E11527" w:rsidRPr="00B81689" w:rsidP="00E11527" w14:paraId="2263EE78"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EC0400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6065C6A7" w14:textId="77777777">
      <w:pPr>
        <w:pStyle w:val="NormalBold"/>
      </w:pPr>
      <w:r w:rsidRPr="00B81689">
        <w:rPr>
          <w:rStyle w:val="HideTWBExt"/>
          <w:b w:val="0"/>
        </w:rPr>
        <w:t>&lt;/RepeatBlock-By&gt;</w:t>
      </w:r>
    </w:p>
    <w:p w:rsidR="00E11527" w:rsidRPr="00B81689" w:rsidP="00E11527" w14:paraId="3B82DAC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6108DB1" w14:textId="77777777">
      <w:pPr>
        <w:pStyle w:val="NormalBold"/>
      </w:pPr>
      <w:r w:rsidRPr="00B81689">
        <w:rPr>
          <w:rStyle w:val="HideTWBExt"/>
        </w:rPr>
        <w:t>&lt;Article&gt;</w:t>
      </w:r>
      <w:r w:rsidRPr="00B81689">
        <w:t>Erwägung E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A356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4188103" w14:textId="77777777"/>
        </w:tc>
      </w:tr>
      <w:tr w14:paraId="7E37EC4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77F2D5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FB7803" w14:textId="77777777">
            <w:pPr>
              <w:pStyle w:val="AmColumnHeading"/>
            </w:pPr>
            <w:r w:rsidRPr="00B81689">
              <w:t>Geänderter Text</w:t>
            </w:r>
          </w:p>
        </w:tc>
      </w:tr>
      <w:tr w14:paraId="137F581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2700376" w14:textId="77777777">
            <w:pPr>
              <w:pStyle w:val="Normal6a"/>
            </w:pPr>
          </w:p>
        </w:tc>
        <w:tc>
          <w:tcPr>
            <w:tcW w:w="4876" w:type="dxa"/>
            <w:tcBorders>
              <w:top w:val="nil"/>
              <w:left w:val="nil"/>
              <w:bottom w:val="nil"/>
              <w:right w:val="nil"/>
            </w:tcBorders>
          </w:tcPr>
          <w:p w:rsidR="00E11527" w:rsidRPr="00B81689" w:rsidP="00FB0A68" w14:paraId="5E418B06" w14:textId="77777777">
            <w:pPr>
              <w:pStyle w:val="Normal6a"/>
            </w:pPr>
            <w:r w:rsidRPr="00B81689">
              <w:rPr>
                <w:b/>
                <w:i/>
              </w:rPr>
              <w:t>Eb.</w:t>
            </w:r>
            <w:r w:rsidRPr="00B81689">
              <w:tab/>
            </w:r>
            <w:r w:rsidRPr="00B81689">
              <w:rPr>
                <w:b/>
                <w:i/>
              </w:rPr>
              <w:t>in der Erwägung, dass die Rentabilität von Kleinfischern von den ihnen zur Verfügung stehenden Quotenzuweisungen abhängt;</w:t>
            </w:r>
          </w:p>
        </w:tc>
      </w:tr>
    </w:tbl>
    <w:p w:rsidR="00E11527" w:rsidRPr="00B81689" w:rsidP="00E11527" w14:paraId="1764692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2234A2D" w14:textId="77777777">
      <w:r w:rsidRPr="00B81689">
        <w:rPr>
          <w:rStyle w:val="HideTWBExt"/>
        </w:rPr>
        <w:t>&lt;/Amend&gt;</w:t>
      </w:r>
    </w:p>
    <w:p w:rsidR="00E11527" w:rsidRPr="00B81689" w:rsidP="00E11527" w14:paraId="3DA7155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47</w:t>
      </w:r>
      <w:r w:rsidRPr="00B81689">
        <w:rPr>
          <w:rStyle w:val="HideTWBExt"/>
        </w:rPr>
        <w:t>&lt;/NumAm&gt;</w:t>
      </w:r>
    </w:p>
    <w:p w:rsidR="00E11527" w:rsidRPr="00B81689" w:rsidP="00E11527" w14:paraId="4DEB1B0D"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F799724" w14:textId="77777777">
      <w:pPr>
        <w:pStyle w:val="NormalBold"/>
      </w:pPr>
      <w:r w:rsidRPr="00B81689">
        <w:rPr>
          <w:rStyle w:val="HideTWBExt"/>
          <w:b w:val="0"/>
        </w:rPr>
        <w:t>&lt;/RepeatBlock-By&gt;</w:t>
      </w:r>
    </w:p>
    <w:p w:rsidR="00E11527" w:rsidRPr="00B81689" w:rsidP="00E11527" w14:paraId="06A81C9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A5E9962" w14:textId="77777777">
      <w:pPr>
        <w:pStyle w:val="NormalBold"/>
      </w:pPr>
      <w:r w:rsidRPr="00B81689">
        <w:rPr>
          <w:rStyle w:val="HideTWBExt"/>
        </w:rPr>
        <w:t>&lt;Article&gt;</w:t>
      </w:r>
      <w:r w:rsidRPr="00B81689">
        <w:t>Erwägung F</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19C9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A2F4974" w14:textId="77777777"/>
        </w:tc>
      </w:tr>
      <w:tr w14:paraId="749AD5F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B802DB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F665A16" w14:textId="77777777">
            <w:pPr>
              <w:pStyle w:val="AmColumnHeading"/>
            </w:pPr>
            <w:r w:rsidRPr="00B81689">
              <w:t>Geänderter Text</w:t>
            </w:r>
          </w:p>
        </w:tc>
      </w:tr>
      <w:tr w14:paraId="23EFE5A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30EFB48" w14:textId="77777777">
            <w:pPr>
              <w:pStyle w:val="Normal6a"/>
            </w:pPr>
            <w:r w:rsidRPr="00B81689">
              <w:t>F.</w:t>
            </w:r>
            <w:r w:rsidRPr="00B81689">
              <w:tab/>
              <w:t xml:space="preserve">in der Erwägung, dass </w:t>
            </w:r>
            <w:r w:rsidRPr="00B81689">
              <w:rPr>
                <w:b/>
                <w:i/>
              </w:rPr>
              <w:t>der</w:t>
            </w:r>
            <w:r w:rsidRPr="00B81689">
              <w:t xml:space="preserve"> Wissenschafts-, Technik- und </w:t>
            </w:r>
            <w:r w:rsidRPr="00B81689">
              <w:rPr>
                <w:b/>
                <w:i/>
              </w:rPr>
              <w:t xml:space="preserve">Wirtschaftsausschuss und die Allgemeine </w:t>
            </w:r>
            <w:r w:rsidRPr="00B81689">
              <w:t xml:space="preserve">Kommission für die Fischerei im Mittelmeer darauf </w:t>
            </w:r>
            <w:r w:rsidRPr="00B81689">
              <w:rPr>
                <w:b/>
                <w:i/>
              </w:rPr>
              <w:t>hingewiesen haben</w:t>
            </w:r>
            <w:r w:rsidRPr="00B81689">
              <w:t xml:space="preserve">, dass nach wie vor </w:t>
            </w:r>
            <w:r w:rsidRPr="00B81689">
              <w:rPr>
                <w:b/>
                <w:i/>
              </w:rPr>
              <w:t>erhebliche</w:t>
            </w:r>
            <w:r w:rsidRPr="00B81689">
              <w:t xml:space="preserve"> Lücken in den </w:t>
            </w:r>
            <w:r w:rsidRPr="00B81689">
              <w:rPr>
                <w:b/>
                <w:i/>
              </w:rPr>
              <w:t>wissenschaftlichen</w:t>
            </w:r>
            <w:r w:rsidRPr="00B81689">
              <w:t xml:space="preserve"> Daten über die Grundfischbestände </w:t>
            </w:r>
            <w:r w:rsidRPr="00B81689">
              <w:rPr>
                <w:b/>
                <w:i/>
              </w:rPr>
              <w:t>im Mittelmeer</w:t>
            </w:r>
            <w:r w:rsidRPr="00B81689">
              <w:t xml:space="preserve"> bestehen, </w:t>
            </w:r>
            <w:r w:rsidRPr="00B81689">
              <w:rPr>
                <w:b/>
                <w:i/>
              </w:rPr>
              <w:t>was deren angemessene Bewertung erschwert</w:t>
            </w:r>
            <w:r w:rsidRPr="00B81689">
              <w:t>;</w:t>
            </w:r>
          </w:p>
        </w:tc>
        <w:tc>
          <w:tcPr>
            <w:tcW w:w="4876" w:type="dxa"/>
            <w:tcBorders>
              <w:top w:val="nil"/>
              <w:left w:val="nil"/>
              <w:bottom w:val="nil"/>
              <w:right w:val="nil"/>
            </w:tcBorders>
          </w:tcPr>
          <w:p w:rsidR="00E11527" w:rsidRPr="00B81689" w:rsidP="00FB0A68" w14:paraId="20CAECEC" w14:textId="77777777">
            <w:pPr>
              <w:pStyle w:val="Normal6a"/>
            </w:pPr>
            <w:r w:rsidRPr="00B81689">
              <w:t>F.</w:t>
            </w:r>
            <w:r w:rsidRPr="00B81689">
              <w:tab/>
              <w:t>in der Erwägung, dass</w:t>
            </w:r>
            <w:r w:rsidRPr="00B81689">
              <w:rPr>
                <w:b/>
                <w:i/>
              </w:rPr>
              <w:t xml:space="preserve"> die Berichte des</w:t>
            </w:r>
            <w:r w:rsidRPr="00B81689">
              <w:t xml:space="preserve"> Wissenschafts-, Technik- und </w:t>
            </w:r>
            <w:r w:rsidRPr="00B81689">
              <w:rPr>
                <w:b/>
                <w:i/>
              </w:rPr>
              <w:t xml:space="preserve">Wirtschaftsausschusses für die Fischerei (STECF) und der Allgemeinen </w:t>
            </w:r>
            <w:r w:rsidRPr="00B81689">
              <w:t xml:space="preserve">Kommission für die Fischerei im Mittelmeer </w:t>
            </w:r>
            <w:r w:rsidRPr="00B81689">
              <w:rPr>
                <w:b/>
                <w:i/>
              </w:rPr>
              <w:t xml:space="preserve">(GFCM) </w:t>
            </w:r>
            <w:r w:rsidRPr="00B81689">
              <w:t xml:space="preserve">darauf </w:t>
            </w:r>
            <w:r w:rsidRPr="00B81689">
              <w:rPr>
                <w:b/>
                <w:i/>
              </w:rPr>
              <w:t>hinwiesen,</w:t>
            </w:r>
            <w:r w:rsidRPr="00B81689">
              <w:t xml:space="preserve"> dass nach wie vor Lücken in den Daten über die Grundfischbestände bestehen</w:t>
            </w:r>
            <w:r w:rsidRPr="00B81689">
              <w:rPr>
                <w:b/>
                <w:i/>
              </w:rPr>
              <w:t>, wobei aufgrund unzureichender Fangdaten weniger als 40 % der Mittelmeerbestände quantitativ bewertet werden, und dass Bewirtschaftungsentscheidungen häufig auf der Grundlage wissenschaftlicher Bewertungen getroffen werden, die auf bis zu zwei Jahre alten Daten beruhen, was ihre Aussagekraft hinsichtlich der tatsächlichen Lage in den Fischereien einschränkt</w:t>
            </w:r>
            <w:r w:rsidRPr="00B81689">
              <w:t>;</w:t>
            </w:r>
          </w:p>
        </w:tc>
      </w:tr>
    </w:tbl>
    <w:p w:rsidR="00E11527" w:rsidRPr="00B81689" w:rsidP="00E11527" w14:paraId="45497821"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E9262A1" w14:textId="77777777">
      <w:r w:rsidRPr="00B81689">
        <w:rPr>
          <w:rStyle w:val="HideTWBExt"/>
        </w:rPr>
        <w:t>&lt;/Amend&gt;</w:t>
      </w:r>
    </w:p>
    <w:p w:rsidR="00E11527" w:rsidRPr="00B81689" w:rsidP="00E11527" w14:paraId="37FC668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48</w:t>
      </w:r>
      <w:r w:rsidRPr="00B81689">
        <w:rPr>
          <w:rStyle w:val="HideTWBExt"/>
        </w:rPr>
        <w:t>&lt;/NumAm&gt;</w:t>
      </w:r>
    </w:p>
    <w:p w:rsidR="00E11527" w:rsidRPr="00B81689" w:rsidP="00E11527" w14:paraId="68F6457F" w14:textId="77777777">
      <w:pPr>
        <w:pStyle w:val="NormalBold"/>
      </w:pPr>
      <w:r w:rsidRPr="00B81689">
        <w:rPr>
          <w:rStyle w:val="HideTWBExt"/>
          <w:b w:val="0"/>
        </w:rPr>
        <w:t>&lt;RepeatBlock-By&gt;&lt;Members&gt;</w:t>
      </w:r>
      <w:r w:rsidRPr="00B81689">
        <w:t>Nora Junco García, Kristoffer Storm, Piotr Müller, Sander Smit, Stephen Nikola Bartulica</w:t>
      </w:r>
      <w:r w:rsidRPr="00B81689">
        <w:rPr>
          <w:rStyle w:val="HideTWBExt"/>
          <w:b w:val="0"/>
        </w:rPr>
        <w:t>&lt;/Members&gt;</w:t>
      </w:r>
    </w:p>
    <w:p w:rsidR="00E11527" w:rsidRPr="00B81689" w:rsidP="00E11527" w14:paraId="4AD50E06" w14:textId="77777777">
      <w:pPr>
        <w:pStyle w:val="NormalBold"/>
      </w:pPr>
      <w:r w:rsidRPr="00B81689">
        <w:rPr>
          <w:rStyle w:val="HideTWBExt"/>
          <w:b w:val="0"/>
        </w:rPr>
        <w:t>&lt;/RepeatBlock-By&gt;</w:t>
      </w:r>
    </w:p>
    <w:p w:rsidR="00E11527" w:rsidRPr="00B81689" w:rsidP="00E11527" w14:paraId="6A87E3C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A3B37B0" w14:textId="77777777">
      <w:pPr>
        <w:pStyle w:val="NormalBold"/>
      </w:pPr>
      <w:r w:rsidRPr="00B81689">
        <w:rPr>
          <w:rStyle w:val="HideTWBExt"/>
        </w:rPr>
        <w:t>&lt;Article&gt;</w:t>
      </w:r>
      <w:r w:rsidRPr="00B81689">
        <w:t>Erwägung F</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0F71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CD463AE" w14:textId="77777777"/>
        </w:tc>
      </w:tr>
      <w:tr w14:paraId="17CA6B5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F13B78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275444E" w14:textId="77777777">
            <w:pPr>
              <w:pStyle w:val="AmColumnHeading"/>
            </w:pPr>
            <w:r w:rsidRPr="00B81689">
              <w:t>Geänderter Text</w:t>
            </w:r>
          </w:p>
        </w:tc>
      </w:tr>
      <w:tr w14:paraId="4A18588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B85682F" w14:textId="77777777">
            <w:pPr>
              <w:pStyle w:val="Normal6a"/>
            </w:pPr>
            <w:r w:rsidRPr="00B81689">
              <w:t>F.</w:t>
            </w:r>
            <w:r w:rsidRPr="00B81689">
              <w:tab/>
              <w:t>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w:t>
            </w:r>
          </w:p>
        </w:tc>
        <w:tc>
          <w:tcPr>
            <w:tcW w:w="4876" w:type="dxa"/>
            <w:tcBorders>
              <w:top w:val="nil"/>
              <w:left w:val="nil"/>
              <w:bottom w:val="nil"/>
              <w:right w:val="nil"/>
            </w:tcBorders>
          </w:tcPr>
          <w:p w:rsidR="00E11527" w:rsidRPr="00B81689" w:rsidP="00FB0A68" w14:paraId="57FAC304" w14:textId="77777777">
            <w:pPr>
              <w:pStyle w:val="Normal6a"/>
            </w:pPr>
            <w:r w:rsidRPr="00B81689">
              <w:t>F.</w:t>
            </w:r>
            <w:r w:rsidRPr="00B81689">
              <w:tab/>
              <w:t xml:space="preserve">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 </w:t>
            </w:r>
            <w:r w:rsidRPr="00B81689">
              <w:rPr>
                <w:b/>
                <w:i/>
              </w:rPr>
              <w:t xml:space="preserve">in der Erwägung, dass es unerlässlich ist, die verfügbaren </w:t>
            </w:r>
            <w:r w:rsidRPr="00B81689">
              <w:rPr>
                <w:b/>
                <w:i/>
              </w:rPr>
              <w:t>wissenschaftlichen Studien zu aktualisieren und zu erweitern, um zu verhindern, dass die Bewirtschaftungsentscheidungen für die gesamte gemischte Fischerei unverhältnismäßig stark auf der Bewertung einer einzigen Indikatorart beruhen, deren Zustand möglicherweise weder für die Populationen insgesamt noch für die betrieblichen Gegebenheiten der verschiedenen Flottensegmente repräsentativ ist;</w:t>
            </w:r>
          </w:p>
        </w:tc>
      </w:tr>
    </w:tbl>
    <w:p w:rsidR="00E11527" w:rsidRPr="00B81689" w:rsidP="00E11527" w14:paraId="23091859"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EF7D7FD" w14:textId="77777777">
      <w:r w:rsidRPr="00B81689">
        <w:rPr>
          <w:rStyle w:val="HideTWBExt"/>
        </w:rPr>
        <w:t>&lt;/Amend&gt;</w:t>
      </w:r>
    </w:p>
    <w:p w:rsidR="00E11527" w:rsidRPr="00B81689" w:rsidP="00E11527" w14:paraId="3D4D7E4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49</w:t>
      </w:r>
      <w:r w:rsidRPr="00B81689">
        <w:rPr>
          <w:rStyle w:val="HideTWBExt"/>
        </w:rPr>
        <w:t>&lt;/NumAm&gt;</w:t>
      </w:r>
    </w:p>
    <w:p w:rsidR="00E11527" w:rsidRPr="00B81689" w:rsidP="00E11527" w14:paraId="60F36A9F" w14:textId="77777777">
      <w:pPr>
        <w:pStyle w:val="NormalBold"/>
      </w:pPr>
      <w:r w:rsidRPr="00B81689">
        <w:rPr>
          <w:rStyle w:val="HideTWBExt"/>
          <w:b w:val="0"/>
        </w:rPr>
        <w:t>&lt;RepeatBlock-By&gt;&lt;Members&gt;</w:t>
      </w:r>
      <w:r w:rsidRPr="00B81689">
        <w:t>Eric Sargiacomo, Giuseppe Lupo, Sakis Arnaoutoglou, Claire Fita</w:t>
      </w:r>
      <w:r w:rsidRPr="00B81689">
        <w:rPr>
          <w:rStyle w:val="HideTWBExt"/>
          <w:b w:val="0"/>
        </w:rPr>
        <w:t>&lt;/Members&gt;</w:t>
      </w:r>
    </w:p>
    <w:p w:rsidR="00E11527" w:rsidRPr="00B81689" w:rsidP="00E11527" w14:paraId="754E525D" w14:textId="77777777">
      <w:pPr>
        <w:pStyle w:val="NormalBold"/>
      </w:pPr>
      <w:r w:rsidRPr="00B81689">
        <w:rPr>
          <w:rStyle w:val="HideTWBExt"/>
          <w:b w:val="0"/>
        </w:rPr>
        <w:t>&lt;/RepeatBlock-By&gt;</w:t>
      </w:r>
    </w:p>
    <w:p w:rsidR="00E11527" w:rsidRPr="00B81689" w:rsidP="00E11527" w14:paraId="58BABC9C"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0EE28C35" w14:textId="77777777">
      <w:pPr>
        <w:pStyle w:val="NormalBold"/>
      </w:pPr>
      <w:r w:rsidRPr="00B81689">
        <w:rPr>
          <w:rStyle w:val="HideTWBExt"/>
        </w:rPr>
        <w:t>&lt;Article&gt;</w:t>
      </w:r>
      <w:r w:rsidRPr="00B81689">
        <w:t>Erwägung F</w:t>
      </w:r>
      <w:r w:rsidRPr="00B81689">
        <w:rPr>
          <w:rStyle w:val="HideTWBExt"/>
        </w:rPr>
        <w:t>&lt;/Article&gt;</w:t>
      </w:r>
    </w:p>
    <w:p w:rsidR="00B81689" w:rsidRPr="00B81689" w:rsidP="00E11527" w14:paraId="4A6FFA1C"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3506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429976F" w14:textId="77777777"/>
        </w:tc>
      </w:tr>
      <w:tr w14:paraId="2E408D2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651039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D02C4B1" w14:textId="77777777">
            <w:pPr>
              <w:pStyle w:val="AmColumnHeading"/>
            </w:pPr>
            <w:r w:rsidRPr="00B81689">
              <w:t>Geänderter Text</w:t>
            </w:r>
          </w:p>
        </w:tc>
      </w:tr>
      <w:tr w14:paraId="481F1D7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D74A6C6" w14:textId="77777777">
            <w:pPr>
              <w:pStyle w:val="Normal6a"/>
            </w:pPr>
            <w:r w:rsidRPr="00B81689">
              <w:t>F.</w:t>
            </w:r>
            <w:r w:rsidRPr="00B81689">
              <w:tab/>
              <w:t>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w:t>
            </w:r>
          </w:p>
        </w:tc>
        <w:tc>
          <w:tcPr>
            <w:tcW w:w="4876" w:type="dxa"/>
            <w:tcBorders>
              <w:top w:val="nil"/>
              <w:left w:val="nil"/>
              <w:bottom w:val="nil"/>
              <w:right w:val="nil"/>
            </w:tcBorders>
          </w:tcPr>
          <w:p w:rsidR="00E11527" w:rsidRPr="00B81689" w:rsidP="00FB0A68" w14:paraId="7F2EF94E" w14:textId="77777777">
            <w:pPr>
              <w:pStyle w:val="Normal6a"/>
            </w:pPr>
            <w:r w:rsidRPr="00B81689">
              <w:t>F.</w:t>
            </w:r>
            <w:r w:rsidRPr="00B81689">
              <w:tab/>
              <w:t xml:space="preserve">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 </w:t>
            </w:r>
            <w:r w:rsidRPr="00B81689">
              <w:rPr>
                <w:b/>
                <w:i/>
              </w:rPr>
              <w:t>in der Erwägung, dass die Aufstockung der Mittel für die Datenerhebung nach wie vor eine unabdingbare Voraussetzung für eine Bewirtschaftung auf der Grundlage der besten verfügbaren und neuesten wissenschaftlichen Erkenntnisse ist; in der Erwägung, dass es an wissenschaftlichen Daten zu den wesentlichen Fischbeständen des Plans für die korsische Flotte im GSA 8 und für die sardische Flotte im GSA 11.2 mangelt;</w:t>
            </w:r>
          </w:p>
        </w:tc>
      </w:tr>
    </w:tbl>
    <w:p w:rsidR="00E11527" w:rsidRPr="00B81689" w:rsidP="00E11527" w14:paraId="6CB97ED8"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23441BE8" w14:textId="77777777">
      <w:r w:rsidRPr="00B81689">
        <w:rPr>
          <w:rStyle w:val="HideTWBExt"/>
        </w:rPr>
        <w:t>&lt;/Amend&gt;</w:t>
      </w:r>
    </w:p>
    <w:p w:rsidR="00E11527" w:rsidRPr="00B81689" w:rsidP="00E11527" w14:paraId="0912708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50</w:t>
      </w:r>
      <w:r w:rsidRPr="00B81689">
        <w:rPr>
          <w:rStyle w:val="HideTWBExt"/>
        </w:rPr>
        <w:t>&lt;/NumAm&gt;</w:t>
      </w:r>
    </w:p>
    <w:p w:rsidR="00E11527" w:rsidRPr="00B81689" w:rsidP="00E11527" w14:paraId="23746023"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4298D7CF" w14:textId="77777777">
      <w:pPr>
        <w:pStyle w:val="NormalBold"/>
      </w:pPr>
      <w:r w:rsidRPr="00B81689">
        <w:rPr>
          <w:rStyle w:val="HideTWBExt"/>
          <w:b w:val="0"/>
        </w:rPr>
        <w:t>&lt;/RepeatBlock-By&gt;</w:t>
      </w:r>
    </w:p>
    <w:p w:rsidR="00E11527" w:rsidRPr="00B81689" w:rsidP="00E11527" w14:paraId="7C9C09C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92FC826" w14:textId="77777777">
      <w:pPr>
        <w:pStyle w:val="NormalBold"/>
      </w:pPr>
      <w:r w:rsidRPr="00B81689">
        <w:rPr>
          <w:rStyle w:val="HideTWBExt"/>
        </w:rPr>
        <w:t>&lt;Article&gt;</w:t>
      </w:r>
      <w:r w:rsidRPr="00B81689">
        <w:t>Erwägung F</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8B86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91E1DC5" w14:textId="77777777"/>
        </w:tc>
      </w:tr>
      <w:tr w14:paraId="686E33A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376225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610AA9E" w14:textId="77777777">
            <w:pPr>
              <w:pStyle w:val="AmColumnHeading"/>
            </w:pPr>
            <w:r w:rsidRPr="00B81689">
              <w:t>Geänderter Text</w:t>
            </w:r>
          </w:p>
        </w:tc>
      </w:tr>
      <w:tr w14:paraId="0CF9176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6C0A013" w14:textId="77777777">
            <w:pPr>
              <w:pStyle w:val="Normal6a"/>
            </w:pPr>
            <w:r w:rsidRPr="00B81689">
              <w:t>F.</w:t>
            </w:r>
            <w:r w:rsidRPr="00B81689">
              <w:tab/>
              <w:t>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w:t>
            </w:r>
          </w:p>
        </w:tc>
        <w:tc>
          <w:tcPr>
            <w:tcW w:w="4876" w:type="dxa"/>
            <w:tcBorders>
              <w:top w:val="nil"/>
              <w:left w:val="nil"/>
              <w:bottom w:val="nil"/>
              <w:right w:val="nil"/>
            </w:tcBorders>
          </w:tcPr>
          <w:p w:rsidR="00E11527" w:rsidRPr="00B81689" w:rsidP="00FB0A68" w14:paraId="06C9F643" w14:textId="77777777">
            <w:pPr>
              <w:pStyle w:val="Normal6a"/>
            </w:pPr>
            <w:r w:rsidRPr="00B81689">
              <w:t>F.</w:t>
            </w:r>
            <w:r w:rsidRPr="00B81689">
              <w:tab/>
              <w:t>in der Erwägung, dass der Wissenschafts-, Technik- und Wirtschaftsausschuss und die Allgemeine Kommission für die Fischerei im Mittelmeer darauf hingewiesen haben, dass nach wie vor erhebliche Lücken in den wissenschaftlichen Daten über die Grundfischbestände im Mittelmeer bestehen, was deren angemessene Bewertung erschwert</w:t>
            </w:r>
            <w:r w:rsidRPr="00B81689">
              <w:rPr>
                <w:b/>
                <w:i/>
              </w:rPr>
              <w:t>; in der Erwägung, dass die vollständige Umsetzung eines ökosystembasierten Ansatzes weitere Anstrengungen erfordert, um die bestehenden Datenlücken zu schließen</w:t>
            </w:r>
            <w:r w:rsidRPr="00B81689">
              <w:t>;</w:t>
            </w:r>
          </w:p>
        </w:tc>
      </w:tr>
    </w:tbl>
    <w:p w:rsidR="00E11527" w:rsidRPr="00B81689" w:rsidP="00E11527" w14:paraId="4B035A3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AA9496C" w14:textId="77777777">
      <w:r w:rsidRPr="00B81689">
        <w:rPr>
          <w:rStyle w:val="HideTWBExt"/>
        </w:rPr>
        <w:t>&lt;/Amend&gt;</w:t>
      </w:r>
    </w:p>
    <w:p w:rsidR="00E11527" w:rsidRPr="00B81689" w:rsidP="00E11527" w14:paraId="7C48C43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51</w:t>
      </w:r>
      <w:r w:rsidRPr="00B81689">
        <w:rPr>
          <w:rStyle w:val="HideTWBExt"/>
        </w:rPr>
        <w:t>&lt;/NumAm&gt;</w:t>
      </w:r>
    </w:p>
    <w:p w:rsidR="00E11527" w:rsidRPr="00B81689" w:rsidP="00E11527" w14:paraId="0E9C1593"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14F466AC" w14:textId="77777777">
      <w:pPr>
        <w:pStyle w:val="NormalBold"/>
      </w:pPr>
      <w:r w:rsidRPr="00B81689">
        <w:rPr>
          <w:rStyle w:val="HideTWBExt"/>
          <w:b w:val="0"/>
        </w:rPr>
        <w:t>&lt;/RepeatBlock-By&gt;</w:t>
      </w:r>
    </w:p>
    <w:p w:rsidR="00E11527" w:rsidRPr="00B81689" w:rsidP="00E11527" w14:paraId="7F1385C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B005DCB" w14:textId="77777777">
      <w:pPr>
        <w:pStyle w:val="NormalBold"/>
      </w:pPr>
      <w:r w:rsidRPr="00B81689">
        <w:rPr>
          <w:rStyle w:val="HideTWBExt"/>
        </w:rPr>
        <w:t>&lt;Article&gt;</w:t>
      </w:r>
      <w:r w:rsidRPr="00B81689">
        <w:t>Erwägung F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6DD6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81AEC45" w14:textId="77777777"/>
        </w:tc>
      </w:tr>
      <w:tr w14:paraId="3348424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2C84CB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93437AB" w14:textId="77777777">
            <w:pPr>
              <w:pStyle w:val="AmColumnHeading"/>
            </w:pPr>
            <w:r w:rsidRPr="00B81689">
              <w:t>Geänderter Text</w:t>
            </w:r>
          </w:p>
        </w:tc>
      </w:tr>
      <w:tr w14:paraId="2B35EB6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624AA76" w14:textId="77777777">
            <w:pPr>
              <w:pStyle w:val="Normal6a"/>
            </w:pPr>
          </w:p>
        </w:tc>
        <w:tc>
          <w:tcPr>
            <w:tcW w:w="4876" w:type="dxa"/>
            <w:tcBorders>
              <w:top w:val="nil"/>
              <w:left w:val="nil"/>
              <w:bottom w:val="nil"/>
              <w:right w:val="nil"/>
            </w:tcBorders>
          </w:tcPr>
          <w:p w:rsidR="00E11527" w:rsidRPr="00B81689" w:rsidP="00FB0A68" w14:paraId="77AC61EE" w14:textId="77777777">
            <w:pPr>
              <w:pStyle w:val="Normal6a"/>
            </w:pPr>
            <w:r w:rsidRPr="00B81689">
              <w:rPr>
                <w:b/>
                <w:i/>
              </w:rPr>
              <w:t>Fa.</w:t>
            </w:r>
            <w:r w:rsidRPr="00B81689">
              <w:tab/>
            </w:r>
            <w:r w:rsidRPr="00B81689">
              <w:rPr>
                <w:b/>
                <w:i/>
              </w:rPr>
              <w:t xml:space="preserve">in der Erwägung, dass jüngste ozeanografische Studien auf eine Erholung der Biomasse bestimmter Grundfischbestände hindeuten, was mögliche Diskrepanzen zwischen wissenschaftlichen Erhebungen, modellgestützten Bewertungen und Bewirtschaftungsentscheidungen deutlich macht, weshalb es unerlässlich ist, die Koordinierung der wissenschaftlichen Fischereiforschung auf europäischer, </w:t>
            </w:r>
            <w:r w:rsidRPr="00B81689">
              <w:rPr>
                <w:b/>
                <w:i/>
              </w:rPr>
              <w:t>nationaler und regionaler Ebene zu verstärken;</w:t>
            </w:r>
          </w:p>
        </w:tc>
      </w:tr>
    </w:tbl>
    <w:p w:rsidR="00E11527" w:rsidRPr="00B81689" w:rsidP="00E11527" w14:paraId="4E94F00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2C981C1" w14:textId="77777777">
      <w:r w:rsidRPr="00B81689">
        <w:rPr>
          <w:rStyle w:val="HideTWBExt"/>
        </w:rPr>
        <w:t>&lt;/Amend&gt;</w:t>
      </w:r>
    </w:p>
    <w:p w:rsidR="00E11527" w:rsidRPr="00B81689" w:rsidP="00E11527" w14:paraId="670195E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52</w:t>
      </w:r>
      <w:r w:rsidRPr="00B81689">
        <w:rPr>
          <w:rStyle w:val="HideTWBExt"/>
        </w:rPr>
        <w:t>&lt;/NumAm&gt;</w:t>
      </w:r>
    </w:p>
    <w:p w:rsidR="00E11527" w:rsidRPr="00B81689" w:rsidP="00E11527" w14:paraId="42DF9CEC"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1793EED1" w14:textId="77777777">
      <w:pPr>
        <w:pStyle w:val="NormalBold"/>
      </w:pPr>
      <w:r w:rsidRPr="00B81689">
        <w:rPr>
          <w:rStyle w:val="HideTWBExt"/>
          <w:b w:val="0"/>
        </w:rPr>
        <w:t>&lt;/RepeatBlock-By&gt;</w:t>
      </w:r>
    </w:p>
    <w:p w:rsidR="00E11527" w:rsidRPr="00B81689" w:rsidP="00E11527" w14:paraId="213D7CA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EE4CDE4" w14:textId="77777777">
      <w:pPr>
        <w:pStyle w:val="NormalBold"/>
      </w:pPr>
      <w:r w:rsidRPr="00B81689">
        <w:rPr>
          <w:rStyle w:val="HideTWBExt"/>
        </w:rPr>
        <w:t>&lt;Article&gt;</w:t>
      </w:r>
      <w:r w:rsidRPr="00B81689">
        <w:t>Erwägung F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F700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ABB83E3" w14:textId="77777777"/>
        </w:tc>
      </w:tr>
      <w:tr w14:paraId="3BFB87E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93ACC1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FB348C6" w14:textId="77777777">
            <w:pPr>
              <w:pStyle w:val="AmColumnHeading"/>
            </w:pPr>
            <w:r w:rsidRPr="00B81689">
              <w:t>Geänderter Text</w:t>
            </w:r>
          </w:p>
        </w:tc>
      </w:tr>
      <w:tr w14:paraId="15AE520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B9A918C" w14:textId="77777777">
            <w:pPr>
              <w:pStyle w:val="Normal6a"/>
            </w:pPr>
          </w:p>
        </w:tc>
        <w:tc>
          <w:tcPr>
            <w:tcW w:w="4876" w:type="dxa"/>
            <w:tcBorders>
              <w:top w:val="nil"/>
              <w:left w:val="nil"/>
              <w:bottom w:val="nil"/>
              <w:right w:val="nil"/>
            </w:tcBorders>
          </w:tcPr>
          <w:p w:rsidR="00E11527" w:rsidRPr="00B81689" w:rsidP="00FB0A68" w14:paraId="33CE8AC4" w14:textId="77777777">
            <w:pPr>
              <w:pStyle w:val="Normal6a"/>
            </w:pPr>
            <w:r w:rsidRPr="00B81689">
              <w:rPr>
                <w:b/>
                <w:i/>
              </w:rPr>
              <w:t>Fa.</w:t>
            </w:r>
            <w:r w:rsidRPr="00B81689">
              <w:tab/>
            </w:r>
            <w:r w:rsidRPr="00B81689">
              <w:rPr>
                <w:b/>
                <w:i/>
              </w:rPr>
              <w:t>in der Erwägung, dass die Entwicklung der Fischbestände auch von Umweltfaktoren wie Klimawandel, Umweltverschmutzung, natürlicher Sterblichkeit, Qualität der Lebensräume, Veränderungen bei der Rekrutierung und Wechselwirkungen zwischen Arten abhängt, die stärker in die wissenschaftlichen Bewertungen einbezogen werden müssen;</w:t>
            </w:r>
          </w:p>
        </w:tc>
      </w:tr>
    </w:tbl>
    <w:p w:rsidR="00E11527" w:rsidRPr="00B81689" w:rsidP="00E11527" w14:paraId="5B8E963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082484A2" w14:textId="77777777">
      <w:r w:rsidRPr="00B81689">
        <w:rPr>
          <w:rStyle w:val="HideTWBExt"/>
        </w:rPr>
        <w:t>&lt;/Amend&gt;</w:t>
      </w:r>
    </w:p>
    <w:p w:rsidR="00E11527" w:rsidRPr="00B81689" w:rsidP="00E11527" w14:paraId="58357BF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53</w:t>
      </w:r>
      <w:r w:rsidRPr="00B81689">
        <w:rPr>
          <w:rStyle w:val="HideTWBExt"/>
        </w:rPr>
        <w:t>&lt;/NumAm&gt;</w:t>
      </w:r>
    </w:p>
    <w:p w:rsidR="00E11527" w:rsidRPr="00B81689" w:rsidP="00E11527" w14:paraId="16E231F0"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7EA29149"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3DAC9A33" w14:textId="77777777">
      <w:pPr>
        <w:pStyle w:val="NormalBold"/>
      </w:pPr>
      <w:r w:rsidRPr="00B81689">
        <w:rPr>
          <w:rStyle w:val="HideTWBExt"/>
          <w:b w:val="0"/>
        </w:rPr>
        <w:t>&lt;/RepeatBlock-By&gt;</w:t>
      </w:r>
    </w:p>
    <w:p w:rsidR="00E11527" w:rsidRPr="00B81689" w:rsidP="00E11527" w14:paraId="21A479F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DE78744" w14:textId="77777777">
      <w:pPr>
        <w:pStyle w:val="NormalBold"/>
      </w:pPr>
      <w:r w:rsidRPr="00B81689">
        <w:rPr>
          <w:rStyle w:val="HideTWBExt"/>
        </w:rPr>
        <w:t>&lt;Article&gt;</w:t>
      </w:r>
      <w:r w:rsidRPr="00B81689">
        <w:t>Erwägung F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EF76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63D1EAE" w14:textId="77777777"/>
        </w:tc>
      </w:tr>
      <w:tr w14:paraId="6364753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BF58CA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622780E" w14:textId="77777777">
            <w:pPr>
              <w:pStyle w:val="AmColumnHeading"/>
            </w:pPr>
            <w:r w:rsidRPr="00B81689">
              <w:t>Geänderter Text</w:t>
            </w:r>
          </w:p>
        </w:tc>
      </w:tr>
      <w:tr w14:paraId="34913F6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FF0DD47" w14:textId="77777777">
            <w:pPr>
              <w:pStyle w:val="Normal6a"/>
            </w:pPr>
          </w:p>
        </w:tc>
        <w:tc>
          <w:tcPr>
            <w:tcW w:w="4876" w:type="dxa"/>
            <w:tcBorders>
              <w:top w:val="nil"/>
              <w:left w:val="nil"/>
              <w:bottom w:val="nil"/>
              <w:right w:val="nil"/>
            </w:tcBorders>
          </w:tcPr>
          <w:p w:rsidR="00E11527" w:rsidRPr="00B81689" w:rsidP="00FB0A68" w14:paraId="7665A5A9" w14:textId="77777777">
            <w:pPr>
              <w:pStyle w:val="Normal6a"/>
            </w:pPr>
            <w:r w:rsidRPr="00B81689">
              <w:rPr>
                <w:b/>
                <w:i/>
              </w:rPr>
              <w:t>Fa.</w:t>
            </w:r>
            <w:r w:rsidRPr="00B81689">
              <w:tab/>
            </w:r>
            <w:r w:rsidRPr="00B81689">
              <w:rPr>
                <w:b/>
                <w:i/>
              </w:rPr>
              <w:t>in der Erwägung, dass die Umweltpolitik der Union unter Berücksichtigung der unterschiedlichen Gegebenheiten in den verschiedenen Regionen der Union ein hohes Schutzniveau zum Ziel haben und auf dem Vorsorgeprinzip beruhen muss;</w:t>
            </w:r>
          </w:p>
        </w:tc>
      </w:tr>
    </w:tbl>
    <w:p w:rsidR="00E11527" w:rsidRPr="00B81689" w:rsidP="00E11527" w14:paraId="433B1C5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DBA934A" w14:textId="77777777">
      <w:r w:rsidRPr="00B81689">
        <w:rPr>
          <w:rStyle w:val="HideTWBExt"/>
        </w:rPr>
        <w:t>&lt;/Amend&gt;</w:t>
      </w:r>
    </w:p>
    <w:p w:rsidR="00E11527" w:rsidRPr="00B81689" w:rsidP="00E11527" w14:paraId="350E1BA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54</w:t>
      </w:r>
      <w:r w:rsidRPr="00B81689">
        <w:rPr>
          <w:rStyle w:val="HideTWBExt"/>
        </w:rPr>
        <w:t>&lt;/NumAm&gt;</w:t>
      </w:r>
    </w:p>
    <w:p w:rsidR="00E11527" w:rsidRPr="00B81689" w:rsidP="00E11527" w14:paraId="7947FCFB"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59C11A2D" w14:textId="77777777">
      <w:pPr>
        <w:pStyle w:val="NormalBold"/>
      </w:pPr>
      <w:r w:rsidRPr="00B81689">
        <w:rPr>
          <w:rStyle w:val="HideTWBExt"/>
          <w:b w:val="0"/>
        </w:rPr>
        <w:t>&lt;/RepeatBlock-By&gt;</w:t>
      </w:r>
    </w:p>
    <w:p w:rsidR="00E11527" w:rsidRPr="00B81689" w:rsidP="00E11527" w14:paraId="601606E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8132ACD" w14:textId="77777777">
      <w:pPr>
        <w:pStyle w:val="NormalBold"/>
      </w:pPr>
      <w:r w:rsidRPr="00B81689">
        <w:rPr>
          <w:rStyle w:val="HideTWBExt"/>
        </w:rPr>
        <w:t>&lt;Article&gt;</w:t>
      </w:r>
      <w:r w:rsidRPr="00B81689">
        <w:t>Erwägung 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3259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25DC960" w14:textId="77777777"/>
        </w:tc>
      </w:tr>
      <w:tr w14:paraId="59A0172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AC6EBA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C4B2390" w14:textId="77777777">
            <w:pPr>
              <w:pStyle w:val="AmColumnHeading"/>
            </w:pPr>
            <w:r w:rsidRPr="00B81689">
              <w:t>Geänderter Text</w:t>
            </w:r>
          </w:p>
        </w:tc>
      </w:tr>
      <w:tr w14:paraId="3DBAD79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DA49305" w14:textId="77777777">
            <w:pPr>
              <w:pStyle w:val="Normal6a"/>
            </w:pPr>
            <w:r w:rsidRPr="00B81689">
              <w:t>G.</w:t>
            </w:r>
            <w:r w:rsidRPr="00B81689">
              <w:tab/>
              <w:t>in der Erwägung, dass die Verknüpfung des Fischereiaufwands mit den am stärksten gefährdeten Beständen in der Praxis zu „limitierten Arten“ geführt hat, was sich unverhältnismäßig stark auf die gemischten Fischereien und die wirtschaftliche Tragfähigkeit der Branche auswirkt;</w:t>
            </w:r>
          </w:p>
        </w:tc>
        <w:tc>
          <w:tcPr>
            <w:tcW w:w="4876" w:type="dxa"/>
            <w:tcBorders>
              <w:top w:val="nil"/>
              <w:left w:val="nil"/>
              <w:bottom w:val="nil"/>
              <w:right w:val="nil"/>
            </w:tcBorders>
          </w:tcPr>
          <w:p w:rsidR="00E11527" w:rsidRPr="00B81689" w:rsidP="00FB0A68" w14:paraId="5DA929F0" w14:textId="77777777">
            <w:pPr>
              <w:pStyle w:val="Normal6a"/>
            </w:pPr>
            <w:r w:rsidRPr="00B81689">
              <w:t>G.</w:t>
            </w:r>
            <w:r w:rsidRPr="00B81689">
              <w:tab/>
              <w:t xml:space="preserve">in der Erwägung, dass die Verknüpfung des Fischereiaufwands mit den am stärksten gefährdeten Beständen in der Praxis zu „limitierten Arten“ geführt hat, was sich unverhältnismäßig stark auf die gemischten Fischereien und die wirtschaftliche Tragfähigkeit der Branche auswirkt; </w:t>
            </w:r>
            <w:r w:rsidRPr="00B81689">
              <w:rPr>
                <w:b/>
                <w:i/>
              </w:rPr>
              <w:t>in der Erwägung, dass in den jüngsten Berichten des STECF positive Fortschritte bei der Erholung verschiedener Bestände, darunter auch des Seehechts, festgestellt wurden, ohne dass dies bislang zu einer Überarbeitung des methodischen Ansatzes geführt hätte, die eine entsprechende Freigabe von Fangtagen ermöglichen würde, was die Starrheit und Unangemessenheit des derzeitigen Systems angesichts der tatsächlichen Entwicklung der Bestände deutlich macht;</w:t>
            </w:r>
          </w:p>
        </w:tc>
      </w:tr>
    </w:tbl>
    <w:p w:rsidR="00E11527" w:rsidRPr="00B81689" w:rsidP="00E11527" w14:paraId="43EDC24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342F264" w14:textId="77777777">
      <w:r w:rsidRPr="00B81689">
        <w:rPr>
          <w:rStyle w:val="HideTWBExt"/>
        </w:rPr>
        <w:t>&lt;/Amend&gt;</w:t>
      </w:r>
    </w:p>
    <w:p w:rsidR="00E11527" w:rsidRPr="00B81689" w:rsidP="00E11527" w14:paraId="72D266D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55</w:t>
      </w:r>
      <w:r w:rsidRPr="00B81689">
        <w:rPr>
          <w:rStyle w:val="HideTWBExt"/>
        </w:rPr>
        <w:t>&lt;/NumAm&gt;</w:t>
      </w:r>
    </w:p>
    <w:p w:rsidR="00E11527" w:rsidRPr="00B81689" w:rsidP="00E11527" w14:paraId="0CC15374"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FAB45E8"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18A5BB09" w14:textId="77777777">
      <w:pPr>
        <w:pStyle w:val="NormalBold"/>
      </w:pPr>
      <w:r w:rsidRPr="00B81689">
        <w:rPr>
          <w:rStyle w:val="HideTWBExt"/>
          <w:b w:val="0"/>
        </w:rPr>
        <w:t>&lt;/RepeatBlock-By&gt;</w:t>
      </w:r>
    </w:p>
    <w:p w:rsidR="00E11527" w:rsidRPr="00B81689" w:rsidP="00E11527" w14:paraId="2905158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177392" w14:textId="77777777">
      <w:pPr>
        <w:pStyle w:val="NormalBold"/>
      </w:pPr>
      <w:r w:rsidRPr="00B81689">
        <w:rPr>
          <w:rStyle w:val="HideTWBExt"/>
        </w:rPr>
        <w:t>&lt;Article&gt;</w:t>
      </w:r>
      <w:r w:rsidRPr="00B81689">
        <w:t>Erwägung 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C241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5B98339" w14:textId="77777777"/>
        </w:tc>
      </w:tr>
      <w:tr w14:paraId="1BF8030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631159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41530A5" w14:textId="77777777">
            <w:pPr>
              <w:pStyle w:val="AmColumnHeading"/>
            </w:pPr>
            <w:r w:rsidRPr="00B81689">
              <w:t>Geänderter Text</w:t>
            </w:r>
          </w:p>
        </w:tc>
      </w:tr>
      <w:tr w14:paraId="01D66C7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49922A0" w14:textId="77777777">
            <w:pPr>
              <w:pStyle w:val="Normal6a"/>
            </w:pPr>
            <w:r w:rsidRPr="00B81689">
              <w:t>G.</w:t>
            </w:r>
            <w:r w:rsidRPr="00B81689">
              <w:tab/>
              <w:t xml:space="preserve">in der Erwägung, dass </w:t>
            </w:r>
            <w:r w:rsidRPr="00B81689">
              <w:rPr>
                <w:b/>
                <w:i/>
              </w:rPr>
              <w:t xml:space="preserve">die Verknüpfung des Fischereiaufwands mit den am stärksten gefährdeten </w:t>
            </w:r>
            <w:r w:rsidRPr="00B81689">
              <w:t xml:space="preserve">Beständen </w:t>
            </w:r>
            <w:r w:rsidRPr="00B81689">
              <w:rPr>
                <w:b/>
                <w:i/>
              </w:rPr>
              <w:t xml:space="preserve">in der Praxis zu „limitierten Arten“ </w:t>
            </w:r>
            <w:r w:rsidRPr="00B81689">
              <w:rPr>
                <w:b/>
                <w:i/>
              </w:rPr>
              <w:t>geführt hat, was sich unverhältnismäßig stark auf die</w:t>
            </w:r>
            <w:r w:rsidRPr="00B81689">
              <w:t xml:space="preserve"> gemischten Fischereien </w:t>
            </w:r>
            <w:r w:rsidRPr="00B81689">
              <w:rPr>
                <w:b/>
                <w:i/>
              </w:rPr>
              <w:t>und die wirtschaftliche Tragfähigkeit der Branche auswirkt</w:t>
            </w:r>
            <w:r w:rsidRPr="00B81689">
              <w:t>;</w:t>
            </w:r>
          </w:p>
        </w:tc>
        <w:tc>
          <w:tcPr>
            <w:tcW w:w="4876" w:type="dxa"/>
            <w:tcBorders>
              <w:top w:val="nil"/>
              <w:left w:val="nil"/>
              <w:bottom w:val="nil"/>
              <w:right w:val="nil"/>
            </w:tcBorders>
          </w:tcPr>
          <w:p w:rsidR="00E11527" w:rsidRPr="00B81689" w:rsidP="00FB0A68" w14:paraId="51D209FF" w14:textId="77777777">
            <w:pPr>
              <w:pStyle w:val="Normal6a"/>
            </w:pPr>
            <w:r w:rsidRPr="00B81689">
              <w:t>G.</w:t>
            </w:r>
            <w:r w:rsidRPr="00B81689">
              <w:tab/>
              <w:t xml:space="preserve">in der Erwägung, dass </w:t>
            </w:r>
            <w:r w:rsidRPr="00B81689">
              <w:rPr>
                <w:b/>
                <w:i/>
              </w:rPr>
              <w:t>in</w:t>
            </w:r>
            <w:r w:rsidRPr="00B81689">
              <w:t xml:space="preserve"> gemischten Fischereien </w:t>
            </w:r>
            <w:r w:rsidRPr="00B81689">
              <w:rPr>
                <w:b/>
                <w:i/>
              </w:rPr>
              <w:t>Bestände in schlechtem biologischen Zustand zu limitierenden</w:t>
            </w:r>
            <w:r w:rsidRPr="00B81689">
              <w:t xml:space="preserve"> Beständen </w:t>
            </w:r>
            <w:r w:rsidRPr="00B81689">
              <w:rPr>
                <w:b/>
                <w:i/>
              </w:rPr>
              <w:t xml:space="preserve">werden und die </w:t>
            </w:r>
            <w:r w:rsidRPr="00B81689">
              <w:rPr>
                <w:b/>
                <w:i/>
              </w:rPr>
              <w:t>Choke-Risiken erhöhen können; in der Erwägung, dass diese Risiken durch eine verbesserte taktische und technische Selektivität, Vermeidungsmaßnahmen, räumlich-zeitliche Schließungen, Abhilfemaßnahmen und angemessene Anreize angegangen werden sollten, während gleichzeitig dafür gesorgt werden sollte, dass gesündere Bestände die fortgesetzte Überfischung schwächerer Bestände nicht verschleiern</w:t>
            </w:r>
            <w:r w:rsidRPr="00B81689">
              <w:t>;</w:t>
            </w:r>
          </w:p>
        </w:tc>
      </w:tr>
    </w:tbl>
    <w:p w:rsidR="00E11527" w:rsidRPr="00B81689" w:rsidP="00E11527" w14:paraId="1A0C734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AAFB819" w14:textId="77777777">
      <w:r w:rsidRPr="00B81689">
        <w:rPr>
          <w:rStyle w:val="HideTWBExt"/>
        </w:rPr>
        <w:t>&lt;/Amend&gt;</w:t>
      </w:r>
    </w:p>
    <w:p w:rsidR="00E11527" w:rsidRPr="00B81689" w:rsidP="00E11527" w14:paraId="5388A44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56</w:t>
      </w:r>
      <w:r w:rsidRPr="00B81689">
        <w:rPr>
          <w:rStyle w:val="HideTWBExt"/>
        </w:rPr>
        <w:t>&lt;/NumAm&gt;</w:t>
      </w:r>
    </w:p>
    <w:p w:rsidR="00E11527" w:rsidRPr="00B81689" w:rsidP="00E11527" w14:paraId="3C12EF2A"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3D6E0104" w14:textId="77777777">
      <w:pPr>
        <w:pStyle w:val="NormalBold"/>
      </w:pPr>
      <w:r w:rsidRPr="00B81689">
        <w:rPr>
          <w:rStyle w:val="HideTWBExt"/>
          <w:b w:val="0"/>
        </w:rPr>
        <w:t>&lt;/RepeatBlock-By&gt;</w:t>
      </w:r>
    </w:p>
    <w:p w:rsidR="00E11527" w:rsidRPr="00B81689" w:rsidP="00E11527" w14:paraId="4029B95D"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1BB9067F" w14:textId="77777777">
      <w:pPr>
        <w:pStyle w:val="NormalBold"/>
      </w:pPr>
      <w:r w:rsidRPr="00B81689">
        <w:rPr>
          <w:rStyle w:val="HideTWBExt"/>
        </w:rPr>
        <w:t>&lt;Article&gt;</w:t>
      </w:r>
      <w:r w:rsidRPr="00B81689">
        <w:t>Erwägung G</w:t>
      </w:r>
      <w:r w:rsidRPr="00B81689">
        <w:rPr>
          <w:rStyle w:val="HideTWBExt"/>
        </w:rPr>
        <w:t>&lt;/Article&gt;</w:t>
      </w:r>
    </w:p>
    <w:p w:rsidR="00B81689" w:rsidP="00E11527" w14:paraId="1C3EC25C" w14:textId="77777777">
      <w:pPr>
        <w:pStyle w:val="NormalBold"/>
      </w:pPr>
    </w:p>
    <w:p w:rsidR="00B81689" w:rsidP="00E11527" w14:paraId="22BF46D7" w14:textId="77777777">
      <w:pPr>
        <w:pStyle w:val="NormalBold"/>
      </w:pPr>
    </w:p>
    <w:p w:rsidR="00B81689" w:rsidRPr="00B81689" w:rsidP="00E11527" w14:paraId="6206AEB3"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2070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43AE438" w14:textId="77777777"/>
        </w:tc>
      </w:tr>
      <w:tr w14:paraId="454EB74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FE41A0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CC6E513" w14:textId="77777777">
            <w:pPr>
              <w:pStyle w:val="AmColumnHeading"/>
            </w:pPr>
            <w:r w:rsidRPr="00B81689">
              <w:t>Geänderter Text</w:t>
            </w:r>
          </w:p>
        </w:tc>
      </w:tr>
      <w:tr w14:paraId="4C78561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7DB2E62" w14:textId="77777777">
            <w:pPr>
              <w:pStyle w:val="Normal6a"/>
            </w:pPr>
            <w:r w:rsidRPr="00B81689">
              <w:t>G.</w:t>
            </w:r>
            <w:r w:rsidRPr="00B81689">
              <w:tab/>
              <w:t xml:space="preserve">in der Erwägung, dass die Verknüpfung des Fischereiaufwands mit den am stärksten gefährdeten Beständen in der Praxis zu „limitierten Arten“ geführt hat, </w:t>
            </w:r>
            <w:r w:rsidRPr="00B81689">
              <w:rPr>
                <w:b/>
                <w:i/>
              </w:rPr>
              <w:t>was sich unverhältnismäßig stark auf die</w:t>
            </w:r>
            <w:r w:rsidRPr="00B81689">
              <w:t xml:space="preserve"> gemischten Fischereien </w:t>
            </w:r>
            <w:r w:rsidRPr="00B81689">
              <w:rPr>
                <w:b/>
                <w:i/>
              </w:rPr>
              <w:t>und die wirtschaftliche Tragfähigkeit der Branche auswirkt</w:t>
            </w:r>
            <w:r w:rsidRPr="00B81689">
              <w:t>;</w:t>
            </w:r>
          </w:p>
        </w:tc>
        <w:tc>
          <w:tcPr>
            <w:tcW w:w="4876" w:type="dxa"/>
            <w:tcBorders>
              <w:top w:val="nil"/>
              <w:left w:val="nil"/>
              <w:bottom w:val="nil"/>
              <w:right w:val="nil"/>
            </w:tcBorders>
          </w:tcPr>
          <w:p w:rsidR="00E11527" w:rsidRPr="00B81689" w:rsidP="00FB0A68" w14:paraId="2E8F59E4" w14:textId="77777777">
            <w:pPr>
              <w:pStyle w:val="Normal6a"/>
            </w:pPr>
            <w:r w:rsidRPr="00B81689">
              <w:t>G.</w:t>
            </w:r>
            <w:r w:rsidRPr="00B81689">
              <w:tab/>
              <w:t xml:space="preserve">in der Erwägung, dass die Verknüpfung des Fischereiaufwands mit den am stärksten gefährdeten Beständen in der Praxis zu „limitierten Arten“ geführt hat, </w:t>
            </w:r>
            <w:r w:rsidRPr="00B81689">
              <w:rPr>
                <w:b/>
                <w:i/>
              </w:rPr>
              <w:t>sollte dieser Ansatz auf eine Bewirtschaftung der</w:t>
            </w:r>
            <w:r w:rsidRPr="00B81689">
              <w:t xml:space="preserve"> gemischten Fischereien </w:t>
            </w:r>
            <w:r w:rsidRPr="00B81689">
              <w:rPr>
                <w:b/>
                <w:i/>
              </w:rPr>
              <w:t>ausgerichtet werden, die auf einer Gesamtbewertung des Zustands der wesentlichen befischten Bestände, beispielsweise anhand eines gewogenen Index, beruht und gleichzeitig gewährleistet, dass für jeden Bestand der höchstmögliche Dauerertrag erzielt wird</w:t>
            </w:r>
            <w:r w:rsidRPr="00B81689">
              <w:t>;</w:t>
            </w:r>
          </w:p>
        </w:tc>
      </w:tr>
    </w:tbl>
    <w:p w:rsidR="00E11527" w:rsidRPr="00B81689" w:rsidP="00E11527" w14:paraId="3F8ACD0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AE75862" w14:textId="77777777">
      <w:r w:rsidRPr="00B81689">
        <w:rPr>
          <w:rStyle w:val="HideTWBExt"/>
        </w:rPr>
        <w:t>&lt;/Amend&gt;</w:t>
      </w:r>
    </w:p>
    <w:p w:rsidR="00E11527" w:rsidRPr="00B81689" w:rsidP="00E11527" w14:paraId="65CEA77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57</w:t>
      </w:r>
      <w:r w:rsidRPr="00B81689">
        <w:rPr>
          <w:rStyle w:val="HideTWBExt"/>
        </w:rPr>
        <w:t>&lt;/NumAm&gt;</w:t>
      </w:r>
    </w:p>
    <w:p w:rsidR="00E11527" w:rsidRPr="00B81689" w:rsidP="00E11527" w14:paraId="43FC03EF"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62FB108" w14:textId="77777777">
      <w:pPr>
        <w:pStyle w:val="NormalBold"/>
      </w:pPr>
      <w:r w:rsidRPr="00B81689">
        <w:rPr>
          <w:rStyle w:val="HideTWBExt"/>
          <w:b w:val="0"/>
        </w:rPr>
        <w:t>&lt;/RepeatBlock-By&gt;</w:t>
      </w:r>
    </w:p>
    <w:p w:rsidR="00E11527" w:rsidRPr="00B81689" w:rsidP="00E11527" w14:paraId="5EA7452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214499F" w14:textId="77777777">
      <w:pPr>
        <w:pStyle w:val="NormalBold"/>
      </w:pPr>
      <w:r w:rsidRPr="00B81689">
        <w:rPr>
          <w:rStyle w:val="HideTWBExt"/>
        </w:rPr>
        <w:t>&lt;Article&gt;</w:t>
      </w:r>
      <w:r w:rsidRPr="00B81689">
        <w:t>Erwägung 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20C9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F5946E7" w14:textId="77777777"/>
        </w:tc>
      </w:tr>
      <w:tr w14:paraId="6E4CFB4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CA9123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D2D4F6E" w14:textId="77777777">
            <w:pPr>
              <w:pStyle w:val="AmColumnHeading"/>
            </w:pPr>
            <w:r w:rsidRPr="00B81689">
              <w:t>Geänderter Text</w:t>
            </w:r>
          </w:p>
        </w:tc>
      </w:tr>
      <w:tr w14:paraId="37E2EAD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A52096D" w14:textId="77777777">
            <w:pPr>
              <w:pStyle w:val="Normal6a"/>
            </w:pPr>
            <w:r w:rsidRPr="00B81689">
              <w:t>G.</w:t>
            </w:r>
            <w:r w:rsidRPr="00B81689">
              <w:tab/>
              <w:t xml:space="preserve">in der Erwägung, dass </w:t>
            </w:r>
            <w:r w:rsidRPr="00B81689">
              <w:rPr>
                <w:b/>
                <w:i/>
              </w:rPr>
              <w:t>die Verknüpfung des</w:t>
            </w:r>
            <w:r w:rsidRPr="00B81689">
              <w:t xml:space="preserve"> </w:t>
            </w:r>
            <w:r w:rsidRPr="00B81689">
              <w:rPr>
                <w:b/>
                <w:i/>
              </w:rPr>
              <w:t>Fischereiaufwands mit den</w:t>
            </w:r>
            <w:r w:rsidRPr="00B81689">
              <w:t xml:space="preserve"> am stärksten gefährdeten </w:t>
            </w:r>
            <w:r w:rsidRPr="00B81689">
              <w:rPr>
                <w:b/>
                <w:i/>
              </w:rPr>
              <w:t>Beständen</w:t>
            </w:r>
            <w:r w:rsidRPr="00B81689">
              <w:t xml:space="preserve"> in der Praxis zu „limitierten Arten“ geführt hat,</w:t>
            </w:r>
            <w:r w:rsidRPr="00B81689">
              <w:rPr>
                <w:b/>
                <w:i/>
              </w:rPr>
              <w:t xml:space="preserve"> was sich unverhältnismäßig stark auf</w:t>
            </w:r>
            <w:r w:rsidRPr="00B81689">
              <w:t xml:space="preserve"> die gemischten Fischereien und die wirtschaftliche </w:t>
            </w:r>
            <w:r w:rsidRPr="00B81689">
              <w:rPr>
                <w:b/>
                <w:i/>
              </w:rPr>
              <w:t>Tragfähigkeit</w:t>
            </w:r>
            <w:r w:rsidRPr="00B81689">
              <w:t xml:space="preserve"> der Branche </w:t>
            </w:r>
            <w:r w:rsidRPr="00B81689">
              <w:rPr>
                <w:b/>
                <w:i/>
              </w:rPr>
              <w:t>auswirkt</w:t>
            </w:r>
            <w:r w:rsidRPr="00B81689">
              <w:t>;</w:t>
            </w:r>
          </w:p>
        </w:tc>
        <w:tc>
          <w:tcPr>
            <w:tcW w:w="4876" w:type="dxa"/>
            <w:tcBorders>
              <w:top w:val="nil"/>
              <w:left w:val="nil"/>
              <w:bottom w:val="nil"/>
              <w:right w:val="nil"/>
            </w:tcBorders>
          </w:tcPr>
          <w:p w:rsidR="00E11527" w:rsidRPr="00B81689" w:rsidP="00FB0A68" w14:paraId="58405AA9" w14:textId="77777777">
            <w:pPr>
              <w:pStyle w:val="Normal6a"/>
            </w:pPr>
            <w:r w:rsidRPr="00B81689">
              <w:t>G.</w:t>
            </w:r>
            <w:r w:rsidRPr="00B81689">
              <w:tab/>
              <w:t xml:space="preserve">in der Erwägung, dass </w:t>
            </w:r>
            <w:r w:rsidRPr="00B81689">
              <w:rPr>
                <w:b/>
                <w:i/>
              </w:rPr>
              <w:t>der starre Verwaltungsansatz des Mehrjahresplans „WestMed“, der den Fischereiaufwand an die Lage der</w:t>
            </w:r>
            <w:r w:rsidRPr="00B81689">
              <w:t xml:space="preserve"> am stärksten gefährdeten </w:t>
            </w:r>
            <w:r w:rsidRPr="00B81689">
              <w:rPr>
                <w:b/>
                <w:i/>
              </w:rPr>
              <w:t>Bestände knüpft,</w:t>
            </w:r>
            <w:r w:rsidRPr="00B81689">
              <w:t xml:space="preserve"> in der Praxis zu </w:t>
            </w:r>
            <w:r w:rsidRPr="00B81689">
              <w:rPr>
                <w:b/>
                <w:i/>
              </w:rPr>
              <w:t>einem Problem der</w:t>
            </w:r>
            <w:r w:rsidRPr="00B81689">
              <w:t xml:space="preserve"> „limitierten Arten“ geführt hat, </w:t>
            </w:r>
            <w:r w:rsidRPr="00B81689">
              <w:rPr>
                <w:b/>
                <w:i/>
              </w:rPr>
              <w:t>wodurch</w:t>
            </w:r>
            <w:r w:rsidRPr="00B81689">
              <w:t xml:space="preserve"> die gemischten Fischereien </w:t>
            </w:r>
            <w:r w:rsidRPr="00B81689">
              <w:rPr>
                <w:b/>
                <w:i/>
              </w:rPr>
              <w:t>unverhältnismäßig eingeschränkt</w:t>
            </w:r>
            <w:r w:rsidRPr="00B81689">
              <w:t xml:space="preserve"> und die wirtschaftliche </w:t>
            </w:r>
            <w:r w:rsidRPr="00B81689">
              <w:rPr>
                <w:b/>
                <w:i/>
              </w:rPr>
              <w:t>Nachhaltigkeit</w:t>
            </w:r>
            <w:r w:rsidRPr="00B81689">
              <w:t xml:space="preserve"> der Branche </w:t>
            </w:r>
            <w:r w:rsidRPr="00B81689">
              <w:rPr>
                <w:b/>
                <w:i/>
              </w:rPr>
              <w:t>untergraben wurden, ohne dass dies zu entsprechenden Vorteilen für den Artenschutz geführt hätte</w:t>
            </w:r>
            <w:r w:rsidRPr="00B81689">
              <w:t>;</w:t>
            </w:r>
          </w:p>
        </w:tc>
      </w:tr>
    </w:tbl>
    <w:p w:rsidR="00E11527" w:rsidRPr="00B81689" w:rsidP="00E11527" w14:paraId="17585E6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42B3C09" w14:textId="77777777">
      <w:r w:rsidRPr="00B81689">
        <w:rPr>
          <w:rStyle w:val="HideTWBExt"/>
        </w:rPr>
        <w:t>&lt;/Amend&gt;</w:t>
      </w:r>
    </w:p>
    <w:p w:rsidR="00E11527" w:rsidRPr="00B81689" w:rsidP="00E11527" w14:paraId="5B9E03E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58</w:t>
      </w:r>
      <w:r w:rsidRPr="00B81689">
        <w:rPr>
          <w:rStyle w:val="HideTWBExt"/>
        </w:rPr>
        <w:t>&lt;/NumAm&gt;</w:t>
      </w:r>
    </w:p>
    <w:p w:rsidR="00E11527" w:rsidRPr="00B81689" w:rsidP="00E11527" w14:paraId="5809D8AA" w14:textId="77777777">
      <w:pPr>
        <w:pStyle w:val="NormalBold"/>
      </w:pPr>
      <w:r w:rsidRPr="00B81689">
        <w:rPr>
          <w:rStyle w:val="HideTWBExt"/>
          <w:b w:val="0"/>
        </w:rPr>
        <w:t>&lt;RepeatBlock-By&gt;&lt;Members&gt;</w:t>
      </w:r>
      <w:r w:rsidRPr="00B81689">
        <w:t>Emma Wiesner</w:t>
      </w:r>
      <w:r w:rsidRPr="00B81689">
        <w:rPr>
          <w:rStyle w:val="HideTWBExt"/>
          <w:b w:val="0"/>
        </w:rPr>
        <w:t>&lt;/Members&gt;</w:t>
      </w:r>
    </w:p>
    <w:p w:rsidR="00E11527" w:rsidRPr="00B81689" w:rsidP="00E11527" w14:paraId="0CC9E0BB" w14:textId="77777777">
      <w:pPr>
        <w:pStyle w:val="NormalBold"/>
      </w:pPr>
      <w:r w:rsidRPr="00B81689">
        <w:rPr>
          <w:rStyle w:val="HideTWBExt"/>
          <w:b w:val="0"/>
        </w:rPr>
        <w:t>&lt;/RepeatBlock-By&gt;</w:t>
      </w:r>
    </w:p>
    <w:p w:rsidR="00E11527" w:rsidRPr="00B81689" w:rsidP="00E11527" w14:paraId="37BF19C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94D022C" w14:textId="77777777">
      <w:pPr>
        <w:pStyle w:val="NormalBold"/>
      </w:pPr>
      <w:r w:rsidRPr="00B81689">
        <w:rPr>
          <w:rStyle w:val="HideTWBExt"/>
        </w:rPr>
        <w:t>&lt;Article&gt;</w:t>
      </w:r>
      <w:r w:rsidRPr="00B81689">
        <w:t>Erwägung 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B53A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A5916C4" w14:textId="77777777"/>
        </w:tc>
      </w:tr>
      <w:tr w14:paraId="2916944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155814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84CE5BF" w14:textId="77777777">
            <w:pPr>
              <w:pStyle w:val="AmColumnHeading"/>
            </w:pPr>
            <w:r w:rsidRPr="00B81689">
              <w:t>Geänderter Text</w:t>
            </w:r>
          </w:p>
        </w:tc>
      </w:tr>
      <w:tr w14:paraId="1812135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2430AA2" w14:textId="77777777">
            <w:pPr>
              <w:pStyle w:val="Normal6a"/>
            </w:pPr>
            <w:r w:rsidRPr="00B81689">
              <w:t>G.</w:t>
            </w:r>
            <w:r w:rsidRPr="00B81689">
              <w:tab/>
              <w:t xml:space="preserve">in der Erwägung, dass die Verknüpfung des Fischereiaufwands mit den am stärksten gefährdeten Beständen </w:t>
            </w:r>
            <w:r w:rsidRPr="00B81689">
              <w:rPr>
                <w:b/>
                <w:i/>
              </w:rPr>
              <w:t>in der Praxis zu</w:t>
            </w:r>
            <w:r w:rsidRPr="00B81689">
              <w:t xml:space="preserve"> „</w:t>
            </w:r>
            <w:r w:rsidRPr="00B81689">
              <w:rPr>
                <w:b/>
                <w:i/>
              </w:rPr>
              <w:t>limitierten</w:t>
            </w:r>
            <w:r w:rsidRPr="00B81689">
              <w:t xml:space="preserve"> Arten“ </w:t>
            </w:r>
            <w:r w:rsidRPr="00B81689">
              <w:rPr>
                <w:b/>
                <w:i/>
              </w:rPr>
              <w:t>geführt</w:t>
            </w:r>
            <w:r w:rsidRPr="00B81689">
              <w:t xml:space="preserve"> hat, was sich </w:t>
            </w:r>
            <w:r w:rsidRPr="00B81689">
              <w:rPr>
                <w:b/>
                <w:i/>
              </w:rPr>
              <w:t>unverhältnismäßig stark</w:t>
            </w:r>
            <w:r w:rsidRPr="00B81689">
              <w:t xml:space="preserve"> auf die gemischten Fischereien und </w:t>
            </w:r>
            <w:r w:rsidRPr="00B81689">
              <w:rPr>
                <w:b/>
                <w:i/>
              </w:rPr>
              <w:t>die</w:t>
            </w:r>
            <w:r w:rsidRPr="00B81689">
              <w:t xml:space="preserve"> wirtschaftliche Tragfähigkeit </w:t>
            </w:r>
            <w:r w:rsidRPr="00B81689">
              <w:rPr>
                <w:b/>
                <w:i/>
              </w:rPr>
              <w:t>der Branche</w:t>
            </w:r>
            <w:r w:rsidRPr="00B81689">
              <w:t xml:space="preserve"> auswirkt;</w:t>
            </w:r>
          </w:p>
        </w:tc>
        <w:tc>
          <w:tcPr>
            <w:tcW w:w="4876" w:type="dxa"/>
            <w:tcBorders>
              <w:top w:val="nil"/>
              <w:left w:val="nil"/>
              <w:bottom w:val="nil"/>
              <w:right w:val="nil"/>
            </w:tcBorders>
          </w:tcPr>
          <w:p w:rsidR="00E11527" w:rsidRPr="00B81689" w:rsidP="00FB0A68" w14:paraId="40FBD473" w14:textId="77777777">
            <w:pPr>
              <w:pStyle w:val="Normal6a"/>
            </w:pPr>
            <w:r w:rsidRPr="00B81689">
              <w:t>G.</w:t>
            </w:r>
            <w:r w:rsidRPr="00B81689">
              <w:tab/>
              <w:t xml:space="preserve">in der Erwägung, dass die Verknüpfung des Fischereiaufwands mit den am stärksten gefährdeten Beständen </w:t>
            </w:r>
            <w:r w:rsidRPr="00B81689">
              <w:rPr>
                <w:b/>
                <w:i/>
              </w:rPr>
              <w:t>Folgen wie</w:t>
            </w:r>
            <w:r w:rsidRPr="00B81689">
              <w:t xml:space="preserve"> „</w:t>
            </w:r>
            <w:r w:rsidRPr="00B81689">
              <w:rPr>
                <w:b/>
                <w:i/>
              </w:rPr>
              <w:t>limitierte</w:t>
            </w:r>
            <w:r w:rsidRPr="00B81689">
              <w:t xml:space="preserve"> Arten“ hat, was sich auf die gemischten Fischereien und </w:t>
            </w:r>
            <w:r w:rsidRPr="00B81689">
              <w:rPr>
                <w:b/>
                <w:i/>
              </w:rPr>
              <w:t>ihre</w:t>
            </w:r>
            <w:r w:rsidRPr="00B81689">
              <w:t xml:space="preserve"> wirtschaftliche Tragfähigkeit auswirkt;</w:t>
            </w:r>
          </w:p>
        </w:tc>
      </w:tr>
    </w:tbl>
    <w:p w:rsidR="00E11527" w:rsidRPr="00B81689" w:rsidP="00E11527" w14:paraId="087C1EF0"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CBB911E" w14:textId="77777777">
      <w:r w:rsidRPr="00B81689">
        <w:rPr>
          <w:rStyle w:val="HideTWBExt"/>
        </w:rPr>
        <w:t>&lt;/Amend&gt;</w:t>
      </w:r>
    </w:p>
    <w:p w:rsidR="00E11527" w:rsidRPr="00B81689" w:rsidP="00E11527" w14:paraId="0951AFB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59</w:t>
      </w:r>
      <w:r w:rsidRPr="00B81689">
        <w:rPr>
          <w:rStyle w:val="HideTWBExt"/>
        </w:rPr>
        <w:t>&lt;/NumAm&gt;</w:t>
      </w:r>
    </w:p>
    <w:p w:rsidR="00E11527" w:rsidRPr="00B81689" w:rsidP="00E11527" w14:paraId="1DCF23CD"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2E9D2FEA" w14:textId="77777777">
      <w:pPr>
        <w:pStyle w:val="NormalBold"/>
      </w:pPr>
      <w:r w:rsidRPr="00B81689">
        <w:rPr>
          <w:rStyle w:val="HideTWBExt"/>
          <w:b w:val="0"/>
        </w:rPr>
        <w:t>&lt;/RepeatBlock-By&gt;</w:t>
      </w:r>
    </w:p>
    <w:p w:rsidR="00E11527" w:rsidRPr="00B81689" w:rsidP="00E11527" w14:paraId="5F43DF9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9E4F3C0" w14:textId="77777777">
      <w:pPr>
        <w:pStyle w:val="NormalBold"/>
      </w:pPr>
      <w:r w:rsidRPr="00B81689">
        <w:rPr>
          <w:rStyle w:val="HideTWBExt"/>
        </w:rPr>
        <w:t>&lt;Article&gt;</w:t>
      </w:r>
      <w:r w:rsidRPr="00B81689">
        <w:t>Erwägung 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3F26E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F67F56C" w14:textId="77777777"/>
        </w:tc>
      </w:tr>
      <w:tr w14:paraId="48B4FB0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BC4FAC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ED5BCB3" w14:textId="77777777">
            <w:pPr>
              <w:pStyle w:val="AmColumnHeading"/>
            </w:pPr>
            <w:r w:rsidRPr="00B81689">
              <w:t>Geänderter Text</w:t>
            </w:r>
          </w:p>
        </w:tc>
      </w:tr>
      <w:tr w14:paraId="0AC29DD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20F8A91" w14:textId="77777777">
            <w:pPr>
              <w:pStyle w:val="Normal6a"/>
            </w:pPr>
            <w:r w:rsidRPr="00B81689">
              <w:t>G.</w:t>
            </w:r>
            <w:r w:rsidRPr="00B81689">
              <w:tab/>
              <w:t>in der Erwägung, dass die Verknüpfung des Fischereiaufwands mit den am stärksten gefährdeten Beständen in der Praxis zu „limitierten Arten“ geführt hat, was sich unverhältnismäßig stark auf die gemischten Fischereien und die wirtschaftliche Tragfähigkeit der Branche auswirkt;</w:t>
            </w:r>
          </w:p>
        </w:tc>
        <w:tc>
          <w:tcPr>
            <w:tcW w:w="4876" w:type="dxa"/>
            <w:tcBorders>
              <w:top w:val="nil"/>
              <w:left w:val="nil"/>
              <w:bottom w:val="nil"/>
              <w:right w:val="nil"/>
            </w:tcBorders>
          </w:tcPr>
          <w:p w:rsidR="00E11527" w:rsidRPr="00B81689" w:rsidP="00FB0A68" w14:paraId="0943D803" w14:textId="77777777">
            <w:pPr>
              <w:pStyle w:val="Normal6a"/>
            </w:pPr>
            <w:r w:rsidRPr="00B81689">
              <w:t>G.</w:t>
            </w:r>
            <w:r w:rsidRPr="00B81689">
              <w:tab/>
              <w:t xml:space="preserve">in der Erwägung, dass die Verknüpfung des Fischereiaufwands mit den am stärksten gefährdeten Beständen in der Praxis zu „limitierten Arten“ geführt hat, was sich unverhältnismäßig stark auf die gemischten Fischereien und die wirtschaftliche Tragfähigkeit der Branche auswirkt </w:t>
            </w:r>
            <w:r w:rsidRPr="00B81689">
              <w:rPr>
                <w:b/>
                <w:i/>
              </w:rPr>
              <w:t>sowie der von ihm abhängigen Gemeinschaften</w:t>
            </w:r>
            <w:r w:rsidRPr="00B81689">
              <w:t>;</w:t>
            </w:r>
          </w:p>
        </w:tc>
      </w:tr>
    </w:tbl>
    <w:p w:rsidR="00E11527" w:rsidRPr="00B81689" w:rsidP="00E11527" w14:paraId="672D33A4"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C22F6D0" w14:textId="77777777">
      <w:r w:rsidRPr="00B81689">
        <w:rPr>
          <w:rStyle w:val="HideTWBExt"/>
        </w:rPr>
        <w:t>&lt;/Amend&gt;</w:t>
      </w:r>
    </w:p>
    <w:p w:rsidR="00E11527" w:rsidRPr="00B81689" w:rsidP="00E11527" w14:paraId="415FFC9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60</w:t>
      </w:r>
      <w:r w:rsidRPr="00B81689">
        <w:rPr>
          <w:rStyle w:val="HideTWBExt"/>
        </w:rPr>
        <w:t>&lt;/NumAm&gt;</w:t>
      </w:r>
    </w:p>
    <w:p w:rsidR="00E11527" w:rsidRPr="00B81689" w:rsidP="00E11527" w14:paraId="1A69629B"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57F8878F" w14:textId="77777777">
      <w:pPr>
        <w:pStyle w:val="NormalBold"/>
      </w:pPr>
      <w:r w:rsidRPr="00B81689">
        <w:rPr>
          <w:rStyle w:val="HideTWBExt"/>
          <w:b w:val="0"/>
        </w:rPr>
        <w:t>&lt;/RepeatBlock-By&gt;</w:t>
      </w:r>
    </w:p>
    <w:p w:rsidR="00E11527" w:rsidRPr="00B81689" w:rsidP="00E11527" w14:paraId="74755C14"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555A5104" w14:textId="77777777">
      <w:pPr>
        <w:pStyle w:val="NormalBold"/>
      </w:pPr>
      <w:r w:rsidRPr="00B81689">
        <w:rPr>
          <w:rStyle w:val="HideTWBExt"/>
        </w:rPr>
        <w:t>&lt;Article&gt;</w:t>
      </w:r>
      <w:r w:rsidRPr="00B81689">
        <w:t>Erwägung G a (neu)</w:t>
      </w:r>
      <w:r w:rsidRPr="00B81689">
        <w:rPr>
          <w:rStyle w:val="HideTWBExt"/>
        </w:rPr>
        <w:t>&lt;/Article&gt;</w:t>
      </w:r>
    </w:p>
    <w:p w:rsidR="00B81689" w:rsidP="00E11527" w14:paraId="15E238A8" w14:textId="77777777">
      <w:pPr>
        <w:pStyle w:val="NormalBold"/>
      </w:pPr>
    </w:p>
    <w:p w:rsidR="00B81689" w:rsidP="00E11527" w14:paraId="12FE6F0C" w14:textId="77777777">
      <w:pPr>
        <w:pStyle w:val="NormalBold"/>
      </w:pPr>
    </w:p>
    <w:p w:rsidR="00B81689" w:rsidRPr="00B81689" w:rsidP="00E11527" w14:paraId="280ED869"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0426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4E2FA12" w14:textId="77777777"/>
        </w:tc>
      </w:tr>
      <w:tr w14:paraId="04CCFFD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921512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E32FAD0" w14:textId="77777777">
            <w:pPr>
              <w:pStyle w:val="AmColumnHeading"/>
            </w:pPr>
            <w:r w:rsidRPr="00B81689">
              <w:t>Geänderter Text</w:t>
            </w:r>
          </w:p>
        </w:tc>
      </w:tr>
      <w:tr w14:paraId="379A7FF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7809654" w14:textId="77777777">
            <w:pPr>
              <w:pStyle w:val="Normal6a"/>
            </w:pPr>
          </w:p>
        </w:tc>
        <w:tc>
          <w:tcPr>
            <w:tcW w:w="4876" w:type="dxa"/>
            <w:tcBorders>
              <w:top w:val="nil"/>
              <w:left w:val="nil"/>
              <w:bottom w:val="nil"/>
              <w:right w:val="nil"/>
            </w:tcBorders>
          </w:tcPr>
          <w:p w:rsidR="00E11527" w:rsidRPr="00B81689" w:rsidP="00FB0A68" w14:paraId="2B13F493" w14:textId="77777777">
            <w:pPr>
              <w:pStyle w:val="Normal6a"/>
            </w:pPr>
            <w:r w:rsidRPr="00B81689">
              <w:rPr>
                <w:b/>
                <w:i/>
              </w:rPr>
              <w:t>Ga.</w:t>
            </w:r>
            <w:r w:rsidRPr="00B81689">
              <w:tab/>
            </w:r>
            <w:r w:rsidRPr="00B81689">
              <w:rPr>
                <w:b/>
                <w:i/>
              </w:rPr>
              <w:t>in der Erwägung, dass die Entwicklung der Meeresökosysteme von mehreren Faktoren abhängt, darunter Klimawandel, steigende Temperaturen, Umweltverschmutzung, die Verschlechterung von Lebensräumen, invasive Arten und natürlicher Raubfraß, weshalb Naturschutzmaßnahmen all diesen Belastungen auf integrierte Weise begegnen müssen;</w:t>
            </w:r>
          </w:p>
        </w:tc>
      </w:tr>
    </w:tbl>
    <w:p w:rsidR="00E11527" w:rsidRPr="00B81689" w:rsidP="00E11527" w14:paraId="3D2D3640"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A86FC36" w14:textId="77777777">
      <w:r w:rsidRPr="00B81689">
        <w:rPr>
          <w:rStyle w:val="HideTWBExt"/>
        </w:rPr>
        <w:t>&lt;/Amend&gt;</w:t>
      </w:r>
    </w:p>
    <w:p w:rsidR="00E11527" w:rsidRPr="00B81689" w:rsidP="00E11527" w14:paraId="0D220F6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61</w:t>
      </w:r>
      <w:r w:rsidRPr="00B81689">
        <w:rPr>
          <w:rStyle w:val="HideTWBExt"/>
        </w:rPr>
        <w:t>&lt;/NumAm&gt;</w:t>
      </w:r>
    </w:p>
    <w:p w:rsidR="00E11527" w:rsidRPr="00B81689" w:rsidP="00E11527" w14:paraId="6EB6AA60"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70B326A6" w14:textId="77777777">
      <w:pPr>
        <w:pStyle w:val="NormalBold"/>
      </w:pPr>
      <w:r w:rsidRPr="00B81689">
        <w:rPr>
          <w:rStyle w:val="HideTWBExt"/>
          <w:b w:val="0"/>
        </w:rPr>
        <w:t>&lt;/RepeatBlock-By&gt;</w:t>
      </w:r>
    </w:p>
    <w:p w:rsidR="00E11527" w:rsidRPr="00B81689" w:rsidP="00E11527" w14:paraId="23DE9F3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E8F1D5B" w14:textId="77777777">
      <w:pPr>
        <w:pStyle w:val="NormalBold"/>
      </w:pPr>
      <w:r w:rsidRPr="00B81689">
        <w:rPr>
          <w:rStyle w:val="HideTWBExt"/>
        </w:rPr>
        <w:t>&lt;Article&gt;</w:t>
      </w:r>
      <w:r w:rsidRPr="00B81689">
        <w:t>Erwägung H</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8B4A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366091F" w14:textId="77777777"/>
        </w:tc>
      </w:tr>
      <w:tr w14:paraId="0FC2D66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DB7C5C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E2A81D1" w14:textId="77777777">
            <w:pPr>
              <w:pStyle w:val="AmColumnHeading"/>
            </w:pPr>
            <w:r w:rsidRPr="00B81689">
              <w:t>Geänderter Text</w:t>
            </w:r>
          </w:p>
        </w:tc>
      </w:tr>
      <w:tr w14:paraId="450EFF2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0A86FC8" w14:textId="77777777">
            <w:pPr>
              <w:pStyle w:val="Normal6a"/>
            </w:pPr>
            <w:r w:rsidRPr="00B81689">
              <w:t>H.</w:t>
            </w:r>
            <w:r w:rsidRPr="00B81689">
              <w:tab/>
              <w:t>in der Erwägung, dass der Mehrjahresplan für das westliche Mittelmeer seit seiner Einführung vor fünf Jahren uneinheitliche Ergebnisse hervorgebracht hat, sodass bestimmte Bestände – wie beispielsweise die Rosa Geißelgarnelen – positive Anzeichen einer Erholung zeigen, während sich andere Bestände – insbesondere der Seehecht am stärksten gefährdeter Bestand – nur langsamer erholen;</w:t>
            </w:r>
          </w:p>
        </w:tc>
        <w:tc>
          <w:tcPr>
            <w:tcW w:w="4876" w:type="dxa"/>
            <w:tcBorders>
              <w:top w:val="nil"/>
              <w:left w:val="nil"/>
              <w:bottom w:val="nil"/>
              <w:right w:val="nil"/>
            </w:tcBorders>
          </w:tcPr>
          <w:p w:rsidR="00E11527" w:rsidRPr="00B81689" w:rsidP="00FB0A68" w14:paraId="18D52C3E" w14:textId="77777777">
            <w:pPr>
              <w:pStyle w:val="Normal6a"/>
            </w:pPr>
            <w:r w:rsidRPr="00B81689">
              <w:t>H.</w:t>
            </w:r>
            <w:r w:rsidRPr="00B81689">
              <w:tab/>
              <w:t>in der Erwägung, dass der Mehrjahresplan für das westliche Mittelmeer seit seiner Einführung vor fünf Jahren uneinheitliche Ergebnisse hervorgebracht hat, sodass bestimmte Bestände – wie beispielsweise die Rosa Geißelgarnelen – positive Anzeichen einer Erholung zeigen, während sich andere Bestände – insbesondere der Seehecht am stärksten gefährdeter Bestand – nur langsamer erholen</w:t>
            </w:r>
            <w:r w:rsidRPr="00B81689">
              <w:rPr>
                <w:b/>
                <w:i/>
              </w:rPr>
              <w:t>, und dass mehrere kürzlich durchgeführte Bewirtschaftungsmaßnahmen ihre biologische und sozioökonomische Wirkung noch nicht in vollem Umfang entfaltet haben, sodass ihre Wirksamkeit umfassend bewertet werden sollte, bevor eine weitere Verringerung der Fangmöglichkeiten in Betracht gezogen wird</w:t>
            </w:r>
            <w:r w:rsidRPr="00B81689">
              <w:t>;</w:t>
            </w:r>
          </w:p>
        </w:tc>
      </w:tr>
    </w:tbl>
    <w:p w:rsidR="00E11527" w:rsidRPr="00B81689" w:rsidP="00E11527" w14:paraId="6B5FFABF"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C236154" w14:textId="77777777">
      <w:r w:rsidRPr="00B81689">
        <w:rPr>
          <w:rStyle w:val="HideTWBExt"/>
        </w:rPr>
        <w:t>&lt;/Amend&gt;</w:t>
      </w:r>
    </w:p>
    <w:p w:rsidR="00E11527" w:rsidRPr="00B81689" w:rsidP="00E11527" w14:paraId="782BAF9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62</w:t>
      </w:r>
      <w:r w:rsidRPr="00B81689">
        <w:rPr>
          <w:rStyle w:val="HideTWBExt"/>
        </w:rPr>
        <w:t>&lt;/NumAm&gt;</w:t>
      </w:r>
    </w:p>
    <w:p w:rsidR="00E11527" w:rsidRPr="00B81689" w:rsidP="00E11527" w14:paraId="3EFCEA0F"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07AC1AFE" w14:textId="77777777">
      <w:pPr>
        <w:pStyle w:val="NormalBold"/>
      </w:pPr>
      <w:r w:rsidRPr="00B81689">
        <w:rPr>
          <w:rStyle w:val="HideTWBExt"/>
          <w:b w:val="0"/>
        </w:rPr>
        <w:t>&lt;/RepeatBlock-By&gt;</w:t>
      </w:r>
    </w:p>
    <w:p w:rsidR="00E11527" w:rsidRPr="00B81689" w:rsidP="00E11527" w14:paraId="7094381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137F46B" w14:textId="77777777">
      <w:pPr>
        <w:pStyle w:val="NormalBold"/>
      </w:pPr>
      <w:r w:rsidRPr="00B81689">
        <w:rPr>
          <w:rStyle w:val="HideTWBExt"/>
        </w:rPr>
        <w:t>&lt;Article&gt;</w:t>
      </w:r>
      <w:r w:rsidRPr="00B81689">
        <w:t>Erwägung H</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0DE8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AA8534F" w14:textId="77777777"/>
        </w:tc>
      </w:tr>
      <w:tr w14:paraId="58F1AD7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EB4FA3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FF0EE44" w14:textId="77777777">
            <w:pPr>
              <w:pStyle w:val="AmColumnHeading"/>
            </w:pPr>
            <w:r w:rsidRPr="00B81689">
              <w:t>Geänderter Text</w:t>
            </w:r>
          </w:p>
        </w:tc>
      </w:tr>
      <w:tr w14:paraId="5F04B9D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A99D8A6" w14:textId="77777777">
            <w:pPr>
              <w:pStyle w:val="Normal6a"/>
            </w:pPr>
            <w:r w:rsidRPr="00B81689">
              <w:t>H.</w:t>
            </w:r>
            <w:r w:rsidRPr="00B81689">
              <w:tab/>
              <w:t xml:space="preserve">in der Erwägung, dass der Mehrjahresplan für das westliche Mittelmeer seit seiner Einführung vor fünf Jahren uneinheitliche Ergebnisse hervorgebracht hat, </w:t>
            </w:r>
            <w:r w:rsidRPr="00B81689">
              <w:rPr>
                <w:b/>
                <w:i/>
              </w:rPr>
              <w:t>sodass</w:t>
            </w:r>
            <w:r w:rsidRPr="00B81689">
              <w:t xml:space="preserve"> bestimmte Bestände – wie beispielsweise die Rosa Geißelgarnelen – positive Anzeichen einer Erholung zeigen</w:t>
            </w:r>
            <w:r w:rsidRPr="00B81689">
              <w:rPr>
                <w:b/>
                <w:i/>
              </w:rPr>
              <w:t xml:space="preserve">, während sich andere Bestände – insbesondere der </w:t>
            </w:r>
            <w:r w:rsidRPr="00B81689">
              <w:t xml:space="preserve">Seehecht </w:t>
            </w:r>
            <w:r w:rsidRPr="00B81689">
              <w:rPr>
                <w:b/>
                <w:i/>
              </w:rPr>
              <w:t>am stärksten gefährdeter Bestand – nur langsamer erholen</w:t>
            </w:r>
            <w:r w:rsidRPr="00B81689">
              <w:t>;</w:t>
            </w:r>
          </w:p>
        </w:tc>
        <w:tc>
          <w:tcPr>
            <w:tcW w:w="4876" w:type="dxa"/>
            <w:tcBorders>
              <w:top w:val="nil"/>
              <w:left w:val="nil"/>
              <w:bottom w:val="nil"/>
              <w:right w:val="nil"/>
            </w:tcBorders>
          </w:tcPr>
          <w:p w:rsidR="00E11527" w:rsidRPr="00B81689" w:rsidP="00FB0A68" w14:paraId="0B192748" w14:textId="77777777">
            <w:pPr>
              <w:pStyle w:val="Normal6a"/>
            </w:pPr>
            <w:r w:rsidRPr="00B81689">
              <w:t>H.</w:t>
            </w:r>
            <w:r w:rsidRPr="00B81689">
              <w:tab/>
              <w:t xml:space="preserve">in der Erwägung, dass der Mehrjahresplan für das westliche Mittelmeer seit seiner Einführung vor fünf Jahren uneinheitliche Ergebnisse hervorgebracht hat, </w:t>
            </w:r>
            <w:r w:rsidRPr="00B81689">
              <w:rPr>
                <w:b/>
                <w:i/>
              </w:rPr>
              <w:t>wobei</w:t>
            </w:r>
            <w:r w:rsidRPr="00B81689">
              <w:t xml:space="preserve"> bestimmte Bestände – wie beispielsweise die Rosa Geißelgarnelen</w:t>
            </w:r>
            <w:r w:rsidRPr="00B81689">
              <w:rPr>
                <w:b/>
                <w:i/>
              </w:rPr>
              <w:t>, die Rote Meerbarbe und die Tiefseegarnele</w:t>
            </w:r>
            <w:r w:rsidRPr="00B81689">
              <w:t xml:space="preserve"> –, positive Anzeichen einer Erholung zeigen</w:t>
            </w:r>
            <w:r w:rsidRPr="00B81689">
              <w:rPr>
                <w:b/>
                <w:i/>
              </w:rPr>
              <w:t>; in der Erwägung, dass jüngste wissenschaftliche Berichte auch beim</w:t>
            </w:r>
            <w:r w:rsidRPr="00B81689">
              <w:t xml:space="preserve"> Seehecht </w:t>
            </w:r>
            <w:r w:rsidRPr="00B81689">
              <w:rPr>
                <w:b/>
                <w:i/>
              </w:rPr>
              <w:t xml:space="preserve">positive </w:t>
            </w:r>
            <w:r w:rsidRPr="00B81689">
              <w:rPr>
                <w:b/>
                <w:i/>
              </w:rPr>
              <w:t>Entwicklungen belegen, was die Angemessenheit in Frage stellt, den gesamten Fischereiaufwand der gemischten Fischerei weiterhin von den Indikatoren einer einzigen Art abhängig zu machen, und die Notwendigkeit unterstreicht, die Methodik für die Zuteilung von Fangtagen unverzüglich zu überarbeiten</w:t>
            </w:r>
            <w:r w:rsidRPr="00B81689">
              <w:t>;</w:t>
            </w:r>
          </w:p>
        </w:tc>
      </w:tr>
    </w:tbl>
    <w:p w:rsidR="00E11527" w:rsidRPr="00B81689" w:rsidP="00E11527" w14:paraId="535B42C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F1DB0EB" w14:textId="77777777">
      <w:r w:rsidRPr="00B81689">
        <w:rPr>
          <w:rStyle w:val="HideTWBExt"/>
        </w:rPr>
        <w:t>&lt;/Amend&gt;</w:t>
      </w:r>
    </w:p>
    <w:p w:rsidR="00E11527" w:rsidRPr="00B81689" w:rsidP="00E11527" w14:paraId="4DAEB99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63</w:t>
      </w:r>
      <w:r w:rsidRPr="00B81689">
        <w:rPr>
          <w:rStyle w:val="HideTWBExt"/>
        </w:rPr>
        <w:t>&lt;/NumAm&gt;</w:t>
      </w:r>
    </w:p>
    <w:p w:rsidR="00E11527" w:rsidRPr="00B81689" w:rsidP="00E11527" w14:paraId="43127BFE"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72BAA92" w14:textId="77777777">
      <w:pPr>
        <w:pStyle w:val="NormalBold"/>
      </w:pPr>
      <w:r w:rsidRPr="00B81689">
        <w:rPr>
          <w:rStyle w:val="HideTWBExt"/>
          <w:b w:val="0"/>
        </w:rPr>
        <w:t>&lt;/RepeatBlock-By&gt;</w:t>
      </w:r>
    </w:p>
    <w:p w:rsidR="00E11527" w:rsidRPr="00B81689" w:rsidP="00E11527" w14:paraId="213B811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2D38E2C" w14:textId="77777777">
      <w:pPr>
        <w:pStyle w:val="NormalBold"/>
      </w:pPr>
      <w:r w:rsidRPr="00B81689">
        <w:rPr>
          <w:rStyle w:val="HideTWBExt"/>
        </w:rPr>
        <w:t>&lt;Article&gt;</w:t>
      </w:r>
      <w:r w:rsidRPr="00B81689">
        <w:t>Erwägung H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AFF5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901E06A" w14:textId="77777777"/>
        </w:tc>
      </w:tr>
      <w:tr w14:paraId="0A309E0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8F2FD0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CE28C64" w14:textId="77777777">
            <w:pPr>
              <w:pStyle w:val="AmColumnHeading"/>
            </w:pPr>
            <w:r w:rsidRPr="00B81689">
              <w:t>Geänderter Text</w:t>
            </w:r>
          </w:p>
        </w:tc>
      </w:tr>
      <w:tr w14:paraId="7A9307E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62AB016" w14:textId="77777777">
            <w:pPr>
              <w:pStyle w:val="Normal6a"/>
            </w:pPr>
          </w:p>
        </w:tc>
        <w:tc>
          <w:tcPr>
            <w:tcW w:w="4876" w:type="dxa"/>
            <w:tcBorders>
              <w:top w:val="nil"/>
              <w:left w:val="nil"/>
              <w:bottom w:val="nil"/>
              <w:right w:val="nil"/>
            </w:tcBorders>
          </w:tcPr>
          <w:p w:rsidR="00E11527" w:rsidRPr="00B81689" w:rsidP="00FB0A68" w14:paraId="2EB1EB0C" w14:textId="77777777">
            <w:pPr>
              <w:pStyle w:val="Normal6a"/>
            </w:pPr>
            <w:r w:rsidRPr="00B81689">
              <w:rPr>
                <w:b/>
                <w:i/>
              </w:rPr>
              <w:t>Ha.</w:t>
            </w:r>
            <w:r w:rsidRPr="00B81689">
              <w:tab/>
            </w:r>
            <w:r w:rsidRPr="00B81689">
              <w:rPr>
                <w:b/>
                <w:i/>
              </w:rPr>
              <w:t>in der Erwägung, dass diese Fortschritte mit hohen wirtschaftlichen und sozialen Kosten für die Mittelmeerflotte und die Küstengemeinden verbunden waren; in der Erwägung, dass künftige Bewirtschaftungsentscheidungen diese Fortschritte festigen und weitere unverhältnismäßige Reduzierungen des Fischereiaufwands vermeiden müssen;</w:t>
            </w:r>
          </w:p>
        </w:tc>
      </w:tr>
    </w:tbl>
    <w:p w:rsidR="00E11527" w:rsidRPr="00B81689" w:rsidP="00E11527" w14:paraId="75A2C28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00E2D22" w14:textId="77777777">
      <w:r w:rsidRPr="00B81689">
        <w:rPr>
          <w:rStyle w:val="HideTWBExt"/>
        </w:rPr>
        <w:t>&lt;/Amend&gt;</w:t>
      </w:r>
    </w:p>
    <w:p w:rsidR="00E11527" w:rsidRPr="00B81689" w:rsidP="00E11527" w14:paraId="7166F5B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64</w:t>
      </w:r>
      <w:r w:rsidRPr="00B81689">
        <w:rPr>
          <w:rStyle w:val="HideTWBExt"/>
        </w:rPr>
        <w:t>&lt;/NumAm&gt;</w:t>
      </w:r>
    </w:p>
    <w:p w:rsidR="00E11527" w:rsidRPr="00B81689" w:rsidP="00E11527" w14:paraId="15ECCA91"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3823DDF0" w14:textId="77777777">
      <w:pPr>
        <w:pStyle w:val="NormalBold"/>
      </w:pPr>
      <w:r w:rsidRPr="00B81689">
        <w:rPr>
          <w:rStyle w:val="HideTWBExt"/>
          <w:b w:val="0"/>
        </w:rPr>
        <w:t>&lt;/RepeatBlock-By&gt;</w:t>
      </w:r>
    </w:p>
    <w:p w:rsidR="00E11527" w:rsidRPr="00B81689" w:rsidP="00E11527" w14:paraId="5306220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D54E261" w14:textId="77777777">
      <w:pPr>
        <w:pStyle w:val="NormalBold"/>
      </w:pPr>
      <w:r w:rsidRPr="00B81689">
        <w:rPr>
          <w:rStyle w:val="HideTWBExt"/>
        </w:rPr>
        <w:t>&lt;Article&gt;</w:t>
      </w:r>
      <w:r w:rsidRPr="00B81689">
        <w:t>Erwägung H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BBB6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C7D69AC" w14:textId="77777777"/>
        </w:tc>
      </w:tr>
      <w:tr w14:paraId="47E0937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E6263E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F9F2879" w14:textId="77777777">
            <w:pPr>
              <w:pStyle w:val="AmColumnHeading"/>
            </w:pPr>
            <w:r w:rsidRPr="00B81689">
              <w:t>Geänderter Text</w:t>
            </w:r>
          </w:p>
        </w:tc>
      </w:tr>
      <w:tr w14:paraId="06F8A8F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D85BFC1" w14:textId="77777777">
            <w:pPr>
              <w:pStyle w:val="Normal6a"/>
            </w:pPr>
          </w:p>
        </w:tc>
        <w:tc>
          <w:tcPr>
            <w:tcW w:w="4876" w:type="dxa"/>
            <w:tcBorders>
              <w:top w:val="nil"/>
              <w:left w:val="nil"/>
              <w:bottom w:val="nil"/>
              <w:right w:val="nil"/>
            </w:tcBorders>
          </w:tcPr>
          <w:p w:rsidR="00E11527" w:rsidRPr="00B81689" w:rsidP="00FB0A68" w14:paraId="5F1A1731" w14:textId="77777777">
            <w:pPr>
              <w:pStyle w:val="Normal6a"/>
            </w:pPr>
            <w:r w:rsidRPr="00B81689">
              <w:rPr>
                <w:b/>
                <w:i/>
              </w:rPr>
              <w:t>Ha.</w:t>
            </w:r>
            <w:r w:rsidRPr="00B81689">
              <w:tab/>
            </w:r>
            <w:r w:rsidRPr="00B81689">
              <w:rPr>
                <w:b/>
                <w:i/>
              </w:rPr>
              <w:t>in der Erwägung, dass die jüngsten Studien</w:t>
            </w:r>
            <w:r w:rsidRPr="00B81689">
              <w:rPr>
                <w:b/>
                <w:i/>
                <w:vertAlign w:val="superscript"/>
              </w:rPr>
              <w:t>1a</w:t>
            </w:r>
            <w:r w:rsidRPr="00B81689">
              <w:rPr>
                <w:b/>
                <w:i/>
              </w:rPr>
              <w:t xml:space="preserve"> positive Ergebnisse in </w:t>
            </w:r>
            <w:r w:rsidRPr="00B81689">
              <w:rPr>
                <w:b/>
                <w:i/>
              </w:rPr>
              <w:t>Bezug auf die Tendenz bei der Biomasse im westlichen Mittelmeer und eine Verringerung der Überfischung zeigen;</w:t>
            </w:r>
          </w:p>
        </w:tc>
      </w:tr>
      <w:tr w14:paraId="20C2877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C76D05E" w14:textId="77777777"/>
        </w:tc>
        <w:tc>
          <w:tcPr>
            <w:tcW w:w="4876" w:type="dxa"/>
            <w:tcBorders>
              <w:top w:val="nil"/>
              <w:left w:val="nil"/>
              <w:bottom w:val="nil"/>
              <w:right w:val="nil"/>
            </w:tcBorders>
          </w:tcPr>
          <w:p w:rsidR="00E11527" w:rsidRPr="00B81689" w:rsidP="00FB0A68" w14:paraId="4524684F" w14:textId="77777777">
            <w:pPr>
              <w:pStyle w:val="Normal6a"/>
            </w:pPr>
            <w:r w:rsidRPr="00B81689">
              <w:rPr>
                <w:b/>
                <w:i/>
              </w:rPr>
              <w:t>_________________</w:t>
            </w:r>
          </w:p>
        </w:tc>
      </w:tr>
      <w:tr w14:paraId="4A35BEA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1D31E11" w14:textId="77777777"/>
        </w:tc>
        <w:tc>
          <w:tcPr>
            <w:tcW w:w="4876" w:type="dxa"/>
            <w:tcBorders>
              <w:top w:val="nil"/>
              <w:left w:val="nil"/>
              <w:bottom w:val="nil"/>
              <w:right w:val="nil"/>
            </w:tcBorders>
          </w:tcPr>
          <w:p w:rsidR="00E11527" w:rsidRPr="00B81689" w:rsidP="00FB0A68" w14:paraId="7B356377" w14:textId="77777777">
            <w:pPr>
              <w:pStyle w:val="Normal6a"/>
            </w:pPr>
            <w:r w:rsidRPr="00B81689">
              <w:rPr>
                <w:b/>
                <w:i/>
                <w:vertAlign w:val="superscript"/>
              </w:rPr>
              <w:t>1 a</w:t>
            </w:r>
            <w:r w:rsidRPr="00B81689">
              <w:t xml:space="preserve"> </w:t>
            </w:r>
            <w:r w:rsidRPr="00B81689">
              <w:rPr>
                <w:b/>
                <w:i/>
              </w:rPr>
              <w:t>Europäische Kommission, Gemeinsame Forschungsstelle, Wissenschafts-, Technik- und Wirtschaftsausschuss für die Fischerei (STECF), Monitoring the Performance of the Common Fisheries Policy (STECF-Adhoc-25-01), 2025.</w:t>
            </w:r>
          </w:p>
        </w:tc>
      </w:tr>
    </w:tbl>
    <w:p w:rsidR="00E11527" w:rsidRPr="00B81689" w:rsidP="00E11527" w14:paraId="0ADFA7D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137C704" w14:textId="77777777">
      <w:r w:rsidRPr="00B81689">
        <w:rPr>
          <w:rStyle w:val="HideTWBExt"/>
        </w:rPr>
        <w:t>&lt;/Amend&gt;</w:t>
      </w:r>
    </w:p>
    <w:p w:rsidR="00E11527" w:rsidRPr="00B81689" w:rsidP="00E11527" w14:paraId="4923A6A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65</w:t>
      </w:r>
      <w:r w:rsidRPr="00B81689">
        <w:rPr>
          <w:rStyle w:val="HideTWBExt"/>
        </w:rPr>
        <w:t>&lt;/NumAm&gt;</w:t>
      </w:r>
    </w:p>
    <w:p w:rsidR="00E11527" w:rsidRPr="00B81689" w:rsidP="00E11527" w14:paraId="77BD89C4"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3D5B2561" w14:textId="77777777">
      <w:pPr>
        <w:pStyle w:val="NormalBold"/>
      </w:pPr>
      <w:r w:rsidRPr="00B81689">
        <w:rPr>
          <w:rStyle w:val="HideTWBExt"/>
          <w:b w:val="0"/>
        </w:rPr>
        <w:t>&lt;/RepeatBlock-By&gt;</w:t>
      </w:r>
    </w:p>
    <w:p w:rsidR="00E11527" w:rsidRPr="00B81689" w:rsidP="00E11527" w14:paraId="6CB5D9C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7704B1D" w14:textId="77777777">
      <w:pPr>
        <w:pStyle w:val="NormalBold"/>
      </w:pPr>
      <w:r w:rsidRPr="00B81689">
        <w:rPr>
          <w:rStyle w:val="HideTWBExt"/>
        </w:rPr>
        <w:t>&lt;Article&gt;</w:t>
      </w:r>
      <w:r w:rsidRPr="00B81689">
        <w:t>Erwägung H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38F2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FE446B" w14:textId="77777777"/>
        </w:tc>
      </w:tr>
      <w:tr w14:paraId="3BB3B8A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9E742D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7FC78D1" w14:textId="77777777">
            <w:pPr>
              <w:pStyle w:val="AmColumnHeading"/>
            </w:pPr>
            <w:r w:rsidRPr="00B81689">
              <w:t>Geänderter Text</w:t>
            </w:r>
          </w:p>
        </w:tc>
      </w:tr>
      <w:tr w14:paraId="140ED07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8C09B03" w14:textId="77777777">
            <w:pPr>
              <w:pStyle w:val="Normal6a"/>
            </w:pPr>
          </w:p>
        </w:tc>
        <w:tc>
          <w:tcPr>
            <w:tcW w:w="4876" w:type="dxa"/>
            <w:tcBorders>
              <w:top w:val="nil"/>
              <w:left w:val="nil"/>
              <w:bottom w:val="nil"/>
              <w:right w:val="nil"/>
            </w:tcBorders>
          </w:tcPr>
          <w:p w:rsidR="00E11527" w:rsidRPr="00B81689" w:rsidP="00FB0A68" w14:paraId="1007BDF3" w14:textId="77777777">
            <w:pPr>
              <w:pStyle w:val="Normal6a"/>
            </w:pPr>
            <w:r w:rsidRPr="00B81689">
              <w:rPr>
                <w:b/>
                <w:i/>
              </w:rPr>
              <w:t>Hb.</w:t>
            </w:r>
            <w:r w:rsidRPr="00B81689">
              <w:tab/>
            </w:r>
            <w:r w:rsidRPr="00B81689">
              <w:rPr>
                <w:b/>
                <w:i/>
              </w:rPr>
              <w:t>in der Erwägung, dass den jüngsten FAO-Berichten</w:t>
            </w:r>
            <w:r w:rsidRPr="00B81689">
              <w:rPr>
                <w:b/>
                <w:i/>
                <w:vertAlign w:val="superscript"/>
              </w:rPr>
              <w:t>1a</w:t>
            </w:r>
            <w:r w:rsidRPr="00B81689">
              <w:rPr>
                <w:b/>
                <w:i/>
              </w:rPr>
              <w:t xml:space="preserve"> zufolge der Anteil der überfischten Bestände im Mittelmeer auf den niedrigsten jemals in der Zeitreihe verzeichneten Stand gesunken ist;</w:t>
            </w:r>
          </w:p>
        </w:tc>
      </w:tr>
      <w:tr w14:paraId="4F919FB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7615AFA" w14:textId="77777777"/>
        </w:tc>
        <w:tc>
          <w:tcPr>
            <w:tcW w:w="4876" w:type="dxa"/>
            <w:tcBorders>
              <w:top w:val="nil"/>
              <w:left w:val="nil"/>
              <w:bottom w:val="nil"/>
              <w:right w:val="nil"/>
            </w:tcBorders>
          </w:tcPr>
          <w:p w:rsidR="00E11527" w:rsidRPr="00B81689" w:rsidP="00FB0A68" w14:paraId="0CEBDD33" w14:textId="77777777">
            <w:pPr>
              <w:pStyle w:val="Normal6a"/>
            </w:pPr>
            <w:r w:rsidRPr="00B81689">
              <w:rPr>
                <w:b/>
                <w:i/>
              </w:rPr>
              <w:t>_________________</w:t>
            </w:r>
          </w:p>
        </w:tc>
      </w:tr>
      <w:tr w14:paraId="318FD52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A9973C" w14:textId="77777777"/>
        </w:tc>
        <w:tc>
          <w:tcPr>
            <w:tcW w:w="4876" w:type="dxa"/>
            <w:tcBorders>
              <w:top w:val="nil"/>
              <w:left w:val="nil"/>
              <w:bottom w:val="nil"/>
              <w:right w:val="nil"/>
            </w:tcBorders>
          </w:tcPr>
          <w:p w:rsidR="00E11527" w:rsidRPr="00B81689" w:rsidP="00FB0A68" w14:paraId="251BAB85" w14:textId="77777777">
            <w:pPr>
              <w:pStyle w:val="Normal6a"/>
            </w:pPr>
            <w:r w:rsidRPr="00B81689">
              <w:rPr>
                <w:b/>
                <w:i/>
                <w:vertAlign w:val="superscript"/>
              </w:rPr>
              <w:t>1a</w:t>
            </w:r>
            <w:r w:rsidRPr="00B81689">
              <w:t xml:space="preserve"> </w:t>
            </w:r>
            <w:r w:rsidRPr="00B81689">
              <w:rPr>
                <w:b/>
                <w:i/>
              </w:rPr>
              <w:t xml:space="preserve">FAO. 2025. The State of Mediterranean and Black Sea Fisheries 2025. </w:t>
            </w:r>
          </w:p>
        </w:tc>
      </w:tr>
    </w:tbl>
    <w:p w:rsidR="00E11527" w:rsidRPr="00B81689" w:rsidP="00E11527" w14:paraId="75F1DA3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5A4E4D85" w14:textId="77777777">
      <w:r w:rsidRPr="00B81689">
        <w:rPr>
          <w:rStyle w:val="HideTWBExt"/>
        </w:rPr>
        <w:t>&lt;/Amend&gt;</w:t>
      </w:r>
    </w:p>
    <w:p w:rsidR="00E11527" w:rsidRPr="00B81689" w:rsidP="00E11527" w14:paraId="6905633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66</w:t>
      </w:r>
      <w:r w:rsidRPr="00B81689">
        <w:rPr>
          <w:rStyle w:val="HideTWBExt"/>
        </w:rPr>
        <w:t>&lt;/NumAm&gt;</w:t>
      </w:r>
    </w:p>
    <w:p w:rsidR="00E11527" w:rsidRPr="00B81689" w:rsidP="00E11527" w14:paraId="0EBB0AF9"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38A0A077"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0538BCF1" w14:textId="77777777">
      <w:pPr>
        <w:pStyle w:val="NormalBold"/>
      </w:pPr>
      <w:r w:rsidRPr="00B81689">
        <w:rPr>
          <w:rStyle w:val="HideTWBExt"/>
          <w:b w:val="0"/>
        </w:rPr>
        <w:t>&lt;/RepeatBlock-By&gt;</w:t>
      </w:r>
    </w:p>
    <w:p w:rsidR="00E11527" w:rsidRPr="00B81689" w:rsidP="00E11527" w14:paraId="6CB5168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A2D5277" w14:textId="77777777">
      <w:pPr>
        <w:pStyle w:val="NormalBold"/>
      </w:pPr>
      <w:r w:rsidRPr="00B81689">
        <w:rPr>
          <w:rStyle w:val="HideTWBExt"/>
        </w:rPr>
        <w:t>&lt;Article&gt;</w:t>
      </w:r>
      <w:r w:rsidRPr="00B81689">
        <w:t>Erwägung I</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CE30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7C185F5" w14:textId="77777777"/>
        </w:tc>
      </w:tr>
      <w:tr w14:paraId="4F9B681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8DEEB1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AECF5B8" w14:textId="77777777">
            <w:pPr>
              <w:pStyle w:val="AmColumnHeading"/>
            </w:pPr>
            <w:r w:rsidRPr="00B81689">
              <w:t>Geänderter Text</w:t>
            </w:r>
          </w:p>
        </w:tc>
      </w:tr>
      <w:tr w14:paraId="75C898C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7F40DF3" w14:textId="77777777">
            <w:pPr>
              <w:pStyle w:val="Normal6a"/>
            </w:pPr>
            <w:r w:rsidRPr="00B81689">
              <w:rPr>
                <w:b/>
                <w:i/>
              </w:rPr>
              <w:t>I.</w:t>
            </w:r>
            <w:r w:rsidRPr="00B81689">
              <w:tab/>
            </w:r>
            <w:r w:rsidRPr="00B81689">
              <w:rPr>
                <w:b/>
                <w:i/>
              </w:rPr>
              <w:t>in der Erwägung, dass dem Mehrjahresplan für das westliche Mittelmeer die in anderen Mehrjahresplänen der EU enthaltenen jahresübergreifenden Flexibilitäts- und Stabilisierungsmechanismen fehlen, was zu Rechtsunsicherheit und in wirtschaftlicher Hinsicht zu Unvorhersehbarkeit führt;</w:t>
            </w:r>
          </w:p>
        </w:tc>
        <w:tc>
          <w:tcPr>
            <w:tcW w:w="4876" w:type="dxa"/>
            <w:tcBorders>
              <w:top w:val="nil"/>
              <w:left w:val="nil"/>
              <w:bottom w:val="nil"/>
              <w:right w:val="nil"/>
            </w:tcBorders>
          </w:tcPr>
          <w:p w:rsidR="00E11527" w:rsidRPr="00B81689" w:rsidP="00FB0A68" w14:paraId="08C7D87B" w14:textId="77777777">
            <w:pPr>
              <w:pStyle w:val="Normal6a"/>
            </w:pPr>
            <w:r w:rsidRPr="00B81689">
              <w:rPr>
                <w:b/>
                <w:i/>
              </w:rPr>
              <w:t>entfällt</w:t>
            </w:r>
          </w:p>
        </w:tc>
      </w:tr>
    </w:tbl>
    <w:p w:rsidR="00E11527" w:rsidRPr="00B81689" w:rsidP="00E11527" w14:paraId="2B9B2AE5"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AC96A08" w14:textId="77777777">
      <w:r w:rsidRPr="00B81689">
        <w:rPr>
          <w:rStyle w:val="HideTWBExt"/>
        </w:rPr>
        <w:t>&lt;/Amend&gt;</w:t>
      </w:r>
    </w:p>
    <w:p w:rsidR="00E11527" w:rsidRPr="00B81689" w:rsidP="00E11527" w14:paraId="7715461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67</w:t>
      </w:r>
      <w:r w:rsidRPr="00B81689">
        <w:rPr>
          <w:rStyle w:val="HideTWBExt"/>
        </w:rPr>
        <w:t>&lt;/NumAm&gt;</w:t>
      </w:r>
    </w:p>
    <w:p w:rsidR="00E11527" w:rsidRPr="00B81689" w:rsidP="00E11527" w14:paraId="062FECF4"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77A21073" w14:textId="77777777">
      <w:pPr>
        <w:pStyle w:val="NormalBold"/>
      </w:pPr>
      <w:r w:rsidRPr="00B81689">
        <w:rPr>
          <w:rStyle w:val="HideTWBExt"/>
          <w:b w:val="0"/>
        </w:rPr>
        <w:t>&lt;/RepeatBlock-By&gt;</w:t>
      </w:r>
    </w:p>
    <w:p w:rsidR="00E11527" w:rsidRPr="00B81689" w:rsidP="00E11527" w14:paraId="1F5DF46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274F697" w14:textId="77777777">
      <w:pPr>
        <w:pStyle w:val="NormalBold"/>
      </w:pPr>
      <w:r w:rsidRPr="00B81689">
        <w:rPr>
          <w:rStyle w:val="HideTWBExt"/>
        </w:rPr>
        <w:t>&lt;Article&gt;</w:t>
      </w:r>
      <w:r w:rsidRPr="00B81689">
        <w:t>Erwägung I</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9DFC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C24F865" w14:textId="77777777"/>
        </w:tc>
      </w:tr>
      <w:tr w14:paraId="77355F1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FEAD21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E8BE0A2" w14:textId="77777777">
            <w:pPr>
              <w:pStyle w:val="AmColumnHeading"/>
            </w:pPr>
            <w:r w:rsidRPr="00B81689">
              <w:t>Geänderter Text</w:t>
            </w:r>
          </w:p>
        </w:tc>
      </w:tr>
      <w:tr w14:paraId="0F1F6BF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58F11E9" w14:textId="77777777">
            <w:pPr>
              <w:pStyle w:val="Normal6a"/>
            </w:pPr>
            <w:r w:rsidRPr="00B81689">
              <w:rPr>
                <w:b/>
                <w:i/>
              </w:rPr>
              <w:t>I.</w:t>
            </w:r>
            <w:r w:rsidRPr="00B81689">
              <w:tab/>
            </w:r>
            <w:r w:rsidRPr="00B81689">
              <w:rPr>
                <w:b/>
                <w:i/>
              </w:rPr>
              <w:t>in der Erwägung, dass dem Mehrjahresplan für das westliche Mittelmeer die in anderen Mehrjahresplänen der EU enthaltenen jahresübergreifenden Flexibilitäts- und Stabilisierungsmechanismen fehlen, was zu Rechtsunsicherheit und in wirtschaftlicher Hinsicht zu Unvorhersehbarkeit führt;</w:t>
            </w:r>
          </w:p>
        </w:tc>
        <w:tc>
          <w:tcPr>
            <w:tcW w:w="4876" w:type="dxa"/>
            <w:tcBorders>
              <w:top w:val="nil"/>
              <w:left w:val="nil"/>
              <w:bottom w:val="nil"/>
              <w:right w:val="nil"/>
            </w:tcBorders>
          </w:tcPr>
          <w:p w:rsidR="00E11527" w:rsidRPr="00B81689" w:rsidP="00FB0A68" w14:paraId="6CAEF5FA" w14:textId="77777777">
            <w:pPr>
              <w:pStyle w:val="Normal6a"/>
            </w:pPr>
            <w:r w:rsidRPr="00B81689">
              <w:rPr>
                <w:b/>
                <w:i/>
              </w:rPr>
              <w:t>entfällt</w:t>
            </w:r>
          </w:p>
        </w:tc>
      </w:tr>
    </w:tbl>
    <w:p w:rsidR="00E11527" w:rsidRPr="00B81689" w:rsidP="00E11527" w14:paraId="437D84D3"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15D5EEE" w14:textId="77777777">
      <w:r w:rsidRPr="00B81689">
        <w:rPr>
          <w:rStyle w:val="HideTWBExt"/>
        </w:rPr>
        <w:t>&lt;/Amend&gt;</w:t>
      </w:r>
    </w:p>
    <w:p w:rsidR="00E11527" w:rsidRPr="00B81689" w:rsidP="00E11527" w14:paraId="5B1E36A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68</w:t>
      </w:r>
      <w:r w:rsidRPr="00B81689">
        <w:rPr>
          <w:rStyle w:val="HideTWBExt"/>
        </w:rPr>
        <w:t>&lt;/NumAm&gt;</w:t>
      </w:r>
    </w:p>
    <w:p w:rsidR="00E11527" w:rsidRPr="00B81689" w:rsidP="00E11527" w14:paraId="31246643"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5C73E2E4" w14:textId="77777777">
      <w:pPr>
        <w:pStyle w:val="NormalBold"/>
      </w:pPr>
      <w:r w:rsidRPr="00B81689">
        <w:rPr>
          <w:rStyle w:val="HideTWBExt"/>
          <w:b w:val="0"/>
        </w:rPr>
        <w:t>&lt;/RepeatBlock-By&gt;</w:t>
      </w:r>
    </w:p>
    <w:p w:rsidR="00E11527" w:rsidRPr="00B81689" w:rsidP="00E11527" w14:paraId="64D43AC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CDF474C" w14:textId="77777777">
      <w:pPr>
        <w:pStyle w:val="NormalBold"/>
      </w:pPr>
      <w:r w:rsidRPr="00B81689">
        <w:rPr>
          <w:rStyle w:val="HideTWBExt"/>
        </w:rPr>
        <w:t>&lt;Article&gt;</w:t>
      </w:r>
      <w:r w:rsidRPr="00B81689">
        <w:t>Erwägung I</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1E8F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CBEFD22" w14:textId="77777777"/>
        </w:tc>
      </w:tr>
      <w:tr w14:paraId="5BB170D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53A0A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D47EF3A" w14:textId="77777777">
            <w:pPr>
              <w:pStyle w:val="AmColumnHeading"/>
            </w:pPr>
            <w:r w:rsidRPr="00B81689">
              <w:t>Geänderter Text</w:t>
            </w:r>
          </w:p>
        </w:tc>
      </w:tr>
      <w:tr w14:paraId="47785C7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143C499" w14:textId="77777777">
            <w:pPr>
              <w:pStyle w:val="Normal6a"/>
            </w:pPr>
            <w:r w:rsidRPr="00B81689">
              <w:t>I.</w:t>
            </w:r>
            <w:r w:rsidRPr="00B81689">
              <w:tab/>
              <w:t>in der Erwägung, dass dem Mehrjahresplan für das westliche Mittelmeer die</w:t>
            </w:r>
            <w:r w:rsidRPr="00B81689">
              <w:rPr>
                <w:b/>
                <w:i/>
              </w:rPr>
              <w:t xml:space="preserve"> in anderen </w:t>
            </w:r>
            <w:r w:rsidRPr="00B81689">
              <w:rPr>
                <w:b/>
                <w:i/>
              </w:rPr>
              <w:t>Mehrjahresplänen der EU enthaltenen</w:t>
            </w:r>
            <w:r w:rsidRPr="00B81689">
              <w:t xml:space="preserve"> jahresübergreifenden Flexibilitäts- und Stabilisierungsmechanismen fehlen</w:t>
            </w:r>
            <w:r w:rsidRPr="00B81689">
              <w:rPr>
                <w:b/>
                <w:i/>
              </w:rPr>
              <w:t>, was zu Rechtsunsicherheit und in wirtschaftlicher Hinsicht zu Unvorhersehbarkeit führt</w:t>
            </w:r>
            <w:r w:rsidRPr="00B81689">
              <w:t>;</w:t>
            </w:r>
          </w:p>
        </w:tc>
        <w:tc>
          <w:tcPr>
            <w:tcW w:w="4876" w:type="dxa"/>
            <w:tcBorders>
              <w:top w:val="nil"/>
              <w:left w:val="nil"/>
              <w:bottom w:val="nil"/>
              <w:right w:val="nil"/>
            </w:tcBorders>
          </w:tcPr>
          <w:p w:rsidR="00E11527" w:rsidRPr="00B81689" w:rsidP="00FB0A68" w14:paraId="5FD9F427" w14:textId="77777777">
            <w:pPr>
              <w:pStyle w:val="Normal6a"/>
            </w:pPr>
            <w:r w:rsidRPr="00B81689">
              <w:t>I.</w:t>
            </w:r>
            <w:r w:rsidRPr="00B81689">
              <w:tab/>
              <w:t xml:space="preserve">in der Erwägung, dass dem Mehrjahresplan für das westliche Mittelmeer die jahresübergreifenden </w:t>
            </w:r>
            <w:r w:rsidRPr="00B81689">
              <w:t xml:space="preserve">Flexibilitäts- und Stabilisierungsmechanismen </w:t>
            </w:r>
            <w:r w:rsidRPr="00B81689">
              <w:rPr>
                <w:b/>
                <w:i/>
              </w:rPr>
              <w:t>für eine längerfristige Planbarkeit</w:t>
            </w:r>
            <w:r w:rsidRPr="00B81689">
              <w:t xml:space="preserve"> fehlen;</w:t>
            </w:r>
          </w:p>
        </w:tc>
      </w:tr>
    </w:tbl>
    <w:p w:rsidR="00E11527" w:rsidRPr="00B81689" w:rsidP="00E11527" w14:paraId="6F7F914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BF5210B" w14:textId="77777777">
      <w:r w:rsidRPr="00B81689">
        <w:rPr>
          <w:rStyle w:val="HideTWBExt"/>
        </w:rPr>
        <w:t>&lt;/Amend&gt;</w:t>
      </w:r>
    </w:p>
    <w:p w:rsidR="00E11527" w:rsidRPr="00B81689" w:rsidP="00E11527" w14:paraId="7FE5BB5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69</w:t>
      </w:r>
      <w:r w:rsidRPr="00B81689">
        <w:rPr>
          <w:rStyle w:val="HideTWBExt"/>
        </w:rPr>
        <w:t>&lt;/NumAm&gt;</w:t>
      </w:r>
    </w:p>
    <w:p w:rsidR="00E11527" w:rsidRPr="00B81689" w:rsidP="00E11527" w14:paraId="2B51BF72"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7A2A382D" w14:textId="77777777">
      <w:pPr>
        <w:pStyle w:val="NormalBold"/>
      </w:pPr>
      <w:r w:rsidRPr="00B81689">
        <w:rPr>
          <w:rStyle w:val="HideTWBExt"/>
          <w:b w:val="0"/>
        </w:rPr>
        <w:t>&lt;/RepeatBlock-By&gt;</w:t>
      </w:r>
    </w:p>
    <w:p w:rsidR="00E11527" w:rsidRPr="00B81689" w:rsidP="00E11527" w14:paraId="40BA064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B902D1C" w14:textId="77777777">
      <w:pPr>
        <w:pStyle w:val="NormalBold"/>
      </w:pPr>
      <w:r w:rsidRPr="00B81689">
        <w:rPr>
          <w:rStyle w:val="HideTWBExt"/>
        </w:rPr>
        <w:t>&lt;Article&gt;</w:t>
      </w:r>
      <w:r w:rsidRPr="00B81689">
        <w:t>Erwägung I</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1AC2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51F580D" w14:textId="77777777"/>
        </w:tc>
      </w:tr>
      <w:tr w14:paraId="7FC8704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FB5842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19B5995" w14:textId="77777777">
            <w:pPr>
              <w:pStyle w:val="AmColumnHeading"/>
            </w:pPr>
            <w:r w:rsidRPr="00B81689">
              <w:t>Geänderter Text</w:t>
            </w:r>
          </w:p>
        </w:tc>
      </w:tr>
      <w:tr w14:paraId="589A67D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78975F8" w14:textId="77777777">
            <w:pPr>
              <w:pStyle w:val="Normal6a"/>
            </w:pPr>
            <w:r w:rsidRPr="00B81689">
              <w:t>I.</w:t>
            </w:r>
            <w:r w:rsidRPr="00B81689">
              <w:tab/>
              <w:t>in der Erwägung, dass dem Mehrjahresplan für das westliche Mittelmeer die in anderen Mehrjahresplänen der EU enthaltenen jahresübergreifenden Flexibilitäts- und Stabilisierungsmechanismen fehlen, was zu Rechtsunsicherheit und in wirtschaftlicher Hinsicht zu Unvorhersehbarkeit führt;</w:t>
            </w:r>
          </w:p>
        </w:tc>
        <w:tc>
          <w:tcPr>
            <w:tcW w:w="4876" w:type="dxa"/>
            <w:tcBorders>
              <w:top w:val="nil"/>
              <w:left w:val="nil"/>
              <w:bottom w:val="nil"/>
              <w:right w:val="nil"/>
            </w:tcBorders>
          </w:tcPr>
          <w:p w:rsidR="00E11527" w:rsidRPr="00B81689" w:rsidP="00FB0A68" w14:paraId="7F7F7AE4" w14:textId="77777777">
            <w:pPr>
              <w:pStyle w:val="Normal6a"/>
            </w:pPr>
            <w:r w:rsidRPr="00B81689">
              <w:t>I.</w:t>
            </w:r>
            <w:r w:rsidRPr="00B81689">
              <w:tab/>
              <w:t xml:space="preserve">in der Erwägung, dass dem Mehrjahresplan für das westliche Mittelmeer die in anderen Mehrjahresplänen der EU enthaltenen jahresübergreifenden Flexibilitäts- und Stabilisierungsmechanismen fehlen, was zu </w:t>
            </w:r>
            <w:r w:rsidRPr="00B81689">
              <w:rPr>
                <w:b/>
                <w:i/>
              </w:rPr>
              <w:t>Ungleichbehandlung,</w:t>
            </w:r>
            <w:r w:rsidRPr="00B81689">
              <w:t xml:space="preserve"> Rechtsunsicherheit und in wirtschaftlicher Hinsicht zu Unvorhersehbarkeit führt;</w:t>
            </w:r>
          </w:p>
        </w:tc>
      </w:tr>
    </w:tbl>
    <w:p w:rsidR="00E11527" w:rsidRPr="00B81689" w:rsidP="00E11527" w14:paraId="368DF22E"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P="00E11527" w14:paraId="7E909118" w14:textId="77777777">
      <w:pPr>
        <w:rPr>
          <w:rStyle w:val="HideTWBExt"/>
          <w:vanish w:val="0"/>
        </w:rPr>
      </w:pPr>
      <w:r w:rsidRPr="00B81689">
        <w:rPr>
          <w:rStyle w:val="HideTWBExt"/>
        </w:rPr>
        <w:t>&lt;/Amend&gt;</w:t>
      </w:r>
    </w:p>
    <w:p w:rsidR="00B81689" w:rsidP="00E11527" w14:paraId="3EC1E88C" w14:textId="77777777">
      <w:pPr>
        <w:rPr>
          <w:rStyle w:val="HideTWBExt"/>
          <w:vanish w:val="0"/>
        </w:rPr>
      </w:pPr>
    </w:p>
    <w:p w:rsidR="00B81689" w:rsidRPr="00B81689" w:rsidP="00E11527" w14:paraId="7F321612" w14:textId="77777777"/>
    <w:p w:rsidR="00E11527" w:rsidRPr="00B81689" w:rsidP="00E11527" w14:paraId="6380A4C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70</w:t>
      </w:r>
      <w:r w:rsidRPr="00B81689">
        <w:rPr>
          <w:rStyle w:val="HideTWBExt"/>
        </w:rPr>
        <w:t>&lt;/NumAm&gt;</w:t>
      </w:r>
    </w:p>
    <w:p w:rsidR="00E11527" w:rsidRPr="00B81689" w:rsidP="00E11527" w14:paraId="593EB1B9"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534E5F7" w14:textId="77777777">
      <w:pPr>
        <w:pStyle w:val="NormalBold"/>
      </w:pPr>
      <w:r w:rsidRPr="00B81689">
        <w:rPr>
          <w:rStyle w:val="HideTWBExt"/>
          <w:b w:val="0"/>
        </w:rPr>
        <w:t>&lt;/RepeatBlock-By&gt;</w:t>
      </w:r>
    </w:p>
    <w:p w:rsidR="00E11527" w:rsidRPr="00B81689" w:rsidP="00E11527" w14:paraId="696713D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26FFFA9" w14:textId="77777777">
      <w:pPr>
        <w:pStyle w:val="NormalBold"/>
      </w:pPr>
      <w:r w:rsidRPr="00B81689">
        <w:rPr>
          <w:rStyle w:val="HideTWBExt"/>
        </w:rPr>
        <w:t>&lt;Article&gt;</w:t>
      </w:r>
      <w:r w:rsidRPr="00B81689">
        <w:t>Erwägung I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682A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DAFBBDB" w14:textId="77777777"/>
        </w:tc>
      </w:tr>
      <w:tr w14:paraId="44409F5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F8ED5B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5A9F59E" w14:textId="77777777">
            <w:pPr>
              <w:pStyle w:val="AmColumnHeading"/>
            </w:pPr>
            <w:r w:rsidRPr="00B81689">
              <w:t>Geänderter Text</w:t>
            </w:r>
          </w:p>
        </w:tc>
      </w:tr>
      <w:tr w14:paraId="33F70B5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E2CB5FF" w14:textId="77777777">
            <w:pPr>
              <w:pStyle w:val="Normal6a"/>
            </w:pPr>
          </w:p>
        </w:tc>
        <w:tc>
          <w:tcPr>
            <w:tcW w:w="4876" w:type="dxa"/>
            <w:tcBorders>
              <w:top w:val="nil"/>
              <w:left w:val="nil"/>
              <w:bottom w:val="nil"/>
              <w:right w:val="nil"/>
            </w:tcBorders>
          </w:tcPr>
          <w:p w:rsidR="00E11527" w:rsidRPr="00B81689" w:rsidP="00FB0A68" w14:paraId="144EF418" w14:textId="77777777">
            <w:pPr>
              <w:pStyle w:val="Normal6a"/>
            </w:pPr>
            <w:r w:rsidRPr="00B81689">
              <w:rPr>
                <w:b/>
                <w:i/>
              </w:rPr>
              <w:t>Ia.</w:t>
            </w:r>
            <w:r w:rsidRPr="00B81689">
              <w:tab/>
            </w:r>
            <w:r w:rsidRPr="00B81689">
              <w:rPr>
                <w:b/>
                <w:i/>
              </w:rPr>
              <w:t xml:space="preserve">in der Erwägung, dass nach Angaben des STECF Tiefseegarnelen immer noch stark überfischt werden und sich der Zustand dieser Bestände nicht ausreichend verändert hat, um das Ziel </w:t>
            </w:r>
            <w:r w:rsidRPr="00B81689">
              <w:rPr>
                <w:b/>
                <w:i/>
              </w:rPr>
              <w:t>des höchstmöglichen Dauerertrags zu erreichen; in der Erwägung, dass der STECF daher empfiehlt, die weitere Verringerung des Aufwands der Schleppnetzfischerei mit Fangbeschränkungen als ergänzende Maßnahmen zu kombinieren, die für die Tiefseegarnelenbestände relevant sind;</w:t>
            </w:r>
          </w:p>
        </w:tc>
      </w:tr>
    </w:tbl>
    <w:p w:rsidR="00E11527" w:rsidRPr="00B81689" w:rsidP="00E11527" w14:paraId="277A110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0EBCA8E" w14:textId="77777777">
      <w:r w:rsidRPr="00B81689">
        <w:rPr>
          <w:rStyle w:val="HideTWBExt"/>
        </w:rPr>
        <w:t>&lt;/Amend&gt;</w:t>
      </w:r>
    </w:p>
    <w:p w:rsidR="00E11527" w:rsidRPr="00B81689" w:rsidP="00E11527" w14:paraId="1B1393A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71</w:t>
      </w:r>
      <w:r w:rsidRPr="00B81689">
        <w:rPr>
          <w:rStyle w:val="HideTWBExt"/>
        </w:rPr>
        <w:t>&lt;/NumAm&gt;</w:t>
      </w:r>
    </w:p>
    <w:p w:rsidR="00E11527" w:rsidRPr="00B81689" w:rsidP="00E11527" w14:paraId="591512B6"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187BB92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D7B736C" w14:textId="77777777">
      <w:pPr>
        <w:pStyle w:val="NormalBold"/>
      </w:pPr>
      <w:r w:rsidRPr="00B81689">
        <w:rPr>
          <w:rStyle w:val="HideTWBExt"/>
          <w:b w:val="0"/>
        </w:rPr>
        <w:t>&lt;/RepeatBlock-By&gt;</w:t>
      </w:r>
    </w:p>
    <w:p w:rsidR="00E11527" w:rsidRPr="00B81689" w:rsidP="00E11527" w14:paraId="6407D70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BD18E8D" w14:textId="77777777">
      <w:pPr>
        <w:pStyle w:val="NormalBold"/>
      </w:pPr>
      <w:r w:rsidRPr="00B81689">
        <w:rPr>
          <w:rStyle w:val="HideTWBExt"/>
        </w:rPr>
        <w:t>&lt;Article&gt;</w:t>
      </w:r>
      <w:r w:rsidRPr="00B81689">
        <w:t>Erwägung I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546D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1566A9F" w14:textId="77777777"/>
        </w:tc>
      </w:tr>
      <w:tr w14:paraId="3E0E987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BBB108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275D8E5" w14:textId="77777777">
            <w:pPr>
              <w:pStyle w:val="AmColumnHeading"/>
            </w:pPr>
            <w:r w:rsidRPr="00B81689">
              <w:t>Geänderter Text</w:t>
            </w:r>
          </w:p>
        </w:tc>
      </w:tr>
      <w:tr w14:paraId="6A647E2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0FBEDD0" w14:textId="77777777">
            <w:pPr>
              <w:pStyle w:val="Normal6a"/>
            </w:pPr>
          </w:p>
        </w:tc>
        <w:tc>
          <w:tcPr>
            <w:tcW w:w="4876" w:type="dxa"/>
            <w:tcBorders>
              <w:top w:val="nil"/>
              <w:left w:val="nil"/>
              <w:bottom w:val="nil"/>
              <w:right w:val="nil"/>
            </w:tcBorders>
          </w:tcPr>
          <w:p w:rsidR="00E11527" w:rsidRPr="00B81689" w:rsidP="00FB0A68" w14:paraId="6BDF2392" w14:textId="77777777">
            <w:pPr>
              <w:pStyle w:val="Normal6a"/>
            </w:pPr>
            <w:r w:rsidRPr="00B81689">
              <w:rPr>
                <w:b/>
                <w:i/>
              </w:rPr>
              <w:t>Ia.</w:t>
            </w:r>
            <w:r w:rsidRPr="00B81689">
              <w:tab/>
            </w:r>
            <w:r w:rsidRPr="00B81689">
              <w:rPr>
                <w:b/>
                <w:i/>
              </w:rPr>
              <w:t>in der Erwägung, dass die Betreiber von einer besseren Planbarkeit ihrer Investitionen und ihrer Tätigkeiten profitieren; in der Erwägung, dass diese Planbarkeit durch rechtzeitige Planung, klare Kommunikation und eine bessere Nutzung der im Rahmen des Mehrjahresplans für das westliche Mittelmeer verfügbaren Instrumente verbessert und gleichzeitig sichergestellt werden sollte, dass die jährliche Bewirtschaftung mit den besten verfügbaren wissenschaftlichen Gutachten im Einklang steht;</w:t>
            </w:r>
          </w:p>
        </w:tc>
      </w:tr>
    </w:tbl>
    <w:p w:rsidR="00E11527" w:rsidRPr="00B81689" w:rsidP="00E11527" w14:paraId="2C49014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7C2C97A" w14:textId="77777777">
      <w:r w:rsidRPr="00B81689">
        <w:rPr>
          <w:rStyle w:val="HideTWBExt"/>
        </w:rPr>
        <w:t>&lt;/Amend&gt;</w:t>
      </w:r>
    </w:p>
    <w:p w:rsidR="00E11527" w:rsidRPr="00B81689" w:rsidP="00E11527" w14:paraId="696EEDA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72</w:t>
      </w:r>
      <w:r w:rsidRPr="00B81689">
        <w:rPr>
          <w:rStyle w:val="HideTWBExt"/>
        </w:rPr>
        <w:t>&lt;/NumAm&gt;</w:t>
      </w:r>
    </w:p>
    <w:p w:rsidR="00E11527" w:rsidRPr="00B81689" w:rsidP="00E11527" w14:paraId="5F9FE14E"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13934BAC" w14:textId="77777777">
      <w:pPr>
        <w:pStyle w:val="NormalBold"/>
      </w:pPr>
      <w:r w:rsidRPr="00B81689">
        <w:rPr>
          <w:rStyle w:val="HideTWBExt"/>
          <w:b w:val="0"/>
        </w:rPr>
        <w:t>&lt;/RepeatBlock-By&gt;</w:t>
      </w:r>
    </w:p>
    <w:p w:rsidR="00E11527" w:rsidRPr="00B81689" w:rsidP="00E11527" w14:paraId="14CAD34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41779A5" w14:textId="77777777">
      <w:pPr>
        <w:pStyle w:val="NormalBold"/>
      </w:pPr>
      <w:r w:rsidRPr="00B81689">
        <w:rPr>
          <w:rStyle w:val="HideTWBExt"/>
        </w:rPr>
        <w:t>&lt;Article&gt;</w:t>
      </w:r>
      <w:r w:rsidRPr="00B81689">
        <w:t>Erwägung J</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6FF9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3A293A5" w14:textId="77777777"/>
        </w:tc>
      </w:tr>
      <w:tr w14:paraId="4B286E7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A87940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E4794E8" w14:textId="77777777">
            <w:pPr>
              <w:pStyle w:val="AmColumnHeading"/>
            </w:pPr>
            <w:r w:rsidRPr="00B81689">
              <w:t>Geänderter Text</w:t>
            </w:r>
          </w:p>
        </w:tc>
      </w:tr>
      <w:tr w14:paraId="4E5C0FA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9235B98" w14:textId="77777777">
            <w:pPr>
              <w:pStyle w:val="Normal6a"/>
            </w:pPr>
            <w:r w:rsidRPr="00B81689">
              <w:t>J.</w:t>
            </w:r>
            <w:r w:rsidRPr="00B81689">
              <w:tab/>
              <w:t>in der Erwägung, dass die gemischte Fischerei im Mittelmeer, bei der mehrere Arten gleichzeitig gefangen werden, anpassungsfähige Bewirtschaftungsmaßnahmen erfordert, die der Selektivität der Flotte, der Innovation bei den Fanggeräten und der sozioökonomischen Widerstandsfähigkeit Rechnung tragen;</w:t>
            </w:r>
          </w:p>
        </w:tc>
        <w:tc>
          <w:tcPr>
            <w:tcW w:w="4876" w:type="dxa"/>
            <w:tcBorders>
              <w:top w:val="nil"/>
              <w:left w:val="nil"/>
              <w:bottom w:val="nil"/>
              <w:right w:val="nil"/>
            </w:tcBorders>
          </w:tcPr>
          <w:p w:rsidR="00E11527" w:rsidRPr="00B81689" w:rsidP="00FB0A68" w14:paraId="0C7DBA2D" w14:textId="77777777">
            <w:pPr>
              <w:pStyle w:val="Normal6a"/>
            </w:pPr>
            <w:r w:rsidRPr="00B81689">
              <w:t>J.</w:t>
            </w:r>
            <w:r w:rsidRPr="00B81689">
              <w:tab/>
              <w:t xml:space="preserve">in der Erwägung, dass die gemischte Fischerei im Mittelmeer, bei der mehrere Arten gleichzeitig gefangen werden, anpassungsfähige Bewirtschaftungsmaßnahmen erfordert, die der Selektivität der Flotte, der Innovation bei den Fanggeräten und der sozioökonomischen Widerstandsfähigkeit Rechnung tragen </w:t>
            </w:r>
            <w:r w:rsidRPr="00B81689">
              <w:rPr>
                <w:b/>
                <w:i/>
              </w:rPr>
              <w:t>und es ermöglichen müssen, die Bewirtschaftungsvorschriften an die Besonderheiten der verschiedenen Flottensegmente anzupassen, wenn bestimmte administrative Einteilungen nicht mehr den tatsächlichen betrieblichen Gegebenheiten der Fischerei im Mittelmeer entsprechen</w:t>
            </w:r>
            <w:r w:rsidRPr="00B81689">
              <w:t>;</w:t>
            </w:r>
          </w:p>
        </w:tc>
      </w:tr>
    </w:tbl>
    <w:p w:rsidR="00E11527" w:rsidRPr="00B81689" w:rsidP="00E11527" w14:paraId="3CD1B2E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3C8AF44" w14:textId="77777777">
      <w:r w:rsidRPr="00B81689">
        <w:rPr>
          <w:rStyle w:val="HideTWBExt"/>
        </w:rPr>
        <w:t>&lt;/Amend&gt;</w:t>
      </w:r>
    </w:p>
    <w:p w:rsidR="00E11527" w:rsidRPr="00B81689" w:rsidP="00E11527" w14:paraId="7198924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73</w:t>
      </w:r>
      <w:r w:rsidRPr="00B81689">
        <w:rPr>
          <w:rStyle w:val="HideTWBExt"/>
        </w:rPr>
        <w:t>&lt;/NumAm&gt;</w:t>
      </w:r>
    </w:p>
    <w:p w:rsidR="00E11527" w:rsidRPr="00B81689" w:rsidP="00E11527" w14:paraId="0531C9C1"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21597B3"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1699CC5" w14:textId="77777777">
      <w:pPr>
        <w:pStyle w:val="NormalBold"/>
      </w:pPr>
      <w:r w:rsidRPr="00B81689">
        <w:rPr>
          <w:rStyle w:val="HideTWBExt"/>
          <w:b w:val="0"/>
        </w:rPr>
        <w:t>&lt;/RepeatBlock-By&gt;</w:t>
      </w:r>
    </w:p>
    <w:p w:rsidR="00E11527" w:rsidRPr="00B81689" w:rsidP="00E11527" w14:paraId="7BB01D3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E5E87C0" w14:textId="77777777">
      <w:pPr>
        <w:pStyle w:val="NormalBold"/>
      </w:pPr>
      <w:r w:rsidRPr="00B81689">
        <w:rPr>
          <w:rStyle w:val="HideTWBExt"/>
        </w:rPr>
        <w:t>&lt;Article&gt;</w:t>
      </w:r>
      <w:r w:rsidRPr="00B81689">
        <w:t>Erwägung J</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A8EA8"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B8A9B73" w14:textId="77777777"/>
        </w:tc>
      </w:tr>
      <w:tr w14:paraId="52A2649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BBF6A8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9663F98" w14:textId="77777777">
            <w:pPr>
              <w:pStyle w:val="AmColumnHeading"/>
            </w:pPr>
            <w:r w:rsidRPr="00B81689">
              <w:t>Geänderter Text</w:t>
            </w:r>
          </w:p>
        </w:tc>
      </w:tr>
      <w:tr w14:paraId="0DAEF2B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AF9BB70" w14:textId="77777777">
            <w:pPr>
              <w:pStyle w:val="Normal6a"/>
            </w:pPr>
            <w:r w:rsidRPr="00B81689">
              <w:t>J.</w:t>
            </w:r>
            <w:r w:rsidRPr="00B81689">
              <w:tab/>
              <w:t xml:space="preserve">in der Erwägung, dass die gemischte Fischerei im Mittelmeer, bei der mehrere Arten gleichzeitig gefangen werden, anpassungsfähige Bewirtschaftungsmaßnahmen erfordert, die der Selektivität der Flotte, der Innovation bei </w:t>
            </w:r>
            <w:r w:rsidRPr="00B81689">
              <w:rPr>
                <w:b/>
                <w:i/>
              </w:rPr>
              <w:t>den</w:t>
            </w:r>
            <w:r w:rsidRPr="00B81689">
              <w:t xml:space="preserve"> Fanggeräten und </w:t>
            </w:r>
            <w:r w:rsidRPr="00B81689">
              <w:rPr>
                <w:b/>
                <w:i/>
              </w:rPr>
              <w:t>der sozioökonomischen</w:t>
            </w:r>
            <w:r w:rsidRPr="00B81689">
              <w:t xml:space="preserve"> Widerstandsfähigkeit Rechnung tragen;</w:t>
            </w:r>
          </w:p>
        </w:tc>
        <w:tc>
          <w:tcPr>
            <w:tcW w:w="4876" w:type="dxa"/>
            <w:tcBorders>
              <w:top w:val="nil"/>
              <w:left w:val="nil"/>
              <w:bottom w:val="nil"/>
              <w:right w:val="nil"/>
            </w:tcBorders>
          </w:tcPr>
          <w:p w:rsidR="00E11527" w:rsidRPr="00B81689" w:rsidP="00FB0A68" w14:paraId="19989593" w14:textId="77777777">
            <w:pPr>
              <w:pStyle w:val="Normal6a"/>
            </w:pPr>
            <w:r w:rsidRPr="00B81689">
              <w:t>J.</w:t>
            </w:r>
            <w:r w:rsidRPr="00B81689">
              <w:tab/>
              <w:t xml:space="preserve">in der Erwägung, dass die gemischte Fischerei im Mittelmeer, bei der </w:t>
            </w:r>
            <w:r w:rsidRPr="00B81689">
              <w:rPr>
                <w:b/>
                <w:i/>
              </w:rPr>
              <w:t>oft</w:t>
            </w:r>
            <w:r w:rsidRPr="00B81689">
              <w:t xml:space="preserve"> mehrere Arten gleichzeitig gefangen werden, anpassungsfähige</w:t>
            </w:r>
            <w:r w:rsidRPr="00B81689">
              <w:rPr>
                <w:b/>
                <w:i/>
              </w:rPr>
              <w:t>, ökosystembasierte</w:t>
            </w:r>
            <w:r w:rsidRPr="00B81689">
              <w:t xml:space="preserve"> Bewirtschaftungsmaßnahmen </w:t>
            </w:r>
            <w:r w:rsidRPr="00B81689">
              <w:rPr>
                <w:b/>
                <w:i/>
              </w:rPr>
              <w:t>auf der Grundlage der besten verfügbaren wissenschaftlichen Gutachten</w:t>
            </w:r>
            <w:r w:rsidRPr="00B81689">
              <w:t xml:space="preserve"> erfordert, die der Selektivität der Flotte, der Innovation bei </w:t>
            </w:r>
            <w:r w:rsidRPr="00B81689">
              <w:rPr>
                <w:b/>
                <w:i/>
              </w:rPr>
              <w:t>umweltschonenden</w:t>
            </w:r>
            <w:r w:rsidRPr="00B81689">
              <w:t xml:space="preserve"> Fanggeräten</w:t>
            </w:r>
            <w:r w:rsidRPr="00B81689">
              <w:rPr>
                <w:b/>
                <w:i/>
              </w:rPr>
              <w:t>, dem Schutz gefährdeter Meeresökosysteme und Beifangarten sowie dem Erfordernis, einen gerechten Wandel und die langfristige</w:t>
            </w:r>
            <w:r w:rsidRPr="00B81689">
              <w:t xml:space="preserve"> Widerstandsfähigkeit </w:t>
            </w:r>
            <w:r w:rsidRPr="00B81689">
              <w:rPr>
                <w:b/>
                <w:i/>
              </w:rPr>
              <w:t>von Küstengemeinden sicherzustellen,</w:t>
            </w:r>
            <w:r w:rsidRPr="00B81689">
              <w:t xml:space="preserve"> Rechnung tragen;</w:t>
            </w:r>
          </w:p>
        </w:tc>
      </w:tr>
    </w:tbl>
    <w:p w:rsidR="00E11527" w:rsidRPr="00B81689" w:rsidP="00E11527" w14:paraId="0BA2D0F8"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0377631" w14:textId="77777777">
      <w:r w:rsidRPr="00B81689">
        <w:rPr>
          <w:rStyle w:val="HideTWBExt"/>
        </w:rPr>
        <w:t>&lt;/Amend&gt;</w:t>
      </w:r>
    </w:p>
    <w:p w:rsidR="00E11527" w:rsidRPr="00B81689" w:rsidP="00E11527" w14:paraId="21DD3F2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74</w:t>
      </w:r>
      <w:r w:rsidRPr="00B81689">
        <w:rPr>
          <w:rStyle w:val="HideTWBExt"/>
        </w:rPr>
        <w:t>&lt;/NumAm&gt;</w:t>
      </w:r>
    </w:p>
    <w:p w:rsidR="00E11527" w:rsidRPr="00B81689" w:rsidP="00E11527" w14:paraId="3FCDAE10"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509B7A4C" w14:textId="77777777">
      <w:pPr>
        <w:pStyle w:val="NormalBold"/>
      </w:pPr>
      <w:r w:rsidRPr="00B81689">
        <w:rPr>
          <w:rStyle w:val="HideTWBExt"/>
          <w:b w:val="0"/>
        </w:rPr>
        <w:t>&lt;/RepeatBlock-By&gt;</w:t>
      </w:r>
    </w:p>
    <w:p w:rsidR="00E11527" w:rsidRPr="00B81689" w:rsidP="00E11527" w14:paraId="77AF915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566DD38" w14:textId="77777777">
      <w:pPr>
        <w:pStyle w:val="NormalBold"/>
      </w:pPr>
      <w:r w:rsidRPr="00B81689">
        <w:rPr>
          <w:rStyle w:val="HideTWBExt"/>
        </w:rPr>
        <w:t>&lt;Article&gt;</w:t>
      </w:r>
      <w:r w:rsidRPr="00B81689">
        <w:t>Erwägung J</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C95C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6416C81" w14:textId="77777777"/>
        </w:tc>
      </w:tr>
      <w:tr w14:paraId="1378E9A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D3B22D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0B4CF13" w14:textId="77777777">
            <w:pPr>
              <w:pStyle w:val="AmColumnHeading"/>
            </w:pPr>
            <w:r w:rsidRPr="00B81689">
              <w:t>Geänderter Text</w:t>
            </w:r>
          </w:p>
        </w:tc>
      </w:tr>
      <w:tr w14:paraId="1A2072D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A7F4F9" w14:textId="77777777">
            <w:pPr>
              <w:pStyle w:val="Normal6a"/>
            </w:pPr>
            <w:r w:rsidRPr="00B81689">
              <w:t>J.</w:t>
            </w:r>
            <w:r w:rsidRPr="00B81689">
              <w:tab/>
              <w:t>in der Erwägung, dass die gemischte Fischerei im Mittelmeer, bei der mehrere Arten gleichzeitig gefangen werden, anpassungsfähige Bewirtschaftungsmaßnahmen erfordert, die der Selektivität der Flotte, der Innovation bei den Fanggeräten und der sozioökonomischen Widerstandsfähigkeit Rechnung tragen;</w:t>
            </w:r>
          </w:p>
        </w:tc>
        <w:tc>
          <w:tcPr>
            <w:tcW w:w="4876" w:type="dxa"/>
            <w:tcBorders>
              <w:top w:val="nil"/>
              <w:left w:val="nil"/>
              <w:bottom w:val="nil"/>
              <w:right w:val="nil"/>
            </w:tcBorders>
          </w:tcPr>
          <w:p w:rsidR="00E11527" w:rsidRPr="00B81689" w:rsidP="00FB0A68" w14:paraId="666DB75E" w14:textId="77777777">
            <w:pPr>
              <w:pStyle w:val="Normal6a"/>
            </w:pPr>
            <w:r w:rsidRPr="00B81689">
              <w:t>J.</w:t>
            </w:r>
            <w:r w:rsidRPr="00B81689">
              <w:tab/>
              <w:t xml:space="preserve">in der Erwägung, dass die gemischte Fischerei im Mittelmeer, bei der mehrere Arten gleichzeitig gefangen werden, anpassungsfähige Bewirtschaftungsmaßnahmen erfordert, die der Selektivität der Flotte, der Innovation bei den Fanggeräten und der sozioökonomischen Widerstandsfähigkeit </w:t>
            </w:r>
            <w:r w:rsidRPr="00B81689">
              <w:rPr>
                <w:b/>
                <w:i/>
              </w:rPr>
              <w:t>sowie den Wechselwirkungen zwischen den Arten, den Auswirkungen des Klimawandels und den sonstigen Belastungen der Meeresökosysteme</w:t>
            </w:r>
            <w:r w:rsidRPr="00B81689">
              <w:t xml:space="preserve"> Rechnung tragen;</w:t>
            </w:r>
          </w:p>
        </w:tc>
      </w:tr>
    </w:tbl>
    <w:p w:rsidR="00E11527" w:rsidRPr="00B81689" w:rsidP="00E11527" w14:paraId="69E3100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6E9C50A" w14:textId="77777777">
      <w:r w:rsidRPr="00B81689">
        <w:rPr>
          <w:rStyle w:val="HideTWBExt"/>
        </w:rPr>
        <w:t>&lt;/Amend&gt;</w:t>
      </w:r>
    </w:p>
    <w:p w:rsidR="00E11527" w:rsidRPr="00B81689" w:rsidP="00E11527" w14:paraId="5BD70E7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75</w:t>
      </w:r>
      <w:r w:rsidRPr="00B81689">
        <w:rPr>
          <w:rStyle w:val="HideTWBExt"/>
        </w:rPr>
        <w:t>&lt;/NumAm&gt;</w:t>
      </w:r>
    </w:p>
    <w:p w:rsidR="00E11527" w:rsidRPr="00B81689" w:rsidP="00E11527" w14:paraId="64534844"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6A0852C2" w14:textId="77777777">
      <w:pPr>
        <w:pStyle w:val="NormalBold"/>
      </w:pPr>
      <w:r w:rsidRPr="00B81689">
        <w:rPr>
          <w:rStyle w:val="HideTWBExt"/>
          <w:b w:val="0"/>
        </w:rPr>
        <w:t>&lt;/RepeatBlock-By&gt;</w:t>
      </w:r>
    </w:p>
    <w:p w:rsidR="00E11527" w:rsidRPr="00B81689" w:rsidP="00E11527" w14:paraId="5C5BD88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A8FB7FF" w14:textId="77777777">
      <w:pPr>
        <w:pStyle w:val="NormalBold"/>
      </w:pPr>
      <w:r w:rsidRPr="00B81689">
        <w:rPr>
          <w:rStyle w:val="HideTWBExt"/>
        </w:rPr>
        <w:t>&lt;Article&gt;</w:t>
      </w:r>
      <w:r w:rsidRPr="00B81689">
        <w:t>Erwägung J</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53FD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6928782" w14:textId="77777777"/>
        </w:tc>
      </w:tr>
      <w:tr w14:paraId="3109ACB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D4F357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2C2AA3C" w14:textId="77777777">
            <w:pPr>
              <w:pStyle w:val="AmColumnHeading"/>
            </w:pPr>
            <w:r w:rsidRPr="00B81689">
              <w:t>Geänderter Text</w:t>
            </w:r>
          </w:p>
        </w:tc>
      </w:tr>
      <w:tr w14:paraId="364E4B4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B34D30F" w14:textId="77777777">
            <w:pPr>
              <w:pStyle w:val="Normal6a"/>
            </w:pPr>
            <w:r w:rsidRPr="00B81689">
              <w:t>J.</w:t>
            </w:r>
            <w:r w:rsidRPr="00B81689">
              <w:tab/>
              <w:t>in der Erwägung, dass die gemischte Fischerei im Mittelmeer, bei der mehrere Arten gleichzeitig gefangen werden, anpassungsfähige Bewirtschaftungsmaßnahmen erfordert, die der Selektivität der Flotte, der Innovation bei den Fanggeräten und der sozioökonomischen Widerstandsfähigkeit Rechnung tragen;</w:t>
            </w:r>
          </w:p>
        </w:tc>
        <w:tc>
          <w:tcPr>
            <w:tcW w:w="4876" w:type="dxa"/>
            <w:tcBorders>
              <w:top w:val="nil"/>
              <w:left w:val="nil"/>
              <w:bottom w:val="nil"/>
              <w:right w:val="nil"/>
            </w:tcBorders>
          </w:tcPr>
          <w:p w:rsidR="00E11527" w:rsidRPr="00B81689" w:rsidP="00FB0A68" w14:paraId="1491BEB8" w14:textId="77777777">
            <w:pPr>
              <w:pStyle w:val="Normal6a"/>
            </w:pPr>
            <w:r w:rsidRPr="00B81689">
              <w:t>J.</w:t>
            </w:r>
            <w:r w:rsidRPr="00B81689">
              <w:tab/>
              <w:t xml:space="preserve">in der Erwägung, dass die gemischte Fischerei im Mittelmeer, bei der mehrere Arten gleichzeitig gefangen werden, anpassungsfähige Bewirtschaftungsmaßnahmen erfordert, die </w:t>
            </w:r>
            <w:r w:rsidRPr="00B81689">
              <w:rPr>
                <w:b/>
                <w:i/>
              </w:rPr>
              <w:t>gefährdete Arten schützen und</w:t>
            </w:r>
            <w:r w:rsidRPr="00B81689">
              <w:t xml:space="preserve"> der Selektivität der Flotte, der Innovation bei den Fanggeräten und der sozioökonomischen Widerstandsfähigkeit Rechnung tragen;</w:t>
            </w:r>
          </w:p>
        </w:tc>
      </w:tr>
    </w:tbl>
    <w:p w:rsidR="00E11527" w:rsidRPr="00B81689" w:rsidP="00E11527" w14:paraId="74AA7945"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AFB38C9" w14:textId="77777777">
      <w:r w:rsidRPr="00B81689">
        <w:rPr>
          <w:rStyle w:val="HideTWBExt"/>
        </w:rPr>
        <w:t>&lt;/Amend&gt;</w:t>
      </w:r>
    </w:p>
    <w:p w:rsidR="00E11527" w:rsidRPr="00B81689" w:rsidP="00E11527" w14:paraId="2B5985D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76</w:t>
      </w:r>
      <w:r w:rsidRPr="00B81689">
        <w:rPr>
          <w:rStyle w:val="HideTWBExt"/>
        </w:rPr>
        <w:t>&lt;/NumAm&gt;</w:t>
      </w:r>
    </w:p>
    <w:p w:rsidR="00E11527" w:rsidRPr="00B81689" w:rsidP="00E11527" w14:paraId="2470CF98"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16D8B411" w14:textId="77777777">
      <w:pPr>
        <w:pStyle w:val="NormalBold"/>
      </w:pPr>
      <w:r w:rsidRPr="00B81689">
        <w:rPr>
          <w:rStyle w:val="HideTWBExt"/>
          <w:b w:val="0"/>
        </w:rPr>
        <w:t>&lt;/RepeatBlock-By&gt;</w:t>
      </w:r>
    </w:p>
    <w:p w:rsidR="00E11527" w:rsidRPr="00B81689" w:rsidP="00E11527" w14:paraId="1280AC5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608056" w14:textId="77777777">
      <w:pPr>
        <w:pStyle w:val="NormalBold"/>
      </w:pPr>
      <w:r w:rsidRPr="00B81689">
        <w:rPr>
          <w:rStyle w:val="HideTWBExt"/>
        </w:rPr>
        <w:t>&lt;Article&gt;</w:t>
      </w:r>
      <w:r w:rsidRPr="00B81689">
        <w:t>Erwägung J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43D7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A285150" w14:textId="77777777"/>
        </w:tc>
      </w:tr>
      <w:tr w14:paraId="61D115B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E7691B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5C0D5A6" w14:textId="77777777">
            <w:pPr>
              <w:pStyle w:val="AmColumnHeading"/>
            </w:pPr>
            <w:r w:rsidRPr="00B81689">
              <w:t>Geänderter Text</w:t>
            </w:r>
          </w:p>
        </w:tc>
      </w:tr>
      <w:tr w14:paraId="4A801CB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D3C356D" w14:textId="77777777">
            <w:pPr>
              <w:pStyle w:val="Normal6a"/>
            </w:pPr>
          </w:p>
        </w:tc>
        <w:tc>
          <w:tcPr>
            <w:tcW w:w="4876" w:type="dxa"/>
            <w:tcBorders>
              <w:top w:val="nil"/>
              <w:left w:val="nil"/>
              <w:bottom w:val="nil"/>
              <w:right w:val="nil"/>
            </w:tcBorders>
          </w:tcPr>
          <w:p w:rsidR="00E11527" w:rsidRPr="00B81689" w:rsidP="00FB0A68" w14:paraId="79DA65CB" w14:textId="77777777">
            <w:pPr>
              <w:pStyle w:val="Normal6a"/>
            </w:pPr>
            <w:r w:rsidRPr="00B81689">
              <w:rPr>
                <w:b/>
                <w:i/>
              </w:rPr>
              <w:t>Ja.</w:t>
            </w:r>
            <w:r w:rsidRPr="00B81689">
              <w:tab/>
            </w:r>
            <w:r w:rsidRPr="00B81689">
              <w:rPr>
                <w:b/>
                <w:i/>
              </w:rPr>
              <w:t>in der Erwägung, dass gemäß Artikel 9 Absatz 5 der Verordnung (EU) Nr. 1380/2013 bei der Bewirtschaftung gemischter Fischereien die praktischen Schwierigkeiten, für alle Bestände gleichzeitig den höchstmöglichen Dauerertrag zu erreichen, gebührend berücksichtigt werden müssen; in der Erwägung, dass die Bewirtschaftungsmaßnahmen daher eine vorzeitige Schließung der Fischereien oder eine Verringerung der Fangtätigkeit auf ein Niveau vermeiden müssen, das mit ihrer wirtschaftlichen und sozialen Lebensfähigkeit unvereinbar ist, und ausreichende Fangmöglichkeiten gewährleisten müssen, um die Tätigkeit der Flotte aufrechtzuerhalten, wobei als allgemeiner Richtwert ein durchschnittliches Minimum von 180 Fangtagen pro Schiff und Jahr festgelegt wird;</w:t>
            </w:r>
          </w:p>
        </w:tc>
      </w:tr>
    </w:tbl>
    <w:p w:rsidR="00E11527" w:rsidRPr="00B81689" w:rsidP="00E11527" w14:paraId="2FDAC85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74470FE" w14:textId="77777777">
      <w:r w:rsidRPr="00B81689">
        <w:rPr>
          <w:rStyle w:val="HideTWBExt"/>
        </w:rPr>
        <w:t>&lt;/Amend&gt;</w:t>
      </w:r>
    </w:p>
    <w:p w:rsidR="00E11527" w:rsidRPr="00B81689" w:rsidP="00E11527" w14:paraId="1706D0C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77</w:t>
      </w:r>
      <w:r w:rsidRPr="00B81689">
        <w:rPr>
          <w:rStyle w:val="HideTWBExt"/>
        </w:rPr>
        <w:t>&lt;/NumAm&gt;</w:t>
      </w:r>
    </w:p>
    <w:p w:rsidR="00E11527" w:rsidRPr="00B81689" w:rsidP="00E11527" w14:paraId="7B843157"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1965C8A6" w14:textId="77777777">
      <w:pPr>
        <w:pStyle w:val="NormalBold"/>
      </w:pPr>
      <w:r w:rsidRPr="00B81689">
        <w:rPr>
          <w:rStyle w:val="HideTWBExt"/>
          <w:b w:val="0"/>
        </w:rPr>
        <w:t>&lt;/RepeatBlock-By&gt;</w:t>
      </w:r>
    </w:p>
    <w:p w:rsidR="00E11527" w:rsidRPr="00B81689" w:rsidP="00E11527" w14:paraId="70CF4D7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BDB9ACE" w14:textId="77777777">
      <w:pPr>
        <w:pStyle w:val="NormalBold"/>
      </w:pPr>
      <w:r w:rsidRPr="00B81689">
        <w:rPr>
          <w:rStyle w:val="HideTWBExt"/>
        </w:rPr>
        <w:t>&lt;Article&gt;</w:t>
      </w:r>
      <w:r w:rsidRPr="00B81689">
        <w:t>Erwägung J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5561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2CEC341" w14:textId="77777777"/>
        </w:tc>
      </w:tr>
      <w:tr w14:paraId="03ED31F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064F3D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BEB7B7D" w14:textId="77777777">
            <w:pPr>
              <w:pStyle w:val="AmColumnHeading"/>
            </w:pPr>
            <w:r w:rsidRPr="00B81689">
              <w:t>Geänderter Text</w:t>
            </w:r>
          </w:p>
        </w:tc>
      </w:tr>
      <w:tr w14:paraId="63251F6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DA2BC7A" w14:textId="77777777">
            <w:pPr>
              <w:pStyle w:val="Normal6a"/>
            </w:pPr>
          </w:p>
        </w:tc>
        <w:tc>
          <w:tcPr>
            <w:tcW w:w="4876" w:type="dxa"/>
            <w:tcBorders>
              <w:top w:val="nil"/>
              <w:left w:val="nil"/>
              <w:bottom w:val="nil"/>
              <w:right w:val="nil"/>
            </w:tcBorders>
          </w:tcPr>
          <w:p w:rsidR="00E11527" w:rsidRPr="00B81689" w:rsidP="00FB0A68" w14:paraId="272575CE" w14:textId="77777777">
            <w:pPr>
              <w:pStyle w:val="Normal6a"/>
            </w:pPr>
            <w:r w:rsidRPr="00B81689">
              <w:rPr>
                <w:b/>
                <w:i/>
              </w:rPr>
              <w:t>Ja.</w:t>
            </w:r>
            <w:r w:rsidRPr="00B81689">
              <w:tab/>
            </w:r>
            <w:r w:rsidRPr="00B81689">
              <w:rPr>
                <w:b/>
                <w:i/>
              </w:rPr>
              <w:t xml:space="preserve">in der Erwägung, dass die verschiedenen Fischereitätigkeiten sehr unterschiedliche Auswirkungen haben </w:t>
            </w:r>
            <w:r w:rsidRPr="00B81689">
              <w:rPr>
                <w:b/>
                <w:i/>
              </w:rPr>
              <w:t>und ein sehr unterschiedliches Maß an Selektivität, Mobilität und Abhängigkeit von den Grundfischbeständen aufweisen; in der Erwägung, dass ein einheitlicher Bewirtschaftungsansatz diesen Besonderheiten nicht immer gerecht wird dass daher sicherzustellen ist, dass die Bewirtschaftungsmaßnahmen den besonderen Merkmalen der jeweiligen Fischereitätigkeit angemessen sind;</w:t>
            </w:r>
          </w:p>
        </w:tc>
      </w:tr>
    </w:tbl>
    <w:p w:rsidR="00E11527" w:rsidRPr="00B81689" w:rsidP="00E11527" w14:paraId="223180E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02B5F15" w14:textId="77777777">
      <w:r w:rsidRPr="00B81689">
        <w:rPr>
          <w:rStyle w:val="HideTWBExt"/>
        </w:rPr>
        <w:t>&lt;/Amend&gt;</w:t>
      </w:r>
    </w:p>
    <w:p w:rsidR="00E11527" w:rsidRPr="00B81689" w:rsidP="00E11527" w14:paraId="38306C4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78</w:t>
      </w:r>
      <w:r w:rsidRPr="00B81689">
        <w:rPr>
          <w:rStyle w:val="HideTWBExt"/>
        </w:rPr>
        <w:t>&lt;/NumAm&gt;</w:t>
      </w:r>
    </w:p>
    <w:p w:rsidR="00E11527" w:rsidRPr="00B81689" w:rsidP="00E11527" w14:paraId="34B7A296"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03E51B74" w14:textId="77777777">
      <w:pPr>
        <w:pStyle w:val="NormalBold"/>
      </w:pPr>
      <w:r w:rsidRPr="00B81689">
        <w:rPr>
          <w:rStyle w:val="HideTWBExt"/>
          <w:b w:val="0"/>
        </w:rPr>
        <w:t>&lt;/RepeatBlock-By&gt;</w:t>
      </w:r>
    </w:p>
    <w:p w:rsidR="00E11527" w:rsidRPr="00B81689" w:rsidP="00E11527" w14:paraId="075AE52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515722A" w14:textId="77777777">
      <w:pPr>
        <w:pStyle w:val="NormalBold"/>
      </w:pPr>
      <w:r w:rsidRPr="00B81689">
        <w:rPr>
          <w:rStyle w:val="HideTWBExt"/>
        </w:rPr>
        <w:t>&lt;Article&gt;</w:t>
      </w:r>
      <w:r w:rsidRPr="00B81689">
        <w:t>Erwägung J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F541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2C99829" w14:textId="77777777"/>
        </w:tc>
      </w:tr>
      <w:tr w14:paraId="4920BC7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4AA694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89577C5" w14:textId="77777777">
            <w:pPr>
              <w:pStyle w:val="AmColumnHeading"/>
            </w:pPr>
            <w:r w:rsidRPr="00B81689">
              <w:t>Geänderter Text</w:t>
            </w:r>
          </w:p>
        </w:tc>
      </w:tr>
      <w:tr w14:paraId="3CCC0BE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7EC3E9D" w14:textId="77777777">
            <w:pPr>
              <w:pStyle w:val="Normal6a"/>
            </w:pPr>
          </w:p>
        </w:tc>
        <w:tc>
          <w:tcPr>
            <w:tcW w:w="4876" w:type="dxa"/>
            <w:tcBorders>
              <w:top w:val="nil"/>
              <w:left w:val="nil"/>
              <w:bottom w:val="nil"/>
              <w:right w:val="nil"/>
            </w:tcBorders>
          </w:tcPr>
          <w:p w:rsidR="00E11527" w:rsidRPr="00B81689" w:rsidP="00FB0A68" w14:paraId="0D2AC4C9" w14:textId="77777777">
            <w:pPr>
              <w:pStyle w:val="Normal6a"/>
            </w:pPr>
            <w:r w:rsidRPr="00B81689">
              <w:rPr>
                <w:b/>
                <w:i/>
              </w:rPr>
              <w:t>Ja.</w:t>
            </w:r>
            <w:r w:rsidRPr="00B81689">
              <w:tab/>
            </w:r>
            <w:r w:rsidRPr="00B81689">
              <w:rPr>
                <w:b/>
                <w:i/>
              </w:rPr>
              <w:t>in der Erwägung, dass bei der Fischereibewirtschaftung kumulative Belastungen durch Fischerei, Klimawandel, Umweltverschmutzung, Unterwasserlärm, Schädigung von Lebensräumen, invasive Arten und andere menschliche Tätigkeiten berücksichtigt werden müssen; in der Erwägung, dass Maßnahmen im Bereich der Fischereibewirtschaftung auf der Tragfähigkeit und den ökologischen Grenzen der Meeresökosysteme beruhen sollten;</w:t>
            </w:r>
          </w:p>
        </w:tc>
      </w:tr>
    </w:tbl>
    <w:p w:rsidR="00E11527" w:rsidRPr="00B81689" w:rsidP="00E11527" w14:paraId="7AF0FE7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A6031B8" w14:textId="77777777">
      <w:r w:rsidRPr="00B81689">
        <w:rPr>
          <w:rStyle w:val="HideTWBExt"/>
        </w:rPr>
        <w:t>&lt;/Amend&gt;</w:t>
      </w:r>
    </w:p>
    <w:p w:rsidR="00E11527" w:rsidRPr="00B81689" w:rsidP="00E11527" w14:paraId="09FEA6F4"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79</w:t>
      </w:r>
      <w:r w:rsidRPr="00B81689">
        <w:rPr>
          <w:rStyle w:val="HideTWBExt"/>
        </w:rPr>
        <w:t>&lt;/NumAm&gt;</w:t>
      </w:r>
    </w:p>
    <w:p w:rsidR="00E11527" w:rsidRPr="00B81689" w:rsidP="00E11527" w14:paraId="0957884E"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7E14CB82" w14:textId="77777777">
      <w:pPr>
        <w:pStyle w:val="NormalBold"/>
      </w:pPr>
      <w:r w:rsidRPr="00B81689">
        <w:rPr>
          <w:rStyle w:val="HideTWBExt"/>
          <w:b w:val="0"/>
        </w:rPr>
        <w:t>&lt;/RepeatBlock-By&gt;</w:t>
      </w:r>
    </w:p>
    <w:p w:rsidR="00E11527" w:rsidRPr="00B81689" w:rsidP="00E11527" w14:paraId="7ED03CC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5B77BC7" w14:textId="77777777">
      <w:pPr>
        <w:pStyle w:val="NormalBold"/>
      </w:pPr>
      <w:r w:rsidRPr="00B81689">
        <w:rPr>
          <w:rStyle w:val="HideTWBExt"/>
        </w:rPr>
        <w:t>&lt;Article&gt;</w:t>
      </w:r>
      <w:r w:rsidRPr="00B81689">
        <w:t>Erwägung J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BB9B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B1435AB" w14:textId="77777777"/>
        </w:tc>
      </w:tr>
      <w:tr w14:paraId="3FB8BEF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EF633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8BEEDE2" w14:textId="77777777">
            <w:pPr>
              <w:pStyle w:val="AmColumnHeading"/>
            </w:pPr>
            <w:r w:rsidRPr="00B81689">
              <w:t>Geänderter Text</w:t>
            </w:r>
          </w:p>
        </w:tc>
      </w:tr>
      <w:tr w14:paraId="631D67A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D829E43" w14:textId="77777777">
            <w:pPr>
              <w:pStyle w:val="Normal6a"/>
            </w:pPr>
          </w:p>
        </w:tc>
        <w:tc>
          <w:tcPr>
            <w:tcW w:w="4876" w:type="dxa"/>
            <w:tcBorders>
              <w:top w:val="nil"/>
              <w:left w:val="nil"/>
              <w:bottom w:val="nil"/>
              <w:right w:val="nil"/>
            </w:tcBorders>
          </w:tcPr>
          <w:p w:rsidR="00E11527" w:rsidRPr="00B81689" w:rsidP="00FB0A68" w14:paraId="06FE4157" w14:textId="77777777">
            <w:pPr>
              <w:pStyle w:val="Normal6a"/>
            </w:pPr>
            <w:r w:rsidRPr="00B81689">
              <w:rPr>
                <w:b/>
                <w:i/>
              </w:rPr>
              <w:t>Ja.</w:t>
            </w:r>
            <w:r w:rsidRPr="00B81689">
              <w:tab/>
            </w:r>
            <w:r w:rsidRPr="00B81689">
              <w:rPr>
                <w:b/>
                <w:i/>
              </w:rPr>
              <w:t>in der Erwägung, dass die maritime Raumplanung ein ausgewogenes Nebeneinander von gewerblicher Fischerei, Meeresschutzgebieten, streng geschützten Gebieten, der Wiederherstellung der Meeresökosysteme und dem Ausbau erneuerbarer Energie aus dem Meer gewährleisten muss;</w:t>
            </w:r>
          </w:p>
        </w:tc>
      </w:tr>
    </w:tbl>
    <w:p w:rsidR="00E11527" w:rsidRPr="00B81689" w:rsidP="00E11527" w14:paraId="7A1DF1E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9D5A692" w14:textId="77777777">
      <w:r w:rsidRPr="00B81689">
        <w:rPr>
          <w:rStyle w:val="HideTWBExt"/>
        </w:rPr>
        <w:t>&lt;/Amend&gt;</w:t>
      </w:r>
    </w:p>
    <w:p w:rsidR="00E11527" w:rsidRPr="00B81689" w:rsidP="00E11527" w14:paraId="4F055FC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80</w:t>
      </w:r>
      <w:r w:rsidRPr="00B81689">
        <w:rPr>
          <w:rStyle w:val="HideTWBExt"/>
        </w:rPr>
        <w:t>&lt;/NumAm&gt;</w:t>
      </w:r>
    </w:p>
    <w:p w:rsidR="00E11527" w:rsidRPr="00B81689" w:rsidP="00E11527" w14:paraId="1C38E669"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DEC00B1" w14:textId="77777777">
      <w:pPr>
        <w:pStyle w:val="NormalBold"/>
      </w:pPr>
      <w:r w:rsidRPr="00B81689">
        <w:rPr>
          <w:rStyle w:val="HideTWBExt"/>
          <w:b w:val="0"/>
        </w:rPr>
        <w:t>&lt;/RepeatBlock-By&gt;</w:t>
      </w:r>
    </w:p>
    <w:p w:rsidR="00E11527" w:rsidRPr="00B81689" w:rsidP="00E11527" w14:paraId="71E3692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C45073B" w14:textId="77777777">
      <w:pPr>
        <w:pStyle w:val="NormalBold"/>
      </w:pPr>
      <w:r w:rsidRPr="00B81689">
        <w:rPr>
          <w:rStyle w:val="HideTWBExt"/>
        </w:rPr>
        <w:t>&lt;Article&gt;</w:t>
      </w:r>
      <w:r w:rsidRPr="00B81689">
        <w:t>Erwägung J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1946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F33402B" w14:textId="77777777"/>
        </w:tc>
      </w:tr>
      <w:tr w14:paraId="6AD46D0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516102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A766383" w14:textId="77777777">
            <w:pPr>
              <w:pStyle w:val="AmColumnHeading"/>
            </w:pPr>
            <w:r w:rsidRPr="00B81689">
              <w:t>Geänderter Text</w:t>
            </w:r>
          </w:p>
        </w:tc>
      </w:tr>
      <w:tr w14:paraId="70F298F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267C0F1" w14:textId="77777777">
            <w:pPr>
              <w:pStyle w:val="Normal6a"/>
            </w:pPr>
          </w:p>
        </w:tc>
        <w:tc>
          <w:tcPr>
            <w:tcW w:w="4876" w:type="dxa"/>
            <w:tcBorders>
              <w:top w:val="nil"/>
              <w:left w:val="nil"/>
              <w:bottom w:val="nil"/>
              <w:right w:val="nil"/>
            </w:tcBorders>
          </w:tcPr>
          <w:p w:rsidR="00E11527" w:rsidRPr="00B81689" w:rsidP="00FB0A68" w14:paraId="1161D344" w14:textId="77777777">
            <w:pPr>
              <w:pStyle w:val="Normal6a"/>
            </w:pPr>
            <w:r w:rsidRPr="00B81689">
              <w:rPr>
                <w:b/>
                <w:i/>
              </w:rPr>
              <w:t>Jb.</w:t>
            </w:r>
            <w:r w:rsidRPr="00B81689">
              <w:tab/>
            </w:r>
            <w:r w:rsidRPr="00B81689">
              <w:rPr>
                <w:b/>
                <w:i/>
              </w:rPr>
              <w:t xml:space="preserve">in der Erwägung, dass die Kommission in ihrem Durchführungsbericht von 2024 der Auffassung ist, dass sich der Mehrjahresplan als vorteilhafter Rahmen für die Umsetzung der Gemeinsamen Fischereipolitik für das westliche Mittelmeer und das Erreichen von FMSY bis spätestens 1. Januar 2025 erwiesen hat; in der Erwägung, dass innerhalb eines Übergangszeitraums von fünf Jahren mithilfe des Mehrjahresplans eine bessere Fischereikontrolle erreicht wurde, z. B. durch das Führen von jährlichen Verzeichnissen der Schiffe mit Fanggenehmigungen und die Annahme von Bestandserhaltungsmaßnahmen wie effizienten Schongebieten; in der Erwägung, dass in dem Bericht auch festgestellt wird, dass der Mehrjahresplan eine Reihe von Flexibilitätsmaßnahmen vorsieht, um den Sektor beim Übergang zu nachhaltigeren Verfahren zu unterstützen, wie etwa Aufwandsübertragungen und alternative </w:t>
            </w:r>
            <w:r w:rsidRPr="00B81689">
              <w:rPr>
                <w:b/>
                <w:i/>
              </w:rPr>
              <w:t>wirksame räumliche Schließungen;</w:t>
            </w:r>
          </w:p>
        </w:tc>
      </w:tr>
    </w:tbl>
    <w:p w:rsidR="00E11527" w:rsidRPr="00B81689" w:rsidP="00E11527" w14:paraId="25E31D9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4F2E607" w14:textId="77777777">
      <w:r w:rsidRPr="00B81689">
        <w:rPr>
          <w:rStyle w:val="HideTWBExt"/>
        </w:rPr>
        <w:t>&lt;/Amend&gt;</w:t>
      </w:r>
    </w:p>
    <w:p w:rsidR="00E11527" w:rsidRPr="00B81689" w:rsidP="00E11527" w14:paraId="72A0925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81</w:t>
      </w:r>
      <w:r w:rsidRPr="00B81689">
        <w:rPr>
          <w:rStyle w:val="HideTWBExt"/>
        </w:rPr>
        <w:t>&lt;/NumAm&gt;</w:t>
      </w:r>
    </w:p>
    <w:p w:rsidR="00E11527" w:rsidRPr="00B81689" w:rsidP="00E11527" w14:paraId="151AF457"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461C7443" w14:textId="77777777">
      <w:pPr>
        <w:pStyle w:val="NormalBold"/>
      </w:pPr>
      <w:r w:rsidRPr="00B81689">
        <w:rPr>
          <w:rStyle w:val="HideTWBExt"/>
          <w:b w:val="0"/>
        </w:rPr>
        <w:t>&lt;/RepeatBlock-By&gt;</w:t>
      </w:r>
    </w:p>
    <w:p w:rsidR="00E11527" w:rsidRPr="00B81689" w:rsidP="00E11527" w14:paraId="4CA5133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DE2B5E" w14:textId="77777777">
      <w:pPr>
        <w:pStyle w:val="NormalBold"/>
      </w:pPr>
      <w:r w:rsidRPr="00B81689">
        <w:rPr>
          <w:rStyle w:val="HideTWBExt"/>
        </w:rPr>
        <w:t>&lt;Article&gt;</w:t>
      </w:r>
      <w:r w:rsidRPr="00B81689">
        <w:t>Erwägung J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6624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D32BCEC" w14:textId="77777777"/>
        </w:tc>
      </w:tr>
      <w:tr w14:paraId="53668B7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476297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422BAD6" w14:textId="77777777">
            <w:pPr>
              <w:pStyle w:val="AmColumnHeading"/>
            </w:pPr>
            <w:r w:rsidRPr="00B81689">
              <w:t>Geänderter Text</w:t>
            </w:r>
          </w:p>
        </w:tc>
      </w:tr>
      <w:tr w14:paraId="693F0D0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0056E1" w14:textId="77777777">
            <w:pPr>
              <w:pStyle w:val="Normal6a"/>
            </w:pPr>
          </w:p>
        </w:tc>
        <w:tc>
          <w:tcPr>
            <w:tcW w:w="4876" w:type="dxa"/>
            <w:tcBorders>
              <w:top w:val="nil"/>
              <w:left w:val="nil"/>
              <w:bottom w:val="nil"/>
              <w:right w:val="nil"/>
            </w:tcBorders>
          </w:tcPr>
          <w:p w:rsidR="00E11527" w:rsidRPr="00B81689" w:rsidP="00FB0A68" w14:paraId="4811ADA2" w14:textId="77777777">
            <w:pPr>
              <w:pStyle w:val="Normal6a"/>
            </w:pPr>
            <w:r w:rsidRPr="00B81689">
              <w:rPr>
                <w:b/>
                <w:i/>
              </w:rPr>
              <w:t>Jb.</w:t>
            </w:r>
            <w:r w:rsidRPr="00B81689">
              <w:tab/>
            </w:r>
            <w:r w:rsidRPr="00B81689">
              <w:rPr>
                <w:b/>
                <w:i/>
              </w:rPr>
              <w:t>in der Erwägung, dass Bestandserhaltungsmaßnahmen regelmäßig hinsichtlich ihrer biologischen, wirtschaftlichen, sozialen und territorialen Auswirkungen bewertet werden sollten, um ihre Wirksamkeit und Akzeptanz bei den Fischereigemeinschaften zu gewährleisten;</w:t>
            </w:r>
          </w:p>
        </w:tc>
      </w:tr>
    </w:tbl>
    <w:p w:rsidR="00E11527" w:rsidRPr="00B81689" w:rsidP="00E11527" w14:paraId="32E36B9C"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9A3FDA3" w14:textId="77777777">
      <w:r w:rsidRPr="00B81689">
        <w:rPr>
          <w:rStyle w:val="HideTWBExt"/>
        </w:rPr>
        <w:t>&lt;/Amend&gt;</w:t>
      </w:r>
    </w:p>
    <w:p w:rsidR="00E11527" w:rsidRPr="00B81689" w:rsidP="00E11527" w14:paraId="645A791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82</w:t>
      </w:r>
      <w:r w:rsidRPr="00B81689">
        <w:rPr>
          <w:rStyle w:val="HideTWBExt"/>
        </w:rPr>
        <w:t>&lt;/NumAm&gt;</w:t>
      </w:r>
    </w:p>
    <w:p w:rsidR="00E11527" w:rsidRPr="00B81689" w:rsidP="00E11527" w14:paraId="7DE545CB"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5FB36B0A" w14:textId="77777777">
      <w:pPr>
        <w:pStyle w:val="NormalBold"/>
      </w:pPr>
      <w:r w:rsidRPr="00B81689">
        <w:rPr>
          <w:rStyle w:val="HideTWBExt"/>
          <w:b w:val="0"/>
        </w:rPr>
        <w:t>&lt;/RepeatBlock-By&gt;</w:t>
      </w:r>
    </w:p>
    <w:p w:rsidR="00E11527" w:rsidRPr="00B81689" w:rsidP="00E11527" w14:paraId="011E46D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19132CD" w14:textId="77777777">
      <w:pPr>
        <w:pStyle w:val="NormalBold"/>
      </w:pPr>
      <w:r w:rsidRPr="00B81689">
        <w:rPr>
          <w:rStyle w:val="HideTWBExt"/>
        </w:rPr>
        <w:t>&lt;Article&gt;</w:t>
      </w:r>
      <w:r w:rsidRPr="00B81689">
        <w:t>Erwägung K</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A106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A56A3E3" w14:textId="77777777"/>
        </w:tc>
      </w:tr>
      <w:tr w14:paraId="1B0A495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0B3C48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B86BCEB" w14:textId="77777777">
            <w:pPr>
              <w:pStyle w:val="AmColumnHeading"/>
            </w:pPr>
            <w:r w:rsidRPr="00B81689">
              <w:t>Geänderter Text</w:t>
            </w:r>
          </w:p>
        </w:tc>
      </w:tr>
      <w:tr w14:paraId="67B637E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4ACF48F" w14:textId="77777777">
            <w:pPr>
              <w:pStyle w:val="Normal6a"/>
            </w:pPr>
            <w:r w:rsidRPr="00B81689">
              <w:t>K.</w:t>
            </w:r>
            <w:r w:rsidRPr="00B81689">
              <w:tab/>
              <w:t>in der Erwägung, dass die illegale, ungemeldete und unregulierte Fischerei (IUU-Fischerei) sowie die Aktivitäten von Flotten aus Drittländern im Mittelmeer nach wie vor unzureichend kontrolliert werden, was sich negativ auf die Fischbestände und die Wettbewerbsfähigkeit der europäischen Flotte auswirkt;</w:t>
            </w:r>
          </w:p>
        </w:tc>
        <w:tc>
          <w:tcPr>
            <w:tcW w:w="4876" w:type="dxa"/>
            <w:tcBorders>
              <w:top w:val="nil"/>
              <w:left w:val="nil"/>
              <w:bottom w:val="nil"/>
              <w:right w:val="nil"/>
            </w:tcBorders>
          </w:tcPr>
          <w:p w:rsidR="00E11527" w:rsidRPr="00B81689" w:rsidP="00FB0A68" w14:paraId="2A2EFD40" w14:textId="77777777">
            <w:pPr>
              <w:pStyle w:val="Normal6a"/>
            </w:pPr>
            <w:r w:rsidRPr="00B81689">
              <w:t>K.</w:t>
            </w:r>
            <w:r w:rsidRPr="00B81689">
              <w:tab/>
              <w:t xml:space="preserve">in der Erwägung, dass die illegale, ungemeldete und unregulierte Fischerei (IUU-Fischerei) sowie die Aktivitäten von Flotten aus Drittländern im Mittelmeer nach wie vor unzureichend kontrolliert werden, was sich negativ auf die Fischbestände und die Wettbewerbsfähigkeit der europäischen Flotte auswirkt; </w:t>
            </w:r>
            <w:r w:rsidRPr="00B81689">
              <w:rPr>
                <w:b/>
                <w:i/>
              </w:rPr>
              <w:t xml:space="preserve">in der Erwägung, dass der spanische Fischereisektor wiederholt beanstandet hat, dass marokkanische und </w:t>
            </w:r>
            <w:r w:rsidRPr="00B81689">
              <w:rPr>
                <w:b/>
                <w:i/>
              </w:rPr>
              <w:t>algerische Schiffe im Alborán-Meer mit Treibnetzen fischen – einem in der Union verbotenen Fanggerät –, deren Fänge anschließend auf den europäischen Markt gelangen, was eindeutig unlauteren Wettbewerb darstellt; in der Erwägung, dass diese Situation eine dringende Verstärkung der Zusammenarbeit mit den Anrainerstaaten, der Grenzkontrollen und der Rückverfolgbarkeit von Fischereieinfuhren erfordert;</w:t>
            </w:r>
          </w:p>
        </w:tc>
      </w:tr>
    </w:tbl>
    <w:p w:rsidR="00E11527" w:rsidRPr="00B81689" w:rsidP="00E11527" w14:paraId="548C3100"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140A5CB" w14:textId="77777777">
      <w:r w:rsidRPr="00B81689">
        <w:rPr>
          <w:rStyle w:val="HideTWBExt"/>
        </w:rPr>
        <w:t>&lt;/Amend&gt;</w:t>
      </w:r>
    </w:p>
    <w:p w:rsidR="00E11527" w:rsidRPr="00B81689" w:rsidP="00E11527" w14:paraId="26175E5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83</w:t>
      </w:r>
      <w:r w:rsidRPr="00B81689">
        <w:rPr>
          <w:rStyle w:val="HideTWBExt"/>
        </w:rPr>
        <w:t>&lt;/NumAm&gt;</w:t>
      </w:r>
    </w:p>
    <w:p w:rsidR="00E11527" w:rsidRPr="00B81689" w:rsidP="00E11527" w14:paraId="698B097B"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15F79C06" w14:textId="77777777">
      <w:pPr>
        <w:pStyle w:val="NormalBold"/>
      </w:pPr>
      <w:r w:rsidRPr="00B81689">
        <w:rPr>
          <w:rStyle w:val="HideTWBExt"/>
          <w:b w:val="0"/>
        </w:rPr>
        <w:t>&lt;/RepeatBlock-By&gt;</w:t>
      </w:r>
    </w:p>
    <w:p w:rsidR="00E11527" w:rsidRPr="00B81689" w:rsidP="00E11527" w14:paraId="5729565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7E312DC" w14:textId="77777777">
      <w:pPr>
        <w:pStyle w:val="NormalBold"/>
      </w:pPr>
      <w:r w:rsidRPr="00B81689">
        <w:rPr>
          <w:rStyle w:val="HideTWBExt"/>
        </w:rPr>
        <w:t>&lt;Article&gt;</w:t>
      </w:r>
      <w:r w:rsidRPr="00B81689">
        <w:t>Erwägung K</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8B518"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D578367" w14:textId="77777777"/>
        </w:tc>
      </w:tr>
      <w:tr w14:paraId="7ED477E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328602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EFD19D2" w14:textId="77777777">
            <w:pPr>
              <w:pStyle w:val="AmColumnHeading"/>
            </w:pPr>
            <w:r w:rsidRPr="00B81689">
              <w:t>Geänderter Text</w:t>
            </w:r>
          </w:p>
        </w:tc>
      </w:tr>
      <w:tr w14:paraId="1E277E6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80911C4" w14:textId="77777777">
            <w:pPr>
              <w:pStyle w:val="Normal6a"/>
            </w:pPr>
            <w:r w:rsidRPr="00B81689">
              <w:t>K.</w:t>
            </w:r>
            <w:r w:rsidRPr="00B81689">
              <w:tab/>
              <w:t xml:space="preserve">in der Erwägung, dass die illegale, ungemeldete und unregulierte Fischerei (IUU-Fischerei) sowie die Aktivitäten von Flotten aus Drittländern im Mittelmeer nach wie vor unzureichend kontrolliert werden, was sich negativ auf die Fischbestände </w:t>
            </w:r>
            <w:r w:rsidRPr="00B81689">
              <w:rPr>
                <w:b/>
                <w:i/>
              </w:rPr>
              <w:t>und</w:t>
            </w:r>
            <w:r w:rsidRPr="00B81689">
              <w:t xml:space="preserve"> die Wettbewerbsfähigkeit der europäischen Flotte auswirkt;</w:t>
            </w:r>
          </w:p>
        </w:tc>
        <w:tc>
          <w:tcPr>
            <w:tcW w:w="4876" w:type="dxa"/>
            <w:tcBorders>
              <w:top w:val="nil"/>
              <w:left w:val="nil"/>
              <w:bottom w:val="nil"/>
              <w:right w:val="nil"/>
            </w:tcBorders>
          </w:tcPr>
          <w:p w:rsidR="00E11527" w:rsidRPr="00B81689" w:rsidP="00FB0A68" w14:paraId="4EFB6A3D" w14:textId="77777777">
            <w:pPr>
              <w:pStyle w:val="Normal6a"/>
            </w:pPr>
            <w:r w:rsidRPr="00B81689">
              <w:t>K.</w:t>
            </w:r>
            <w:r w:rsidRPr="00B81689">
              <w:tab/>
              <w:t>in der Erwägung, dass die illegale, ungemeldete und unregulierte Fischerei (IUU-Fischerei) sowie die Aktivitäten von Flotten aus Drittländern im Mittelmeer nach wie vor unzureichend kontrolliert werden, was sich negativ auf die Fischbestände</w:t>
            </w:r>
            <w:r w:rsidRPr="00B81689">
              <w:rPr>
                <w:b/>
                <w:i/>
              </w:rPr>
              <w:t>,</w:t>
            </w:r>
            <w:r w:rsidRPr="00B81689">
              <w:t xml:space="preserve"> die Wettbewerbsfähigkeit der europäischen Flotte </w:t>
            </w:r>
            <w:r w:rsidRPr="00B81689">
              <w:rPr>
                <w:b/>
                <w:i/>
              </w:rPr>
              <w:t>und der von ihr abhängigen Wirtschaftszweige sowie auf den Wohlstand der Küstengemeinden</w:t>
            </w:r>
            <w:r w:rsidRPr="00B81689">
              <w:t xml:space="preserve"> auswirkt;</w:t>
            </w:r>
          </w:p>
        </w:tc>
      </w:tr>
    </w:tbl>
    <w:p w:rsidR="00E11527" w:rsidRPr="00B81689" w:rsidP="00E11527" w14:paraId="6C29F46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P="00E11527" w14:paraId="20915D2C" w14:textId="77777777">
      <w:pPr>
        <w:rPr>
          <w:rStyle w:val="HideTWBExt"/>
          <w:vanish w:val="0"/>
        </w:rPr>
      </w:pPr>
      <w:r w:rsidRPr="00B81689">
        <w:rPr>
          <w:rStyle w:val="HideTWBExt"/>
        </w:rPr>
        <w:t>&lt;/Amend&gt;</w:t>
      </w:r>
    </w:p>
    <w:p w:rsidR="00B81689" w:rsidP="00E11527" w14:paraId="070B1880" w14:textId="77777777">
      <w:pPr>
        <w:rPr>
          <w:rStyle w:val="HideTWBExt"/>
          <w:vanish w:val="0"/>
        </w:rPr>
      </w:pPr>
    </w:p>
    <w:p w:rsidR="00B81689" w:rsidRPr="00B81689" w:rsidP="00E11527" w14:paraId="528972C2" w14:textId="77777777"/>
    <w:p w:rsidR="00E11527" w:rsidRPr="00B81689" w:rsidP="00E11527" w14:paraId="351270E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84</w:t>
      </w:r>
      <w:r w:rsidRPr="00B81689">
        <w:rPr>
          <w:rStyle w:val="HideTWBExt"/>
        </w:rPr>
        <w:t>&lt;/NumAm&gt;</w:t>
      </w:r>
    </w:p>
    <w:p w:rsidR="00E11527" w:rsidRPr="00B81689" w:rsidP="00E11527" w14:paraId="1F8362FC"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0E790F14"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5442837" w14:textId="77777777">
      <w:pPr>
        <w:pStyle w:val="NormalBold"/>
      </w:pPr>
      <w:r w:rsidRPr="00B81689">
        <w:rPr>
          <w:rStyle w:val="HideTWBExt"/>
          <w:b w:val="0"/>
        </w:rPr>
        <w:t>&lt;/RepeatBlock-By&gt;</w:t>
      </w:r>
    </w:p>
    <w:p w:rsidR="00E11527" w:rsidRPr="00B81689" w:rsidP="00E11527" w14:paraId="32C7976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E091B72" w14:textId="77777777">
      <w:pPr>
        <w:pStyle w:val="NormalBold"/>
      </w:pPr>
      <w:r w:rsidRPr="00B81689">
        <w:rPr>
          <w:rStyle w:val="HideTWBExt"/>
        </w:rPr>
        <w:t>&lt;Article&gt;</w:t>
      </w:r>
      <w:r w:rsidRPr="00B81689">
        <w:t>Erwägung K</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253F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E6EBF01" w14:textId="77777777"/>
        </w:tc>
      </w:tr>
      <w:tr w14:paraId="5A32327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37D0DD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F87DCE6" w14:textId="77777777">
            <w:pPr>
              <w:pStyle w:val="AmColumnHeading"/>
            </w:pPr>
            <w:r w:rsidRPr="00B81689">
              <w:t>Geänderter Text</w:t>
            </w:r>
          </w:p>
        </w:tc>
      </w:tr>
      <w:tr w14:paraId="4DD898F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2C6703E" w14:textId="77777777">
            <w:pPr>
              <w:pStyle w:val="Normal6a"/>
            </w:pPr>
            <w:r w:rsidRPr="00B81689">
              <w:t>K.</w:t>
            </w:r>
            <w:r w:rsidRPr="00B81689">
              <w:tab/>
              <w:t>in der Erwägung, dass die illegale, ungemeldete und unregulierte Fischerei (IUU-Fischerei) sowie die Aktivitäten von Flotten aus Drittländern im Mittelmeer nach wie vor unzureichend kontrolliert werden, was sich negativ auf die Fischbestände und die Wettbewerbsfähigkeit der europäischen Flotte auswirkt;</w:t>
            </w:r>
          </w:p>
        </w:tc>
        <w:tc>
          <w:tcPr>
            <w:tcW w:w="4876" w:type="dxa"/>
            <w:tcBorders>
              <w:top w:val="nil"/>
              <w:left w:val="nil"/>
              <w:bottom w:val="nil"/>
              <w:right w:val="nil"/>
            </w:tcBorders>
          </w:tcPr>
          <w:p w:rsidR="00E11527" w:rsidRPr="00B81689" w:rsidP="00FB0A68" w14:paraId="21CCEE24" w14:textId="77777777">
            <w:pPr>
              <w:pStyle w:val="Normal6a"/>
            </w:pPr>
            <w:r w:rsidRPr="00B81689">
              <w:t>K.</w:t>
            </w:r>
            <w:r w:rsidRPr="00B81689">
              <w:tab/>
              <w:t xml:space="preserve">in der Erwägung, dass die illegale, ungemeldete und unregulierte Fischerei (IUU-Fischerei) sowie die Aktivitäten von Flotten aus Drittländern im Mittelmeer </w:t>
            </w:r>
            <w:r w:rsidRPr="00B81689">
              <w:rPr>
                <w:b/>
                <w:i/>
              </w:rPr>
              <w:t>in einigen Fällen</w:t>
            </w:r>
            <w:r w:rsidRPr="00B81689">
              <w:t xml:space="preserve"> nach wie vor unzureichend kontrolliert werden, was sich negativ auf die Fischbestände und die Wettbewerbsfähigkeit der europäischen Flotte </w:t>
            </w:r>
            <w:r w:rsidRPr="00B81689">
              <w:rPr>
                <w:b/>
                <w:i/>
              </w:rPr>
              <w:t>außerhalb des Geltungsbereichs der Verordnung (EU) 2019/1022</w:t>
            </w:r>
            <w:r w:rsidRPr="00B81689">
              <w:t xml:space="preserve"> auswirkt;</w:t>
            </w:r>
          </w:p>
        </w:tc>
      </w:tr>
    </w:tbl>
    <w:p w:rsidR="00E11527" w:rsidRPr="00B81689" w:rsidP="00E11527" w14:paraId="09713D4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848CF2B" w14:textId="77777777">
      <w:r w:rsidRPr="00B81689">
        <w:rPr>
          <w:rStyle w:val="HideTWBExt"/>
        </w:rPr>
        <w:t>&lt;/Amend&gt;</w:t>
      </w:r>
    </w:p>
    <w:p w:rsidR="00E11527" w:rsidRPr="00B81689" w:rsidP="00E11527" w14:paraId="7A55214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85</w:t>
      </w:r>
      <w:r w:rsidRPr="00B81689">
        <w:rPr>
          <w:rStyle w:val="HideTWBExt"/>
        </w:rPr>
        <w:t>&lt;/NumAm&gt;</w:t>
      </w:r>
    </w:p>
    <w:p w:rsidR="00E11527" w:rsidRPr="00B81689" w:rsidP="00E11527" w14:paraId="2EEA7E74"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5020413" w14:textId="77777777">
      <w:pPr>
        <w:pStyle w:val="NormalBold"/>
      </w:pPr>
      <w:r w:rsidRPr="00B81689">
        <w:rPr>
          <w:rStyle w:val="HideTWBExt"/>
          <w:b w:val="0"/>
        </w:rPr>
        <w:t>&lt;/RepeatBlock-By&gt;</w:t>
      </w:r>
    </w:p>
    <w:p w:rsidR="00E11527" w:rsidRPr="00B81689" w:rsidP="00E11527" w14:paraId="6963483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0D6FF0A" w14:textId="77777777">
      <w:pPr>
        <w:pStyle w:val="NormalBold"/>
      </w:pPr>
      <w:r w:rsidRPr="00B81689">
        <w:rPr>
          <w:rStyle w:val="HideTWBExt"/>
        </w:rPr>
        <w:t>&lt;Article&gt;</w:t>
      </w:r>
      <w:r w:rsidRPr="00B81689">
        <w:t>Erwägung K</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84BB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302E2EB" w14:textId="77777777"/>
        </w:tc>
      </w:tr>
      <w:tr w14:paraId="7700A58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F0E103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991BCB1" w14:textId="77777777">
            <w:pPr>
              <w:pStyle w:val="AmColumnHeading"/>
            </w:pPr>
            <w:r w:rsidRPr="00B81689">
              <w:t>Geänderter Text</w:t>
            </w:r>
          </w:p>
        </w:tc>
      </w:tr>
      <w:tr w14:paraId="1F22E64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EDBBE21" w14:textId="77777777">
            <w:pPr>
              <w:pStyle w:val="Normal6a"/>
            </w:pPr>
            <w:r w:rsidRPr="00B81689">
              <w:t>K.</w:t>
            </w:r>
            <w:r w:rsidRPr="00B81689">
              <w:tab/>
              <w:t xml:space="preserve">in der Erwägung, dass die illegale, ungemeldete und unregulierte Fischerei (IUU-Fischerei) sowie die Aktivitäten von Flotten aus Drittländern im Mittelmeer nach wie vor unzureichend </w:t>
            </w:r>
            <w:r w:rsidRPr="00B81689">
              <w:rPr>
                <w:b/>
                <w:i/>
              </w:rPr>
              <w:t>kontrolliert werden, was sich negativ auf die Fischbestände und die Wettbewerbsfähigkeit</w:t>
            </w:r>
            <w:r w:rsidRPr="00B81689">
              <w:t xml:space="preserve"> der europäischen Flotte </w:t>
            </w:r>
            <w:r w:rsidRPr="00B81689">
              <w:rPr>
                <w:b/>
                <w:i/>
              </w:rPr>
              <w:t>auswirkt</w:t>
            </w:r>
            <w:r w:rsidRPr="00B81689">
              <w:t>;</w:t>
            </w:r>
          </w:p>
        </w:tc>
        <w:tc>
          <w:tcPr>
            <w:tcW w:w="4876" w:type="dxa"/>
            <w:tcBorders>
              <w:top w:val="nil"/>
              <w:left w:val="nil"/>
              <w:bottom w:val="nil"/>
              <w:right w:val="nil"/>
            </w:tcBorders>
          </w:tcPr>
          <w:p w:rsidR="00E11527" w:rsidRPr="00B81689" w:rsidP="00FB0A68" w14:paraId="7F19E2E8" w14:textId="77777777">
            <w:pPr>
              <w:pStyle w:val="Normal6a"/>
            </w:pPr>
            <w:r w:rsidRPr="00B81689">
              <w:t>K.</w:t>
            </w:r>
            <w:r w:rsidRPr="00B81689">
              <w:tab/>
              <w:t xml:space="preserve">in der Erwägung, dass die illegale, ungemeldete und unregulierte Fischerei (IUU-Fischerei) sowie die Aktivitäten von Flotten aus Drittländern im Mittelmeer nach wie vor unzureichend </w:t>
            </w:r>
            <w:r w:rsidRPr="00B81689">
              <w:rPr>
                <w:b/>
                <w:i/>
              </w:rPr>
              <w:t>überwacht werden, was ohne angemessene Kontrolle zur Erschöpfung der Bestände sowie zu unlauterem Wettbewerb zum Nachteil</w:t>
            </w:r>
            <w:r w:rsidRPr="00B81689">
              <w:t xml:space="preserve"> der europäischen Flotte </w:t>
            </w:r>
            <w:r w:rsidRPr="00B81689">
              <w:rPr>
                <w:b/>
                <w:i/>
              </w:rPr>
              <w:t>beiträgt</w:t>
            </w:r>
            <w:r w:rsidRPr="00B81689">
              <w:t>;</w:t>
            </w:r>
          </w:p>
        </w:tc>
      </w:tr>
    </w:tbl>
    <w:p w:rsidR="00E11527" w:rsidRPr="00B81689" w:rsidP="00E11527" w14:paraId="18E8FF59"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D98ACBC" w14:textId="77777777">
      <w:r w:rsidRPr="00B81689">
        <w:rPr>
          <w:rStyle w:val="HideTWBExt"/>
        </w:rPr>
        <w:t>&lt;/Amend&gt;</w:t>
      </w:r>
    </w:p>
    <w:p w:rsidR="00E11527" w:rsidRPr="00B81689" w:rsidP="00E11527" w14:paraId="78BB1F7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86</w:t>
      </w:r>
      <w:r w:rsidRPr="00B81689">
        <w:rPr>
          <w:rStyle w:val="HideTWBExt"/>
        </w:rPr>
        <w:t>&lt;/NumAm&gt;</w:t>
      </w:r>
    </w:p>
    <w:p w:rsidR="00E11527" w:rsidRPr="00B81689" w:rsidP="00E11527" w14:paraId="3DB42D98"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445EDC5" w14:textId="77777777">
      <w:pPr>
        <w:pStyle w:val="NormalBold"/>
      </w:pPr>
      <w:r w:rsidRPr="00B81689">
        <w:rPr>
          <w:rStyle w:val="HideTWBExt"/>
          <w:b w:val="0"/>
        </w:rPr>
        <w:t>&lt;/RepeatBlock-By&gt;</w:t>
      </w:r>
    </w:p>
    <w:p w:rsidR="00E11527" w:rsidRPr="00B81689" w:rsidP="00E11527" w14:paraId="49BF785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1781F95" w14:textId="77777777">
      <w:pPr>
        <w:pStyle w:val="NormalBold"/>
      </w:pPr>
      <w:r w:rsidRPr="00B81689">
        <w:rPr>
          <w:rStyle w:val="HideTWBExt"/>
        </w:rPr>
        <w:t>&lt;Article&gt;</w:t>
      </w:r>
      <w:r w:rsidRPr="00B81689">
        <w:t>Erwägung K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7856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86074A5" w14:textId="77777777"/>
        </w:tc>
      </w:tr>
      <w:tr w14:paraId="645349F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9769C3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6548A88" w14:textId="77777777">
            <w:pPr>
              <w:pStyle w:val="AmColumnHeading"/>
            </w:pPr>
            <w:r w:rsidRPr="00B81689">
              <w:t>Geänderter Text</w:t>
            </w:r>
          </w:p>
        </w:tc>
      </w:tr>
      <w:tr w14:paraId="6BF7C1B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A4A4CCB" w14:textId="77777777">
            <w:pPr>
              <w:pStyle w:val="Normal6a"/>
            </w:pPr>
          </w:p>
        </w:tc>
        <w:tc>
          <w:tcPr>
            <w:tcW w:w="4876" w:type="dxa"/>
            <w:tcBorders>
              <w:top w:val="nil"/>
              <w:left w:val="nil"/>
              <w:bottom w:val="nil"/>
              <w:right w:val="nil"/>
            </w:tcBorders>
          </w:tcPr>
          <w:p w:rsidR="00E11527" w:rsidRPr="00B81689" w:rsidP="00FB0A68" w14:paraId="3F70F870" w14:textId="77777777">
            <w:pPr>
              <w:pStyle w:val="Normal6a"/>
            </w:pPr>
            <w:r w:rsidRPr="00B81689">
              <w:rPr>
                <w:b/>
                <w:i/>
              </w:rPr>
              <w:t>Ka.</w:t>
            </w:r>
            <w:r w:rsidRPr="00B81689">
              <w:tab/>
            </w:r>
            <w:r w:rsidRPr="00B81689">
              <w:rPr>
                <w:b/>
                <w:i/>
              </w:rPr>
              <w:t>in der Erwägung, dass die Kommission in ihrem Durchführungsbericht von 2024 festgestellt hat, dass die gemischten Trends bei den Grundfischbeständen und bei der Rentabilität der betreffenden Fischereien auch auf Verzögerungen bei der Umsetzung und eine begrenzte Eigenverantwortung der Mitgliedstaaten zurückzuführen sind, einschließlich eines Anstiegs der Fänge von Jungfischen, struktureller Überkapazitäten, eines verstärkten Einsatzes von Doppelschleppnetzen und Mängeln bei der Kontrolle und Durchsetzung in einigen Mitgliedstaaten; in der Erwägung, dass die Kommission der Auffassung ist, dass durch das Ungleichgewicht zwischen den Fangmöglichkeiten und der Flottenkapazität die positiven Auswirkungen des Plans untergraben wurden und die Bestandserholung verzögert wurde;</w:t>
            </w:r>
          </w:p>
        </w:tc>
      </w:tr>
    </w:tbl>
    <w:p w:rsidR="00E11527" w:rsidRPr="00B81689" w:rsidP="00E11527" w14:paraId="1ACF924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82C6186" w14:textId="77777777">
      <w:r w:rsidRPr="00B81689">
        <w:rPr>
          <w:rStyle w:val="HideTWBExt"/>
        </w:rPr>
        <w:t>&lt;/Amend&gt;</w:t>
      </w:r>
    </w:p>
    <w:p w:rsidR="00E11527" w:rsidRPr="00B81689" w:rsidP="00E11527" w14:paraId="7147B29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87</w:t>
      </w:r>
      <w:r w:rsidRPr="00B81689">
        <w:rPr>
          <w:rStyle w:val="HideTWBExt"/>
        </w:rPr>
        <w:t>&lt;/NumAm&gt;</w:t>
      </w:r>
    </w:p>
    <w:p w:rsidR="00E11527" w:rsidRPr="00B81689" w:rsidP="00E11527" w14:paraId="669B1F86"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68153B68" w14:textId="77777777">
      <w:pPr>
        <w:pStyle w:val="NormalBold"/>
      </w:pPr>
      <w:r w:rsidRPr="00B81689">
        <w:rPr>
          <w:rStyle w:val="HideTWBExt"/>
          <w:b w:val="0"/>
        </w:rPr>
        <w:t>&lt;/RepeatBlock-By&gt;</w:t>
      </w:r>
    </w:p>
    <w:p w:rsidR="00E11527" w:rsidRPr="00B81689" w:rsidP="00E11527" w14:paraId="1194FBE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B9138DF" w14:textId="77777777">
      <w:pPr>
        <w:pStyle w:val="NormalBold"/>
      </w:pPr>
      <w:r w:rsidRPr="00B81689">
        <w:rPr>
          <w:rStyle w:val="HideTWBExt"/>
        </w:rPr>
        <w:t>&lt;Article&gt;</w:t>
      </w:r>
      <w:r w:rsidRPr="00B81689">
        <w:t>Erwägung K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D4BF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D3F75F7" w14:textId="77777777"/>
        </w:tc>
      </w:tr>
      <w:tr w14:paraId="319031E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B78F8C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AED02C6" w14:textId="77777777">
            <w:pPr>
              <w:pStyle w:val="AmColumnHeading"/>
            </w:pPr>
            <w:r w:rsidRPr="00B81689">
              <w:t>Geänderter Text</w:t>
            </w:r>
          </w:p>
        </w:tc>
      </w:tr>
      <w:tr w14:paraId="69096CE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3D7722B" w14:textId="77777777">
            <w:pPr>
              <w:pStyle w:val="Normal6a"/>
            </w:pPr>
          </w:p>
        </w:tc>
        <w:tc>
          <w:tcPr>
            <w:tcW w:w="4876" w:type="dxa"/>
            <w:tcBorders>
              <w:top w:val="nil"/>
              <w:left w:val="nil"/>
              <w:bottom w:val="nil"/>
              <w:right w:val="nil"/>
            </w:tcBorders>
          </w:tcPr>
          <w:p w:rsidR="00E11527" w:rsidRPr="00B81689" w:rsidP="00FB0A68" w14:paraId="7B4389C6" w14:textId="77777777">
            <w:pPr>
              <w:pStyle w:val="Normal6a"/>
            </w:pPr>
            <w:r w:rsidRPr="00B81689">
              <w:rPr>
                <w:b/>
                <w:i/>
              </w:rPr>
              <w:t>Ka.</w:t>
            </w:r>
            <w:r w:rsidRPr="00B81689">
              <w:tab/>
            </w:r>
            <w:r w:rsidRPr="00B81689">
              <w:rPr>
                <w:b/>
                <w:i/>
              </w:rPr>
              <w:t>in der Erwägung, dass Fischer einen wichtigen Beitrag zum Umweltschutz leisten, indem sie neben ihren Fängen auch Abfälle aus dem Meer holen, die sich in ihren Netzen verfangen haben, und so zur Säuberung des Meeresbodens beitragen, wie Initiativen wie „Upcycling the Oceans“ zeigen;</w:t>
            </w:r>
          </w:p>
        </w:tc>
      </w:tr>
    </w:tbl>
    <w:p w:rsidR="00E11527" w:rsidRPr="00B81689" w:rsidP="00E11527" w14:paraId="29A4FE5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9BE3090" w14:textId="77777777">
      <w:r w:rsidRPr="00B81689">
        <w:rPr>
          <w:rStyle w:val="HideTWBExt"/>
        </w:rPr>
        <w:t>&lt;/Amend&gt;</w:t>
      </w:r>
    </w:p>
    <w:p w:rsidR="00E11527" w:rsidRPr="00B81689" w:rsidP="00E11527" w14:paraId="2B87C04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88</w:t>
      </w:r>
      <w:r w:rsidRPr="00B81689">
        <w:rPr>
          <w:rStyle w:val="HideTWBExt"/>
        </w:rPr>
        <w:t>&lt;/NumAm&gt;</w:t>
      </w:r>
    </w:p>
    <w:p w:rsidR="00E11527" w:rsidRPr="00B81689" w:rsidP="00E11527" w14:paraId="11E79B0A" w14:textId="77777777">
      <w:pPr>
        <w:pStyle w:val="NormalBold"/>
      </w:pPr>
      <w:r w:rsidRPr="00B81689">
        <w:rPr>
          <w:rStyle w:val="HideTWBExt"/>
          <w:b w:val="0"/>
        </w:rPr>
        <w:t>&lt;RepeatBlock-By&gt;&lt;Members&gt;</w:t>
      </w:r>
      <w:r w:rsidRPr="00B81689">
        <w:t>France Jamet, António Tânger Corrêa</w:t>
      </w:r>
      <w:r w:rsidRPr="00B81689">
        <w:rPr>
          <w:rStyle w:val="HideTWBExt"/>
          <w:b w:val="0"/>
        </w:rPr>
        <w:t>&lt;/Members&gt;</w:t>
      </w:r>
    </w:p>
    <w:p w:rsidR="00E11527" w:rsidRPr="00B81689" w:rsidP="00E11527" w14:paraId="7D339A28" w14:textId="77777777">
      <w:pPr>
        <w:pStyle w:val="NormalBold"/>
      </w:pPr>
      <w:r w:rsidRPr="00B81689">
        <w:rPr>
          <w:rStyle w:val="HideTWBExt"/>
          <w:b w:val="0"/>
        </w:rPr>
        <w:t>&lt;/RepeatBlock-By&gt;</w:t>
      </w:r>
    </w:p>
    <w:p w:rsidR="00E11527" w:rsidRPr="00B81689" w:rsidP="00E11527" w14:paraId="3FADF45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F8327D7" w14:textId="77777777">
      <w:pPr>
        <w:pStyle w:val="NormalBold"/>
      </w:pPr>
      <w:r w:rsidRPr="00B81689">
        <w:rPr>
          <w:rStyle w:val="HideTWBExt"/>
        </w:rPr>
        <w:t>&lt;Article&gt;</w:t>
      </w:r>
      <w:r w:rsidRPr="00B81689">
        <w:t>Erwägung K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F42E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59C171B" w14:textId="77777777"/>
        </w:tc>
      </w:tr>
      <w:tr w14:paraId="755E94F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0262E1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3C345EF" w14:textId="77777777">
            <w:pPr>
              <w:pStyle w:val="AmColumnHeading"/>
            </w:pPr>
            <w:r w:rsidRPr="00B81689">
              <w:t>Geänderter Text</w:t>
            </w:r>
          </w:p>
        </w:tc>
      </w:tr>
      <w:tr w14:paraId="22F5CD0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886FD29" w14:textId="77777777">
            <w:pPr>
              <w:pStyle w:val="Normal6a"/>
            </w:pPr>
          </w:p>
        </w:tc>
        <w:tc>
          <w:tcPr>
            <w:tcW w:w="4876" w:type="dxa"/>
            <w:tcBorders>
              <w:top w:val="nil"/>
              <w:left w:val="nil"/>
              <w:bottom w:val="nil"/>
              <w:right w:val="nil"/>
            </w:tcBorders>
          </w:tcPr>
          <w:p w:rsidR="00E11527" w:rsidRPr="00B81689" w:rsidP="00FB0A68" w14:paraId="7DAAF7EA" w14:textId="77777777">
            <w:pPr>
              <w:pStyle w:val="Normal6a"/>
            </w:pPr>
            <w:r w:rsidRPr="00B81689">
              <w:rPr>
                <w:b/>
                <w:i/>
              </w:rPr>
              <w:t>Ka.</w:t>
            </w:r>
            <w:r w:rsidRPr="00B81689">
              <w:tab/>
            </w:r>
            <w:r w:rsidRPr="00B81689">
              <w:rPr>
                <w:b/>
                <w:i/>
              </w:rPr>
              <w:t>in der Erwägung, dass die Schwierigkeiten bei der Bestandsbewirtschaftung im Mittelmeer durch die Ausbreitung invasiver Arten verschärft werden;</w:t>
            </w:r>
          </w:p>
        </w:tc>
      </w:tr>
    </w:tbl>
    <w:p w:rsidR="00E11527" w:rsidRPr="00B81689" w:rsidP="00E11527" w14:paraId="4AC7A40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7EC0DCF" w14:textId="77777777">
      <w:r w:rsidRPr="00B81689">
        <w:rPr>
          <w:rStyle w:val="HideTWBExt"/>
        </w:rPr>
        <w:t>&lt;/Amend&gt;</w:t>
      </w:r>
    </w:p>
    <w:p w:rsidR="00E11527" w:rsidRPr="00B81689" w:rsidP="00E11527" w14:paraId="11191EF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89</w:t>
      </w:r>
      <w:r w:rsidRPr="00B81689">
        <w:rPr>
          <w:rStyle w:val="HideTWBExt"/>
        </w:rPr>
        <w:t>&lt;/NumAm&gt;</w:t>
      </w:r>
    </w:p>
    <w:p w:rsidR="00E11527" w:rsidRPr="00B81689" w:rsidP="00E11527" w14:paraId="0BC4CCAF" w14:textId="77777777">
      <w:pPr>
        <w:pStyle w:val="NormalBold"/>
      </w:pPr>
      <w:r w:rsidRPr="00B81689">
        <w:rPr>
          <w:rStyle w:val="HideTWBExt"/>
          <w:b w:val="0"/>
        </w:rPr>
        <w:t>&lt;RepeatBlock-By&gt;&lt;Members&gt;</w:t>
      </w:r>
      <w:r w:rsidRPr="00B81689">
        <w:t>Nora Junco García, Kristoffer Storm, Stephen Nikola Bartulica, Sander Smit</w:t>
      </w:r>
      <w:r w:rsidRPr="00B81689">
        <w:rPr>
          <w:rStyle w:val="HideTWBExt"/>
          <w:b w:val="0"/>
        </w:rPr>
        <w:t>&lt;/Members&gt;</w:t>
      </w:r>
    </w:p>
    <w:p w:rsidR="00E11527" w:rsidRPr="00B81689" w:rsidP="00E11527" w14:paraId="17ED13D8" w14:textId="77777777">
      <w:pPr>
        <w:pStyle w:val="NormalBold"/>
      </w:pPr>
      <w:r w:rsidRPr="00B81689">
        <w:rPr>
          <w:rStyle w:val="HideTWBExt"/>
          <w:b w:val="0"/>
        </w:rPr>
        <w:t>&lt;/RepeatBlock-By&gt;</w:t>
      </w:r>
    </w:p>
    <w:p w:rsidR="00E11527" w:rsidRPr="00B81689" w:rsidP="00E11527" w14:paraId="7D1EF6C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7EDD157" w14:textId="77777777">
      <w:pPr>
        <w:pStyle w:val="NormalBold"/>
      </w:pPr>
      <w:r w:rsidRPr="00B81689">
        <w:rPr>
          <w:rStyle w:val="HideTWBExt"/>
        </w:rPr>
        <w:t>&lt;Article&gt;</w:t>
      </w:r>
      <w:r w:rsidRPr="00B81689">
        <w:t>Erwägung L</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8F25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984AE20" w14:textId="77777777"/>
        </w:tc>
      </w:tr>
      <w:tr w14:paraId="511F0AC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14EE7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80CE0F5" w14:textId="77777777">
            <w:pPr>
              <w:pStyle w:val="AmColumnHeading"/>
            </w:pPr>
            <w:r w:rsidRPr="00B81689">
              <w:t>Geänderter Text</w:t>
            </w:r>
          </w:p>
        </w:tc>
      </w:tr>
      <w:tr w14:paraId="2F1D15F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EECF365" w14:textId="77777777">
            <w:pPr>
              <w:pStyle w:val="Normal6a"/>
            </w:pPr>
            <w:r w:rsidRPr="00B81689">
              <w:t>L.</w:t>
            </w:r>
            <w:r w:rsidRPr="00B81689">
              <w:tab/>
              <w:t>in der Erwägung, dass die Attraktivität des Fischereisektors gesteigert werden muss, um einen Generationenwechsel herbeizuführen, seine Wettbewerbsfähigkeit zu verbessern und seinen Fortbestand zu sichern;</w:t>
            </w:r>
          </w:p>
        </w:tc>
        <w:tc>
          <w:tcPr>
            <w:tcW w:w="4876" w:type="dxa"/>
            <w:tcBorders>
              <w:top w:val="nil"/>
              <w:left w:val="nil"/>
              <w:bottom w:val="nil"/>
              <w:right w:val="nil"/>
            </w:tcBorders>
          </w:tcPr>
          <w:p w:rsidR="00E11527" w:rsidRPr="00B81689" w:rsidP="00FB0A68" w14:paraId="53423CA3" w14:textId="77777777">
            <w:pPr>
              <w:pStyle w:val="Normal6a"/>
            </w:pPr>
            <w:r w:rsidRPr="00B81689">
              <w:t>L.</w:t>
            </w:r>
            <w:r w:rsidRPr="00B81689">
              <w:tab/>
              <w:t xml:space="preserve">in der Erwägung, dass die Attraktivität des Fischereisektors gesteigert werden muss, um einen Generationenwechsel herbeizuführen, seine Wettbewerbsfähigkeit zu verbessern und seinen Fortbestand zu sichern; </w:t>
            </w:r>
            <w:r w:rsidRPr="00B81689">
              <w:rPr>
                <w:b/>
                <w:i/>
              </w:rPr>
              <w:t xml:space="preserve">in der Erwägung, dass der erste Sozialbericht des STECF einen rückläufigen Trend bei der Beschäftigung in der Fangfischerei der Union feststellt und die Einkommensunsicherheit, den hohen Verwaltungs- und Bürokratieaufwand, die körperliche Härte der Arbeit sowie den Mangel an Ausbildung und Mechanismen zur Unternehmensnachfolge als Faktoren hervorhebt, die den Einstieg neuer Generationen erschweren; in der Erwägung, dass ohne gezielte Maßnahmen in den Bereichen Ausbildung, Vereinfachung der </w:t>
            </w:r>
            <w:r w:rsidRPr="00B81689">
              <w:rPr>
                <w:b/>
                <w:i/>
              </w:rPr>
              <w:t>Rechtsvorschriften und Unterstützung bei der Unternehmensnachfolge der Generationswechsel in der Mittelmeerfischerei ernsthaft gefährdet sein wird;</w:t>
            </w:r>
          </w:p>
        </w:tc>
      </w:tr>
    </w:tbl>
    <w:p w:rsidR="00E11527" w:rsidRPr="00B81689" w:rsidP="00E11527" w14:paraId="09E0ECB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4E5FA9B" w14:textId="77777777">
      <w:r w:rsidRPr="00B81689">
        <w:rPr>
          <w:rStyle w:val="HideTWBExt"/>
        </w:rPr>
        <w:t>&lt;/Amend&gt;</w:t>
      </w:r>
    </w:p>
    <w:p w:rsidR="00E11527" w:rsidRPr="00B81689" w:rsidP="00E11527" w14:paraId="4AD5077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90</w:t>
      </w:r>
      <w:r w:rsidRPr="00B81689">
        <w:rPr>
          <w:rStyle w:val="HideTWBExt"/>
        </w:rPr>
        <w:t>&lt;/NumAm&gt;</w:t>
      </w:r>
    </w:p>
    <w:p w:rsidR="00E11527" w:rsidRPr="00B81689" w:rsidP="00E11527" w14:paraId="698C5950"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84B4048" w14:textId="77777777">
      <w:pPr>
        <w:pStyle w:val="NormalBold"/>
      </w:pPr>
      <w:r w:rsidRPr="00B81689">
        <w:rPr>
          <w:rStyle w:val="HideTWBExt"/>
          <w:b w:val="0"/>
        </w:rPr>
        <w:t>&lt;/RepeatBlock-By&gt;</w:t>
      </w:r>
    </w:p>
    <w:p w:rsidR="00E11527" w:rsidRPr="00B81689" w:rsidP="00E11527" w14:paraId="09EDEB6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76D1282" w14:textId="77777777">
      <w:pPr>
        <w:pStyle w:val="NormalBold"/>
      </w:pPr>
      <w:r w:rsidRPr="00B81689">
        <w:rPr>
          <w:rStyle w:val="HideTWBExt"/>
        </w:rPr>
        <w:t>&lt;Article&gt;</w:t>
      </w:r>
      <w:r w:rsidRPr="00B81689">
        <w:t>Erwägung L</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1EBA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E6BC643" w14:textId="77777777"/>
        </w:tc>
      </w:tr>
      <w:tr w14:paraId="1C15355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9DA547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E80BAF" w14:textId="77777777">
            <w:pPr>
              <w:pStyle w:val="AmColumnHeading"/>
            </w:pPr>
            <w:r w:rsidRPr="00B81689">
              <w:t>Geänderter Text</w:t>
            </w:r>
          </w:p>
        </w:tc>
      </w:tr>
      <w:tr w14:paraId="6D87D00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4ABC1FC" w14:textId="77777777">
            <w:pPr>
              <w:pStyle w:val="Normal6a"/>
            </w:pPr>
            <w:r w:rsidRPr="00B81689">
              <w:t>L.</w:t>
            </w:r>
            <w:r w:rsidRPr="00B81689">
              <w:tab/>
              <w:t>in der Erwägung, dass die Attraktivität des Fischereisektors gesteigert werden muss, um einen Generationenwechsel herbeizuführen, seine Wettbewerbsfähigkeit zu verbessern und seinen Fortbestand zu sichern;</w:t>
            </w:r>
          </w:p>
        </w:tc>
        <w:tc>
          <w:tcPr>
            <w:tcW w:w="4876" w:type="dxa"/>
            <w:tcBorders>
              <w:top w:val="nil"/>
              <w:left w:val="nil"/>
              <w:bottom w:val="nil"/>
              <w:right w:val="nil"/>
            </w:tcBorders>
          </w:tcPr>
          <w:p w:rsidR="00E11527" w:rsidRPr="00B81689" w:rsidP="00FB0A68" w14:paraId="7C3DE504" w14:textId="77777777">
            <w:pPr>
              <w:pStyle w:val="Normal6a"/>
            </w:pPr>
            <w:r w:rsidRPr="00B81689">
              <w:t>L.</w:t>
            </w:r>
            <w:r w:rsidRPr="00B81689">
              <w:tab/>
              <w:t>in der Erwägung, dass die Attraktivität des Fischereisektors</w:t>
            </w:r>
            <w:r w:rsidRPr="00B81689">
              <w:rPr>
                <w:b/>
                <w:i/>
              </w:rPr>
              <w:t>, insbesondere bei jungen Menschen,</w:t>
            </w:r>
            <w:r w:rsidRPr="00B81689">
              <w:t xml:space="preserve"> gesteigert werden muss, um einen Generationenwechsel herbeizuführen, seine Wettbewerbsfähigkeit zu verbessern und seinen </w:t>
            </w:r>
            <w:r w:rsidRPr="00B81689">
              <w:rPr>
                <w:b/>
                <w:i/>
              </w:rPr>
              <w:t>langfristigen</w:t>
            </w:r>
            <w:r w:rsidRPr="00B81689">
              <w:t xml:space="preserve"> Fortbestand zu sichern; </w:t>
            </w:r>
            <w:r w:rsidRPr="00B81689">
              <w:rPr>
                <w:b/>
                <w:i/>
              </w:rPr>
              <w:t>in der Erwägung, dass es auch wichtig ist, die Diversifizierung der Fischereitätigkeiten zu fördern, um die Rentabilität des Sektors zu steigern und das wirtschaftliche Potenzial des Mittelmeers voll auszuschöpfen;</w:t>
            </w:r>
          </w:p>
        </w:tc>
      </w:tr>
    </w:tbl>
    <w:p w:rsidR="00E11527" w:rsidRPr="00B81689" w:rsidP="00E11527" w14:paraId="0E45577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5395ADB" w14:textId="77777777">
      <w:r w:rsidRPr="00B81689">
        <w:rPr>
          <w:rStyle w:val="HideTWBExt"/>
        </w:rPr>
        <w:t>&lt;/Amend&gt;</w:t>
      </w:r>
    </w:p>
    <w:p w:rsidR="00E11527" w:rsidRPr="00B81689" w:rsidP="00E11527" w14:paraId="67D2107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91</w:t>
      </w:r>
      <w:r w:rsidRPr="00B81689">
        <w:rPr>
          <w:rStyle w:val="HideTWBExt"/>
        </w:rPr>
        <w:t>&lt;/NumAm&gt;</w:t>
      </w:r>
    </w:p>
    <w:p w:rsidR="00E11527" w:rsidRPr="00B81689" w:rsidP="00E11527" w14:paraId="00CDD8A9"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73FD71E8"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D07B90F" w14:textId="77777777">
      <w:pPr>
        <w:pStyle w:val="NormalBold"/>
      </w:pPr>
      <w:r w:rsidRPr="00B81689">
        <w:rPr>
          <w:rStyle w:val="HideTWBExt"/>
          <w:b w:val="0"/>
        </w:rPr>
        <w:t>&lt;/RepeatBlock-By&gt;</w:t>
      </w:r>
    </w:p>
    <w:p w:rsidR="00E11527" w:rsidRPr="00B81689" w:rsidP="00E11527" w14:paraId="0C53497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23746D4" w14:textId="77777777">
      <w:pPr>
        <w:pStyle w:val="NormalBold"/>
      </w:pPr>
      <w:r w:rsidRPr="00B81689">
        <w:rPr>
          <w:rStyle w:val="HideTWBExt"/>
        </w:rPr>
        <w:t>&lt;Article&gt;</w:t>
      </w:r>
      <w:r w:rsidRPr="00B81689">
        <w:t>Erwägung L</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1862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DA52DF9" w14:textId="77777777"/>
        </w:tc>
      </w:tr>
      <w:tr w14:paraId="722013D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AE4075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8FB7764" w14:textId="77777777">
            <w:pPr>
              <w:pStyle w:val="AmColumnHeading"/>
            </w:pPr>
            <w:r w:rsidRPr="00B81689">
              <w:t>Geänderter Text</w:t>
            </w:r>
          </w:p>
        </w:tc>
      </w:tr>
      <w:tr w14:paraId="3F69307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3A6EBA3" w14:textId="77777777">
            <w:pPr>
              <w:pStyle w:val="Normal6a"/>
            </w:pPr>
            <w:r w:rsidRPr="00B81689">
              <w:t>L.</w:t>
            </w:r>
            <w:r w:rsidRPr="00B81689">
              <w:tab/>
              <w:t xml:space="preserve">in der Erwägung, dass die Attraktivität des Fischereisektors gesteigert werden muss, um einen </w:t>
            </w:r>
            <w:r w:rsidRPr="00B81689">
              <w:t>Generationenwechsel herbeizuführen, seine Wettbewerbsfähigkeit zu verbessern und seinen Fortbestand zu sichern;</w:t>
            </w:r>
          </w:p>
        </w:tc>
        <w:tc>
          <w:tcPr>
            <w:tcW w:w="4876" w:type="dxa"/>
            <w:tcBorders>
              <w:top w:val="nil"/>
              <w:left w:val="nil"/>
              <w:bottom w:val="nil"/>
              <w:right w:val="nil"/>
            </w:tcBorders>
          </w:tcPr>
          <w:p w:rsidR="00E11527" w:rsidRPr="00B81689" w:rsidP="00FB0A68" w14:paraId="45AAAAD9" w14:textId="77777777">
            <w:pPr>
              <w:pStyle w:val="Normal6a"/>
            </w:pPr>
            <w:r w:rsidRPr="00B81689">
              <w:t>L.</w:t>
            </w:r>
            <w:r w:rsidRPr="00B81689">
              <w:tab/>
              <w:t>in der Erwägung, dass die Attraktivität des Fischereisektors gesteigert werden muss</w:t>
            </w:r>
            <w:r w:rsidRPr="00B81689">
              <w:rPr>
                <w:b/>
                <w:i/>
              </w:rPr>
              <w:t xml:space="preserve">, insbesondere durch die </w:t>
            </w:r>
            <w:r w:rsidRPr="00B81689">
              <w:rPr>
                <w:b/>
                <w:i/>
              </w:rPr>
              <w:t>Rehabilitierung von Fischbeständen</w:t>
            </w:r>
            <w:r w:rsidRPr="00B81689">
              <w:t>, um einen Generationenwechsel herbeizuführen, seine Wettbewerbsfähigkeit zu verbessern und seinen Fortbestand zu sichern;</w:t>
            </w:r>
          </w:p>
        </w:tc>
      </w:tr>
    </w:tbl>
    <w:p w:rsidR="00E11527" w:rsidRPr="00B81689" w:rsidP="00E11527" w14:paraId="4175BCD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CDB76D9" w14:textId="77777777">
      <w:r w:rsidRPr="00B81689">
        <w:rPr>
          <w:rStyle w:val="HideTWBExt"/>
        </w:rPr>
        <w:t>&lt;/Amend&gt;</w:t>
      </w:r>
    </w:p>
    <w:p w:rsidR="00E11527" w:rsidRPr="00B81689" w:rsidP="00E11527" w14:paraId="4260573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92</w:t>
      </w:r>
      <w:r w:rsidRPr="00B81689">
        <w:rPr>
          <w:rStyle w:val="HideTWBExt"/>
        </w:rPr>
        <w:t>&lt;/NumAm&gt;</w:t>
      </w:r>
    </w:p>
    <w:p w:rsidR="00E11527" w:rsidRPr="00B81689" w:rsidP="00E11527" w14:paraId="04FDA95A"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12569E2A" w14:textId="77777777">
      <w:pPr>
        <w:pStyle w:val="NormalBold"/>
      </w:pPr>
      <w:r w:rsidRPr="00B81689">
        <w:rPr>
          <w:rStyle w:val="HideTWBExt"/>
          <w:b w:val="0"/>
        </w:rPr>
        <w:t>&lt;/RepeatBlock-By&gt;</w:t>
      </w:r>
    </w:p>
    <w:p w:rsidR="00E11527" w:rsidRPr="00B81689" w:rsidP="00E11527" w14:paraId="1FFE7B2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0C6CB4E" w14:textId="77777777">
      <w:pPr>
        <w:pStyle w:val="NormalBold"/>
      </w:pPr>
      <w:r w:rsidRPr="00B81689">
        <w:rPr>
          <w:rStyle w:val="HideTWBExt"/>
        </w:rPr>
        <w:t>&lt;Article&gt;</w:t>
      </w:r>
      <w:r w:rsidRPr="00B81689">
        <w:t>Erwägung L</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DBFE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5721DCA" w14:textId="77777777"/>
        </w:tc>
      </w:tr>
      <w:tr w14:paraId="4C81563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CE7C6F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2C9384B" w14:textId="77777777">
            <w:pPr>
              <w:pStyle w:val="AmColumnHeading"/>
            </w:pPr>
            <w:r w:rsidRPr="00B81689">
              <w:t>Geänderter Text</w:t>
            </w:r>
          </w:p>
        </w:tc>
      </w:tr>
      <w:tr w14:paraId="43A793B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8D51B9A" w14:textId="77777777">
            <w:pPr>
              <w:pStyle w:val="Normal6a"/>
            </w:pPr>
            <w:r w:rsidRPr="00B81689">
              <w:t>L.</w:t>
            </w:r>
            <w:r w:rsidRPr="00B81689">
              <w:tab/>
              <w:t>in der Erwägung, dass die Attraktivität des Fischereisektors gesteigert werden muss, um einen Generationenwechsel herbeizuführen, seine Wettbewerbsfähigkeit zu verbessern und seinen Fortbestand zu sichern;</w:t>
            </w:r>
          </w:p>
        </w:tc>
        <w:tc>
          <w:tcPr>
            <w:tcW w:w="4876" w:type="dxa"/>
            <w:tcBorders>
              <w:top w:val="nil"/>
              <w:left w:val="nil"/>
              <w:bottom w:val="nil"/>
              <w:right w:val="nil"/>
            </w:tcBorders>
          </w:tcPr>
          <w:p w:rsidR="00E11527" w:rsidRPr="00B81689" w:rsidP="00FB0A68" w14:paraId="4290AF73" w14:textId="77777777">
            <w:pPr>
              <w:pStyle w:val="Normal6a"/>
            </w:pPr>
            <w:r w:rsidRPr="00B81689">
              <w:t>L.</w:t>
            </w:r>
            <w:r w:rsidRPr="00B81689">
              <w:tab/>
              <w:t xml:space="preserve">in der Erwägung, dass die Attraktivität des Fischereisektors gesteigert werden muss, um einen Generationenwechsel herbeizuführen, seine Wettbewerbsfähigkeit zu verbessern und seinen Fortbestand </w:t>
            </w:r>
            <w:r w:rsidRPr="00B81689">
              <w:rPr>
                <w:b/>
                <w:i/>
              </w:rPr>
              <w:t>sowie den der damit verbundenen Wirtschaftszweige</w:t>
            </w:r>
            <w:r w:rsidRPr="00B81689">
              <w:t xml:space="preserve"> zu sichern;</w:t>
            </w:r>
          </w:p>
        </w:tc>
      </w:tr>
    </w:tbl>
    <w:p w:rsidR="00E11527" w:rsidRPr="00B81689" w:rsidP="00E11527" w14:paraId="0EDA8B2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1192F6E" w14:textId="77777777">
      <w:r w:rsidRPr="00B81689">
        <w:rPr>
          <w:rStyle w:val="HideTWBExt"/>
        </w:rPr>
        <w:t>&lt;/Amend&gt;</w:t>
      </w:r>
    </w:p>
    <w:p w:rsidR="00E11527" w:rsidRPr="00B81689" w:rsidP="00E11527" w14:paraId="306011B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93</w:t>
      </w:r>
      <w:r w:rsidRPr="00B81689">
        <w:rPr>
          <w:rStyle w:val="HideTWBExt"/>
        </w:rPr>
        <w:t>&lt;/NumAm&gt;</w:t>
      </w:r>
    </w:p>
    <w:p w:rsidR="00E11527" w:rsidRPr="00B81689" w:rsidP="00E11527" w14:paraId="7094DDDD"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1A106A90" w14:textId="77777777">
      <w:pPr>
        <w:pStyle w:val="NormalBold"/>
      </w:pPr>
      <w:r w:rsidRPr="00B81689">
        <w:rPr>
          <w:rStyle w:val="HideTWBExt"/>
          <w:b w:val="0"/>
        </w:rPr>
        <w:t>&lt;/RepeatBlock-By&gt;</w:t>
      </w:r>
    </w:p>
    <w:p w:rsidR="00E11527" w:rsidRPr="00B81689" w:rsidP="00E11527" w14:paraId="02D4D2C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9A70C89" w14:textId="77777777">
      <w:pPr>
        <w:pStyle w:val="NormalBold"/>
      </w:pPr>
      <w:r w:rsidRPr="00B81689">
        <w:rPr>
          <w:rStyle w:val="HideTWBExt"/>
        </w:rPr>
        <w:t>&lt;Article&gt;</w:t>
      </w:r>
      <w:r w:rsidRPr="00B81689">
        <w:t>Erwägung L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EABE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898C15B" w14:textId="77777777"/>
        </w:tc>
      </w:tr>
      <w:tr w14:paraId="4AC4DD7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A54BF3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037765E" w14:textId="77777777">
            <w:pPr>
              <w:pStyle w:val="AmColumnHeading"/>
            </w:pPr>
            <w:r w:rsidRPr="00B81689">
              <w:t>Geänderter Text</w:t>
            </w:r>
          </w:p>
        </w:tc>
      </w:tr>
      <w:tr w14:paraId="5B2EC38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D7239CF" w14:textId="77777777">
            <w:pPr>
              <w:pStyle w:val="Normal6a"/>
            </w:pPr>
          </w:p>
        </w:tc>
        <w:tc>
          <w:tcPr>
            <w:tcW w:w="4876" w:type="dxa"/>
            <w:tcBorders>
              <w:top w:val="nil"/>
              <w:left w:val="nil"/>
              <w:bottom w:val="nil"/>
              <w:right w:val="nil"/>
            </w:tcBorders>
          </w:tcPr>
          <w:p w:rsidR="00E11527" w:rsidRPr="00B81689" w:rsidP="00FB0A68" w14:paraId="2220B0E3" w14:textId="77777777">
            <w:pPr>
              <w:pStyle w:val="Normal6a"/>
            </w:pPr>
            <w:r w:rsidRPr="00B81689">
              <w:rPr>
                <w:b/>
                <w:i/>
              </w:rPr>
              <w:t>La.</w:t>
            </w:r>
            <w:r w:rsidRPr="00B81689">
              <w:tab/>
            </w:r>
            <w:r w:rsidRPr="00B81689">
              <w:rPr>
                <w:b/>
                <w:i/>
              </w:rPr>
              <w:t xml:space="preserve">in der Erwägung, dass die derzeitige Methodik im Rahmen der Gemeinsamen Fischereipolitik (GFP) die sozioökonomischen Auswirkungen nicht ausreichend berücksichtigt und sich hauptsächlich auf biologische Kriterien konzentriert, was zu unverhältnismäßigen Auswirkungen auf die Fischer, die </w:t>
            </w:r>
            <w:r w:rsidRPr="00B81689">
              <w:rPr>
                <w:b/>
                <w:i/>
              </w:rPr>
              <w:t>verarbeitende Industrie und die Lebensgrundlagen der Küstengemeinden führen kann;</w:t>
            </w:r>
          </w:p>
        </w:tc>
      </w:tr>
    </w:tbl>
    <w:p w:rsidR="00E11527" w:rsidRPr="00B81689" w:rsidP="00E11527" w14:paraId="2C0F6AA2"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67A8DDC" w14:textId="77777777">
      <w:r w:rsidRPr="00B81689">
        <w:rPr>
          <w:rStyle w:val="HideTWBExt"/>
        </w:rPr>
        <w:t>&lt;/Amend&gt;</w:t>
      </w:r>
    </w:p>
    <w:p w:rsidR="00E11527" w:rsidRPr="00B81689" w:rsidP="00E11527" w14:paraId="42A6ADC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94</w:t>
      </w:r>
      <w:r w:rsidRPr="00B81689">
        <w:rPr>
          <w:rStyle w:val="HideTWBExt"/>
        </w:rPr>
        <w:t>&lt;/NumAm&gt;</w:t>
      </w:r>
    </w:p>
    <w:p w:rsidR="00E11527" w:rsidRPr="00B81689" w:rsidP="00E11527" w14:paraId="0F65F574"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5586192A" w14:textId="77777777">
      <w:pPr>
        <w:pStyle w:val="NormalBold"/>
      </w:pPr>
      <w:r w:rsidRPr="00B81689">
        <w:rPr>
          <w:rStyle w:val="HideTWBExt"/>
          <w:b w:val="0"/>
        </w:rPr>
        <w:t>&lt;/RepeatBlock-By&gt;</w:t>
      </w:r>
    </w:p>
    <w:p w:rsidR="00E11527" w:rsidRPr="00B81689" w:rsidP="00E11527" w14:paraId="148038A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60B0537" w14:textId="77777777">
      <w:pPr>
        <w:pStyle w:val="NormalBold"/>
      </w:pPr>
      <w:r w:rsidRPr="00B81689">
        <w:rPr>
          <w:rStyle w:val="HideTWBExt"/>
        </w:rPr>
        <w:t>&lt;Article&gt;</w:t>
      </w:r>
      <w:r w:rsidRPr="00B81689">
        <w:t>Erwägung M</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2F23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FD3C395" w14:textId="77777777"/>
        </w:tc>
      </w:tr>
      <w:tr w14:paraId="53FFC1C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E13D01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92322EC" w14:textId="77777777">
            <w:pPr>
              <w:pStyle w:val="AmColumnHeading"/>
            </w:pPr>
            <w:r w:rsidRPr="00B81689">
              <w:t>Geänderter Text</w:t>
            </w:r>
          </w:p>
        </w:tc>
      </w:tr>
      <w:tr w14:paraId="294931A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5B8D312" w14:textId="77777777">
            <w:pPr>
              <w:pStyle w:val="Normal6a"/>
            </w:pPr>
            <w:r w:rsidRPr="00B81689">
              <w:t>M.</w:t>
            </w:r>
            <w:r w:rsidRPr="00B81689">
              <w:tab/>
              <w:t>in der Erwägung, dass der Europäische Meeres-, Fischerei- und Aquakulturfonds von wesentlicher Bedeutung ist, um die Nachhaltigkeit und Wettbewerbsfähigkeit des Fischerei- und Aquakultursektors zu verbessern, lokale Aktionsgruppen für die Fischerei zu unterstützen und die Entwicklung der Küstengemeinden zu stärken, weshalb er als zweckgebundener Fonds mit angemessener Finanzierung beibehalten werden sollte;</w:t>
            </w:r>
          </w:p>
        </w:tc>
        <w:tc>
          <w:tcPr>
            <w:tcW w:w="4876" w:type="dxa"/>
            <w:tcBorders>
              <w:top w:val="nil"/>
              <w:left w:val="nil"/>
              <w:bottom w:val="nil"/>
              <w:right w:val="nil"/>
            </w:tcBorders>
          </w:tcPr>
          <w:p w:rsidR="00E11527" w:rsidRPr="00B81689" w:rsidP="00FB0A68" w14:paraId="6E8617BA" w14:textId="77777777">
            <w:pPr>
              <w:pStyle w:val="Normal6a"/>
            </w:pPr>
            <w:r w:rsidRPr="00B81689">
              <w:t>M.</w:t>
            </w:r>
            <w:r w:rsidRPr="00B81689">
              <w:tab/>
              <w:t xml:space="preserve">in der Erwägung, dass der Europäische Meeres-, Fischerei- und Aquakulturfonds </w:t>
            </w:r>
            <w:r w:rsidRPr="00B81689">
              <w:rPr>
                <w:b/>
                <w:i/>
              </w:rPr>
              <w:t>(EMFAF)</w:t>
            </w:r>
            <w:r w:rsidRPr="00B81689">
              <w:t xml:space="preserve">von wesentlicher Bedeutung ist, um die Nachhaltigkeit und Wettbewerbsfähigkeit des Fischerei- und Aquakultursektors zu verbessern, lokale Aktionsgruppen für die Fischerei zu unterstützen und die Entwicklung der Küstengemeinden zu stärken, weshalb er </w:t>
            </w:r>
            <w:r w:rsidRPr="00B81689">
              <w:rPr>
                <w:b/>
                <w:i/>
              </w:rPr>
              <w:t>im nächsten mehrjährigen Finanzrahmen 2028-2034</w:t>
            </w:r>
            <w:r w:rsidRPr="00B81689">
              <w:t xml:space="preserve"> als </w:t>
            </w:r>
            <w:r w:rsidRPr="00B81689">
              <w:rPr>
                <w:b/>
                <w:i/>
              </w:rPr>
              <w:t>autonomer</w:t>
            </w:r>
            <w:r w:rsidRPr="00B81689">
              <w:t xml:space="preserve"> zweckgebundener Fonds mit angemessener Finanzierung beibehalten werden sollte; </w:t>
            </w:r>
            <w:r w:rsidRPr="00B81689">
              <w:rPr>
                <w:b/>
                <w:i/>
              </w:rPr>
              <w:t>in der Erwägung, dass eine Kürzung der Mittelzuweisung die Fähigkeit der Mittelmeerflotte zur Modernisierung, zur Verbesserung der Selektivität der Fanggeräte und zu sozioökonomischen Ausgleichsmaßnahmen, die im Mehrjahresplan selbst vorgesehen sind, unmittelbar gefährden würde;</w:t>
            </w:r>
          </w:p>
        </w:tc>
      </w:tr>
    </w:tbl>
    <w:p w:rsidR="00E11527" w:rsidRPr="00B81689" w:rsidP="00E11527" w14:paraId="7801DF7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AE6498B" w14:textId="77777777">
      <w:r w:rsidRPr="00B81689">
        <w:rPr>
          <w:rStyle w:val="HideTWBExt"/>
        </w:rPr>
        <w:t>&lt;/Amend&gt;</w:t>
      </w:r>
    </w:p>
    <w:p w:rsidR="00E11527" w:rsidRPr="00B81689" w:rsidP="00E11527" w14:paraId="2A1C0C84"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95</w:t>
      </w:r>
      <w:r w:rsidRPr="00B81689">
        <w:rPr>
          <w:rStyle w:val="HideTWBExt"/>
        </w:rPr>
        <w:t>&lt;/NumAm&gt;</w:t>
      </w:r>
    </w:p>
    <w:p w:rsidR="00E11527" w:rsidRPr="00B81689" w:rsidP="00E11527" w14:paraId="1118F8DA"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P="00E11527" w14:paraId="060F6EF5" w14:textId="77777777">
      <w:pPr>
        <w:pStyle w:val="NormalBold"/>
        <w:rPr>
          <w:rStyle w:val="HideTWBExt"/>
          <w:b w:val="0"/>
          <w:vanish w:val="0"/>
        </w:rPr>
      </w:pPr>
      <w:r w:rsidRPr="00B81689">
        <w:rPr>
          <w:rStyle w:val="HideTWBExt"/>
          <w:b w:val="0"/>
        </w:rPr>
        <w:t>&lt;/RepeatBlock-By&gt;</w:t>
      </w:r>
    </w:p>
    <w:p w:rsidR="00B81689" w:rsidRPr="00B81689" w:rsidP="00E11527" w14:paraId="07DA8E51" w14:textId="77777777">
      <w:pPr>
        <w:pStyle w:val="NormalBold"/>
      </w:pPr>
    </w:p>
    <w:p w:rsidR="00E11527" w:rsidRPr="00B81689" w:rsidP="00E11527" w14:paraId="1920637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A951B30" w14:textId="77777777">
      <w:pPr>
        <w:pStyle w:val="NormalBold"/>
      </w:pPr>
      <w:r w:rsidRPr="00B81689">
        <w:rPr>
          <w:rStyle w:val="HideTWBExt"/>
        </w:rPr>
        <w:t>&lt;Article&gt;</w:t>
      </w:r>
      <w:r w:rsidRPr="00B81689">
        <w:t>Erwägung M</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CBE1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540A814" w14:textId="77777777"/>
        </w:tc>
      </w:tr>
      <w:tr w14:paraId="4D884A4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89636E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5C40F36" w14:textId="77777777">
            <w:pPr>
              <w:pStyle w:val="AmColumnHeading"/>
            </w:pPr>
            <w:r w:rsidRPr="00B81689">
              <w:t>Geänderter Text</w:t>
            </w:r>
          </w:p>
        </w:tc>
      </w:tr>
      <w:tr w14:paraId="31B8431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0977B51" w14:textId="77777777">
            <w:pPr>
              <w:pStyle w:val="Normal6a"/>
            </w:pPr>
            <w:r w:rsidRPr="00B81689">
              <w:t>M.</w:t>
            </w:r>
            <w:r w:rsidRPr="00B81689">
              <w:tab/>
              <w:t xml:space="preserve">in der Erwägung, dass der Europäische Meeres-, Fischerei- und Aquakulturfonds von wesentlicher Bedeutung ist, um die Nachhaltigkeit und Wettbewerbsfähigkeit des Fischerei- und Aquakultursektors zu </w:t>
            </w:r>
            <w:r w:rsidRPr="00B81689">
              <w:rPr>
                <w:b/>
                <w:i/>
              </w:rPr>
              <w:t>verbessern</w:t>
            </w:r>
            <w:r w:rsidRPr="00B81689">
              <w:t>, lokale Aktionsgruppen für die Fischerei zu unterstützen und die Entwicklung der Küstengemeinden zu stärken</w:t>
            </w:r>
            <w:r w:rsidRPr="00B81689">
              <w:rPr>
                <w:b/>
                <w:i/>
              </w:rPr>
              <w:t>, weshalb</w:t>
            </w:r>
            <w:r w:rsidRPr="00B81689">
              <w:t xml:space="preserve"> er als zweckgebundener Fonds mit angemessener Finanzierung beibehalten werden sollte;</w:t>
            </w:r>
          </w:p>
        </w:tc>
        <w:tc>
          <w:tcPr>
            <w:tcW w:w="4876" w:type="dxa"/>
            <w:tcBorders>
              <w:top w:val="nil"/>
              <w:left w:val="nil"/>
              <w:bottom w:val="nil"/>
              <w:right w:val="nil"/>
            </w:tcBorders>
          </w:tcPr>
          <w:p w:rsidR="00E11527" w:rsidRPr="00B81689" w:rsidP="00FB0A68" w14:paraId="4E6271E5" w14:textId="77777777">
            <w:pPr>
              <w:pStyle w:val="Normal6a"/>
            </w:pPr>
            <w:r w:rsidRPr="00B81689">
              <w:t>M.</w:t>
            </w:r>
            <w:r w:rsidRPr="00B81689">
              <w:tab/>
              <w:t xml:space="preserve">in der Erwägung, dass der Europäische Meeres-, Fischerei- und Aquakulturfonds von wesentlicher Bedeutung ist, um die Nachhaltigkeit und Wettbewerbsfähigkeit des Fischerei- und Aquakultursektors zu </w:t>
            </w:r>
            <w:r w:rsidRPr="00B81689">
              <w:rPr>
                <w:b/>
                <w:i/>
              </w:rPr>
              <w:t>garantieren</w:t>
            </w:r>
            <w:r w:rsidRPr="00B81689">
              <w:t>, lokale Aktionsgruppen für die Fischerei zu unterstützen und die Entwicklung der Küstengemeinden zu stärken</w:t>
            </w:r>
            <w:r w:rsidRPr="00B81689">
              <w:rPr>
                <w:b/>
                <w:i/>
              </w:rPr>
              <w:t>; in der Erwägung, dass</w:t>
            </w:r>
            <w:r w:rsidRPr="00B81689">
              <w:t xml:space="preserve"> er als </w:t>
            </w:r>
            <w:r w:rsidRPr="00B81689">
              <w:rPr>
                <w:b/>
                <w:i/>
              </w:rPr>
              <w:t>eigenständiger</w:t>
            </w:r>
            <w:r w:rsidRPr="00B81689">
              <w:t xml:space="preserve"> zweckgebundener Fonds mit </w:t>
            </w:r>
            <w:r w:rsidRPr="00B81689">
              <w:rPr>
                <w:b/>
                <w:i/>
              </w:rPr>
              <w:t>ausreichender und</w:t>
            </w:r>
            <w:r w:rsidRPr="00B81689">
              <w:t xml:space="preserve"> angemessener Finanzierung beibehalten werden sollte</w:t>
            </w:r>
            <w:r w:rsidRPr="00B81689">
              <w:rPr>
                <w:b/>
                <w:i/>
              </w:rPr>
              <w:t>, um den Herausforderungen des Sektors gerecht zu werden, insbesondere der Modernisierung, Erneuerung und Dekarbonisierung der Flotte</w:t>
            </w:r>
            <w:r w:rsidRPr="00B81689">
              <w:t>;</w:t>
            </w:r>
          </w:p>
        </w:tc>
      </w:tr>
    </w:tbl>
    <w:p w:rsidR="00E11527" w:rsidRPr="00B81689" w:rsidP="00E11527" w14:paraId="04F3D4E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93B7730" w14:textId="77777777">
      <w:r w:rsidRPr="00B81689">
        <w:rPr>
          <w:rStyle w:val="HideTWBExt"/>
        </w:rPr>
        <w:t>&lt;/Amend&gt;</w:t>
      </w:r>
    </w:p>
    <w:p w:rsidR="00E11527" w:rsidRPr="00B81689" w:rsidP="00E11527" w14:paraId="15878DE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96</w:t>
      </w:r>
      <w:r w:rsidRPr="00B81689">
        <w:rPr>
          <w:rStyle w:val="HideTWBExt"/>
        </w:rPr>
        <w:t>&lt;/NumAm&gt;</w:t>
      </w:r>
    </w:p>
    <w:p w:rsidR="00E11527" w:rsidRPr="00B81689" w:rsidP="00E11527" w14:paraId="0C5B921D"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001290B" w14:textId="77777777">
      <w:pPr>
        <w:pStyle w:val="NormalBold"/>
      </w:pPr>
      <w:r w:rsidRPr="00B81689">
        <w:rPr>
          <w:rStyle w:val="HideTWBExt"/>
          <w:b w:val="0"/>
        </w:rPr>
        <w:t>&lt;/RepeatBlock-By&gt;</w:t>
      </w:r>
    </w:p>
    <w:p w:rsidR="00E11527" w:rsidRPr="00B81689" w:rsidP="00E11527" w14:paraId="379061E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9091C75" w14:textId="77777777">
      <w:pPr>
        <w:pStyle w:val="NormalBold"/>
      </w:pPr>
      <w:r w:rsidRPr="00B81689">
        <w:rPr>
          <w:rStyle w:val="HideTWBExt"/>
        </w:rPr>
        <w:t>&lt;Article&gt;</w:t>
      </w:r>
      <w:r w:rsidRPr="00B81689">
        <w:t>Erwägung M</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82BD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D95952A" w14:textId="77777777"/>
        </w:tc>
      </w:tr>
      <w:tr w14:paraId="15DF7B2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907EC0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FF645C6" w14:textId="77777777">
            <w:pPr>
              <w:pStyle w:val="AmColumnHeading"/>
            </w:pPr>
            <w:r w:rsidRPr="00B81689">
              <w:t>Geänderter Text</w:t>
            </w:r>
          </w:p>
        </w:tc>
      </w:tr>
      <w:tr w14:paraId="30B47AA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98324F6" w14:textId="77777777">
            <w:pPr>
              <w:pStyle w:val="Normal6a"/>
            </w:pPr>
            <w:r w:rsidRPr="00B81689">
              <w:t>M.</w:t>
            </w:r>
            <w:r w:rsidRPr="00B81689">
              <w:tab/>
              <w:t>in der Erwägung, dass der Europäische Meeres-, Fischerei- und Aquakulturfonds</w:t>
            </w:r>
            <w:r w:rsidRPr="00B81689">
              <w:rPr>
                <w:b/>
                <w:i/>
              </w:rPr>
              <w:t xml:space="preserve"> von wesentlicher Bedeutung ist, um die Nachhaltigkeit und Wettbewerbsfähigkeit des Fischerei- und Aquakultursektors zu verbessern, lokale Aktionsgruppen für die Fischerei zu unterstützen und die Entwicklung der Küstengemeinden zu stärken, weshalb er als zweckgebundener Fonds mit angemessener Finanzierung beibehalten werden sollte</w:t>
            </w:r>
            <w:r w:rsidRPr="00B81689">
              <w:t>;</w:t>
            </w:r>
          </w:p>
        </w:tc>
        <w:tc>
          <w:tcPr>
            <w:tcW w:w="4876" w:type="dxa"/>
            <w:tcBorders>
              <w:top w:val="nil"/>
              <w:left w:val="nil"/>
              <w:bottom w:val="nil"/>
              <w:right w:val="nil"/>
            </w:tcBorders>
          </w:tcPr>
          <w:p w:rsidR="00E11527" w:rsidRPr="00B81689" w:rsidP="00FB0A68" w14:paraId="772DBCE4" w14:textId="77777777">
            <w:pPr>
              <w:pStyle w:val="Normal6a"/>
            </w:pPr>
            <w:r w:rsidRPr="00B81689">
              <w:t>M.</w:t>
            </w:r>
            <w:r w:rsidRPr="00B81689">
              <w:tab/>
              <w:t xml:space="preserve">in der Erwägung, dass der Europäische Meeres-, Fischerei- und Aquakulturfonds </w:t>
            </w:r>
            <w:r w:rsidRPr="00B81689">
              <w:rPr>
                <w:b/>
                <w:i/>
              </w:rPr>
              <w:t xml:space="preserve">(EMFAF) eine wichtige Unterstützung für die Modernisierung der Flotte, die Einführung selektiverer Fanggeräte, die lokalen Fischereiaktionsgruppen (FLAG) sowie Entschädigungen für die Flotte bei vorübergehenden Betriebsunterbrechungen leistet, und dass es von entscheidender Bedeutung ist, diesen Fonds als eigenständiges Instrument mit einer ausreichenden </w:t>
            </w:r>
            <w:r w:rsidRPr="00B81689">
              <w:rPr>
                <w:b/>
                <w:i/>
              </w:rPr>
              <w:t>Mittelausstattung beizubehalten, um die Nachhaltigkeit und die sozioökonomische Lebensfähigkeit des Sektors zu gewährleisten</w:t>
            </w:r>
            <w:r w:rsidRPr="00B81689">
              <w:t>;</w:t>
            </w:r>
          </w:p>
        </w:tc>
      </w:tr>
    </w:tbl>
    <w:p w:rsidR="00E11527" w:rsidRPr="00B81689" w:rsidP="00E11527" w14:paraId="16D1397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395A4C6" w14:textId="77777777">
      <w:r w:rsidRPr="00B81689">
        <w:rPr>
          <w:rStyle w:val="HideTWBExt"/>
        </w:rPr>
        <w:t>&lt;/Amend&gt;</w:t>
      </w:r>
    </w:p>
    <w:p w:rsidR="00E11527" w:rsidRPr="00B81689" w:rsidP="00E11527" w14:paraId="2343191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97</w:t>
      </w:r>
      <w:r w:rsidRPr="00B81689">
        <w:rPr>
          <w:rStyle w:val="HideTWBExt"/>
        </w:rPr>
        <w:t>&lt;/NumAm&gt;</w:t>
      </w:r>
    </w:p>
    <w:p w:rsidR="00E11527" w:rsidRPr="00B81689" w:rsidP="00E11527" w14:paraId="6026987D" w14:textId="77777777">
      <w:pPr>
        <w:pStyle w:val="NormalBold"/>
      </w:pPr>
      <w:r w:rsidRPr="00B81689">
        <w:rPr>
          <w:rStyle w:val="HideTWBExt"/>
          <w:b w:val="0"/>
        </w:rPr>
        <w:t>&lt;RepeatBlock-By&gt;&lt;Members&gt;</w:t>
      </w:r>
      <w:r w:rsidRPr="00B81689">
        <w:t>Emma Wiesner</w:t>
      </w:r>
      <w:r w:rsidRPr="00B81689">
        <w:rPr>
          <w:rStyle w:val="HideTWBExt"/>
          <w:b w:val="0"/>
        </w:rPr>
        <w:t>&lt;/Members&gt;</w:t>
      </w:r>
    </w:p>
    <w:p w:rsidR="00E11527" w:rsidRPr="00B81689" w:rsidP="00E11527" w14:paraId="43B4ED65" w14:textId="77777777">
      <w:pPr>
        <w:pStyle w:val="NormalBold"/>
      </w:pPr>
      <w:r w:rsidRPr="00B81689">
        <w:rPr>
          <w:rStyle w:val="HideTWBExt"/>
          <w:b w:val="0"/>
        </w:rPr>
        <w:t>&lt;/RepeatBlock-By&gt;</w:t>
      </w:r>
    </w:p>
    <w:p w:rsidR="00E11527" w:rsidRPr="00B81689" w:rsidP="00E11527" w14:paraId="0F040A7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9116738" w14:textId="77777777">
      <w:pPr>
        <w:pStyle w:val="NormalBold"/>
      </w:pPr>
      <w:r w:rsidRPr="00B81689">
        <w:rPr>
          <w:rStyle w:val="HideTWBExt"/>
        </w:rPr>
        <w:t>&lt;Article&gt;</w:t>
      </w:r>
      <w:r w:rsidRPr="00B81689">
        <w:t>Erwägung M</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D894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BB1A4D7" w14:textId="77777777"/>
        </w:tc>
      </w:tr>
      <w:tr w14:paraId="5C608BA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757181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34515C3" w14:textId="77777777">
            <w:pPr>
              <w:pStyle w:val="AmColumnHeading"/>
            </w:pPr>
            <w:r w:rsidRPr="00B81689">
              <w:t>Geänderter Text</w:t>
            </w:r>
          </w:p>
        </w:tc>
      </w:tr>
      <w:tr w14:paraId="0FAB61C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EDAF0F0" w14:textId="77777777">
            <w:pPr>
              <w:pStyle w:val="Normal6a"/>
            </w:pPr>
            <w:r w:rsidRPr="00B81689">
              <w:t>M.</w:t>
            </w:r>
            <w:r w:rsidRPr="00B81689">
              <w:tab/>
              <w:t xml:space="preserve">in der Erwägung, dass </w:t>
            </w:r>
            <w:r w:rsidRPr="00B81689">
              <w:rPr>
                <w:b/>
                <w:i/>
              </w:rPr>
              <w:t>der Europäische</w:t>
            </w:r>
            <w:r w:rsidRPr="00B81689">
              <w:t xml:space="preserve"> Meeres-, Fischerei- und Aquakulturfonds von wesentlicher Bedeutung ist, um die Nachhaltigkeit und Wettbewerbsfähigkeit des Fischerei- und Aquakultursektors zu verbessern, lokale Aktionsgruppen für die Fischerei zu unterstützen und die Entwicklung der Küstengemeinden zu stärken, weshalb er als zweckgebundener Fonds mit angemessener Finanzierung beibehalten werden sollte;</w:t>
            </w:r>
          </w:p>
        </w:tc>
        <w:tc>
          <w:tcPr>
            <w:tcW w:w="4876" w:type="dxa"/>
            <w:tcBorders>
              <w:top w:val="nil"/>
              <w:left w:val="nil"/>
              <w:bottom w:val="nil"/>
              <w:right w:val="nil"/>
            </w:tcBorders>
          </w:tcPr>
          <w:p w:rsidR="00E11527" w:rsidRPr="00B81689" w:rsidP="00FB0A68" w14:paraId="305A34E1" w14:textId="77777777">
            <w:pPr>
              <w:pStyle w:val="Normal6a"/>
            </w:pPr>
            <w:r w:rsidRPr="00B81689">
              <w:t>M.</w:t>
            </w:r>
            <w:r w:rsidRPr="00B81689">
              <w:tab/>
              <w:t xml:space="preserve">in der Erwägung, dass </w:t>
            </w:r>
            <w:r w:rsidRPr="00B81689">
              <w:rPr>
                <w:b/>
                <w:i/>
              </w:rPr>
              <w:t>eine spezielle europäische Finanzierung wie im Rahmen des derzeitigen Europäischen</w:t>
            </w:r>
            <w:r w:rsidRPr="00B81689">
              <w:t xml:space="preserve"> Meeres-, Fischerei- und Aquakulturfonds von wesentlicher Bedeutung ist, um die Nachhaltigkeit und Wettbewerbsfähigkeit des Fischerei- und Aquakultursektors zu verbessern, lokale Aktionsgruppen für die Fischerei zu unterstützen und die Entwicklung der Küstengemeinden zu stärken, weshalb er als zweckgebundener Fonds mit angemessener Finanzierung beibehalten werden sollte;</w:t>
            </w:r>
          </w:p>
        </w:tc>
      </w:tr>
    </w:tbl>
    <w:p w:rsidR="00E11527" w:rsidRPr="00B81689" w:rsidP="00E11527" w14:paraId="3CD3A29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E10EEF2" w14:textId="77777777">
      <w:r w:rsidRPr="00B81689">
        <w:rPr>
          <w:rStyle w:val="HideTWBExt"/>
        </w:rPr>
        <w:t>&lt;/Amend&gt;</w:t>
      </w:r>
    </w:p>
    <w:p w:rsidR="00E11527" w:rsidRPr="00B81689" w:rsidP="00E11527" w14:paraId="5464E79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98</w:t>
      </w:r>
      <w:r w:rsidRPr="00B81689">
        <w:rPr>
          <w:rStyle w:val="HideTWBExt"/>
        </w:rPr>
        <w:t>&lt;/NumAm&gt;</w:t>
      </w:r>
    </w:p>
    <w:p w:rsidR="00E11527" w:rsidRPr="00B81689" w:rsidP="00E11527" w14:paraId="3E160A76"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6E9C32F2" w14:textId="77777777">
      <w:pPr>
        <w:pStyle w:val="NormalBold"/>
      </w:pPr>
      <w:r w:rsidRPr="00B81689">
        <w:rPr>
          <w:rStyle w:val="HideTWBExt"/>
          <w:b w:val="0"/>
        </w:rPr>
        <w:t>&lt;/RepeatBlock-By&gt;</w:t>
      </w:r>
    </w:p>
    <w:p w:rsidR="00E11527" w:rsidRPr="00B81689" w:rsidP="00E11527" w14:paraId="795B653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24635F6" w14:textId="77777777">
      <w:pPr>
        <w:pStyle w:val="NormalBold"/>
      </w:pPr>
      <w:r w:rsidRPr="00B81689">
        <w:rPr>
          <w:rStyle w:val="HideTWBExt"/>
        </w:rPr>
        <w:t>&lt;Article&gt;</w:t>
      </w:r>
      <w:r w:rsidRPr="00B81689">
        <w:t>Erwägung M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169E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A90EF84" w14:textId="77777777"/>
        </w:tc>
      </w:tr>
      <w:tr w14:paraId="3CCAAE2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989942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E06251E" w14:textId="77777777">
            <w:pPr>
              <w:pStyle w:val="AmColumnHeading"/>
            </w:pPr>
            <w:r w:rsidRPr="00B81689">
              <w:t>Geänderter Text</w:t>
            </w:r>
          </w:p>
        </w:tc>
      </w:tr>
      <w:tr w14:paraId="58D289A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68858ED" w14:textId="77777777">
            <w:pPr>
              <w:pStyle w:val="Normal6a"/>
            </w:pPr>
          </w:p>
        </w:tc>
        <w:tc>
          <w:tcPr>
            <w:tcW w:w="4876" w:type="dxa"/>
            <w:tcBorders>
              <w:top w:val="nil"/>
              <w:left w:val="nil"/>
              <w:bottom w:val="nil"/>
              <w:right w:val="nil"/>
            </w:tcBorders>
          </w:tcPr>
          <w:p w:rsidR="00E11527" w:rsidRPr="00B81689" w:rsidP="00FB0A68" w14:paraId="77C84380" w14:textId="77777777">
            <w:pPr>
              <w:pStyle w:val="Normal6a"/>
            </w:pPr>
            <w:r w:rsidRPr="00B81689">
              <w:rPr>
                <w:b/>
                <w:i/>
              </w:rPr>
              <w:t>Ma.</w:t>
            </w:r>
            <w:r w:rsidRPr="00B81689">
              <w:tab/>
            </w:r>
            <w:r w:rsidRPr="00B81689">
              <w:rPr>
                <w:b/>
                <w:i/>
              </w:rPr>
              <w:t xml:space="preserve">in der Erwägung, dass die Besorgnis über das mögliche Wegfallen eines spezifischen Fischereiinstruments im nächsten mehrjährigen Finanzrahmen (MFR) sowie über die Verringerung und </w:t>
            </w:r>
            <w:r w:rsidRPr="00B81689">
              <w:rPr>
                <w:b/>
                <w:i/>
              </w:rPr>
              <w:t>Verwässerung der Finanzmittel für den Sektor in anderen allgemeinen Fonds in nationalen und regionalen Plänen (NRP) zunimmt, was seine Zukunft ernsthaft gefährden könnte;</w:t>
            </w:r>
          </w:p>
        </w:tc>
      </w:tr>
    </w:tbl>
    <w:p w:rsidR="00E11527" w:rsidRPr="00B81689" w:rsidP="00E11527" w14:paraId="1FF87536"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9B55769" w14:textId="77777777">
      <w:r w:rsidRPr="00B81689">
        <w:rPr>
          <w:rStyle w:val="HideTWBExt"/>
        </w:rPr>
        <w:t>&lt;/Amend&gt;</w:t>
      </w:r>
    </w:p>
    <w:p w:rsidR="00E11527" w:rsidRPr="00B81689" w:rsidP="00E11527" w14:paraId="55DA57F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99</w:t>
      </w:r>
      <w:r w:rsidRPr="00B81689">
        <w:rPr>
          <w:rStyle w:val="HideTWBExt"/>
        </w:rPr>
        <w:t>&lt;/NumAm&gt;</w:t>
      </w:r>
    </w:p>
    <w:p w:rsidR="00E11527" w:rsidRPr="00B81689" w:rsidP="00E11527" w14:paraId="346E4B6B"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06501ECB" w14:textId="77777777">
      <w:pPr>
        <w:pStyle w:val="NormalBold"/>
      </w:pPr>
      <w:r w:rsidRPr="00B81689">
        <w:rPr>
          <w:rStyle w:val="HideTWBExt"/>
          <w:b w:val="0"/>
        </w:rPr>
        <w:t>&lt;/RepeatBlock-By&gt;</w:t>
      </w:r>
    </w:p>
    <w:p w:rsidR="00E11527" w:rsidRPr="00B81689" w:rsidP="00E11527" w14:paraId="4AB9F9D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BB24109" w14:textId="77777777">
      <w:pPr>
        <w:pStyle w:val="NormalBold"/>
      </w:pPr>
      <w:r w:rsidRPr="00B81689">
        <w:rPr>
          <w:rStyle w:val="HideTWBExt"/>
        </w:rPr>
        <w:t>&lt;Article&gt;</w:t>
      </w:r>
      <w:r w:rsidRPr="00B81689">
        <w:t>Erwägung M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F3EE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075DC3F" w14:textId="77777777"/>
        </w:tc>
      </w:tr>
      <w:tr w14:paraId="2A86C35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66CA12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06EECFF" w14:textId="77777777">
            <w:pPr>
              <w:pStyle w:val="AmColumnHeading"/>
            </w:pPr>
            <w:r w:rsidRPr="00B81689">
              <w:t>Geänderter Text</w:t>
            </w:r>
          </w:p>
        </w:tc>
      </w:tr>
      <w:tr w14:paraId="28BE513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F0085C6" w14:textId="77777777">
            <w:pPr>
              <w:pStyle w:val="Normal6a"/>
            </w:pPr>
          </w:p>
        </w:tc>
        <w:tc>
          <w:tcPr>
            <w:tcW w:w="4876" w:type="dxa"/>
            <w:tcBorders>
              <w:top w:val="nil"/>
              <w:left w:val="nil"/>
              <w:bottom w:val="nil"/>
              <w:right w:val="nil"/>
            </w:tcBorders>
          </w:tcPr>
          <w:p w:rsidR="00E11527" w:rsidRPr="00B81689" w:rsidP="00FB0A68" w14:paraId="2218B401" w14:textId="77777777">
            <w:pPr>
              <w:pStyle w:val="Normal6a"/>
            </w:pPr>
            <w:r w:rsidRPr="00B81689">
              <w:rPr>
                <w:b/>
                <w:i/>
              </w:rPr>
              <w:t>Ma.</w:t>
            </w:r>
            <w:r w:rsidRPr="00B81689">
              <w:tab/>
            </w:r>
            <w:r w:rsidRPr="00B81689">
              <w:rPr>
                <w:b/>
                <w:i/>
              </w:rPr>
              <w:t>in der Erwägung, dass ein anhaltendes Ungleichgewicht zwischen Fangkapazität und Fangmöglichkeiten die Bestandserholung und die wirtschaftliche Effizienz untergraben kann; in der Erwägung, dass die langfristige Wettbewerbsfähigkeit eine erholte Ressourcenbasis und erforderlichenfalls eine gerechte und dauerhafte Kapazitätsanpassung erfordert, die mit Diversifizierung, Umschulung und Unterstützung für Küstengemeinden einhergeht;</w:t>
            </w:r>
          </w:p>
        </w:tc>
      </w:tr>
    </w:tbl>
    <w:p w:rsidR="00E11527" w:rsidRPr="00B81689" w:rsidP="00E11527" w14:paraId="283FB14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E80F75E" w14:textId="77777777">
      <w:r w:rsidRPr="00B81689">
        <w:rPr>
          <w:rStyle w:val="HideTWBExt"/>
        </w:rPr>
        <w:t>&lt;/Amend&gt;</w:t>
      </w:r>
    </w:p>
    <w:p w:rsidR="00E11527" w:rsidRPr="00B81689" w:rsidP="00E11527" w14:paraId="21DA42D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100</w:t>
      </w:r>
      <w:r w:rsidRPr="00B81689">
        <w:rPr>
          <w:rStyle w:val="HideTWBExt"/>
        </w:rPr>
        <w:t>&lt;/NumAm&gt;</w:t>
      </w:r>
    </w:p>
    <w:p w:rsidR="00E11527" w:rsidRPr="00B81689" w:rsidP="00E11527" w14:paraId="4D4406CE" w14:textId="77777777">
      <w:pPr>
        <w:pStyle w:val="NormalBold"/>
      </w:pPr>
      <w:r w:rsidRPr="00B81689">
        <w:rPr>
          <w:rStyle w:val="HideTWBExt"/>
          <w:b w:val="0"/>
        </w:rPr>
        <w:t>&lt;RepeatBlock-By&gt;&lt;Members&gt;</w:t>
      </w:r>
      <w:r w:rsidRPr="00B81689">
        <w:t>France Jamet, António Tânger Corrêa</w:t>
      </w:r>
      <w:r w:rsidRPr="00B81689">
        <w:rPr>
          <w:rStyle w:val="HideTWBExt"/>
          <w:b w:val="0"/>
        </w:rPr>
        <w:t>&lt;/Members&gt;</w:t>
      </w:r>
    </w:p>
    <w:p w:rsidR="00E11527" w:rsidRPr="00B81689" w:rsidP="00E11527" w14:paraId="45C5E39A" w14:textId="77777777">
      <w:pPr>
        <w:pStyle w:val="NormalBold"/>
      </w:pPr>
      <w:r w:rsidRPr="00B81689">
        <w:rPr>
          <w:rStyle w:val="HideTWBExt"/>
          <w:b w:val="0"/>
        </w:rPr>
        <w:t>&lt;/RepeatBlock-By&gt;</w:t>
      </w:r>
    </w:p>
    <w:p w:rsidR="00E11527" w:rsidRPr="00B81689" w:rsidP="00E11527" w14:paraId="53B971D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C506E31" w14:textId="77777777">
      <w:pPr>
        <w:pStyle w:val="NormalBold"/>
      </w:pPr>
      <w:r w:rsidRPr="00B81689">
        <w:rPr>
          <w:rStyle w:val="HideTWBExt"/>
        </w:rPr>
        <w:t>&lt;Article&gt;</w:t>
      </w:r>
      <w:r w:rsidRPr="00B81689">
        <w:t>Erwägung M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2BED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4A00CAB" w14:textId="77777777"/>
        </w:tc>
      </w:tr>
      <w:tr w14:paraId="2B58CAC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92ED80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52158CF" w14:textId="77777777">
            <w:pPr>
              <w:pStyle w:val="AmColumnHeading"/>
            </w:pPr>
            <w:r w:rsidRPr="00B81689">
              <w:t>Geänderter Text</w:t>
            </w:r>
          </w:p>
        </w:tc>
      </w:tr>
      <w:tr w14:paraId="2F43DD8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8670185" w14:textId="77777777">
            <w:pPr>
              <w:pStyle w:val="Normal6a"/>
            </w:pPr>
          </w:p>
        </w:tc>
        <w:tc>
          <w:tcPr>
            <w:tcW w:w="4876" w:type="dxa"/>
            <w:tcBorders>
              <w:top w:val="nil"/>
              <w:left w:val="nil"/>
              <w:bottom w:val="nil"/>
              <w:right w:val="nil"/>
            </w:tcBorders>
          </w:tcPr>
          <w:p w:rsidR="00E11527" w:rsidRPr="00B81689" w:rsidP="00FB0A68" w14:paraId="72B1EFA7" w14:textId="77777777">
            <w:pPr>
              <w:pStyle w:val="Normal6a"/>
            </w:pPr>
            <w:r w:rsidRPr="00B81689">
              <w:rPr>
                <w:b/>
                <w:i/>
              </w:rPr>
              <w:t>Ma.</w:t>
            </w:r>
            <w:r w:rsidRPr="00B81689">
              <w:tab/>
            </w:r>
            <w:r w:rsidRPr="00B81689">
              <w:rPr>
                <w:b/>
                <w:i/>
              </w:rPr>
              <w:t>in der Erwägung, dass die Fischerei allein nicht die gesamte Last der Bemühungen um die Wiederherstellung der Ökosysteme im Mittelmeer tragen kann;</w:t>
            </w:r>
          </w:p>
        </w:tc>
      </w:tr>
    </w:tbl>
    <w:p w:rsidR="00E11527" w:rsidRPr="00B81689" w:rsidP="00E11527" w14:paraId="5996EB58"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0DCF849C" w14:textId="77777777">
      <w:r w:rsidRPr="00B81689">
        <w:rPr>
          <w:rStyle w:val="HideTWBExt"/>
        </w:rPr>
        <w:t>&lt;/Amend&gt;</w:t>
      </w:r>
    </w:p>
    <w:p w:rsidR="00E11527" w:rsidRPr="00B81689" w:rsidP="00E11527" w14:paraId="1DCC4B3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101</w:t>
      </w:r>
      <w:r w:rsidRPr="00B81689">
        <w:rPr>
          <w:rStyle w:val="HideTWBExt"/>
        </w:rPr>
        <w:t>&lt;/NumAm&gt;</w:t>
      </w:r>
    </w:p>
    <w:p w:rsidR="00E11527" w:rsidRPr="00B81689" w:rsidP="00E11527" w14:paraId="416EA006"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BFDE99C" w14:textId="77777777">
      <w:pPr>
        <w:pStyle w:val="NormalBold"/>
      </w:pPr>
      <w:r w:rsidRPr="00B81689">
        <w:rPr>
          <w:rStyle w:val="HideTWBExt"/>
          <w:b w:val="0"/>
        </w:rPr>
        <w:t>&lt;/RepeatBlock-By&gt;</w:t>
      </w:r>
    </w:p>
    <w:p w:rsidR="00E11527" w:rsidRPr="00B81689" w:rsidP="00E11527" w14:paraId="66F7E0E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E7D13CE" w14:textId="77777777">
      <w:pPr>
        <w:pStyle w:val="NormalBold"/>
      </w:pPr>
      <w:r w:rsidRPr="00B81689">
        <w:rPr>
          <w:rStyle w:val="HideTWBExt"/>
        </w:rPr>
        <w:t>&lt;Article&gt;</w:t>
      </w:r>
      <w:r w:rsidRPr="00B81689">
        <w:t>Erwägung M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5E50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F6D9DA7" w14:textId="77777777"/>
        </w:tc>
      </w:tr>
      <w:tr w14:paraId="453B8EF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36F79A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69B0C81" w14:textId="77777777">
            <w:pPr>
              <w:pStyle w:val="AmColumnHeading"/>
            </w:pPr>
            <w:r w:rsidRPr="00B81689">
              <w:t>Geänderter Text</w:t>
            </w:r>
          </w:p>
        </w:tc>
      </w:tr>
      <w:tr w14:paraId="330D6CA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8E8C5B2" w14:textId="77777777">
            <w:pPr>
              <w:pStyle w:val="Normal6a"/>
            </w:pPr>
          </w:p>
        </w:tc>
        <w:tc>
          <w:tcPr>
            <w:tcW w:w="4876" w:type="dxa"/>
            <w:tcBorders>
              <w:top w:val="nil"/>
              <w:left w:val="nil"/>
              <w:bottom w:val="nil"/>
              <w:right w:val="nil"/>
            </w:tcBorders>
          </w:tcPr>
          <w:p w:rsidR="00E11527" w:rsidRPr="00B81689" w:rsidP="00FB0A68" w14:paraId="34F4EBF9" w14:textId="77777777">
            <w:pPr>
              <w:pStyle w:val="Normal6a"/>
            </w:pPr>
            <w:r w:rsidRPr="00B81689">
              <w:rPr>
                <w:b/>
                <w:i/>
              </w:rPr>
              <w:t>Mb.</w:t>
            </w:r>
            <w:r w:rsidRPr="00B81689">
              <w:tab/>
            </w:r>
            <w:r w:rsidRPr="00B81689">
              <w:rPr>
                <w:b/>
                <w:i/>
              </w:rPr>
              <w:t>in der Erwägung, dass die Bewirtschaftung und Erhaltung der biologischen Meeresschätze zu den wenigen ausschließlichen Zuständigkeiten der Europäischen Union gehört; in der Erwägung, dass diese Verantwortung von den europäischen Institutionen und insbesondere von der Kommission verlangt, einen ständigen Dialog mit dem Sektor zu führen und wirksam auf die Anliegen der Bürgerinnen und Bürger und der von der Fischerei abhängigen Gemeinden einzugehen;</w:t>
            </w:r>
          </w:p>
        </w:tc>
      </w:tr>
    </w:tbl>
    <w:p w:rsidR="00E11527" w:rsidRPr="00B81689" w:rsidP="00E11527" w14:paraId="250EEBB0"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8747350" w14:textId="77777777">
      <w:r w:rsidRPr="00B81689">
        <w:rPr>
          <w:rStyle w:val="HideTWBExt"/>
        </w:rPr>
        <w:t>&lt;/Amend&gt;</w:t>
      </w:r>
    </w:p>
    <w:p w:rsidR="00E11527" w:rsidRPr="00B81689" w:rsidP="00E11527" w14:paraId="671B032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102</w:t>
      </w:r>
      <w:r w:rsidRPr="00B81689">
        <w:rPr>
          <w:rStyle w:val="HideTWBExt"/>
        </w:rPr>
        <w:t>&lt;/NumAm&gt;</w:t>
      </w:r>
    </w:p>
    <w:p w:rsidR="00E11527" w:rsidRPr="00B81689" w:rsidP="00E11527" w14:paraId="1254DCB7"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CA42162" w14:textId="77777777">
      <w:pPr>
        <w:pStyle w:val="NormalBold"/>
      </w:pPr>
      <w:r w:rsidRPr="00B81689">
        <w:rPr>
          <w:rStyle w:val="HideTWBExt"/>
          <w:b w:val="0"/>
        </w:rPr>
        <w:t>&lt;/RepeatBlock-By&gt;</w:t>
      </w:r>
    </w:p>
    <w:p w:rsidR="00E11527" w:rsidRPr="00B81689" w:rsidP="00E11527" w14:paraId="1FA1A2B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6EB1DF8" w14:textId="77777777">
      <w:pPr>
        <w:pStyle w:val="NormalBold"/>
      </w:pPr>
      <w:r w:rsidRPr="00B81689">
        <w:rPr>
          <w:rStyle w:val="HideTWBExt"/>
        </w:rPr>
        <w:t>&lt;Article&gt;</w:t>
      </w:r>
      <w:r w:rsidRPr="00B81689">
        <w:t>Erwägung M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2404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4E97960" w14:textId="77777777"/>
        </w:tc>
      </w:tr>
      <w:tr w14:paraId="2618F38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1C7B21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506EF58" w14:textId="77777777">
            <w:pPr>
              <w:pStyle w:val="AmColumnHeading"/>
            </w:pPr>
            <w:r w:rsidRPr="00B81689">
              <w:t>Geänderter Text</w:t>
            </w:r>
          </w:p>
        </w:tc>
      </w:tr>
      <w:tr w14:paraId="77A804D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642BBD6" w14:textId="77777777">
            <w:pPr>
              <w:pStyle w:val="Normal6a"/>
            </w:pPr>
          </w:p>
        </w:tc>
        <w:tc>
          <w:tcPr>
            <w:tcW w:w="4876" w:type="dxa"/>
            <w:tcBorders>
              <w:top w:val="nil"/>
              <w:left w:val="nil"/>
              <w:bottom w:val="nil"/>
              <w:right w:val="nil"/>
            </w:tcBorders>
          </w:tcPr>
          <w:p w:rsidR="00E11527" w:rsidRPr="00B81689" w:rsidP="00FB0A68" w14:paraId="692CD303" w14:textId="77777777">
            <w:pPr>
              <w:pStyle w:val="Normal6a"/>
            </w:pPr>
            <w:r w:rsidRPr="00B81689">
              <w:rPr>
                <w:b/>
                <w:i/>
              </w:rPr>
              <w:t>Mb.</w:t>
            </w:r>
            <w:r w:rsidRPr="00B81689">
              <w:tab/>
            </w:r>
            <w:r w:rsidRPr="00B81689">
              <w:rPr>
                <w:b/>
                <w:i/>
              </w:rPr>
              <w:t>in der Erwägung, dass der Europäische Seehecht im westlichen Mittelmeer nach wie vor stark überfischt ist und dass der Handel mit zu kleinen Seehechten auf Durchsetzungslücken hindeutet, die die Bestandserholung untergraben;</w:t>
            </w:r>
          </w:p>
        </w:tc>
      </w:tr>
    </w:tbl>
    <w:p w:rsidR="00E11527" w:rsidRPr="00B81689" w:rsidP="00E11527" w14:paraId="03CF65E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6854408" w14:textId="77777777">
      <w:r w:rsidRPr="00B81689">
        <w:rPr>
          <w:rStyle w:val="HideTWBExt"/>
        </w:rPr>
        <w:t>&lt;/Amend&gt;</w:t>
      </w:r>
    </w:p>
    <w:p w:rsidR="00E11527" w:rsidRPr="00B81689" w:rsidP="00E11527" w14:paraId="29A2A52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103</w:t>
      </w:r>
      <w:r w:rsidRPr="00B81689">
        <w:rPr>
          <w:rStyle w:val="HideTWBExt"/>
        </w:rPr>
        <w:t>&lt;/NumAm&gt;</w:t>
      </w:r>
    </w:p>
    <w:p w:rsidR="00E11527" w:rsidRPr="00B81689" w:rsidP="00E11527" w14:paraId="5FA73843" w14:textId="77777777">
      <w:pPr>
        <w:pStyle w:val="NormalBold"/>
      </w:pPr>
      <w:r w:rsidRPr="00B81689">
        <w:rPr>
          <w:rStyle w:val="HideTWBExt"/>
          <w:b w:val="0"/>
        </w:rPr>
        <w:t>&lt;RepeatBlock-By&gt;&lt;Members&gt;</w:t>
      </w:r>
      <w:r w:rsidRPr="00B81689">
        <w:t>France Jamet, António Tânger Corrêa</w:t>
      </w:r>
      <w:r w:rsidRPr="00B81689">
        <w:rPr>
          <w:rStyle w:val="HideTWBExt"/>
          <w:b w:val="0"/>
        </w:rPr>
        <w:t>&lt;/Members&gt;</w:t>
      </w:r>
    </w:p>
    <w:p w:rsidR="00E11527" w:rsidRPr="00B81689" w:rsidP="00E11527" w14:paraId="2D2653C8" w14:textId="77777777">
      <w:pPr>
        <w:pStyle w:val="NormalBold"/>
      </w:pPr>
      <w:r w:rsidRPr="00B81689">
        <w:rPr>
          <w:rStyle w:val="HideTWBExt"/>
          <w:b w:val="0"/>
        </w:rPr>
        <w:t>&lt;/RepeatBlock-By&gt;</w:t>
      </w:r>
    </w:p>
    <w:p w:rsidR="00E11527" w:rsidRPr="00B81689" w:rsidP="00E11527" w14:paraId="3268F9A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03E0E8E" w14:textId="77777777">
      <w:pPr>
        <w:pStyle w:val="NormalBold"/>
      </w:pPr>
      <w:r w:rsidRPr="00B81689">
        <w:rPr>
          <w:rStyle w:val="HideTWBExt"/>
        </w:rPr>
        <w:t>&lt;Article&gt;</w:t>
      </w:r>
      <w:r w:rsidRPr="00B81689">
        <w:t>Erwägung M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AF37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7C1085E" w14:textId="77777777"/>
        </w:tc>
      </w:tr>
      <w:tr w14:paraId="60C160D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90BD58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60AA0A4" w14:textId="77777777">
            <w:pPr>
              <w:pStyle w:val="AmColumnHeading"/>
            </w:pPr>
            <w:r w:rsidRPr="00B81689">
              <w:t>Geänderter Text</w:t>
            </w:r>
          </w:p>
        </w:tc>
      </w:tr>
      <w:tr w14:paraId="59432E3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5ACC07D" w14:textId="77777777">
            <w:pPr>
              <w:pStyle w:val="Normal6a"/>
            </w:pPr>
          </w:p>
        </w:tc>
        <w:tc>
          <w:tcPr>
            <w:tcW w:w="4876" w:type="dxa"/>
            <w:tcBorders>
              <w:top w:val="nil"/>
              <w:left w:val="nil"/>
              <w:bottom w:val="nil"/>
              <w:right w:val="nil"/>
            </w:tcBorders>
          </w:tcPr>
          <w:p w:rsidR="00E11527" w:rsidRPr="00B81689" w:rsidP="00FB0A68" w14:paraId="7F6177F0" w14:textId="77777777">
            <w:pPr>
              <w:pStyle w:val="Normal6a"/>
            </w:pPr>
            <w:r w:rsidRPr="00B81689">
              <w:rPr>
                <w:b/>
                <w:i/>
              </w:rPr>
              <w:t>Mb.</w:t>
            </w:r>
            <w:r w:rsidRPr="00B81689">
              <w:tab/>
            </w:r>
            <w:r w:rsidRPr="00B81689">
              <w:rPr>
                <w:b/>
                <w:i/>
              </w:rPr>
              <w:t>in der Erwägung, dass die Verschlechterung der Ökosysteme im Mittelmeer auf vielfältige Ursachen zurückzuführen ist, insbesondere auf die industrielle Verschmutzung aus den Ländern des südlichen Mittelmeerraums;</w:t>
            </w:r>
          </w:p>
        </w:tc>
      </w:tr>
    </w:tbl>
    <w:p w:rsidR="00E11527" w:rsidRPr="00B81689" w:rsidP="00E11527" w14:paraId="014FFF52"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502A761" w14:textId="77777777">
      <w:r w:rsidRPr="00B81689">
        <w:rPr>
          <w:rStyle w:val="HideTWBExt"/>
        </w:rPr>
        <w:t>&lt;/Amend&gt;</w:t>
      </w:r>
    </w:p>
    <w:p w:rsidR="00E11527" w:rsidRPr="00B81689" w:rsidP="00E11527" w14:paraId="56C38D4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104</w:t>
      </w:r>
      <w:r w:rsidRPr="00B81689">
        <w:rPr>
          <w:rStyle w:val="HideTWBExt"/>
        </w:rPr>
        <w:t>&lt;/NumAm&gt;</w:t>
      </w:r>
    </w:p>
    <w:p w:rsidR="00E11527" w:rsidRPr="00B81689" w:rsidP="00E11527" w14:paraId="27104107"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359B67A9" w14:textId="77777777">
      <w:pPr>
        <w:pStyle w:val="NormalBold"/>
      </w:pPr>
      <w:r w:rsidRPr="00B81689">
        <w:rPr>
          <w:rStyle w:val="HideTWBExt"/>
          <w:b w:val="0"/>
        </w:rPr>
        <w:t>&lt;/RepeatBlock-By&gt;</w:t>
      </w:r>
    </w:p>
    <w:p w:rsidR="00E11527" w:rsidRPr="00B81689" w:rsidP="00E11527" w14:paraId="25E4882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B470346" w14:textId="77777777">
      <w:pPr>
        <w:pStyle w:val="NormalBold"/>
      </w:pPr>
      <w:r w:rsidRPr="00B81689">
        <w:rPr>
          <w:rStyle w:val="HideTWBExt"/>
        </w:rPr>
        <w:t>&lt;Article&gt;</w:t>
      </w:r>
      <w:r w:rsidRPr="00B81689">
        <w:t>Erwägung M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FB92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E55717D" w14:textId="77777777"/>
        </w:tc>
      </w:tr>
      <w:tr w14:paraId="11DBAEC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D9FDB6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8B1A38A" w14:textId="77777777">
            <w:pPr>
              <w:pStyle w:val="AmColumnHeading"/>
            </w:pPr>
            <w:r w:rsidRPr="00B81689">
              <w:t>Geänderter Text</w:t>
            </w:r>
          </w:p>
        </w:tc>
      </w:tr>
      <w:tr w14:paraId="2781D2A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3CD4410" w14:textId="77777777">
            <w:pPr>
              <w:pStyle w:val="Normal6a"/>
            </w:pPr>
          </w:p>
        </w:tc>
        <w:tc>
          <w:tcPr>
            <w:tcW w:w="4876" w:type="dxa"/>
            <w:tcBorders>
              <w:top w:val="nil"/>
              <w:left w:val="nil"/>
              <w:bottom w:val="nil"/>
              <w:right w:val="nil"/>
            </w:tcBorders>
          </w:tcPr>
          <w:p w:rsidR="00E11527" w:rsidRPr="00B81689" w:rsidP="00FB0A68" w14:paraId="64B8FAFE" w14:textId="77777777">
            <w:pPr>
              <w:pStyle w:val="Normal6a"/>
            </w:pPr>
            <w:r w:rsidRPr="00B81689">
              <w:rPr>
                <w:b/>
                <w:i/>
              </w:rPr>
              <w:t>Mc.</w:t>
            </w:r>
            <w:r w:rsidRPr="00B81689">
              <w:tab/>
            </w:r>
            <w:r w:rsidRPr="00B81689">
              <w:rPr>
                <w:b/>
                <w:i/>
              </w:rPr>
              <w:t>in der Erwägung, dass die Hitzewellen im westlichen Mittelmeerraum aufgrund der Auswirkungen des Klimawandels zunehmen und die biologische Vielfalt im Meer bedrohen; in der Erwägung, dass gesunde und widerstandsfähige Fischpopulationen und Ökosysteme eine Voraussetzung für die Bewältigung der Auswirkungen des Klimawandels sind;</w:t>
            </w:r>
          </w:p>
        </w:tc>
      </w:tr>
    </w:tbl>
    <w:p w:rsidR="00E11527" w:rsidRPr="00B81689" w:rsidP="00E11527" w14:paraId="3A7BAF48"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60029BC" w14:textId="77777777">
      <w:r w:rsidRPr="00B81689">
        <w:rPr>
          <w:rStyle w:val="HideTWBExt"/>
        </w:rPr>
        <w:t>&lt;/Amend&gt;</w:t>
      </w:r>
    </w:p>
    <w:p w:rsidR="00E11527" w:rsidRPr="00B81689" w:rsidP="00E11527" w14:paraId="0C7C472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105</w:t>
      </w:r>
      <w:r w:rsidRPr="00B81689">
        <w:rPr>
          <w:rStyle w:val="HideTWBExt"/>
        </w:rPr>
        <w:t>&lt;/NumAm&gt;</w:t>
      </w:r>
    </w:p>
    <w:p w:rsidR="00E11527" w:rsidRPr="00B81689" w:rsidP="00E11527" w14:paraId="16C2D773"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BD00B4D"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074E6F7A" w14:textId="77777777">
      <w:pPr>
        <w:pStyle w:val="NormalBold"/>
      </w:pPr>
      <w:r w:rsidRPr="00B81689">
        <w:rPr>
          <w:rStyle w:val="HideTWBExt"/>
          <w:b w:val="0"/>
        </w:rPr>
        <w:t>&lt;/RepeatBlock-By&gt;</w:t>
      </w:r>
    </w:p>
    <w:p w:rsidR="00E11527" w:rsidRPr="00B81689" w:rsidP="00E11527" w14:paraId="67176160"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06FF99B6" w14:textId="77777777">
      <w:pPr>
        <w:pStyle w:val="NormalBold"/>
      </w:pPr>
      <w:r w:rsidRPr="00B81689">
        <w:rPr>
          <w:rStyle w:val="HideTWBExt"/>
        </w:rPr>
        <w:t>&lt;Article&gt;</w:t>
      </w:r>
      <w:r w:rsidRPr="00B81689">
        <w:t>Zwischenüberschrift 1</w:t>
      </w:r>
      <w:r w:rsidRPr="00B81689">
        <w:rPr>
          <w:rStyle w:val="HideTWBExt"/>
        </w:rPr>
        <w:t>&lt;/Article&gt;</w:t>
      </w:r>
    </w:p>
    <w:p w:rsidR="00B81689" w:rsidP="00E11527" w14:paraId="1A7FAA8F" w14:textId="77777777">
      <w:pPr>
        <w:pStyle w:val="NormalBold"/>
      </w:pPr>
    </w:p>
    <w:p w:rsidR="00B81689" w:rsidRPr="00B81689" w:rsidP="00E11527" w14:paraId="6CE555BB"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2D7D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6B89BEF" w14:textId="77777777"/>
        </w:tc>
      </w:tr>
      <w:tr w14:paraId="6935A09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6605AC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98688A9" w14:textId="77777777">
            <w:pPr>
              <w:pStyle w:val="AmColumnHeading"/>
            </w:pPr>
            <w:r w:rsidRPr="00B81689">
              <w:t>Geänderter Text</w:t>
            </w:r>
          </w:p>
        </w:tc>
      </w:tr>
      <w:tr w14:paraId="0693A49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95FDCD0" w14:textId="77777777">
            <w:pPr>
              <w:pStyle w:val="Normal6a"/>
            </w:pPr>
            <w:r w:rsidRPr="00B81689">
              <w:rPr>
                <w:b/>
                <w:i/>
              </w:rPr>
              <w:t>Reform</w:t>
            </w:r>
            <w:r w:rsidRPr="00B81689">
              <w:t xml:space="preserve"> des Mehrjahresplans für das westliche Mittelmeer</w:t>
            </w:r>
          </w:p>
        </w:tc>
        <w:tc>
          <w:tcPr>
            <w:tcW w:w="4876" w:type="dxa"/>
            <w:tcBorders>
              <w:top w:val="nil"/>
              <w:left w:val="nil"/>
              <w:bottom w:val="nil"/>
              <w:right w:val="nil"/>
            </w:tcBorders>
          </w:tcPr>
          <w:p w:rsidR="00E11527" w:rsidRPr="00B81689" w:rsidP="00FB0A68" w14:paraId="7DA6E45C" w14:textId="77777777">
            <w:pPr>
              <w:pStyle w:val="Normal6a"/>
            </w:pPr>
            <w:r w:rsidRPr="00B81689">
              <w:rPr>
                <w:b/>
                <w:i/>
              </w:rPr>
              <w:t>Evaluierung</w:t>
            </w:r>
            <w:r w:rsidRPr="00B81689">
              <w:t xml:space="preserve"> des Mehrjahresplans für das westliche Mittelmeer</w:t>
            </w:r>
          </w:p>
        </w:tc>
      </w:tr>
    </w:tbl>
    <w:p w:rsidR="00E11527" w:rsidRPr="00B81689" w:rsidP="00E11527" w14:paraId="691E28C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50EE755" w14:textId="77777777">
      <w:r w:rsidRPr="00B81689">
        <w:rPr>
          <w:rStyle w:val="HideTWBExt"/>
        </w:rPr>
        <w:t>&lt;/Amend&gt;</w:t>
      </w:r>
    </w:p>
    <w:p w:rsidR="00E11527" w:rsidRPr="00B81689" w:rsidP="00E11527" w14:paraId="22FDEC2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106</w:t>
      </w:r>
      <w:r w:rsidRPr="00B81689">
        <w:rPr>
          <w:rStyle w:val="HideTWBExt"/>
        </w:rPr>
        <w:t>&lt;/NumAm&gt;</w:t>
      </w:r>
    </w:p>
    <w:p w:rsidR="00E11527" w:rsidRPr="00B81689" w:rsidP="00E11527" w14:paraId="025A4E45"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5D797153" w14:textId="77777777">
      <w:pPr>
        <w:pStyle w:val="NormalBold"/>
      </w:pPr>
      <w:r w:rsidRPr="00B81689">
        <w:rPr>
          <w:rStyle w:val="HideTWBExt"/>
          <w:b w:val="0"/>
        </w:rPr>
        <w:t>&lt;/RepeatBlock-By&gt;</w:t>
      </w:r>
    </w:p>
    <w:p w:rsidR="00E11527" w:rsidRPr="00B81689" w:rsidP="00E11527" w14:paraId="16FD693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2B9B786" w14:textId="77777777">
      <w:pPr>
        <w:pStyle w:val="NormalBold"/>
      </w:pPr>
      <w:r w:rsidRPr="00B81689">
        <w:rPr>
          <w:rStyle w:val="HideTWBExt"/>
        </w:rPr>
        <w:t>&lt;Article&gt;</w:t>
      </w:r>
      <w:r w:rsidRPr="00B81689">
        <w:t>Ziffer -1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17C4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9C25C07" w14:textId="77777777"/>
        </w:tc>
      </w:tr>
      <w:tr w14:paraId="5F165CA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119232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C658E70" w14:textId="77777777">
            <w:pPr>
              <w:pStyle w:val="AmColumnHeading"/>
            </w:pPr>
            <w:r w:rsidRPr="00B81689">
              <w:t>Geänderter Text</w:t>
            </w:r>
          </w:p>
        </w:tc>
      </w:tr>
      <w:tr w14:paraId="1D0039D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7ECE674" w14:textId="77777777">
            <w:pPr>
              <w:pStyle w:val="Normal6a"/>
            </w:pPr>
          </w:p>
        </w:tc>
        <w:tc>
          <w:tcPr>
            <w:tcW w:w="4876" w:type="dxa"/>
            <w:tcBorders>
              <w:top w:val="nil"/>
              <w:left w:val="nil"/>
              <w:bottom w:val="nil"/>
              <w:right w:val="nil"/>
            </w:tcBorders>
          </w:tcPr>
          <w:p w:rsidR="00E11527" w:rsidRPr="00B81689" w:rsidP="00FB0A68" w14:paraId="5651D90A" w14:textId="77777777">
            <w:pPr>
              <w:pStyle w:val="Normal6a"/>
            </w:pPr>
            <w:r w:rsidRPr="00B81689">
              <w:rPr>
                <w:b/>
                <w:i/>
              </w:rPr>
              <w:t>–</w:t>
            </w:r>
            <w:r w:rsidRPr="00B81689">
              <w:tab/>
            </w:r>
            <w:r w:rsidRPr="00B81689">
              <w:rPr>
                <w:b/>
                <w:i/>
              </w:rPr>
              <w:t>hebt die Anstrengungen hervor, die der Sektor unternommen hat, um sich an die Anforderungen des Mehrjahresplans anzupassen, und die zu einer deutlichen Verringerung der fischereilichen Sterblichkeit, einer erheblichen Erholung der bewerteten Bestände, einem Anstieg der Biomasse und einer deutlichen Annäherung an den höchstmöglichen Dauerertrag geführt haben; betont, dass diese Maßnahmen mit hohen sozialen Kosten verbunden waren, da der Schleppnetzfischereiaufwand zwischen 2020 und 2024 um mehr als 40 % reduziert wurde und sowohl die Beschäftigung als auch die Durchschnittslöhne zurückgingen, insbesondere in der handwerklichen Flotte (</w:t>
            </w:r>
            <w:r w:rsidRPr="00B81689">
              <w:rPr>
                <w:b/>
                <w:i/>
                <w:vertAlign w:val="superscript"/>
              </w:rPr>
              <w:t>1 a</w:t>
            </w:r>
            <w:r w:rsidRPr="00B81689">
              <w:rPr>
                <w:b/>
                <w:i/>
              </w:rPr>
              <w:t>); bedauert die mangelnde Flexibilität der Kommission bei der Umsetzung des Mehrjahresplans und fordert eine Änderung der Haltung, um die Lebensfähigkeit des Sektors und der betroffenen Küstengemeinden zu gewährleisten;</w:t>
            </w:r>
          </w:p>
        </w:tc>
      </w:tr>
      <w:tr w14:paraId="7A874AC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CB895F9" w14:textId="77777777"/>
        </w:tc>
        <w:tc>
          <w:tcPr>
            <w:tcW w:w="4876" w:type="dxa"/>
            <w:tcBorders>
              <w:top w:val="nil"/>
              <w:left w:val="nil"/>
              <w:bottom w:val="nil"/>
              <w:right w:val="nil"/>
            </w:tcBorders>
          </w:tcPr>
          <w:p w:rsidR="00E11527" w:rsidRPr="00B81689" w:rsidP="00FB0A68" w14:paraId="405E3E42" w14:textId="77777777">
            <w:pPr>
              <w:pStyle w:val="Normal6a"/>
            </w:pPr>
            <w:r w:rsidRPr="00B81689">
              <w:rPr>
                <w:b/>
                <w:i/>
              </w:rPr>
              <w:t>_________________</w:t>
            </w:r>
          </w:p>
        </w:tc>
      </w:tr>
      <w:tr w14:paraId="4BCBD96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34CCE92" w14:textId="77777777"/>
        </w:tc>
        <w:tc>
          <w:tcPr>
            <w:tcW w:w="4876" w:type="dxa"/>
            <w:tcBorders>
              <w:top w:val="nil"/>
              <w:left w:val="nil"/>
              <w:bottom w:val="nil"/>
              <w:right w:val="nil"/>
            </w:tcBorders>
          </w:tcPr>
          <w:p w:rsidR="00E11527" w:rsidRPr="00B81689" w:rsidP="00FB0A68" w14:paraId="249D90E1" w14:textId="77777777">
            <w:pPr>
              <w:pStyle w:val="Normal6a"/>
            </w:pPr>
            <w:r w:rsidRPr="00B81689">
              <w:rPr>
                <w:b/>
                <w:i/>
                <w:vertAlign w:val="superscript"/>
              </w:rPr>
              <w:t>1 a</w:t>
            </w:r>
            <w:r w:rsidRPr="00B81689">
              <w:t xml:space="preserve"> </w:t>
            </w:r>
            <w:r w:rsidRPr="00B81689">
              <w:rPr>
                <w:b/>
                <w:i/>
              </w:rPr>
              <w:t>Erster Bericht über die Umsetzung des Mehrjahresplans für die Fischereien, die Grundfischbestände im westlichen Mittelmeer befischen. COM(2024) 322 final</w:t>
            </w:r>
          </w:p>
        </w:tc>
      </w:tr>
    </w:tbl>
    <w:p w:rsidR="00E11527" w:rsidRPr="00B81689" w:rsidP="00E11527" w14:paraId="66606A8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BE3D7FF" w14:textId="77777777">
      <w:r w:rsidRPr="00B81689">
        <w:rPr>
          <w:rStyle w:val="HideTWBExt"/>
        </w:rPr>
        <w:t>&lt;/Amend&gt;</w:t>
      </w:r>
    </w:p>
    <w:p w:rsidR="00E11527" w:rsidRPr="00B81689" w:rsidP="00E11527" w14:paraId="46C81AA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107</w:t>
      </w:r>
      <w:r w:rsidRPr="00B81689">
        <w:rPr>
          <w:rStyle w:val="HideTWBExt"/>
        </w:rPr>
        <w:t>&lt;/NumAm&gt;</w:t>
      </w:r>
    </w:p>
    <w:p w:rsidR="00E11527" w:rsidRPr="00B81689" w:rsidP="00E11527" w14:paraId="05B3ACF2"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8FE642E" w14:textId="77777777">
      <w:pPr>
        <w:pStyle w:val="NormalBold"/>
      </w:pPr>
      <w:r w:rsidRPr="00B81689">
        <w:rPr>
          <w:rStyle w:val="HideTWBExt"/>
          <w:b w:val="0"/>
        </w:rPr>
        <w:t>&lt;/RepeatBlock-By&gt;</w:t>
      </w:r>
    </w:p>
    <w:p w:rsidR="00E11527" w:rsidRPr="00B81689" w:rsidP="00E11527" w14:paraId="32560F4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A940296" w14:textId="77777777">
      <w:pPr>
        <w:pStyle w:val="NormalBold"/>
      </w:pPr>
      <w:r w:rsidRPr="00B81689">
        <w:rPr>
          <w:rStyle w:val="HideTWBExt"/>
        </w:rPr>
        <w:t>&lt;Article&gt;</w:t>
      </w:r>
      <w:r w:rsidRPr="00B81689">
        <w:t>Ziffer 1 – Einleitung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2F76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B340365" w14:textId="77777777"/>
        </w:tc>
      </w:tr>
      <w:tr w14:paraId="5CFD613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8B2A9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3ED2DA9" w14:textId="77777777">
            <w:pPr>
              <w:pStyle w:val="AmColumnHeading"/>
            </w:pPr>
            <w:r w:rsidRPr="00B81689">
              <w:t>Geänderter Text</w:t>
            </w:r>
          </w:p>
        </w:tc>
      </w:tr>
      <w:tr w14:paraId="4E30F6A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F877D5A" w14:textId="77777777">
            <w:pPr>
              <w:pStyle w:val="Normal6a"/>
            </w:pPr>
            <w:r w:rsidRPr="00B81689">
              <w:t>1.</w:t>
            </w:r>
            <w:r w:rsidRPr="00B81689">
              <w:tab/>
              <w:t xml:space="preserve">fordert die Kommission nachdrücklich auf, </w:t>
            </w:r>
            <w:r w:rsidRPr="00B81689">
              <w:rPr>
                <w:b/>
                <w:i/>
              </w:rPr>
              <w:t>bis zum 1. Dezember 2026 einen Legislativvorschlag für</w:t>
            </w:r>
            <w:r w:rsidRPr="00B81689">
              <w:t xml:space="preserve"> eine umfassende </w:t>
            </w:r>
            <w:r w:rsidRPr="00B81689">
              <w:rPr>
                <w:b/>
                <w:i/>
              </w:rPr>
              <w:t>Reform der Verordnung (EU) 2019/1022 vorzulegen, der folgende Änderungen enthält</w:t>
            </w:r>
            <w:r w:rsidRPr="00B81689">
              <w:t>:</w:t>
            </w:r>
          </w:p>
        </w:tc>
        <w:tc>
          <w:tcPr>
            <w:tcW w:w="4876" w:type="dxa"/>
            <w:tcBorders>
              <w:top w:val="nil"/>
              <w:left w:val="nil"/>
              <w:bottom w:val="nil"/>
              <w:right w:val="nil"/>
            </w:tcBorders>
          </w:tcPr>
          <w:p w:rsidR="00E11527" w:rsidRPr="00B81689" w:rsidP="00FB0A68" w14:paraId="0BE0E800" w14:textId="77777777">
            <w:pPr>
              <w:pStyle w:val="Normal6a"/>
            </w:pPr>
            <w:r w:rsidRPr="00B81689">
              <w:t>1.</w:t>
            </w:r>
            <w:r w:rsidRPr="00B81689">
              <w:tab/>
              <w:t xml:space="preserve">fordert die Kommission nachdrücklich auf, </w:t>
            </w:r>
            <w:r w:rsidRPr="00B81689">
              <w:rPr>
                <w:b/>
                <w:i/>
              </w:rPr>
              <w:t>weiterhin die Ziele für das westliche Mittelmeer umzusetzen, um Fischbestände wirksam wiederherzustellen, und zuvor</w:t>
            </w:r>
            <w:r w:rsidRPr="00B81689">
              <w:t xml:space="preserve"> eine umfassende </w:t>
            </w:r>
            <w:r w:rsidRPr="00B81689">
              <w:rPr>
                <w:b/>
                <w:i/>
              </w:rPr>
              <w:t>wissenschaftliche, umwelt-, klima- und tierwohlbezogene sowie sozioökonomische Folgenabschätzung vorzunehmen, bei der der immanente Wert von Meerestieren anerkannt wird und die dazu beiträgt, die vermeidbare Tötung und vermeidbares Leiden durch Fischereitätigkeiten schrittweise durch Folgendes zu reduzieren</w:t>
            </w:r>
            <w:r w:rsidRPr="00B81689">
              <w:t>:</w:t>
            </w:r>
          </w:p>
        </w:tc>
      </w:tr>
    </w:tbl>
    <w:p w:rsidR="00E11527" w:rsidRPr="00B81689" w:rsidP="00E11527" w14:paraId="47745145"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45E98A9" w14:textId="77777777">
      <w:r w:rsidRPr="00B81689">
        <w:rPr>
          <w:rStyle w:val="HideTWBExt"/>
        </w:rPr>
        <w:t>&lt;/Amend&gt;</w:t>
      </w:r>
    </w:p>
    <w:p w:rsidR="00E11527" w:rsidRPr="00B81689" w:rsidP="00E11527" w14:paraId="0027221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108</w:t>
      </w:r>
      <w:r w:rsidRPr="00B81689">
        <w:rPr>
          <w:rStyle w:val="HideTWBExt"/>
        </w:rPr>
        <w:t>&lt;/NumAm&gt;</w:t>
      </w:r>
    </w:p>
    <w:p w:rsidR="00E11527" w:rsidRPr="00B81689" w:rsidP="00E11527" w14:paraId="78527E3A"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0FC15CAE" w14:textId="77777777">
      <w:pPr>
        <w:pStyle w:val="NormalBold"/>
      </w:pPr>
      <w:r w:rsidRPr="00B81689">
        <w:rPr>
          <w:rStyle w:val="HideTWBExt"/>
          <w:b w:val="0"/>
        </w:rPr>
        <w:t>&lt;/RepeatBlock-By&gt;</w:t>
      </w:r>
    </w:p>
    <w:p w:rsidR="00E11527" w:rsidRPr="00B81689" w:rsidP="00E11527" w14:paraId="080D266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B86F0D1" w14:textId="77777777">
      <w:pPr>
        <w:pStyle w:val="NormalBold"/>
      </w:pPr>
      <w:r w:rsidRPr="00B81689">
        <w:rPr>
          <w:rStyle w:val="HideTWBExt"/>
        </w:rPr>
        <w:t>&lt;Article&gt;</w:t>
      </w:r>
      <w:r w:rsidRPr="00B81689">
        <w:t>Ziffer 1 – Einleitung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557D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2D172FF" w14:textId="77777777"/>
        </w:tc>
      </w:tr>
      <w:tr w14:paraId="712FAAC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17867B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330C62E" w14:textId="77777777">
            <w:pPr>
              <w:pStyle w:val="AmColumnHeading"/>
            </w:pPr>
            <w:r w:rsidRPr="00B81689">
              <w:t>Geänderter Text</w:t>
            </w:r>
          </w:p>
        </w:tc>
      </w:tr>
      <w:tr w14:paraId="4FFEFD3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CB671FF" w14:textId="77777777">
            <w:pPr>
              <w:pStyle w:val="Normal6a"/>
            </w:pPr>
            <w:r w:rsidRPr="00B81689">
              <w:t>1.</w:t>
            </w:r>
            <w:r w:rsidRPr="00B81689">
              <w:tab/>
              <w:t xml:space="preserve">fordert die Kommission nachdrücklich auf, bis zum 1. Dezember 2026 einen Legislativvorschlag für eine </w:t>
            </w:r>
            <w:r w:rsidRPr="00B81689">
              <w:rPr>
                <w:b/>
                <w:i/>
              </w:rPr>
              <w:t>umfassende</w:t>
            </w:r>
            <w:r w:rsidRPr="00B81689">
              <w:t xml:space="preserve"> Reform der Verordnung (EU) 2019/1022 vorzulegen, der folgende Änderungen enthält:</w:t>
            </w:r>
          </w:p>
        </w:tc>
        <w:tc>
          <w:tcPr>
            <w:tcW w:w="4876" w:type="dxa"/>
            <w:tcBorders>
              <w:top w:val="nil"/>
              <w:left w:val="nil"/>
              <w:bottom w:val="nil"/>
              <w:right w:val="nil"/>
            </w:tcBorders>
          </w:tcPr>
          <w:p w:rsidR="00E11527" w:rsidRPr="00B81689" w:rsidP="00FB0A68" w14:paraId="0E40335C" w14:textId="77777777">
            <w:pPr>
              <w:pStyle w:val="Normal6a"/>
            </w:pPr>
            <w:r w:rsidRPr="00B81689">
              <w:t>1.</w:t>
            </w:r>
            <w:r w:rsidRPr="00B81689">
              <w:tab/>
              <w:t>fordert die Kommission nachdrücklich auf, bis zum 1. Dezember 2026</w:t>
            </w:r>
            <w:r w:rsidRPr="00B81689">
              <w:rPr>
                <w:b/>
                <w:i/>
              </w:rPr>
              <w:t xml:space="preserve"> unter Berücksichtigung der Beiträge </w:t>
            </w:r>
            <w:r w:rsidRPr="00B81689">
              <w:rPr>
                <w:b/>
                <w:i/>
              </w:rPr>
              <w:t>der Interessengruppen im Rahmen der öffentlichen Konsultation zu den mehrjährigen Bewirtschaftungsplänen</w:t>
            </w:r>
            <w:r w:rsidRPr="00B81689">
              <w:t xml:space="preserve"> einen Legislativvorschlag für eine Reform der Verordnung (EU) 2019/1022 vorzulegen, der folgende Änderungen enthält:</w:t>
            </w:r>
          </w:p>
        </w:tc>
      </w:tr>
    </w:tbl>
    <w:p w:rsidR="00E11527" w:rsidRPr="00B81689" w:rsidP="00E11527" w14:paraId="04458BBE"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B0E9A30" w14:textId="77777777">
      <w:r w:rsidRPr="00B81689">
        <w:rPr>
          <w:rStyle w:val="HideTWBExt"/>
        </w:rPr>
        <w:t>&lt;/Amend&gt;</w:t>
      </w:r>
    </w:p>
    <w:p w:rsidR="00E11527" w:rsidRPr="00B81689" w:rsidP="00E11527" w14:paraId="605F895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109</w:t>
      </w:r>
      <w:r w:rsidRPr="00B81689">
        <w:rPr>
          <w:rStyle w:val="HideTWBExt"/>
        </w:rPr>
        <w:t>&lt;/NumAm&gt;</w:t>
      </w:r>
    </w:p>
    <w:p w:rsidR="00E11527" w:rsidRPr="00B81689" w:rsidP="00E11527" w14:paraId="4C2540B3"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4C2FE84C" w14:textId="77777777">
      <w:pPr>
        <w:pStyle w:val="NormalBold"/>
      </w:pPr>
      <w:r w:rsidRPr="00B81689">
        <w:rPr>
          <w:rStyle w:val="HideTWBExt"/>
          <w:b w:val="0"/>
        </w:rPr>
        <w:t>&lt;/RepeatBlock-By&gt;</w:t>
      </w:r>
    </w:p>
    <w:p w:rsidR="00E11527" w:rsidRPr="00B81689" w:rsidP="00E11527" w14:paraId="64EF7A3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23031D9" w14:textId="77777777">
      <w:pPr>
        <w:pStyle w:val="NormalBold"/>
      </w:pPr>
      <w:r w:rsidRPr="00B81689">
        <w:rPr>
          <w:rStyle w:val="HideTWBExt"/>
        </w:rPr>
        <w:t>&lt;Article&gt;</w:t>
      </w:r>
      <w:r w:rsidRPr="00B81689">
        <w:t>Ziffer 1 – Einleitung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EB06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DF52F92" w14:textId="77777777"/>
        </w:tc>
      </w:tr>
      <w:tr w14:paraId="7E3AE94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433553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059C081" w14:textId="77777777">
            <w:pPr>
              <w:pStyle w:val="AmColumnHeading"/>
            </w:pPr>
            <w:r w:rsidRPr="00B81689">
              <w:t>Geänderter Text</w:t>
            </w:r>
          </w:p>
        </w:tc>
      </w:tr>
      <w:tr w14:paraId="18BBB64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5154A60" w14:textId="77777777">
            <w:pPr>
              <w:pStyle w:val="Normal6a"/>
            </w:pPr>
            <w:r w:rsidRPr="00B81689">
              <w:t>1.</w:t>
            </w:r>
            <w:r w:rsidRPr="00B81689">
              <w:tab/>
              <w:t xml:space="preserve">fordert die Kommission nachdrücklich auf, bis zum 1. Dezember 2026 </w:t>
            </w:r>
            <w:r w:rsidRPr="00B81689">
              <w:rPr>
                <w:b/>
                <w:i/>
              </w:rPr>
              <w:t>einen Legislativvorschlag für eine umfassende Reform</w:t>
            </w:r>
            <w:r w:rsidRPr="00B81689">
              <w:t xml:space="preserve"> der Verordnung (EU) 2019/1022 vorzulegen, </w:t>
            </w:r>
            <w:r w:rsidRPr="00B81689">
              <w:rPr>
                <w:b/>
                <w:i/>
              </w:rPr>
              <w:t>der folgende Änderungen enthält</w:t>
            </w:r>
            <w:r w:rsidRPr="00B81689">
              <w:t>:</w:t>
            </w:r>
          </w:p>
        </w:tc>
        <w:tc>
          <w:tcPr>
            <w:tcW w:w="4876" w:type="dxa"/>
            <w:tcBorders>
              <w:top w:val="nil"/>
              <w:left w:val="nil"/>
              <w:bottom w:val="nil"/>
              <w:right w:val="nil"/>
            </w:tcBorders>
          </w:tcPr>
          <w:p w:rsidR="00E11527" w:rsidRPr="00B81689" w:rsidP="00FB0A68" w14:paraId="0CD3143A" w14:textId="77777777">
            <w:pPr>
              <w:pStyle w:val="Normal6a"/>
            </w:pPr>
            <w:r w:rsidRPr="00B81689">
              <w:t>1.</w:t>
            </w:r>
            <w:r w:rsidRPr="00B81689">
              <w:tab/>
              <w:t xml:space="preserve">fordert die Kommission nachdrücklich auf, bis zum 1. Dezember 2026 </w:t>
            </w:r>
            <w:r w:rsidRPr="00B81689">
              <w:rPr>
                <w:b/>
                <w:i/>
              </w:rPr>
              <w:t>Legislativvorschläge und nichtlegislative Vorschläge in Bezug auf die in</w:t>
            </w:r>
            <w:r w:rsidRPr="00B81689">
              <w:t xml:space="preserve"> der Verordnung (EU) 2019/1022 </w:t>
            </w:r>
            <w:r w:rsidRPr="00B81689">
              <w:rPr>
                <w:b/>
                <w:i/>
              </w:rPr>
              <w:t>genannten Herausforderungen</w:t>
            </w:r>
            <w:r w:rsidRPr="00B81689">
              <w:t xml:space="preserve"> vorzulegen, </w:t>
            </w:r>
            <w:r w:rsidRPr="00B81689">
              <w:rPr>
                <w:b/>
                <w:i/>
              </w:rPr>
              <w:t>um insbesondere die folgenden Elemente anzugehen</w:t>
            </w:r>
            <w:r w:rsidRPr="00B81689">
              <w:t>:</w:t>
            </w:r>
          </w:p>
        </w:tc>
      </w:tr>
    </w:tbl>
    <w:p w:rsidR="00E11527" w:rsidRPr="00B81689" w:rsidP="00E11527" w14:paraId="744BDCD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D64F0CA" w14:textId="77777777">
      <w:r w:rsidRPr="00B81689">
        <w:rPr>
          <w:rStyle w:val="HideTWBExt"/>
        </w:rPr>
        <w:t>&lt;/Amend&gt;</w:t>
      </w:r>
    </w:p>
    <w:p w:rsidR="00E11527" w:rsidRPr="00B81689" w:rsidP="00E11527" w14:paraId="48CAFE8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110</w:t>
      </w:r>
      <w:r w:rsidRPr="00B81689">
        <w:rPr>
          <w:rStyle w:val="HideTWBExt"/>
        </w:rPr>
        <w:t>&lt;/NumAm&gt;</w:t>
      </w:r>
    </w:p>
    <w:p w:rsidR="00E11527" w:rsidRPr="00B81689" w:rsidP="00E11527" w14:paraId="2E93A4EA"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712A61FF"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01FE6E4C" w14:textId="77777777">
      <w:pPr>
        <w:pStyle w:val="NormalBold"/>
      </w:pPr>
      <w:r w:rsidRPr="00B81689">
        <w:rPr>
          <w:rStyle w:val="HideTWBExt"/>
          <w:b w:val="0"/>
        </w:rPr>
        <w:t>&lt;/RepeatBlock-By&gt;</w:t>
      </w:r>
    </w:p>
    <w:p w:rsidR="00E11527" w:rsidRPr="00B81689" w:rsidP="00E11527" w14:paraId="18DA1A6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2347FA7" w14:textId="77777777">
      <w:pPr>
        <w:pStyle w:val="NormalBold"/>
      </w:pPr>
      <w:r w:rsidRPr="00B81689">
        <w:rPr>
          <w:rStyle w:val="HideTWBExt"/>
        </w:rPr>
        <w:t>&lt;Article&gt;</w:t>
      </w:r>
      <w:r w:rsidRPr="00B81689">
        <w:t>Ziffer 1 – Einleitung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CE96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311C8B0" w14:textId="77777777"/>
        </w:tc>
      </w:tr>
      <w:tr w14:paraId="5DEF0D9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DA3AAC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ADB6644" w14:textId="77777777">
            <w:pPr>
              <w:pStyle w:val="AmColumnHeading"/>
            </w:pPr>
            <w:r w:rsidRPr="00B81689">
              <w:t>Geänderter Text</w:t>
            </w:r>
          </w:p>
        </w:tc>
      </w:tr>
      <w:tr w14:paraId="541090B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6E9B10D" w14:textId="77777777">
            <w:pPr>
              <w:pStyle w:val="Normal6a"/>
            </w:pPr>
            <w:r w:rsidRPr="00B81689">
              <w:t>1.</w:t>
            </w:r>
            <w:r w:rsidRPr="00B81689">
              <w:tab/>
              <w:t xml:space="preserve">fordert die Kommission </w:t>
            </w:r>
            <w:r w:rsidRPr="00B81689">
              <w:rPr>
                <w:b/>
                <w:i/>
              </w:rPr>
              <w:t>nachdrücklich</w:t>
            </w:r>
            <w:r w:rsidRPr="00B81689">
              <w:t xml:space="preserve"> auf, </w:t>
            </w:r>
            <w:r w:rsidRPr="00B81689">
              <w:rPr>
                <w:b/>
                <w:i/>
              </w:rPr>
              <w:t>bis zum 1. Dezember 2026 einen Legislativvorschlag für eine umfassende Reform</w:t>
            </w:r>
            <w:r w:rsidRPr="00B81689">
              <w:t xml:space="preserve"> der Verordnung (EU) 2019/1022 vorzulegen, </w:t>
            </w:r>
            <w:r w:rsidRPr="00B81689">
              <w:rPr>
                <w:b/>
                <w:i/>
              </w:rPr>
              <w:t>der folgende Änderungen enthält</w:t>
            </w:r>
            <w:r w:rsidRPr="00B81689">
              <w:t>:</w:t>
            </w:r>
          </w:p>
        </w:tc>
        <w:tc>
          <w:tcPr>
            <w:tcW w:w="4876" w:type="dxa"/>
            <w:tcBorders>
              <w:top w:val="nil"/>
              <w:left w:val="nil"/>
              <w:bottom w:val="nil"/>
              <w:right w:val="nil"/>
            </w:tcBorders>
          </w:tcPr>
          <w:p w:rsidR="00E11527" w:rsidRPr="00B81689" w:rsidP="00FB0A68" w14:paraId="3E3A0CF9" w14:textId="77777777">
            <w:pPr>
              <w:pStyle w:val="Normal6a"/>
            </w:pPr>
            <w:r w:rsidRPr="00B81689">
              <w:t>1.</w:t>
            </w:r>
            <w:r w:rsidRPr="00B81689">
              <w:tab/>
              <w:t xml:space="preserve">fordert die Kommission auf, </w:t>
            </w:r>
            <w:r w:rsidRPr="00B81689">
              <w:rPr>
                <w:b/>
                <w:i/>
              </w:rPr>
              <w:t>eine Evaluierung</w:t>
            </w:r>
            <w:r w:rsidRPr="00B81689">
              <w:t xml:space="preserve"> der Verordnung (EU) 2019/1022 vorzulegen, </w:t>
            </w:r>
            <w:r w:rsidRPr="00B81689">
              <w:rPr>
                <w:b/>
                <w:i/>
              </w:rPr>
              <w:t>unter anderem zu dem folgenden Thema</w:t>
            </w:r>
            <w:r w:rsidRPr="00B81689">
              <w:t>:</w:t>
            </w:r>
          </w:p>
        </w:tc>
      </w:tr>
    </w:tbl>
    <w:p w:rsidR="00E11527" w:rsidRPr="00B81689" w:rsidP="00E11527" w14:paraId="1A8C714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P="00E11527" w14:paraId="18E3995A" w14:textId="77777777">
      <w:pPr>
        <w:rPr>
          <w:rStyle w:val="HideTWBExt"/>
          <w:vanish w:val="0"/>
        </w:rPr>
      </w:pPr>
      <w:r w:rsidRPr="00B81689">
        <w:rPr>
          <w:rStyle w:val="HideTWBExt"/>
        </w:rPr>
        <w:t>&lt;/Amend&gt;</w:t>
      </w:r>
    </w:p>
    <w:p w:rsidR="00B81689" w:rsidP="00E11527" w14:paraId="4A188230" w14:textId="77777777">
      <w:pPr>
        <w:rPr>
          <w:rStyle w:val="HideTWBExt"/>
          <w:vanish w:val="0"/>
        </w:rPr>
      </w:pPr>
    </w:p>
    <w:p w:rsidR="00B81689" w:rsidRPr="00B81689" w:rsidP="00E11527" w14:paraId="2CD236A2" w14:textId="77777777"/>
    <w:p w:rsidR="00E11527" w:rsidRPr="00B81689" w:rsidP="00E11527" w14:paraId="0BDA422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111</w:t>
      </w:r>
      <w:r w:rsidRPr="00B81689">
        <w:rPr>
          <w:rStyle w:val="HideTWBExt"/>
        </w:rPr>
        <w:t>&lt;/NumAm&gt;</w:t>
      </w:r>
    </w:p>
    <w:p w:rsidR="00E11527" w:rsidRPr="00B81689" w:rsidP="00E11527" w14:paraId="4F27EDB0"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9D662E3" w14:textId="77777777">
      <w:pPr>
        <w:pStyle w:val="NormalBold"/>
      </w:pPr>
      <w:r w:rsidRPr="00B81689">
        <w:rPr>
          <w:rStyle w:val="HideTWBExt"/>
          <w:b w:val="0"/>
        </w:rPr>
        <w:t>&lt;/RepeatBlock-By&gt;</w:t>
      </w:r>
    </w:p>
    <w:p w:rsidR="00E11527" w:rsidRPr="00B81689" w:rsidP="00E11527" w14:paraId="409C722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CD4649D" w14:textId="77777777">
      <w:pPr>
        <w:pStyle w:val="NormalBold"/>
      </w:pPr>
      <w:r w:rsidRPr="00B81689">
        <w:rPr>
          <w:rStyle w:val="HideTWBExt"/>
        </w:rPr>
        <w:t>&lt;Article&gt;</w:t>
      </w:r>
      <w:r w:rsidRPr="00B81689">
        <w:t>Ziffer 1 – Einleitung</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0D48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B24AD16" w14:textId="77777777"/>
        </w:tc>
      </w:tr>
      <w:tr w14:paraId="58BA9B3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5B4EC1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8D32EE2" w14:textId="77777777">
            <w:pPr>
              <w:pStyle w:val="AmColumnHeading"/>
            </w:pPr>
            <w:r w:rsidRPr="00B81689">
              <w:t>Geänderter Text</w:t>
            </w:r>
          </w:p>
        </w:tc>
      </w:tr>
      <w:tr w14:paraId="57AC4DA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9E0BA30" w14:textId="77777777">
            <w:pPr>
              <w:pStyle w:val="Normal6a"/>
            </w:pPr>
            <w:r w:rsidRPr="00B81689">
              <w:t>1.</w:t>
            </w:r>
            <w:r w:rsidRPr="00B81689">
              <w:tab/>
              <w:t>fordert die Kommission nachdrücklich auf, bis zum 1. Dezember 2026 einen Legislativvorschlag für eine umfassende Reform der Verordnung (EU) 2019/1022 vorzulegen, der folgende Änderungen enthält:</w:t>
            </w:r>
          </w:p>
        </w:tc>
        <w:tc>
          <w:tcPr>
            <w:tcW w:w="4876" w:type="dxa"/>
            <w:tcBorders>
              <w:top w:val="nil"/>
              <w:left w:val="nil"/>
              <w:bottom w:val="nil"/>
              <w:right w:val="nil"/>
            </w:tcBorders>
          </w:tcPr>
          <w:p w:rsidR="00E11527" w:rsidRPr="00B81689" w:rsidP="00FB0A68" w14:paraId="0D5381EE" w14:textId="77777777">
            <w:pPr>
              <w:pStyle w:val="Normal6a"/>
            </w:pPr>
            <w:r w:rsidRPr="00B81689">
              <w:t>1.</w:t>
            </w:r>
            <w:r w:rsidRPr="00B81689">
              <w:tab/>
              <w:t xml:space="preserve">fordert die Kommission nachdrücklich auf, bis zum 1. Dezember 2026 einen Legislativvorschlag für eine umfassende Reform der Verordnung (EU) 2019/1022 vorzulegen, der </w:t>
            </w:r>
            <w:r w:rsidRPr="00B81689">
              <w:rPr>
                <w:b/>
                <w:i/>
              </w:rPr>
              <w:t>mindestens</w:t>
            </w:r>
            <w:r w:rsidRPr="00B81689">
              <w:t xml:space="preserve"> folgende Änderungen enthält:</w:t>
            </w:r>
          </w:p>
        </w:tc>
      </w:tr>
    </w:tbl>
    <w:p w:rsidR="00E11527" w:rsidRPr="00B81689" w:rsidP="00E11527" w14:paraId="082C7A8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D656BFB" w14:textId="77777777">
      <w:r w:rsidRPr="00B81689">
        <w:rPr>
          <w:rStyle w:val="HideTWBExt"/>
        </w:rPr>
        <w:t>&lt;/Amend&gt;</w:t>
      </w:r>
    </w:p>
    <w:p w:rsidR="00E11527" w:rsidRPr="00B81689" w:rsidP="00E11527" w14:paraId="73ABF67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112</w:t>
      </w:r>
      <w:r w:rsidRPr="00B81689">
        <w:rPr>
          <w:rStyle w:val="HideTWBExt"/>
        </w:rPr>
        <w:t>&lt;/NumAm&gt;</w:t>
      </w:r>
    </w:p>
    <w:p w:rsidR="00E11527" w:rsidRPr="00B81689" w:rsidP="00E11527" w14:paraId="271C17AB"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7BC4B124"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43CCB0DB" w14:textId="77777777">
      <w:pPr>
        <w:pStyle w:val="NormalBold"/>
      </w:pPr>
      <w:r w:rsidRPr="00B81689">
        <w:rPr>
          <w:rStyle w:val="HideTWBExt"/>
          <w:b w:val="0"/>
        </w:rPr>
        <w:t>&lt;/RepeatBlock-By&gt;</w:t>
      </w:r>
    </w:p>
    <w:p w:rsidR="00E11527" w:rsidRPr="00B81689" w:rsidP="00E11527" w14:paraId="1EA9A84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A9D37B"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CD78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7230328" w14:textId="77777777"/>
        </w:tc>
      </w:tr>
      <w:tr w14:paraId="31E17FF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A25CA5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6CF183B" w14:textId="77777777">
            <w:pPr>
              <w:pStyle w:val="AmColumnHeading"/>
            </w:pPr>
            <w:r w:rsidRPr="00B81689">
              <w:t>Geänderter Text</w:t>
            </w:r>
          </w:p>
        </w:tc>
      </w:tr>
      <w:tr w14:paraId="5DD7E76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2F76CEB" w14:textId="77777777">
            <w:pPr>
              <w:pStyle w:val="Normal6a"/>
            </w:pPr>
            <w:r w:rsidRPr="00B81689">
              <w:rPr>
                <w:b/>
                <w:i/>
              </w:rPr>
              <w:t>A)</w:t>
            </w:r>
            <w:r w:rsidRPr="00B81689">
              <w:tab/>
            </w:r>
            <w:r w:rsidRPr="00B81689">
              <w:rPr>
                <w:b/>
                <w:i/>
              </w:rPr>
              <w:t>die geltenden Vorschriften zur Einschränkung des Fischereiaufwands nach Artikel 4 Absatz 3 werden durch einen spezifischen Ansatz für die Bewirtschaftung gemischter Fischereien ersetzt, wie er auch in anderen Mehrjahresplänen vorgesehen ist, wobei gleichzeitig die Begrenzung der Fangtage aufgrund von limitierten Arten aufgehoben wird;</w:t>
            </w:r>
          </w:p>
        </w:tc>
        <w:tc>
          <w:tcPr>
            <w:tcW w:w="4876" w:type="dxa"/>
            <w:tcBorders>
              <w:top w:val="nil"/>
              <w:left w:val="nil"/>
              <w:bottom w:val="nil"/>
              <w:right w:val="nil"/>
            </w:tcBorders>
          </w:tcPr>
          <w:p w:rsidR="00E11527" w:rsidRPr="00B81689" w:rsidP="00FB0A68" w14:paraId="591A37B4" w14:textId="77777777">
            <w:pPr>
              <w:pStyle w:val="Normal6a"/>
            </w:pPr>
            <w:r w:rsidRPr="00B81689">
              <w:rPr>
                <w:b/>
                <w:i/>
              </w:rPr>
              <w:t>entfällt</w:t>
            </w:r>
          </w:p>
        </w:tc>
      </w:tr>
    </w:tbl>
    <w:p w:rsidR="00E11527" w:rsidRPr="00B81689" w:rsidP="00E11527" w14:paraId="3ED553A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8F70377" w14:textId="77777777">
      <w:r w:rsidRPr="00B81689">
        <w:rPr>
          <w:rStyle w:val="HideTWBExt"/>
        </w:rPr>
        <w:t>&lt;/Amend&gt;</w:t>
      </w:r>
    </w:p>
    <w:p w:rsidR="00E11527" w:rsidRPr="00B81689" w:rsidP="00E11527" w14:paraId="1985EAB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113</w:t>
      </w:r>
      <w:r w:rsidRPr="00B81689">
        <w:rPr>
          <w:rStyle w:val="HideTWBExt"/>
        </w:rPr>
        <w:t>&lt;/NumAm&gt;</w:t>
      </w:r>
    </w:p>
    <w:p w:rsidR="00E11527" w:rsidRPr="00B81689" w:rsidP="00E11527" w14:paraId="418AB291"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00F14C15" w14:textId="77777777">
      <w:pPr>
        <w:pStyle w:val="NormalBold"/>
      </w:pPr>
      <w:r w:rsidRPr="00B81689">
        <w:rPr>
          <w:rStyle w:val="HideTWBExt"/>
          <w:b w:val="0"/>
        </w:rPr>
        <w:t>&lt;/RepeatBlock-By&gt;</w:t>
      </w:r>
    </w:p>
    <w:p w:rsidR="00E11527" w:rsidRPr="00B81689" w:rsidP="00E11527" w14:paraId="4400683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EAAF4B9"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F8678"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F7B5457" w14:textId="77777777"/>
        </w:tc>
      </w:tr>
      <w:tr w14:paraId="4E3B04C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0B65C8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F092E1D" w14:textId="77777777">
            <w:pPr>
              <w:pStyle w:val="AmColumnHeading"/>
            </w:pPr>
            <w:r w:rsidRPr="00B81689">
              <w:t>Geänderter Text</w:t>
            </w:r>
          </w:p>
        </w:tc>
      </w:tr>
      <w:tr w14:paraId="2255357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932F712" w14:textId="77777777">
            <w:pPr>
              <w:pStyle w:val="Normal6a"/>
            </w:pPr>
            <w:r w:rsidRPr="00B81689">
              <w:t>A)</w:t>
            </w:r>
            <w:r w:rsidRPr="00B81689">
              <w:tab/>
              <w:t xml:space="preserve">die geltenden Vorschriften zur Einschränkung des Fischereiaufwands nach Artikel 4 Absatz 3 werden durch einen spezifischen Ansatz für die Bewirtschaftung gemischter Fischereien ersetzt, wie er auch in anderen Mehrjahresplänen vorgesehen ist, wobei gleichzeitig die Begrenzung der Fangtage </w:t>
            </w:r>
            <w:r w:rsidRPr="00B81689">
              <w:rPr>
                <w:b/>
                <w:i/>
              </w:rPr>
              <w:t>aufgrund von</w:t>
            </w:r>
            <w:r w:rsidRPr="00B81689">
              <w:t xml:space="preserve"> limitierten Arten aufgehoben wird;</w:t>
            </w:r>
          </w:p>
        </w:tc>
        <w:tc>
          <w:tcPr>
            <w:tcW w:w="4876" w:type="dxa"/>
            <w:tcBorders>
              <w:top w:val="nil"/>
              <w:left w:val="nil"/>
              <w:bottom w:val="nil"/>
              <w:right w:val="nil"/>
            </w:tcBorders>
          </w:tcPr>
          <w:p w:rsidR="00E11527" w:rsidRPr="00B81689" w:rsidP="00FB0A68" w14:paraId="433D50E5" w14:textId="77777777">
            <w:pPr>
              <w:pStyle w:val="Normal6a"/>
            </w:pPr>
            <w:r w:rsidRPr="00B81689">
              <w:t>A)</w:t>
            </w:r>
            <w:r w:rsidRPr="00B81689">
              <w:tab/>
            </w:r>
            <w:r w:rsidRPr="00B81689">
              <w:rPr>
                <w:b/>
                <w:i/>
              </w:rPr>
              <w:t>die Begriffsbestimmung des „am stärksten gefährdeten Bestands“ in Artikel 2 wird gestrichen, und</w:t>
            </w:r>
            <w:r w:rsidRPr="00B81689">
              <w:t xml:space="preserve"> die geltenden Vorschriften zur Einschränkung des Fischereiaufwands nach Artikel 4 Absatz 3 werden durch einen spezifischen Ansatz für die Bewirtschaftung gemischter Fischereien ersetzt, wie er auch in anderen Mehrjahresplänen </w:t>
            </w:r>
            <w:r w:rsidRPr="00B81689">
              <w:rPr>
                <w:b/>
                <w:i/>
              </w:rPr>
              <w:t>der Union</w:t>
            </w:r>
            <w:r w:rsidRPr="00B81689">
              <w:t xml:space="preserve"> vorgesehen ist, wobei gleichzeitig die Begrenzung der Fangtage </w:t>
            </w:r>
            <w:r w:rsidRPr="00B81689">
              <w:rPr>
                <w:b/>
                <w:i/>
              </w:rPr>
              <w:t>auf der Grundlage von sogenannten</w:t>
            </w:r>
            <w:r w:rsidRPr="00B81689">
              <w:t xml:space="preserve"> limitierten Arten aufgehoben wird</w:t>
            </w:r>
            <w:r w:rsidRPr="00B81689">
              <w:rPr>
                <w:b/>
                <w:i/>
              </w:rPr>
              <w:t xml:space="preserve"> und durch ein artenübergreifendes Bewirtschaftungssystem ersetzt wird, bei dem die Gesamtheit der gleichzeitig befischten Bestände gegeneinander abgewogen wird</w:t>
            </w:r>
            <w:r w:rsidRPr="00B81689">
              <w:t>;</w:t>
            </w:r>
          </w:p>
        </w:tc>
      </w:tr>
    </w:tbl>
    <w:p w:rsidR="00E11527" w:rsidRPr="00B81689" w:rsidP="00E11527" w14:paraId="39F1BD26"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9F23240" w14:textId="77777777">
      <w:r w:rsidRPr="00B81689">
        <w:rPr>
          <w:rStyle w:val="HideTWBExt"/>
        </w:rPr>
        <w:t>&lt;/Amend&gt;</w:t>
      </w:r>
    </w:p>
    <w:p w:rsidR="00E11527" w:rsidRPr="00B81689" w:rsidP="00E11527" w14:paraId="3C8A9CB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114</w:t>
      </w:r>
      <w:r w:rsidRPr="00B81689">
        <w:rPr>
          <w:rStyle w:val="HideTWBExt"/>
        </w:rPr>
        <w:t>&lt;/NumAm&gt;</w:t>
      </w:r>
    </w:p>
    <w:p w:rsidR="00E11527" w:rsidRPr="00B81689" w:rsidP="00E11527" w14:paraId="2CABE90F"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5A18BB97" w14:textId="77777777">
      <w:pPr>
        <w:pStyle w:val="NormalBold"/>
      </w:pPr>
      <w:r w:rsidRPr="00B81689">
        <w:rPr>
          <w:rStyle w:val="HideTWBExt"/>
          <w:b w:val="0"/>
        </w:rPr>
        <w:t>&lt;/RepeatBlock-By&gt;</w:t>
      </w:r>
    </w:p>
    <w:p w:rsidR="00E11527" w:rsidRPr="00B81689" w:rsidP="00E11527" w14:paraId="01E1733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10DB2E9"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93CD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5957BC0" w14:textId="77777777"/>
        </w:tc>
      </w:tr>
      <w:tr w14:paraId="46007C7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75F872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6D1B458" w14:textId="77777777">
            <w:pPr>
              <w:pStyle w:val="AmColumnHeading"/>
            </w:pPr>
            <w:r w:rsidRPr="00B81689">
              <w:t>Geänderter Text</w:t>
            </w:r>
          </w:p>
        </w:tc>
      </w:tr>
      <w:tr w14:paraId="4603806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BB4D687" w14:textId="77777777">
            <w:pPr>
              <w:pStyle w:val="Normal6a"/>
            </w:pPr>
            <w:r w:rsidRPr="00B81689">
              <w:t>A)</w:t>
            </w:r>
            <w:r w:rsidRPr="00B81689">
              <w:tab/>
              <w:t xml:space="preserve">die geltenden Vorschriften zur Einschränkung des Fischereiaufwands nach Artikel 4 Absatz 3 werden </w:t>
            </w:r>
            <w:r w:rsidRPr="00B81689">
              <w:rPr>
                <w:b/>
                <w:i/>
              </w:rPr>
              <w:t>durch</w:t>
            </w:r>
            <w:r w:rsidRPr="00B81689">
              <w:t xml:space="preserve"> einen spezifischen Ansatz für die Bewirtschaftung gemischter Fischereien </w:t>
            </w:r>
            <w:r w:rsidRPr="00B81689">
              <w:rPr>
                <w:b/>
                <w:i/>
              </w:rPr>
              <w:t>ersetzt</w:t>
            </w:r>
            <w:r w:rsidRPr="00B81689">
              <w:t xml:space="preserve">, wie er auch in anderen Mehrjahresplänen vorgesehen ist, wobei gleichzeitig die Begrenzung der Fangtage aufgrund von limitierten Arten aufgehoben </w:t>
            </w:r>
            <w:r w:rsidRPr="00B81689">
              <w:t>wird;</w:t>
            </w:r>
          </w:p>
        </w:tc>
        <w:tc>
          <w:tcPr>
            <w:tcW w:w="4876" w:type="dxa"/>
            <w:tcBorders>
              <w:top w:val="nil"/>
              <w:left w:val="nil"/>
              <w:bottom w:val="nil"/>
              <w:right w:val="nil"/>
            </w:tcBorders>
          </w:tcPr>
          <w:p w:rsidR="00E11527" w:rsidRPr="00B81689" w:rsidP="00FB0A68" w14:paraId="0396A9FA" w14:textId="4E24326B">
            <w:pPr>
              <w:pStyle w:val="Normal6a"/>
            </w:pPr>
            <w:r w:rsidRPr="00B81689">
              <w:t>A)</w:t>
            </w:r>
            <w:r w:rsidRPr="00B81689">
              <w:tab/>
              <w:t xml:space="preserve">die geltenden Vorschriften zur Einschränkung des Fischereiaufwands nach Artikel 4 Absatz 3 werden </w:t>
            </w:r>
            <w:r w:rsidRPr="00B81689">
              <w:rPr>
                <w:b/>
                <w:i/>
              </w:rPr>
              <w:t>geändert, um</w:t>
            </w:r>
            <w:r w:rsidRPr="00B81689">
              <w:t xml:space="preserve"> einen spezifischen Ansatz für die Bewirtschaftung gemischter Fischereien </w:t>
            </w:r>
            <w:r w:rsidRPr="00B81689">
              <w:rPr>
                <w:b/>
                <w:i/>
              </w:rPr>
              <w:t>einzuführen</w:t>
            </w:r>
            <w:r w:rsidRPr="00B81689">
              <w:t xml:space="preserve">, wie er auch in anderen Mehrjahresplänen vorgesehen ist, wobei </w:t>
            </w:r>
            <w:r w:rsidRPr="00B81689">
              <w:rPr>
                <w:b/>
                <w:i/>
              </w:rPr>
              <w:t xml:space="preserve">auch der Schwierigkeit Rechnung getragen wird, alle Bestände gleichzeitig </w:t>
            </w:r>
            <w:r w:rsidRPr="00B81689">
              <w:rPr>
                <w:b/>
                <w:i/>
              </w:rPr>
              <w:t>auf dem Niveau es höchstmöglichen Dauerertrags zu bewirtschaften, insbesondere wenn dies zu einer vorzeitigen Schließung der Fischerei führen könnte, und</w:t>
            </w:r>
            <w:r w:rsidRPr="00B81689" w:rsidR="00B81689">
              <w:rPr>
                <w:b/>
                <w:i/>
              </w:rPr>
              <w:t xml:space="preserve"> </w:t>
            </w:r>
            <w:r w:rsidRPr="00B81689">
              <w:t>gleichzeitig die Begrenzung der Fangtage aufgrund von limitierten Arten aufgehoben wird;</w:t>
            </w:r>
          </w:p>
        </w:tc>
      </w:tr>
    </w:tbl>
    <w:p w:rsidR="00E11527" w:rsidRPr="00B81689" w:rsidP="00E11527" w14:paraId="0F612205"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C62DB4E" w14:textId="77777777">
      <w:r w:rsidRPr="00B81689">
        <w:rPr>
          <w:rStyle w:val="HideTWBExt"/>
        </w:rPr>
        <w:t>&lt;/Amend&gt;</w:t>
      </w:r>
    </w:p>
    <w:p w:rsidR="00E11527" w:rsidRPr="00B81689" w:rsidP="00E11527" w14:paraId="4D3D2BA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115</w:t>
      </w:r>
      <w:r w:rsidRPr="00B81689">
        <w:rPr>
          <w:rStyle w:val="HideTWBExt"/>
        </w:rPr>
        <w:t>&lt;/NumAm&gt;</w:t>
      </w:r>
    </w:p>
    <w:p w:rsidR="00E11527" w:rsidRPr="00B81689" w:rsidP="00E11527" w14:paraId="3EC101E2"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D720EE0" w14:textId="77777777">
      <w:pPr>
        <w:pStyle w:val="NormalBold"/>
      </w:pPr>
      <w:r w:rsidRPr="00B81689">
        <w:rPr>
          <w:rStyle w:val="HideTWBExt"/>
          <w:b w:val="0"/>
        </w:rPr>
        <w:t>&lt;/RepeatBlock-By&gt;</w:t>
      </w:r>
    </w:p>
    <w:p w:rsidR="00E11527" w:rsidRPr="00B81689" w:rsidP="00E11527" w14:paraId="6BB15DB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E6469F5"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0399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D418BE2" w14:textId="77777777"/>
        </w:tc>
      </w:tr>
      <w:tr w14:paraId="7A4C8D6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BCD28B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89F1745" w14:textId="77777777">
            <w:pPr>
              <w:pStyle w:val="AmColumnHeading"/>
            </w:pPr>
            <w:r w:rsidRPr="00B81689">
              <w:t>Geänderter Text</w:t>
            </w:r>
          </w:p>
        </w:tc>
      </w:tr>
      <w:tr w14:paraId="792D3AE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5D9925D" w14:textId="77777777">
            <w:pPr>
              <w:pStyle w:val="Normal6a"/>
            </w:pPr>
            <w:r w:rsidRPr="00B81689">
              <w:t>A)</w:t>
            </w:r>
            <w:r w:rsidRPr="00B81689">
              <w:tab/>
              <w:t>die geltenden Vorschriften zur Einschränkung des Fischereiaufwands nach Artikel 4 Absatz 3 werden durch einen spezifischen Ansatz für die Bewirtschaftung gemischter Fischereien ersetzt, wie er auch in anderen Mehrjahresplänen vorgesehen ist, wobei gleichzeitig die Begrenzung der Fangtage aufgrund von limitierten Arten aufgehoben wird;</w:t>
            </w:r>
          </w:p>
        </w:tc>
        <w:tc>
          <w:tcPr>
            <w:tcW w:w="4876" w:type="dxa"/>
            <w:tcBorders>
              <w:top w:val="nil"/>
              <w:left w:val="nil"/>
              <w:bottom w:val="nil"/>
              <w:right w:val="nil"/>
            </w:tcBorders>
          </w:tcPr>
          <w:p w:rsidR="00E11527" w:rsidRPr="00B81689" w:rsidP="00FB0A68" w14:paraId="66D0F3FE" w14:textId="77777777">
            <w:pPr>
              <w:pStyle w:val="Normal6a"/>
            </w:pPr>
            <w:r w:rsidRPr="00B81689">
              <w:t>A)</w:t>
            </w:r>
            <w:r w:rsidRPr="00B81689">
              <w:tab/>
              <w:t>die geltenden Vorschriften zur Einschränkung des Fischereiaufwands nach Artikel 4 Absatz 3 werden durch einen spezifischen Ansatz für die Bewirtschaftung gemischter Fischereien ersetzt, wie er auch in anderen Mehrjahresplänen vorgesehen ist, wobei gleichzeitig die Begrenzung der Fangtage aufgrund von limitierten Arten aufgehoben wird</w:t>
            </w:r>
            <w:r w:rsidRPr="00B81689">
              <w:rPr>
                <w:b/>
                <w:i/>
              </w:rPr>
              <w:t>, da die Situation dieser Arten nicht ausschließlich auf den Fischereiaufwand zurückzuführen ist, sondern auch auf exogene Faktoren wie unter anderem den durch den Klimawandel bedingten Temperaturanstieg und die Umweltverschmutzung</w:t>
            </w:r>
            <w:r w:rsidRPr="00B81689">
              <w:t>;</w:t>
            </w:r>
          </w:p>
        </w:tc>
      </w:tr>
    </w:tbl>
    <w:p w:rsidR="00E11527" w:rsidRPr="00B81689" w:rsidP="00E11527" w14:paraId="573A8644"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B3DB564" w14:textId="77777777">
      <w:r w:rsidRPr="00B81689">
        <w:rPr>
          <w:rStyle w:val="HideTWBExt"/>
        </w:rPr>
        <w:t>&lt;/Amend&gt;</w:t>
      </w:r>
    </w:p>
    <w:p w:rsidR="00E11527" w:rsidRPr="00B81689" w:rsidP="00E11527" w14:paraId="47D95CF4"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116</w:t>
      </w:r>
      <w:r w:rsidRPr="00B81689">
        <w:rPr>
          <w:rStyle w:val="HideTWBExt"/>
        </w:rPr>
        <w:t>&lt;/NumAm&gt;</w:t>
      </w:r>
    </w:p>
    <w:p w:rsidR="00E11527" w:rsidRPr="00B81689" w:rsidP="00E11527" w14:paraId="78CFDF78"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59BCEED6" w14:textId="77777777">
      <w:pPr>
        <w:pStyle w:val="NormalBold"/>
      </w:pPr>
      <w:r w:rsidRPr="00B81689">
        <w:rPr>
          <w:rStyle w:val="HideTWBExt"/>
          <w:b w:val="0"/>
        </w:rPr>
        <w:t>&lt;/RepeatBlock-By&gt;</w:t>
      </w:r>
    </w:p>
    <w:p w:rsidR="00E11527" w:rsidRPr="00B81689" w:rsidP="00E11527" w14:paraId="4023657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8F8DC14"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9D60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E1FAE2D" w14:textId="77777777"/>
        </w:tc>
      </w:tr>
      <w:tr w14:paraId="1D30A7D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745AB8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6D24F15" w14:textId="77777777">
            <w:pPr>
              <w:pStyle w:val="AmColumnHeading"/>
            </w:pPr>
            <w:r w:rsidRPr="00B81689">
              <w:t>Geänderter Text</w:t>
            </w:r>
          </w:p>
        </w:tc>
      </w:tr>
      <w:tr w14:paraId="5821FB3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EA349A1" w14:textId="77777777">
            <w:pPr>
              <w:pStyle w:val="Normal6a"/>
            </w:pPr>
            <w:r w:rsidRPr="00B81689">
              <w:t>A)</w:t>
            </w:r>
            <w:r w:rsidRPr="00B81689">
              <w:tab/>
              <w:t xml:space="preserve">die geltenden Vorschriften zur Einschränkung des Fischereiaufwands nach Artikel 4 Absatz 3 werden durch einen </w:t>
            </w:r>
            <w:r w:rsidRPr="00B81689">
              <w:rPr>
                <w:b/>
                <w:i/>
              </w:rPr>
              <w:t>spezifischen</w:t>
            </w:r>
            <w:r w:rsidRPr="00B81689">
              <w:t xml:space="preserve"> Ansatz für die Bewirtschaftung gemischter Fischereien ersetzt, </w:t>
            </w:r>
            <w:r w:rsidRPr="00B81689">
              <w:rPr>
                <w:b/>
                <w:i/>
              </w:rPr>
              <w:t>wie er auch in anderen Mehrjahresplänen vorgesehen ist,</w:t>
            </w:r>
            <w:r w:rsidRPr="00B81689">
              <w:t xml:space="preserve"> wobei gleichzeitig die Begrenzung der Fangtage aufgrund von limitierten Arten aufgehoben wird;</w:t>
            </w:r>
          </w:p>
        </w:tc>
        <w:tc>
          <w:tcPr>
            <w:tcW w:w="4876" w:type="dxa"/>
            <w:tcBorders>
              <w:top w:val="nil"/>
              <w:left w:val="nil"/>
              <w:bottom w:val="nil"/>
              <w:right w:val="nil"/>
            </w:tcBorders>
          </w:tcPr>
          <w:p w:rsidR="00E11527" w:rsidRPr="00B81689" w:rsidP="00FB0A68" w14:paraId="094C889F" w14:textId="77777777">
            <w:pPr>
              <w:pStyle w:val="Normal6a"/>
            </w:pPr>
            <w:r w:rsidRPr="00B81689">
              <w:t>A)</w:t>
            </w:r>
            <w:r w:rsidRPr="00B81689">
              <w:tab/>
              <w:t xml:space="preserve">die geltenden Vorschriften zur Einschränkung des Fischereiaufwands nach Artikel 4 Absatz 3 werden durch einen Ansatz für die Bewirtschaftung gemischter Fischereien ersetzt, </w:t>
            </w:r>
            <w:r w:rsidRPr="00B81689">
              <w:rPr>
                <w:b/>
                <w:i/>
              </w:rPr>
              <w:t>der auf den besten verfügbaren wissenschaftlichen Gutachten beruht und den biologischen Zustand aller wesentlichen befischten Bestände – etwa in Form eines gewogenen Index – berücksichtigt, unter Beibehaltung des Ziels, für jeden Bestand den höchstmöglichen Dauerertrag zu erzielen</w:t>
            </w:r>
            <w:r w:rsidRPr="00B81689">
              <w:t>, wobei gleichzeitig die Begrenzung der Fangtage aufgrund von limitierten Arten aufgehoben wird;</w:t>
            </w:r>
          </w:p>
        </w:tc>
      </w:tr>
    </w:tbl>
    <w:p w:rsidR="00E11527" w:rsidRPr="00B81689" w:rsidP="00E11527" w14:paraId="2AAFB42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19E9B47" w14:textId="77777777">
      <w:r w:rsidRPr="00B81689">
        <w:rPr>
          <w:rStyle w:val="HideTWBExt"/>
        </w:rPr>
        <w:t>&lt;/Amend&gt;</w:t>
      </w:r>
    </w:p>
    <w:p w:rsidR="00E11527" w:rsidRPr="00B81689" w:rsidP="00E11527" w14:paraId="02DA3E6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117</w:t>
      </w:r>
      <w:r w:rsidRPr="00B81689">
        <w:rPr>
          <w:rStyle w:val="HideTWBExt"/>
        </w:rPr>
        <w:t>&lt;/NumAm&gt;</w:t>
      </w:r>
    </w:p>
    <w:p w:rsidR="00E11527" w:rsidRPr="00B81689" w:rsidP="00E11527" w14:paraId="09980721"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28562215" w14:textId="77777777">
      <w:pPr>
        <w:pStyle w:val="NormalBold"/>
      </w:pPr>
      <w:r w:rsidRPr="00B81689">
        <w:rPr>
          <w:rStyle w:val="HideTWBExt"/>
          <w:b w:val="0"/>
        </w:rPr>
        <w:t>&lt;/RepeatBlock-By&gt;</w:t>
      </w:r>
    </w:p>
    <w:p w:rsidR="00E11527" w:rsidRPr="00B81689" w:rsidP="00E11527" w14:paraId="0B6646B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B4269F"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3AB8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33A8A2D" w14:textId="77777777"/>
        </w:tc>
      </w:tr>
      <w:tr w14:paraId="75E7F6C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E672E7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76E19FF" w14:textId="77777777">
            <w:pPr>
              <w:pStyle w:val="AmColumnHeading"/>
            </w:pPr>
            <w:r w:rsidRPr="00B81689">
              <w:t>Geänderter Text</w:t>
            </w:r>
          </w:p>
        </w:tc>
      </w:tr>
      <w:tr w14:paraId="15D6F88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EF3BB90" w14:textId="77777777">
            <w:pPr>
              <w:pStyle w:val="Normal6a"/>
            </w:pPr>
            <w:r w:rsidRPr="00B81689">
              <w:t>A)</w:t>
            </w:r>
            <w:r w:rsidRPr="00B81689">
              <w:tab/>
              <w:t>die geltenden Vorschriften zur Einschränkung des Fischereiaufwands nach Artikel 4 Absatz 3 werden durch einen spezifischen Ansatz für die Bewirtschaftung gemischter Fischereien ersetzt, wie er auch in anderen Mehrjahresplänen vorgesehen ist, wobei gleichzeitig die Begrenzung der Fangtage aufgrund von limitierten Arten aufgehoben wird;</w:t>
            </w:r>
          </w:p>
        </w:tc>
        <w:tc>
          <w:tcPr>
            <w:tcW w:w="4876" w:type="dxa"/>
            <w:tcBorders>
              <w:top w:val="nil"/>
              <w:left w:val="nil"/>
              <w:bottom w:val="nil"/>
              <w:right w:val="nil"/>
            </w:tcBorders>
          </w:tcPr>
          <w:p w:rsidR="00E11527" w:rsidRPr="00B81689" w:rsidP="00FB0A68" w14:paraId="476F59DB" w14:textId="77777777">
            <w:pPr>
              <w:pStyle w:val="Normal6a"/>
            </w:pPr>
            <w:r w:rsidRPr="00B81689">
              <w:t>A)</w:t>
            </w:r>
            <w:r w:rsidRPr="00B81689">
              <w:tab/>
              <w:t xml:space="preserve">die geltenden Vorschriften zur Einschränkung des Fischereiaufwands nach Artikel 4 Absatz 3 werden durch einen spezifischen Ansatz für die Bewirtschaftung gemischter Fischereien ersetzt, wie er auch in anderen Mehrjahresplänen vorgesehen ist, </w:t>
            </w:r>
            <w:r w:rsidRPr="00B81689">
              <w:rPr>
                <w:b/>
                <w:i/>
              </w:rPr>
              <w:t>und die Entwicklung des Fischereiaufwands ausgehend vom Jahr N-1 wird berechnet, um die tatsächliche Entwicklung der Fischereitätigkeit besser widerzuspiegeln,</w:t>
            </w:r>
            <w:r w:rsidRPr="00B81689">
              <w:t xml:space="preserve"> wobei gleichzeitig die Begrenzung der Fangtage aufgrund von limitierten Arten </w:t>
            </w:r>
            <w:r w:rsidRPr="00B81689">
              <w:rPr>
                <w:b/>
                <w:i/>
              </w:rPr>
              <w:t>zugunsten eines gewogenen zusammengesetzten Anfälligkeitsindex</w:t>
            </w:r>
            <w:r w:rsidRPr="00B81689">
              <w:t xml:space="preserve"> aufgehoben wird;</w:t>
            </w:r>
          </w:p>
        </w:tc>
      </w:tr>
    </w:tbl>
    <w:p w:rsidR="00E11527" w:rsidRPr="00B81689" w:rsidP="00E11527" w14:paraId="7309484E"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627BC71" w14:textId="77777777">
      <w:r w:rsidRPr="00B81689">
        <w:rPr>
          <w:rStyle w:val="HideTWBExt"/>
        </w:rPr>
        <w:t>&lt;/Amend&gt;</w:t>
      </w:r>
    </w:p>
    <w:p w:rsidR="00E11527" w:rsidRPr="00B81689" w:rsidP="00E11527" w14:paraId="0165797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118</w:t>
      </w:r>
      <w:r w:rsidRPr="00B81689">
        <w:rPr>
          <w:rStyle w:val="HideTWBExt"/>
        </w:rPr>
        <w:t>&lt;/NumAm&gt;</w:t>
      </w:r>
    </w:p>
    <w:p w:rsidR="00E11527" w:rsidRPr="00B81689" w:rsidP="00E11527" w14:paraId="2CF265C3"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6A36A9E7" w14:textId="77777777">
      <w:pPr>
        <w:pStyle w:val="NormalBold"/>
      </w:pPr>
      <w:r w:rsidRPr="00B81689">
        <w:rPr>
          <w:rStyle w:val="HideTWBExt"/>
          <w:b w:val="0"/>
        </w:rPr>
        <w:t>&lt;/RepeatBlock-By&gt;</w:t>
      </w:r>
    </w:p>
    <w:p w:rsidR="00E11527" w:rsidRPr="00B81689" w:rsidP="00E11527" w14:paraId="4E20F3DF"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61389836" w14:textId="77777777">
      <w:pPr>
        <w:pStyle w:val="NormalBold"/>
      </w:pPr>
      <w:r w:rsidRPr="00B81689">
        <w:rPr>
          <w:rStyle w:val="HideTWBExt"/>
        </w:rPr>
        <w:t>&lt;Article&gt;</w:t>
      </w:r>
      <w:r w:rsidRPr="00B81689">
        <w:t>Ziffer 1 – Buchstabe a</w:t>
      </w:r>
      <w:r w:rsidRPr="00B81689">
        <w:rPr>
          <w:rStyle w:val="HideTWBExt"/>
        </w:rPr>
        <w:t>&lt;/Article&gt;</w:t>
      </w:r>
    </w:p>
    <w:p w:rsidR="00B81689" w:rsidP="00E11527" w14:paraId="23F2E4A5" w14:textId="77777777">
      <w:pPr>
        <w:pStyle w:val="NormalBold"/>
      </w:pPr>
    </w:p>
    <w:p w:rsidR="00B81689" w:rsidP="00E11527" w14:paraId="2E8A906E" w14:textId="77777777">
      <w:pPr>
        <w:pStyle w:val="NormalBold"/>
      </w:pPr>
    </w:p>
    <w:p w:rsidR="00B81689" w:rsidRPr="00B81689" w:rsidP="00E11527" w14:paraId="170255D8"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28D0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3344687" w14:textId="77777777"/>
        </w:tc>
      </w:tr>
      <w:tr w14:paraId="777EA56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67F85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DAE018F" w14:textId="77777777">
            <w:pPr>
              <w:pStyle w:val="AmColumnHeading"/>
            </w:pPr>
            <w:r w:rsidRPr="00B81689">
              <w:t>Geänderter Text</w:t>
            </w:r>
          </w:p>
        </w:tc>
      </w:tr>
      <w:tr w14:paraId="014A84E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09BAA05" w14:textId="77777777">
            <w:pPr>
              <w:pStyle w:val="Normal6a"/>
            </w:pPr>
            <w:r w:rsidRPr="00B81689">
              <w:t>A)</w:t>
            </w:r>
            <w:r w:rsidRPr="00B81689">
              <w:tab/>
              <w:t xml:space="preserve">die geltenden Vorschriften zur Einschränkung des Fischereiaufwands nach Artikel 4 Absatz 3 werden durch </w:t>
            </w:r>
            <w:r w:rsidRPr="00B81689">
              <w:rPr>
                <w:b/>
                <w:i/>
              </w:rPr>
              <w:t>einen</w:t>
            </w:r>
            <w:r w:rsidRPr="00B81689">
              <w:t xml:space="preserve"> spezifischen </w:t>
            </w:r>
            <w:r w:rsidRPr="00B81689">
              <w:rPr>
                <w:b/>
                <w:i/>
              </w:rPr>
              <w:t>Ansatz</w:t>
            </w:r>
            <w:r w:rsidRPr="00B81689">
              <w:t xml:space="preserve"> für die Bewirtschaftung gemischter Fischereien </w:t>
            </w:r>
            <w:r w:rsidRPr="00B81689">
              <w:rPr>
                <w:b/>
                <w:i/>
              </w:rPr>
              <w:t>ersetzt</w:t>
            </w:r>
            <w:r w:rsidRPr="00B81689">
              <w:t xml:space="preserve">, </w:t>
            </w:r>
            <w:r w:rsidRPr="00B81689">
              <w:rPr>
                <w:b/>
                <w:i/>
              </w:rPr>
              <w:t>wie er auch in anderen Mehrjahresplänen vorgesehen ist, wobei gleichzeitig</w:t>
            </w:r>
            <w:r w:rsidRPr="00B81689">
              <w:t xml:space="preserve"> die Begrenzung der Fangtage aufgrund von limitierten Arten </w:t>
            </w:r>
            <w:r w:rsidRPr="00B81689">
              <w:rPr>
                <w:b/>
                <w:i/>
              </w:rPr>
              <w:t>aufgehoben wird</w:t>
            </w:r>
            <w:r w:rsidRPr="00B81689">
              <w:t>;</w:t>
            </w:r>
          </w:p>
        </w:tc>
        <w:tc>
          <w:tcPr>
            <w:tcW w:w="4876" w:type="dxa"/>
            <w:tcBorders>
              <w:top w:val="nil"/>
              <w:left w:val="nil"/>
              <w:bottom w:val="nil"/>
              <w:right w:val="nil"/>
            </w:tcBorders>
          </w:tcPr>
          <w:p w:rsidR="00E11527" w:rsidRPr="00B81689" w:rsidP="00FB0A68" w14:paraId="7ED660BF" w14:textId="77777777">
            <w:pPr>
              <w:pStyle w:val="Normal6a"/>
            </w:pPr>
            <w:r w:rsidRPr="00B81689">
              <w:t>A)</w:t>
            </w:r>
            <w:r w:rsidRPr="00B81689">
              <w:tab/>
              <w:t xml:space="preserve">die geltenden Vorschriften zur Einschränkung des Fischereiaufwands nach Artikel 4 Absatz 3 werden durch </w:t>
            </w:r>
            <w:r w:rsidRPr="00B81689">
              <w:rPr>
                <w:b/>
                <w:i/>
              </w:rPr>
              <w:t>die Aufnahme eines</w:t>
            </w:r>
            <w:r w:rsidRPr="00B81689">
              <w:t xml:space="preserve"> spezifischen </w:t>
            </w:r>
            <w:r w:rsidRPr="00B81689">
              <w:rPr>
                <w:b/>
                <w:i/>
              </w:rPr>
              <w:t>Ansatzes</w:t>
            </w:r>
            <w:r w:rsidRPr="00B81689">
              <w:t xml:space="preserve"> für die Bewirtschaftung gemischter Fischereien </w:t>
            </w:r>
            <w:r w:rsidRPr="00B81689">
              <w:rPr>
                <w:b/>
                <w:i/>
              </w:rPr>
              <w:t>angepasst</w:t>
            </w:r>
            <w:r w:rsidRPr="00B81689">
              <w:t xml:space="preserve">, </w:t>
            </w:r>
            <w:r w:rsidRPr="00B81689">
              <w:rPr>
                <w:b/>
                <w:i/>
              </w:rPr>
              <w:t>um insbesondere für mehr Flexibilität in Bezug auf</w:t>
            </w:r>
            <w:r w:rsidRPr="00B81689">
              <w:t xml:space="preserve"> die Begrenzung der Fangtage aufgrund von limitierten Arten </w:t>
            </w:r>
            <w:r w:rsidRPr="00B81689">
              <w:rPr>
                <w:b/>
                <w:i/>
              </w:rPr>
              <w:t>zu sorgen und gleichzeitig sicherzustellen, dass die Bestände weiterhin wirksam geschützt sind, einschließlich des Erfordernisses, die Situation vor allem für die am stärksten gefährdeten Bestände zu verbessern</w:t>
            </w:r>
            <w:r w:rsidRPr="00B81689">
              <w:t>;</w:t>
            </w:r>
          </w:p>
        </w:tc>
      </w:tr>
    </w:tbl>
    <w:p w:rsidR="00E11527" w:rsidRPr="00B81689" w:rsidP="00E11527" w14:paraId="22D9AC7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3BB536A" w14:textId="77777777">
      <w:r w:rsidRPr="00B81689">
        <w:rPr>
          <w:rStyle w:val="HideTWBExt"/>
        </w:rPr>
        <w:t>&lt;/Amend&gt;</w:t>
      </w:r>
    </w:p>
    <w:p w:rsidR="00E11527" w:rsidRPr="00B81689" w:rsidP="00E11527" w14:paraId="3D253A9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119</w:t>
      </w:r>
      <w:r w:rsidRPr="00B81689">
        <w:rPr>
          <w:rStyle w:val="HideTWBExt"/>
        </w:rPr>
        <w:t>&lt;/NumAm&gt;</w:t>
      </w:r>
    </w:p>
    <w:p w:rsidR="00E11527" w:rsidRPr="00B81689" w:rsidP="00E11527" w14:paraId="584675B8"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221F0822" w14:textId="77777777">
      <w:pPr>
        <w:pStyle w:val="NormalBold"/>
      </w:pPr>
      <w:r w:rsidRPr="00B81689">
        <w:rPr>
          <w:rStyle w:val="HideTWBExt"/>
          <w:b w:val="0"/>
        </w:rPr>
        <w:t>&lt;/RepeatBlock-By&gt;</w:t>
      </w:r>
    </w:p>
    <w:p w:rsidR="00E11527" w:rsidRPr="00B81689" w:rsidP="00E11527" w14:paraId="1B87D69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54061AE" w14:textId="77777777">
      <w:pPr>
        <w:pStyle w:val="NormalBold"/>
      </w:pPr>
      <w:r w:rsidRPr="00B81689">
        <w:rPr>
          <w:rStyle w:val="HideTWBExt"/>
        </w:rPr>
        <w:t>&lt;Article&gt;</w:t>
      </w:r>
      <w:r w:rsidRPr="00B81689">
        <w:t>Ziffer 1 – Buchstabe a</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EBCD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1F02F98" w14:textId="77777777"/>
        </w:tc>
      </w:tr>
      <w:tr w14:paraId="10F01FC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B7EC5F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97E64DC" w14:textId="77777777">
            <w:pPr>
              <w:pStyle w:val="AmColumnHeading"/>
            </w:pPr>
            <w:r w:rsidRPr="00B81689">
              <w:t>Geänderter Text</w:t>
            </w:r>
          </w:p>
        </w:tc>
      </w:tr>
      <w:tr w14:paraId="043E403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6FF85DB" w14:textId="77777777">
            <w:pPr>
              <w:pStyle w:val="Normal6a"/>
            </w:pPr>
            <w:r w:rsidRPr="00B81689">
              <w:t>A)</w:t>
            </w:r>
            <w:r w:rsidRPr="00B81689">
              <w:tab/>
            </w:r>
            <w:r w:rsidRPr="00B81689">
              <w:rPr>
                <w:b/>
                <w:i/>
              </w:rPr>
              <w:t>die geltenden Vorschriften zur Einschränkung des Fischereiaufwands nach Artikel 4 Absatz 3 werden durch einen spezifischen</w:t>
            </w:r>
            <w:r w:rsidRPr="00B81689">
              <w:t xml:space="preserve"> Ansatz für die Bewirtschaftung gemischter Fischereien </w:t>
            </w:r>
            <w:r w:rsidRPr="00B81689">
              <w:rPr>
                <w:b/>
                <w:i/>
              </w:rPr>
              <w:t>ersetzt</w:t>
            </w:r>
            <w:r w:rsidRPr="00B81689">
              <w:t xml:space="preserve">, wie er auch in anderen Mehrjahresplänen vorgesehen ist, </w:t>
            </w:r>
            <w:r w:rsidRPr="00B81689">
              <w:rPr>
                <w:b/>
                <w:i/>
              </w:rPr>
              <w:t xml:space="preserve">wobei gleichzeitig die Begrenzung der Fangtage </w:t>
            </w:r>
            <w:r w:rsidRPr="00B81689">
              <w:rPr>
                <w:b/>
                <w:i/>
              </w:rPr>
              <w:t>aufgrund von limitierten Arten aufgehoben</w:t>
            </w:r>
            <w:r w:rsidRPr="00B81689">
              <w:t xml:space="preserve"> wird;</w:t>
            </w:r>
          </w:p>
        </w:tc>
        <w:tc>
          <w:tcPr>
            <w:tcW w:w="4876" w:type="dxa"/>
            <w:tcBorders>
              <w:top w:val="nil"/>
              <w:left w:val="nil"/>
              <w:bottom w:val="nil"/>
              <w:right w:val="nil"/>
            </w:tcBorders>
          </w:tcPr>
          <w:p w:rsidR="00E11527" w:rsidRPr="00B81689" w:rsidP="00FB0A68" w14:paraId="73BF12B9" w14:textId="77777777">
            <w:pPr>
              <w:pStyle w:val="Normal6a"/>
            </w:pPr>
            <w:r w:rsidRPr="00B81689">
              <w:t>A)</w:t>
            </w:r>
            <w:r w:rsidRPr="00B81689">
              <w:tab/>
            </w:r>
            <w:r w:rsidRPr="00B81689">
              <w:rPr>
                <w:b/>
                <w:i/>
              </w:rPr>
              <w:t>ein spezifischer</w:t>
            </w:r>
            <w:r w:rsidRPr="00B81689">
              <w:t xml:space="preserve"> Ansatz für die Bewirtschaftung gemischter Fischereien, wie er auch in anderen Mehrjahresplänen vorgesehen ist, wird </w:t>
            </w:r>
            <w:r w:rsidRPr="00B81689">
              <w:rPr>
                <w:b/>
                <w:i/>
              </w:rPr>
              <w:t>berücksichtigt</w:t>
            </w:r>
            <w:r w:rsidRPr="00B81689">
              <w:t>;</w:t>
            </w:r>
          </w:p>
        </w:tc>
      </w:tr>
    </w:tbl>
    <w:p w:rsidR="00E11527" w:rsidRPr="00B81689" w:rsidP="00E11527" w14:paraId="63314A60"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4FF3604" w14:textId="77777777">
      <w:r w:rsidRPr="00B81689">
        <w:rPr>
          <w:rStyle w:val="HideTWBExt"/>
        </w:rPr>
        <w:t>&lt;/Amend&gt;</w:t>
      </w:r>
    </w:p>
    <w:p w:rsidR="00E11527" w:rsidRPr="00B81689" w:rsidP="00E11527" w14:paraId="1DCAEFB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120</w:t>
      </w:r>
      <w:r w:rsidRPr="00B81689">
        <w:rPr>
          <w:rStyle w:val="HideTWBExt"/>
        </w:rPr>
        <w:t>&lt;/NumAm&gt;</w:t>
      </w:r>
    </w:p>
    <w:p w:rsidR="00E11527" w:rsidRPr="00B81689" w:rsidP="00E11527" w14:paraId="0D59FDF2" w14:textId="77777777">
      <w:pPr>
        <w:pStyle w:val="NormalBold"/>
      </w:pPr>
      <w:r w:rsidRPr="00B81689">
        <w:rPr>
          <w:rStyle w:val="HideTWBExt"/>
          <w:b w:val="0"/>
        </w:rPr>
        <w:t>&lt;RepeatBlock-By&gt;&lt;Members&gt;</w:t>
      </w:r>
      <w:r w:rsidRPr="00B81689">
        <w:t>Eric Sargiacomo, Giuseppe Lupo, Sakis Arnaoutoglou, Claire Fita</w:t>
      </w:r>
      <w:r w:rsidRPr="00B81689">
        <w:rPr>
          <w:rStyle w:val="HideTWBExt"/>
          <w:b w:val="0"/>
        </w:rPr>
        <w:t>&lt;/Members&gt;</w:t>
      </w:r>
    </w:p>
    <w:p w:rsidR="00E11527" w:rsidP="00E11527" w14:paraId="506FD992" w14:textId="77777777">
      <w:pPr>
        <w:pStyle w:val="NormalBold"/>
        <w:rPr>
          <w:rStyle w:val="HideTWBExt"/>
          <w:b w:val="0"/>
          <w:vanish w:val="0"/>
        </w:rPr>
      </w:pPr>
      <w:r w:rsidRPr="00B81689">
        <w:rPr>
          <w:rStyle w:val="HideTWBExt"/>
          <w:b w:val="0"/>
        </w:rPr>
        <w:t>&lt;/RepeatBlock-By&gt;</w:t>
      </w:r>
    </w:p>
    <w:p w:rsidR="00B81689" w:rsidRPr="00B81689" w:rsidP="00E11527" w14:paraId="630778EA" w14:textId="77777777">
      <w:pPr>
        <w:pStyle w:val="NormalBold"/>
      </w:pPr>
    </w:p>
    <w:p w:rsidR="00E11527" w:rsidRPr="00B81689" w:rsidP="00E11527" w14:paraId="6DFA99C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1E9EB57" w14:textId="77777777">
      <w:pPr>
        <w:pStyle w:val="NormalBold"/>
      </w:pPr>
      <w:r w:rsidRPr="00B81689">
        <w:rPr>
          <w:rStyle w:val="HideTWBExt"/>
        </w:rPr>
        <w:t>&lt;Article&gt;</w:t>
      </w:r>
      <w:r w:rsidRPr="00B81689">
        <w:t>Ziffer 1 – Buchstabe A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BED8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5F63B40" w14:textId="77777777"/>
        </w:tc>
      </w:tr>
      <w:tr w14:paraId="0E0BA85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5E32CE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3D845C" w14:textId="77777777">
            <w:pPr>
              <w:pStyle w:val="AmColumnHeading"/>
            </w:pPr>
            <w:r w:rsidRPr="00B81689">
              <w:t>Geänderter Text</w:t>
            </w:r>
          </w:p>
        </w:tc>
      </w:tr>
      <w:tr w14:paraId="590A602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0461999" w14:textId="77777777">
            <w:pPr>
              <w:pStyle w:val="Normal6a"/>
            </w:pPr>
          </w:p>
        </w:tc>
        <w:tc>
          <w:tcPr>
            <w:tcW w:w="4876" w:type="dxa"/>
            <w:tcBorders>
              <w:top w:val="nil"/>
              <w:left w:val="nil"/>
              <w:bottom w:val="nil"/>
              <w:right w:val="nil"/>
            </w:tcBorders>
          </w:tcPr>
          <w:p w:rsidR="00E11527" w:rsidRPr="00B81689" w:rsidP="00FB0A68" w14:paraId="4C50F66C" w14:textId="77777777">
            <w:pPr>
              <w:pStyle w:val="Normal6a"/>
            </w:pPr>
            <w:r w:rsidRPr="00B81689">
              <w:rPr>
                <w:b/>
                <w:i/>
              </w:rPr>
              <w:t>Aa)</w:t>
            </w:r>
            <w:r w:rsidRPr="00B81689">
              <w:tab/>
            </w:r>
            <w:r w:rsidRPr="00B81689">
              <w:rPr>
                <w:b/>
                <w:i/>
              </w:rPr>
              <w:t>es wird sichergestellt, dass bei Entscheidungen über den Fischereiaufwand, soweit die wissenschaftlichen Daten dies zulassen, die tatsächliche Zusammensetzung der Fänge, die Selektivität der eingesetzten Fanggeräte und die von den Flotten bei der Verringerung der Beifänge erzielten Fortschritte berücksichtigt werden; es wird gefordert, dass die sozioökonomischen Besonderheiten der korsischen und der sardischen Flotte durch einen gebietsbezogenen Ansatz für die GSA 8 bzw. die GSA 11.2 berücksichtigt werden;</w:t>
            </w:r>
          </w:p>
        </w:tc>
      </w:tr>
    </w:tbl>
    <w:p w:rsidR="00E11527" w:rsidRPr="00B81689" w:rsidP="00E11527" w14:paraId="7E18A178"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11F773DB" w14:textId="77777777">
      <w:r w:rsidRPr="00B81689">
        <w:rPr>
          <w:rStyle w:val="HideTWBExt"/>
        </w:rPr>
        <w:t>&lt;/Amend&gt;</w:t>
      </w:r>
    </w:p>
    <w:p w:rsidR="00E11527" w:rsidRPr="00B81689" w:rsidP="00E11527" w14:paraId="48EC8B1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121</w:t>
      </w:r>
      <w:r w:rsidRPr="00B81689">
        <w:rPr>
          <w:rStyle w:val="HideTWBExt"/>
        </w:rPr>
        <w:t>&lt;/NumAm&gt;</w:t>
      </w:r>
    </w:p>
    <w:p w:rsidR="00E11527" w:rsidRPr="00B81689" w:rsidP="00E11527" w14:paraId="35A11334"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F6A728D" w14:textId="77777777">
      <w:pPr>
        <w:pStyle w:val="NormalBold"/>
      </w:pPr>
      <w:r w:rsidRPr="00B81689">
        <w:rPr>
          <w:rStyle w:val="HideTWBExt"/>
          <w:b w:val="0"/>
        </w:rPr>
        <w:t>&lt;/RepeatBlock-By&gt;</w:t>
      </w:r>
    </w:p>
    <w:p w:rsidR="00E11527" w:rsidRPr="00B81689" w:rsidP="00E11527" w14:paraId="31B9820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4BF5696" w14:textId="77777777">
      <w:pPr>
        <w:pStyle w:val="NormalBold"/>
      </w:pPr>
      <w:r w:rsidRPr="00B81689">
        <w:rPr>
          <w:rStyle w:val="HideTWBExt"/>
        </w:rPr>
        <w:t>&lt;Article&gt;</w:t>
      </w:r>
      <w:r w:rsidRPr="00B81689">
        <w:t>Ziffer 1 – Buchstabe A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AC72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B6989DE" w14:textId="77777777"/>
        </w:tc>
      </w:tr>
      <w:tr w14:paraId="0B85E86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1774F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CEF1859" w14:textId="77777777">
            <w:pPr>
              <w:pStyle w:val="AmColumnHeading"/>
            </w:pPr>
            <w:r w:rsidRPr="00B81689">
              <w:t>Geänderter Text</w:t>
            </w:r>
          </w:p>
        </w:tc>
      </w:tr>
      <w:tr w14:paraId="2356151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B315145" w14:textId="77777777">
            <w:pPr>
              <w:pStyle w:val="Normal6a"/>
            </w:pPr>
          </w:p>
        </w:tc>
        <w:tc>
          <w:tcPr>
            <w:tcW w:w="4876" w:type="dxa"/>
            <w:tcBorders>
              <w:top w:val="nil"/>
              <w:left w:val="nil"/>
              <w:bottom w:val="nil"/>
              <w:right w:val="nil"/>
            </w:tcBorders>
          </w:tcPr>
          <w:p w:rsidR="00E11527" w:rsidRPr="00B81689" w:rsidP="00FB0A68" w14:paraId="1E079118" w14:textId="77777777">
            <w:pPr>
              <w:pStyle w:val="Normal6a"/>
            </w:pPr>
            <w:r w:rsidRPr="00B81689">
              <w:rPr>
                <w:b/>
                <w:i/>
              </w:rPr>
              <w:t>Aa)</w:t>
            </w:r>
            <w:r w:rsidRPr="00B81689">
              <w:tab/>
            </w:r>
            <w:r w:rsidRPr="00B81689">
              <w:rPr>
                <w:b/>
                <w:i/>
              </w:rPr>
              <w:t xml:space="preserve">fordert daher, dass die Begriffsbestimmung des „am stärksten gefährdeten Bestands“ in Artikel 2 gestrichen wird, um übermäßig starre </w:t>
            </w:r>
            <w:r w:rsidRPr="00B81689">
              <w:rPr>
                <w:b/>
                <w:i/>
              </w:rPr>
              <w:t>Bewirtschaftungsansätze zu vermeiden und eine ausgewogenere, an die Realität der gemischten Fischereien im Mittelmeer angepasste Anwendung sicherzustellen;</w:t>
            </w:r>
          </w:p>
        </w:tc>
      </w:tr>
    </w:tbl>
    <w:p w:rsidR="00E11527" w:rsidRPr="00B81689" w:rsidP="00E11527" w14:paraId="387314B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1EEFE76" w14:textId="77777777">
      <w:r w:rsidRPr="00B81689">
        <w:rPr>
          <w:rStyle w:val="HideTWBExt"/>
        </w:rPr>
        <w:t>&lt;/Amend&gt;</w:t>
      </w:r>
    </w:p>
    <w:p w:rsidR="00E11527" w:rsidRPr="00B81689" w:rsidP="00E11527" w14:paraId="046224D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122</w:t>
      </w:r>
      <w:r w:rsidRPr="00B81689">
        <w:rPr>
          <w:rStyle w:val="HideTWBExt"/>
        </w:rPr>
        <w:t>&lt;/NumAm&gt;</w:t>
      </w:r>
    </w:p>
    <w:p w:rsidR="00E11527" w:rsidRPr="00B81689" w:rsidP="00E11527" w14:paraId="442B508C"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4CBDF6E8" w14:textId="77777777">
      <w:pPr>
        <w:pStyle w:val="NormalBold"/>
      </w:pPr>
      <w:r w:rsidRPr="00B81689">
        <w:rPr>
          <w:rStyle w:val="HideTWBExt"/>
          <w:b w:val="0"/>
        </w:rPr>
        <w:t>&lt;/RepeatBlock-By&gt;</w:t>
      </w:r>
    </w:p>
    <w:p w:rsidR="00E11527" w:rsidRPr="00B81689" w:rsidP="00E11527" w14:paraId="2EB5F94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628C7DA"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C788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587AC5F" w14:textId="77777777"/>
        </w:tc>
      </w:tr>
      <w:tr w14:paraId="0378516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AD7A4F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DE13342" w14:textId="77777777">
            <w:pPr>
              <w:pStyle w:val="AmColumnHeading"/>
            </w:pPr>
            <w:r w:rsidRPr="00B81689">
              <w:t>Geänderter Text</w:t>
            </w:r>
          </w:p>
        </w:tc>
      </w:tr>
      <w:tr w14:paraId="0BA17DC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9D7C1DF" w14:textId="77777777">
            <w:pPr>
              <w:pStyle w:val="Normal6a"/>
            </w:pPr>
            <w:r w:rsidRPr="00B81689">
              <w:t>B)</w:t>
            </w:r>
            <w:r w:rsidRPr="00B81689">
              <w:tab/>
              <w:t>es werden adaptive Flexibilitätsmechanismen eingeführt, wie beispielsweise die Übertragung von mindestens 10 % der Fangmöglichkeiten von einem Jahr auf das nächste, sowie zweijährige Zyklen für die Steuerung des Fischereiaufwands, um den Fischern und der verarbeitenden Industrie langfristige Planungssicherheit zu bieten;</w:t>
            </w:r>
          </w:p>
        </w:tc>
        <w:tc>
          <w:tcPr>
            <w:tcW w:w="4876" w:type="dxa"/>
            <w:tcBorders>
              <w:top w:val="nil"/>
              <w:left w:val="nil"/>
              <w:bottom w:val="nil"/>
              <w:right w:val="nil"/>
            </w:tcBorders>
          </w:tcPr>
          <w:p w:rsidR="00E11527" w:rsidRPr="00B81689" w:rsidP="00FB0A68" w14:paraId="25355F9B" w14:textId="77777777">
            <w:pPr>
              <w:pStyle w:val="Normal6a"/>
            </w:pPr>
            <w:r w:rsidRPr="00B81689">
              <w:t>B)</w:t>
            </w:r>
            <w:r w:rsidRPr="00B81689">
              <w:tab/>
              <w:t xml:space="preserve">es werden adaptive Flexibilitätsmechanismen eingeführt, wie beispielsweise die Übertragung von mindestens 10 % der Fangmöglichkeiten von einem Jahr auf das nächste, </w:t>
            </w:r>
            <w:r w:rsidRPr="00B81689">
              <w:rPr>
                <w:b/>
                <w:i/>
              </w:rPr>
              <w:t>die Einführung eines Mechanismus zur Übertragung des tatsächlich nicht ausgeschöpften Fischereiaufwands vom Jahr N auf das Jahr N+1</w:t>
            </w:r>
            <w:r w:rsidRPr="00B81689">
              <w:t xml:space="preserve"> sowie zweijährige Zyklen für die Steuerung des Fischereiaufwands, </w:t>
            </w:r>
            <w:r w:rsidRPr="00B81689">
              <w:rPr>
                <w:b/>
                <w:i/>
              </w:rPr>
              <w:t>verbunden mit einer Klausel zur vorzeitigen Überprüfung, die nur dann zur Anwendung kommt, wenn eine umfassende wissenschaftliche Bewertung oder ein außergewöhnliches Ereignis dies rechtfertigt,</w:t>
            </w:r>
            <w:r w:rsidRPr="00B81689">
              <w:t xml:space="preserve"> um den Fischern und der verarbeitenden Industrie langfristige Planungssicherheit zu bieten;</w:t>
            </w:r>
          </w:p>
        </w:tc>
      </w:tr>
    </w:tbl>
    <w:p w:rsidR="00E11527" w:rsidRPr="00B81689" w:rsidP="00E11527" w14:paraId="4D61EA51"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0670EC6" w14:textId="77777777">
      <w:r w:rsidRPr="00B81689">
        <w:rPr>
          <w:rStyle w:val="HideTWBExt"/>
        </w:rPr>
        <w:t>&lt;/Amend&gt;</w:t>
      </w:r>
    </w:p>
    <w:p w:rsidR="00E11527" w:rsidRPr="00B81689" w:rsidP="00E11527" w14:paraId="5F45717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123</w:t>
      </w:r>
      <w:r w:rsidRPr="00B81689">
        <w:rPr>
          <w:rStyle w:val="HideTWBExt"/>
        </w:rPr>
        <w:t>&lt;/NumAm&gt;</w:t>
      </w:r>
    </w:p>
    <w:p w:rsidR="00E11527" w:rsidRPr="00B81689" w:rsidP="00E11527" w14:paraId="061DAFC1" w14:textId="77777777">
      <w:pPr>
        <w:pStyle w:val="NormalBold"/>
      </w:pPr>
      <w:r w:rsidRPr="00B81689">
        <w:rPr>
          <w:rStyle w:val="HideTWBExt"/>
          <w:b w:val="0"/>
        </w:rPr>
        <w:t>&lt;RepeatBlock-By&gt;&lt;Members&gt;</w:t>
      </w:r>
      <w:r w:rsidRPr="00B81689">
        <w:t>Eric Sargiacomo, Giuseppe Lupo, Sakis Arnaoutoglou, Claire Fita</w:t>
      </w:r>
      <w:r w:rsidRPr="00B81689">
        <w:rPr>
          <w:rStyle w:val="HideTWBExt"/>
          <w:b w:val="0"/>
        </w:rPr>
        <w:t>&lt;/Members&gt;</w:t>
      </w:r>
    </w:p>
    <w:p w:rsidR="00E11527" w:rsidRPr="00B81689" w:rsidP="00E11527" w14:paraId="3BEC3F54" w14:textId="77777777">
      <w:pPr>
        <w:pStyle w:val="NormalBold"/>
      </w:pPr>
      <w:r w:rsidRPr="00B81689">
        <w:rPr>
          <w:rStyle w:val="HideTWBExt"/>
          <w:b w:val="0"/>
        </w:rPr>
        <w:t>&lt;/RepeatBlock-By&gt;</w:t>
      </w:r>
    </w:p>
    <w:p w:rsidR="00E11527" w:rsidRPr="00B81689" w:rsidP="00E11527" w14:paraId="7146468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00D11D9"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6419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0727319" w14:textId="77777777"/>
        </w:tc>
      </w:tr>
      <w:tr w14:paraId="032E654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7FE86C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A859EEA" w14:textId="77777777">
            <w:pPr>
              <w:pStyle w:val="AmColumnHeading"/>
            </w:pPr>
            <w:r w:rsidRPr="00B81689">
              <w:t>Geänderter Text</w:t>
            </w:r>
          </w:p>
        </w:tc>
      </w:tr>
      <w:tr w14:paraId="687AF63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5F12333" w14:textId="77777777">
            <w:pPr>
              <w:pStyle w:val="Normal6a"/>
            </w:pPr>
            <w:r w:rsidRPr="00B81689">
              <w:t>B)</w:t>
            </w:r>
            <w:r w:rsidRPr="00B81689">
              <w:tab/>
              <w:t xml:space="preserve">es werden adaptive </w:t>
            </w:r>
            <w:r w:rsidRPr="00B81689">
              <w:t xml:space="preserve">Flexibilitätsmechanismen eingeführt, </w:t>
            </w:r>
            <w:r w:rsidRPr="00B81689">
              <w:rPr>
                <w:b/>
                <w:i/>
              </w:rPr>
              <w:t>wie beispielsweise die Übertragung von mindestens 10 % der Fangmöglichkeiten von einem Jahr auf das nächste, sowie zweijährige Zyklen für die</w:t>
            </w:r>
            <w:r w:rsidRPr="00B81689">
              <w:t xml:space="preserve"> Steuerung des Fischereiaufwands</w:t>
            </w:r>
            <w:r w:rsidRPr="00B81689">
              <w:rPr>
                <w:b/>
                <w:i/>
              </w:rPr>
              <w:t>, um den Fischern und der verarbeitenden Industrie langfristige Planungssicherheit zu bieten</w:t>
            </w:r>
            <w:r w:rsidRPr="00B81689">
              <w:t>;</w:t>
            </w:r>
          </w:p>
        </w:tc>
        <w:tc>
          <w:tcPr>
            <w:tcW w:w="4876" w:type="dxa"/>
            <w:tcBorders>
              <w:top w:val="nil"/>
              <w:left w:val="nil"/>
              <w:bottom w:val="nil"/>
              <w:right w:val="nil"/>
            </w:tcBorders>
          </w:tcPr>
          <w:p w:rsidR="00E11527" w:rsidRPr="00B81689" w:rsidP="00FB0A68" w14:paraId="2EE02868" w14:textId="77777777">
            <w:pPr>
              <w:pStyle w:val="Normal6a"/>
            </w:pPr>
            <w:r w:rsidRPr="00B81689">
              <w:t>B)</w:t>
            </w:r>
            <w:r w:rsidRPr="00B81689">
              <w:tab/>
              <w:t xml:space="preserve">es werden adaptive </w:t>
            </w:r>
            <w:r w:rsidRPr="00B81689">
              <w:t xml:space="preserve">Flexibilitätsmechanismen eingeführt, </w:t>
            </w:r>
            <w:r w:rsidRPr="00B81689">
              <w:rPr>
                <w:b/>
                <w:i/>
              </w:rPr>
              <w:t>die eine mehrjährige, auf fünf Jahre angelegte Planung der</w:t>
            </w:r>
            <w:r w:rsidRPr="00B81689">
              <w:t xml:space="preserve"> Steuerung des Fischereiaufwands </w:t>
            </w:r>
            <w:r w:rsidRPr="00B81689">
              <w:rPr>
                <w:b/>
                <w:i/>
              </w:rPr>
              <w:t>ermöglichen und den Marktteilnehmern ausreichende Planungssicherheit bieten, wobei gleichzeitig die Fähigkeit zur Anpassung an die neuesten wissenschaftlichen Gutachten gewahrt bleibt; es wird vorgesehen, dass jede erhebliche Verringerung des Fischereiaufwands einer vorherigen Bewertung ihrer biologischen, wirtschaftlichen und sozialen Auswirkungen sowie einer Konsultation der betroffenen Interessenträger unterzogen wird</w:t>
            </w:r>
            <w:r w:rsidRPr="00B81689">
              <w:t>;</w:t>
            </w:r>
          </w:p>
        </w:tc>
      </w:tr>
    </w:tbl>
    <w:p w:rsidR="00E11527" w:rsidRPr="00B81689" w:rsidP="00E11527" w14:paraId="5043C2E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2987FCA" w14:textId="77777777">
      <w:r w:rsidRPr="00B81689">
        <w:rPr>
          <w:rStyle w:val="HideTWBExt"/>
        </w:rPr>
        <w:t>&lt;/Amend&gt;</w:t>
      </w:r>
    </w:p>
    <w:p w:rsidR="00E11527" w:rsidRPr="00B81689" w:rsidP="00E11527" w14:paraId="4701685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124</w:t>
      </w:r>
      <w:r w:rsidRPr="00B81689">
        <w:rPr>
          <w:rStyle w:val="HideTWBExt"/>
        </w:rPr>
        <w:t>&lt;/NumAm&gt;</w:t>
      </w:r>
    </w:p>
    <w:p w:rsidR="00E11527" w:rsidRPr="00B81689" w:rsidP="00E11527" w14:paraId="1C0BC1D2"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0A175954" w14:textId="77777777">
      <w:pPr>
        <w:pStyle w:val="NormalBold"/>
      </w:pPr>
      <w:r w:rsidRPr="00B81689">
        <w:rPr>
          <w:rStyle w:val="HideTWBExt"/>
          <w:b w:val="0"/>
        </w:rPr>
        <w:t>&lt;/RepeatBlock-By&gt;</w:t>
      </w:r>
    </w:p>
    <w:p w:rsidR="00E11527" w:rsidRPr="00B81689" w:rsidP="00E11527" w14:paraId="3CCA9C4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DACC9A"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77F4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BE8043D" w14:textId="77777777"/>
        </w:tc>
      </w:tr>
      <w:tr w14:paraId="6FD5E97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7DA04C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1F64585" w14:textId="77777777">
            <w:pPr>
              <w:pStyle w:val="AmColumnHeading"/>
            </w:pPr>
            <w:r w:rsidRPr="00B81689">
              <w:t>Geänderter Text</w:t>
            </w:r>
          </w:p>
        </w:tc>
      </w:tr>
      <w:tr w14:paraId="41F605A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C6B4902" w14:textId="77777777">
            <w:pPr>
              <w:pStyle w:val="Normal6a"/>
            </w:pPr>
            <w:r w:rsidRPr="00B81689">
              <w:t>B)</w:t>
            </w:r>
            <w:r w:rsidRPr="00B81689">
              <w:tab/>
              <w:t xml:space="preserve">es werden adaptive Flexibilitätsmechanismen eingeführt, </w:t>
            </w:r>
            <w:r w:rsidRPr="00B81689">
              <w:rPr>
                <w:b/>
                <w:i/>
              </w:rPr>
              <w:t>wie beispielsweise die Übertragung von mindestens 10 % der Fangmöglichkeiten von einem Jahr auf das nächste, sowie zweijährige Zyklen für die Steuerung des Fischereiaufwands,</w:t>
            </w:r>
            <w:r w:rsidRPr="00B81689">
              <w:t xml:space="preserve"> um den Fischern und der verarbeitenden Industrie langfristige Planungssicherheit zu bieten;</w:t>
            </w:r>
          </w:p>
        </w:tc>
        <w:tc>
          <w:tcPr>
            <w:tcW w:w="4876" w:type="dxa"/>
            <w:tcBorders>
              <w:top w:val="nil"/>
              <w:left w:val="nil"/>
              <w:bottom w:val="nil"/>
              <w:right w:val="nil"/>
            </w:tcBorders>
          </w:tcPr>
          <w:p w:rsidR="00E11527" w:rsidRPr="00B81689" w:rsidP="00FB0A68" w14:paraId="3ADCC172" w14:textId="5DAF0ECE">
            <w:pPr>
              <w:pStyle w:val="Normal6a"/>
            </w:pPr>
            <w:r w:rsidRPr="00B81689">
              <w:t>B)</w:t>
            </w:r>
            <w:r w:rsidRPr="00B81689">
              <w:tab/>
              <w:t>es werden adaptive Flexibilitätsmechanismen eingeführt, um den Fischern und der verarbeitenden Industrie langfristige Planungssicherheit zu bieten</w:t>
            </w:r>
            <w:r w:rsidRPr="00B81689">
              <w:rPr>
                <w:b/>
                <w:i/>
              </w:rPr>
              <w:t>, einschließlich Vorschlägen für mögliche jahresübergreifenden Flexibilitätsmechanismen, die an die spezifische Situation im Mittelmeerraum und den dortigen Bewirtschaftungsansatz für die Fischerei angepasst sind</w:t>
            </w:r>
            <w:r w:rsidRPr="00B81689">
              <w:t>;</w:t>
            </w:r>
          </w:p>
        </w:tc>
      </w:tr>
    </w:tbl>
    <w:p w:rsidR="00E11527" w:rsidRPr="00B81689" w:rsidP="00E11527" w14:paraId="1643F6A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85AC288" w14:textId="77777777">
      <w:r w:rsidRPr="00B81689">
        <w:rPr>
          <w:rStyle w:val="HideTWBExt"/>
        </w:rPr>
        <w:t>&lt;/Amend&gt;</w:t>
      </w:r>
    </w:p>
    <w:p w:rsidR="00E11527" w:rsidRPr="00B81689" w:rsidP="00E11527" w14:paraId="011E46E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125</w:t>
      </w:r>
      <w:r w:rsidRPr="00B81689">
        <w:rPr>
          <w:rStyle w:val="HideTWBExt"/>
        </w:rPr>
        <w:t>&lt;/NumAm&gt;</w:t>
      </w:r>
    </w:p>
    <w:p w:rsidR="00E11527" w:rsidRPr="00B81689" w:rsidP="00E11527" w14:paraId="0193891B"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13FF7B39"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4B26F157" w14:textId="77777777">
      <w:pPr>
        <w:pStyle w:val="NormalBold"/>
      </w:pPr>
      <w:r w:rsidRPr="00B81689">
        <w:rPr>
          <w:rStyle w:val="HideTWBExt"/>
          <w:b w:val="0"/>
        </w:rPr>
        <w:t>&lt;/RepeatBlock-By&gt;</w:t>
      </w:r>
    </w:p>
    <w:p w:rsidR="00E11527" w:rsidRPr="00B81689" w:rsidP="00E11527" w14:paraId="3005679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A62F672"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792B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1956C47" w14:textId="77777777"/>
        </w:tc>
      </w:tr>
      <w:tr w14:paraId="360CB26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C7570A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06F39E4" w14:textId="77777777">
            <w:pPr>
              <w:pStyle w:val="AmColumnHeading"/>
            </w:pPr>
            <w:r w:rsidRPr="00B81689">
              <w:t>Geänderter Text</w:t>
            </w:r>
          </w:p>
        </w:tc>
      </w:tr>
      <w:tr w14:paraId="2181104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24D357" w14:textId="77777777">
            <w:pPr>
              <w:pStyle w:val="Normal6a"/>
            </w:pPr>
            <w:r w:rsidRPr="00B81689">
              <w:t>B)</w:t>
            </w:r>
            <w:r w:rsidRPr="00B81689">
              <w:tab/>
            </w:r>
            <w:r w:rsidRPr="00B81689">
              <w:rPr>
                <w:b/>
                <w:i/>
              </w:rPr>
              <w:t>es werden adaptive</w:t>
            </w:r>
            <w:r w:rsidRPr="00B81689">
              <w:t xml:space="preserve"> Flexibilitätsmechanismen </w:t>
            </w:r>
            <w:r w:rsidRPr="00B81689">
              <w:rPr>
                <w:b/>
                <w:i/>
              </w:rPr>
              <w:t>eingeführt</w:t>
            </w:r>
            <w:r w:rsidRPr="00B81689">
              <w:t xml:space="preserve">, wie beispielsweise die Übertragung von </w:t>
            </w:r>
            <w:r w:rsidRPr="00B81689">
              <w:rPr>
                <w:b/>
                <w:i/>
              </w:rPr>
              <w:t>mindestens 10 % der</w:t>
            </w:r>
            <w:r w:rsidRPr="00B81689">
              <w:t xml:space="preserve"> Fangmöglichkeiten von einem Jahr auf das nächste, </w:t>
            </w:r>
            <w:r w:rsidRPr="00B81689">
              <w:rPr>
                <w:b/>
                <w:i/>
              </w:rPr>
              <w:t>sowie</w:t>
            </w:r>
            <w:r w:rsidRPr="00B81689">
              <w:t xml:space="preserve"> zweijährige Zyklen für die Steuerung des Fischereiaufwands, um den Fischern und der verarbeitenden Industrie langfristige Planungssicherheit zu bieten;</w:t>
            </w:r>
          </w:p>
        </w:tc>
        <w:tc>
          <w:tcPr>
            <w:tcW w:w="4876" w:type="dxa"/>
            <w:tcBorders>
              <w:top w:val="nil"/>
              <w:left w:val="nil"/>
              <w:bottom w:val="nil"/>
              <w:right w:val="nil"/>
            </w:tcBorders>
          </w:tcPr>
          <w:p w:rsidR="00E11527" w:rsidRPr="00B81689" w:rsidP="00FB0A68" w14:paraId="3FCC73BE" w14:textId="77777777">
            <w:pPr>
              <w:pStyle w:val="Normal6a"/>
            </w:pPr>
            <w:r w:rsidRPr="00B81689">
              <w:t>B)</w:t>
            </w:r>
            <w:r w:rsidRPr="00B81689">
              <w:tab/>
            </w:r>
            <w:r w:rsidRPr="00B81689">
              <w:rPr>
                <w:b/>
                <w:i/>
              </w:rPr>
              <w:t>die verfügbaren</w:t>
            </w:r>
            <w:r w:rsidRPr="00B81689">
              <w:t xml:space="preserve"> Flexibilitätsmechanismen </w:t>
            </w:r>
            <w:r w:rsidRPr="00B81689">
              <w:rPr>
                <w:b/>
                <w:i/>
              </w:rPr>
              <w:t>werden angewendet</w:t>
            </w:r>
            <w:r w:rsidRPr="00B81689">
              <w:t xml:space="preserve">, wie beispielsweise die Übertragung von Fangmöglichkeiten von einem Jahr auf das nächste, </w:t>
            </w:r>
            <w:r w:rsidRPr="00B81689">
              <w:rPr>
                <w:b/>
                <w:i/>
              </w:rPr>
              <w:t>und</w:t>
            </w:r>
            <w:r w:rsidRPr="00B81689">
              <w:t xml:space="preserve"> zweijährige Zyklen für die Steuerung des Fischereiaufwands </w:t>
            </w:r>
            <w:r w:rsidRPr="00B81689">
              <w:rPr>
                <w:b/>
                <w:i/>
              </w:rPr>
              <w:t>auf der Grundlage verfügbarer wissenschaftlicher Gutachten werden in Betracht gezogen</w:t>
            </w:r>
            <w:r w:rsidRPr="00B81689">
              <w:t>, um den Fischern und der verarbeitenden Industrie langfristige Planungssicherheit zu bieten;</w:t>
            </w:r>
          </w:p>
        </w:tc>
      </w:tr>
    </w:tbl>
    <w:p w:rsidR="00E11527" w:rsidRPr="00B81689" w:rsidP="00E11527" w14:paraId="6F5A158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DF81263" w14:textId="77777777">
      <w:r w:rsidRPr="00B81689">
        <w:rPr>
          <w:rStyle w:val="HideTWBExt"/>
        </w:rPr>
        <w:t>&lt;/Amend&gt;</w:t>
      </w:r>
    </w:p>
    <w:p w:rsidR="00E11527" w:rsidRPr="00B81689" w:rsidP="00E11527" w14:paraId="6ED617C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126</w:t>
      </w:r>
      <w:r w:rsidRPr="00B81689">
        <w:rPr>
          <w:rStyle w:val="HideTWBExt"/>
        </w:rPr>
        <w:t>&lt;/NumAm&gt;</w:t>
      </w:r>
    </w:p>
    <w:p w:rsidR="00E11527" w:rsidRPr="00B81689" w:rsidP="00E11527" w14:paraId="265AD1C9"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052ED12F" w14:textId="77777777">
      <w:pPr>
        <w:pStyle w:val="NormalBold"/>
      </w:pPr>
      <w:r w:rsidRPr="00B81689">
        <w:rPr>
          <w:rStyle w:val="HideTWBExt"/>
          <w:b w:val="0"/>
        </w:rPr>
        <w:t>&lt;/RepeatBlock-By&gt;</w:t>
      </w:r>
    </w:p>
    <w:p w:rsidR="00E11527" w:rsidRPr="00B81689" w:rsidP="00E11527" w14:paraId="701B9E4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E9448C8"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4296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B92102" w14:textId="77777777"/>
        </w:tc>
      </w:tr>
      <w:tr w14:paraId="06BEA54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225794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2A9CA32" w14:textId="77777777">
            <w:pPr>
              <w:pStyle w:val="AmColumnHeading"/>
            </w:pPr>
            <w:r w:rsidRPr="00B81689">
              <w:t>Geänderter Text</w:t>
            </w:r>
          </w:p>
        </w:tc>
      </w:tr>
      <w:tr w14:paraId="4277DD7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AD64DDB" w14:textId="77777777">
            <w:pPr>
              <w:pStyle w:val="Normal6a"/>
            </w:pPr>
            <w:r w:rsidRPr="00B81689">
              <w:t>B)</w:t>
            </w:r>
            <w:r w:rsidRPr="00B81689">
              <w:tab/>
              <w:t xml:space="preserve">es werden adaptive Flexibilitätsmechanismen eingeführt, wie beispielsweise die Übertragung von mindestens 10 % der Fangmöglichkeiten </w:t>
            </w:r>
            <w:r w:rsidRPr="00B81689">
              <w:rPr>
                <w:b/>
                <w:i/>
              </w:rPr>
              <w:t>von einem Jahr auf das nächste</w:t>
            </w:r>
            <w:r w:rsidRPr="00B81689">
              <w:t>, sowie zweijährige Zyklen für die Steuerung des Fischereiaufwands, um den Fischern und der verarbeitenden Industrie langfristige Planungssicherheit zu bieten;</w:t>
            </w:r>
          </w:p>
        </w:tc>
        <w:tc>
          <w:tcPr>
            <w:tcW w:w="4876" w:type="dxa"/>
            <w:tcBorders>
              <w:top w:val="nil"/>
              <w:left w:val="nil"/>
              <w:bottom w:val="nil"/>
              <w:right w:val="nil"/>
            </w:tcBorders>
          </w:tcPr>
          <w:p w:rsidR="00E11527" w:rsidRPr="00B81689" w:rsidP="00FB0A68" w14:paraId="6A75C0F1" w14:textId="77777777">
            <w:pPr>
              <w:pStyle w:val="Normal6a"/>
            </w:pPr>
            <w:r w:rsidRPr="00B81689">
              <w:t>B)</w:t>
            </w:r>
            <w:r w:rsidRPr="00B81689">
              <w:tab/>
              <w:t xml:space="preserve">es werden adaptive Flexibilitätsmechanismen eingeführt, wie beispielsweise die Übertragung von mindestens 10 % der Fangmöglichkeiten </w:t>
            </w:r>
            <w:r w:rsidRPr="00B81689">
              <w:rPr>
                <w:b/>
                <w:i/>
              </w:rPr>
              <w:t>zwischen aufeinanderfolgenden Jahren</w:t>
            </w:r>
            <w:r w:rsidRPr="00B81689">
              <w:t>, sowie zweijährige Zyklen für die Steuerung des Fischereiaufwands, um den Fischern und der verarbeitenden Industrie langfristige Planungssicherheit zu bieten;</w:t>
            </w:r>
          </w:p>
        </w:tc>
      </w:tr>
    </w:tbl>
    <w:p w:rsidR="00E11527" w:rsidRPr="00B81689" w:rsidP="00E11527" w14:paraId="0B77874E"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38E7EDA" w14:textId="77777777">
      <w:r w:rsidRPr="00B81689">
        <w:rPr>
          <w:rStyle w:val="HideTWBExt"/>
        </w:rPr>
        <w:t>&lt;/Amend&gt;</w:t>
      </w:r>
    </w:p>
    <w:p w:rsidR="00E11527" w:rsidRPr="00B81689" w:rsidP="00E11527" w14:paraId="495D2E64"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127</w:t>
      </w:r>
      <w:r w:rsidRPr="00B81689">
        <w:rPr>
          <w:rStyle w:val="HideTWBExt"/>
        </w:rPr>
        <w:t>&lt;/NumAm&gt;</w:t>
      </w:r>
    </w:p>
    <w:p w:rsidR="00E11527" w:rsidRPr="00B81689" w:rsidP="00E11527" w14:paraId="16C98FEB"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DA2D8D3" w14:textId="77777777">
      <w:pPr>
        <w:pStyle w:val="NormalBold"/>
      </w:pPr>
      <w:r w:rsidRPr="00B81689">
        <w:rPr>
          <w:rStyle w:val="HideTWBExt"/>
          <w:b w:val="0"/>
        </w:rPr>
        <w:t>&lt;/RepeatBlock-By&gt;</w:t>
      </w:r>
    </w:p>
    <w:p w:rsidR="00E11527" w:rsidRPr="00B81689" w:rsidP="00E11527" w14:paraId="7B65082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F73A93" w14:textId="77777777">
      <w:pPr>
        <w:pStyle w:val="NormalBold"/>
      </w:pPr>
      <w:r w:rsidRPr="00B81689">
        <w:rPr>
          <w:rStyle w:val="HideTWBExt"/>
        </w:rPr>
        <w:t>&lt;Article&gt;</w:t>
      </w:r>
      <w:r w:rsidRPr="00B81689">
        <w:t>Ziffer 1 – Buchstabe B</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B1DF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08F1B67" w14:textId="77777777"/>
        </w:tc>
      </w:tr>
      <w:tr w14:paraId="13B6144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458E3D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128C264" w14:textId="77777777">
            <w:pPr>
              <w:pStyle w:val="AmColumnHeading"/>
            </w:pPr>
            <w:r w:rsidRPr="00B81689">
              <w:t>Geänderter Text</w:t>
            </w:r>
          </w:p>
        </w:tc>
      </w:tr>
      <w:tr w14:paraId="755A4E8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B359AA0" w14:textId="77777777">
            <w:pPr>
              <w:pStyle w:val="Normal6a"/>
            </w:pPr>
            <w:r w:rsidRPr="00B81689">
              <w:t>B)</w:t>
            </w:r>
            <w:r w:rsidRPr="00B81689">
              <w:tab/>
            </w:r>
            <w:r w:rsidRPr="00B81689">
              <w:rPr>
                <w:b/>
                <w:i/>
              </w:rPr>
              <w:t>es werden adaptive Flexibilitätsmechanismen eingeführt, wie beispielsweise die Übertragung von mindestens 10 % der Fangmöglichkeiten von einem Jahr auf das nächste, sowie zweijährige Zyklen für die Steuerung des Fischereiaufwands, um den Fischern und der verarbeitenden Industrie</w:t>
            </w:r>
            <w:r w:rsidRPr="00B81689">
              <w:t xml:space="preserve"> langfristige Planungssicherheit </w:t>
            </w:r>
            <w:r w:rsidRPr="00B81689">
              <w:rPr>
                <w:b/>
                <w:i/>
              </w:rPr>
              <w:t>zu bieten</w:t>
            </w:r>
            <w:r w:rsidRPr="00B81689">
              <w:t>;</w:t>
            </w:r>
          </w:p>
        </w:tc>
        <w:tc>
          <w:tcPr>
            <w:tcW w:w="4876" w:type="dxa"/>
            <w:tcBorders>
              <w:top w:val="nil"/>
              <w:left w:val="nil"/>
              <w:bottom w:val="nil"/>
              <w:right w:val="nil"/>
            </w:tcBorders>
          </w:tcPr>
          <w:p w:rsidR="00E11527" w:rsidRPr="00B81689" w:rsidP="00FB0A68" w14:paraId="6279CA7F" w14:textId="77777777">
            <w:pPr>
              <w:pStyle w:val="Normal6a"/>
            </w:pPr>
            <w:r w:rsidRPr="00B81689">
              <w:t>B)</w:t>
            </w:r>
            <w:r w:rsidRPr="00B81689">
              <w:tab/>
            </w:r>
            <w:r w:rsidRPr="00B81689">
              <w:rPr>
                <w:b/>
                <w:i/>
              </w:rPr>
              <w:t>die</w:t>
            </w:r>
            <w:r w:rsidRPr="00B81689">
              <w:t xml:space="preserve"> langfristige Planungssicherheit </w:t>
            </w:r>
            <w:r w:rsidRPr="00B81689">
              <w:rPr>
                <w:b/>
                <w:i/>
              </w:rPr>
              <w:t>der Fischer und der verarbeitenden Industrie wird durch mehrjährige Bewirtschaftungsparameter verbessert, unter der Voraussetzung, dass alle Flexibilitätsmechanismen mit den Erhaltungszielen im Einklang stehen und die Erholung von Beständen nicht verzögern</w:t>
            </w:r>
            <w:r w:rsidRPr="00B81689">
              <w:t>;</w:t>
            </w:r>
          </w:p>
        </w:tc>
      </w:tr>
    </w:tbl>
    <w:p w:rsidR="00E11527" w:rsidRPr="00B81689" w:rsidP="00E11527" w14:paraId="2483ED4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431D0D2" w14:textId="77777777">
      <w:r w:rsidRPr="00B81689">
        <w:rPr>
          <w:rStyle w:val="HideTWBExt"/>
        </w:rPr>
        <w:t>&lt;/Amend&gt;</w:t>
      </w:r>
    </w:p>
    <w:p w:rsidR="00E11527" w:rsidRPr="00B81689" w:rsidP="00E11527" w14:paraId="47F80BD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128</w:t>
      </w:r>
      <w:r w:rsidRPr="00B81689">
        <w:rPr>
          <w:rStyle w:val="HideTWBExt"/>
        </w:rPr>
        <w:t>&lt;/NumAm&gt;</w:t>
      </w:r>
    </w:p>
    <w:p w:rsidR="00E11527" w:rsidRPr="00B81689" w:rsidP="00E11527" w14:paraId="11EC2B5A"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2C47DE29"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C2282CA" w14:textId="77777777">
      <w:pPr>
        <w:pStyle w:val="NormalBold"/>
      </w:pPr>
      <w:r w:rsidRPr="00B81689">
        <w:rPr>
          <w:rStyle w:val="HideTWBExt"/>
          <w:b w:val="0"/>
        </w:rPr>
        <w:t>&lt;/RepeatBlock-By&gt;</w:t>
      </w:r>
    </w:p>
    <w:p w:rsidR="00E11527" w:rsidRPr="00B81689" w:rsidP="00E11527" w14:paraId="33006C8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2515004"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7560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477676A" w14:textId="77777777"/>
        </w:tc>
      </w:tr>
      <w:tr w14:paraId="1D6D8A7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13C229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B079860" w14:textId="77777777">
            <w:pPr>
              <w:pStyle w:val="AmColumnHeading"/>
            </w:pPr>
            <w:r w:rsidRPr="00B81689">
              <w:t>Geänderter Text</w:t>
            </w:r>
          </w:p>
        </w:tc>
      </w:tr>
      <w:tr w14:paraId="5E0DBFD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E64FCBA" w14:textId="77777777">
            <w:pPr>
              <w:pStyle w:val="Normal6a"/>
            </w:pPr>
            <w:r w:rsidRPr="00B81689">
              <w:rPr>
                <w:b/>
                <w:i/>
              </w:rPr>
              <w:t>C)</w:t>
            </w:r>
            <w:r w:rsidRPr="00B81689">
              <w:tab/>
            </w:r>
            <w:r w:rsidRPr="00B81689">
              <w:rPr>
                <w:b/>
                <w:i/>
              </w:rPr>
              <w:t>es werden Stabilisatoren vorgesehen, die die Verringerung bzw. Erhöhung der Tage auf 20 % begrenzen, sofern eine Mindestrentabilitätsschwelle überschritten wird, wobei die sozioökonomischen Auswirkungen ausdrücklich in die Entscheidungsfindung einbezogen werden (Artikel 3);</w:t>
            </w:r>
          </w:p>
        </w:tc>
        <w:tc>
          <w:tcPr>
            <w:tcW w:w="4876" w:type="dxa"/>
            <w:tcBorders>
              <w:top w:val="nil"/>
              <w:left w:val="nil"/>
              <w:bottom w:val="nil"/>
              <w:right w:val="nil"/>
            </w:tcBorders>
          </w:tcPr>
          <w:p w:rsidR="00E11527" w:rsidRPr="00B81689" w:rsidP="00FB0A68" w14:paraId="53401FB8" w14:textId="77777777">
            <w:pPr>
              <w:pStyle w:val="Normal6a"/>
            </w:pPr>
            <w:r w:rsidRPr="00B81689">
              <w:rPr>
                <w:b/>
                <w:i/>
              </w:rPr>
              <w:t>entfällt</w:t>
            </w:r>
          </w:p>
        </w:tc>
      </w:tr>
    </w:tbl>
    <w:p w:rsidR="00E11527" w:rsidRPr="00B81689" w:rsidP="00E11527" w14:paraId="50868250"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34208A9" w14:textId="77777777">
      <w:r w:rsidRPr="00B81689">
        <w:rPr>
          <w:rStyle w:val="HideTWBExt"/>
        </w:rPr>
        <w:t>&lt;/Amend&gt;</w:t>
      </w:r>
    </w:p>
    <w:p w:rsidR="00E11527" w:rsidRPr="00B81689" w:rsidP="00E11527" w14:paraId="184B19F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129</w:t>
      </w:r>
      <w:r w:rsidRPr="00B81689">
        <w:rPr>
          <w:rStyle w:val="HideTWBExt"/>
        </w:rPr>
        <w:t>&lt;/NumAm&gt;</w:t>
      </w:r>
    </w:p>
    <w:p w:rsidR="00E11527" w:rsidRPr="00B81689" w:rsidP="00E11527" w14:paraId="142F39A6"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72C35BE2" w14:textId="77777777">
      <w:pPr>
        <w:pStyle w:val="NormalBold"/>
      </w:pPr>
      <w:r w:rsidRPr="00B81689">
        <w:rPr>
          <w:rStyle w:val="HideTWBExt"/>
          <w:b w:val="0"/>
        </w:rPr>
        <w:t>&lt;/RepeatBlock-By&gt;</w:t>
      </w:r>
    </w:p>
    <w:p w:rsidR="00E11527" w:rsidRPr="00B81689" w:rsidP="00E11527" w14:paraId="4BA8F15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B3FD41A"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822F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AB8AB15" w14:textId="77777777"/>
        </w:tc>
      </w:tr>
      <w:tr w14:paraId="006E601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6B22B8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C3BE288" w14:textId="77777777">
            <w:pPr>
              <w:pStyle w:val="AmColumnHeading"/>
            </w:pPr>
            <w:r w:rsidRPr="00B81689">
              <w:t>Geänderter Text</w:t>
            </w:r>
          </w:p>
        </w:tc>
      </w:tr>
      <w:tr w14:paraId="201496B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569F0CF" w14:textId="77777777">
            <w:pPr>
              <w:pStyle w:val="Normal6a"/>
            </w:pPr>
            <w:r w:rsidRPr="00B81689">
              <w:t>C)</w:t>
            </w:r>
            <w:r w:rsidRPr="00B81689">
              <w:tab/>
              <w:t xml:space="preserve">es werden Stabilisatoren vorgesehen, die die Verringerung bzw. </w:t>
            </w:r>
            <w:r w:rsidRPr="00B81689">
              <w:t xml:space="preserve">Erhöhung der Tage auf </w:t>
            </w:r>
            <w:r w:rsidRPr="00B81689">
              <w:rPr>
                <w:b/>
                <w:i/>
              </w:rPr>
              <w:t>20</w:t>
            </w:r>
            <w:r w:rsidRPr="00B81689">
              <w:t> % begrenzen, sofern eine Mindestrentabilitätsschwelle überschritten wird, wobei die sozioökonomischen Auswirkungen ausdrücklich in die Entscheidungsfindung einbezogen werden (Artikel 3);</w:t>
            </w:r>
          </w:p>
        </w:tc>
        <w:tc>
          <w:tcPr>
            <w:tcW w:w="4876" w:type="dxa"/>
            <w:tcBorders>
              <w:top w:val="nil"/>
              <w:left w:val="nil"/>
              <w:bottom w:val="nil"/>
              <w:right w:val="nil"/>
            </w:tcBorders>
          </w:tcPr>
          <w:p w:rsidR="00E11527" w:rsidRPr="00B81689" w:rsidP="00FB0A68" w14:paraId="6C47F87C" w14:textId="77777777">
            <w:pPr>
              <w:pStyle w:val="Normal6a"/>
            </w:pPr>
            <w:r w:rsidRPr="00B81689">
              <w:t>C)</w:t>
            </w:r>
            <w:r w:rsidRPr="00B81689">
              <w:tab/>
              <w:t xml:space="preserve">es werden Stabilisatoren vorgesehen, die die Verringerung bzw. </w:t>
            </w:r>
            <w:r w:rsidRPr="00B81689">
              <w:t xml:space="preserve">Erhöhung der Tage auf </w:t>
            </w:r>
            <w:r w:rsidRPr="00B81689">
              <w:rPr>
                <w:b/>
                <w:i/>
              </w:rPr>
              <w:t>8</w:t>
            </w:r>
            <w:r w:rsidRPr="00B81689">
              <w:t> % begrenzen, sofern eine Mindestrentabilitätsschwelle überschritten wird, wobei die sozioökonomischen Auswirkungen ausdrücklich in die Entscheidungsfindung einbezogen werden (Artikel 3)</w:t>
            </w:r>
            <w:r w:rsidRPr="00B81689">
              <w:rPr>
                <w:b/>
                <w:i/>
              </w:rPr>
              <w:t>, ebenso wie fischereifremde Faktoren (Umweltverschmutzung, Klimawandel und andere Nutzungen des Meeresraums) in einem echten Ökosystemansatz, und es wird die Stabilität der Ausgleichsmechanismen während des gesamten Bewirtschaftungsyzklus gewährleistet und ihre Anpassung im Laufe des Jahres ermöglicht, sofern die biologischen Bedingungen dies zulassen</w:t>
            </w:r>
            <w:r w:rsidRPr="00B81689">
              <w:t>;</w:t>
            </w:r>
          </w:p>
        </w:tc>
      </w:tr>
    </w:tbl>
    <w:p w:rsidR="00E11527" w:rsidRPr="00B81689" w:rsidP="00E11527" w14:paraId="50E778E5"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B15D7C9" w14:textId="77777777">
      <w:r w:rsidRPr="00B81689">
        <w:rPr>
          <w:rStyle w:val="HideTWBExt"/>
        </w:rPr>
        <w:t>&lt;/Amend&gt;</w:t>
      </w:r>
    </w:p>
    <w:p w:rsidR="00E11527" w:rsidRPr="00B81689" w:rsidP="00E11527" w14:paraId="10255F9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130</w:t>
      </w:r>
      <w:r w:rsidRPr="00B81689">
        <w:rPr>
          <w:rStyle w:val="HideTWBExt"/>
        </w:rPr>
        <w:t>&lt;/NumAm&gt;</w:t>
      </w:r>
    </w:p>
    <w:p w:rsidR="00E11527" w:rsidRPr="00B81689" w:rsidP="00E11527" w14:paraId="04D1DEC8"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025C62D8" w14:textId="77777777">
      <w:pPr>
        <w:pStyle w:val="NormalBold"/>
      </w:pPr>
      <w:r w:rsidRPr="00B81689">
        <w:rPr>
          <w:rStyle w:val="HideTWBExt"/>
          <w:b w:val="0"/>
        </w:rPr>
        <w:t>&lt;/RepeatBlock-By&gt;</w:t>
      </w:r>
    </w:p>
    <w:p w:rsidR="00E11527" w:rsidRPr="00B81689" w:rsidP="00E11527" w14:paraId="2D48B72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9A86130"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D1E0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BA55A7C" w14:textId="77777777"/>
        </w:tc>
      </w:tr>
      <w:tr w14:paraId="61655BD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DC63B0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8D43E42" w14:textId="77777777">
            <w:pPr>
              <w:pStyle w:val="AmColumnHeading"/>
            </w:pPr>
            <w:r w:rsidRPr="00B81689">
              <w:t>Geänderter Text</w:t>
            </w:r>
          </w:p>
        </w:tc>
      </w:tr>
      <w:tr w14:paraId="354D0AB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880C11D" w14:textId="77777777">
            <w:pPr>
              <w:pStyle w:val="Normal6a"/>
            </w:pPr>
            <w:r w:rsidRPr="00B81689">
              <w:t>C)</w:t>
            </w:r>
            <w:r w:rsidRPr="00B81689">
              <w:tab/>
              <w:t xml:space="preserve">es werden Stabilisatoren vorgesehen, die die Verringerung bzw. Erhöhung der </w:t>
            </w:r>
            <w:r w:rsidRPr="00B81689">
              <w:rPr>
                <w:b/>
                <w:i/>
              </w:rPr>
              <w:t>Tage</w:t>
            </w:r>
            <w:r w:rsidRPr="00B81689">
              <w:t xml:space="preserve"> auf 20 % begrenzen, sofern eine Mindestrentabilitätsschwelle überschritten wird, wobei die sozioökonomischen Auswirkungen ausdrücklich in die Entscheidungsfindung einbezogen werden (Artikel 3);</w:t>
            </w:r>
          </w:p>
        </w:tc>
        <w:tc>
          <w:tcPr>
            <w:tcW w:w="4876" w:type="dxa"/>
            <w:tcBorders>
              <w:top w:val="nil"/>
              <w:left w:val="nil"/>
              <w:bottom w:val="nil"/>
              <w:right w:val="nil"/>
            </w:tcBorders>
          </w:tcPr>
          <w:p w:rsidR="00E11527" w:rsidRPr="00B81689" w:rsidP="00FB0A68" w14:paraId="4E7D3AFE" w14:textId="77777777">
            <w:pPr>
              <w:pStyle w:val="Normal6a"/>
            </w:pPr>
            <w:r w:rsidRPr="00B81689">
              <w:t>C)</w:t>
            </w:r>
            <w:r w:rsidRPr="00B81689">
              <w:tab/>
              <w:t xml:space="preserve">es werden Stabilisatoren vorgesehen, die die </w:t>
            </w:r>
            <w:r w:rsidRPr="00B81689">
              <w:rPr>
                <w:b/>
                <w:i/>
              </w:rPr>
              <w:t>jährliche</w:t>
            </w:r>
            <w:r w:rsidRPr="00B81689">
              <w:t xml:space="preserve"> Verringerung bzw. Erhöhung der </w:t>
            </w:r>
            <w:r w:rsidRPr="00B81689">
              <w:rPr>
                <w:b/>
                <w:i/>
              </w:rPr>
              <w:t>Fangtage</w:t>
            </w:r>
            <w:r w:rsidRPr="00B81689">
              <w:t xml:space="preserve"> auf 20 % begrenzen, sofern eine Mindestrentabilitätsschwelle überschritten wird,</w:t>
            </w:r>
            <w:r w:rsidRPr="00B81689">
              <w:rPr>
                <w:b/>
                <w:i/>
              </w:rPr>
              <w:t xml:space="preserve"> die anhand des vom STECF in seinem jährlichen Wirtschaftsbericht über die Fischereiflotte der Union verwendeten Indikators für kostendeckende Einnahmen definiert wird,</w:t>
            </w:r>
            <w:r w:rsidRPr="00B81689">
              <w:t xml:space="preserve"> wobei die sozioökonomischen Auswirkungen</w:t>
            </w:r>
            <w:r w:rsidRPr="00B81689">
              <w:rPr>
                <w:b/>
                <w:i/>
              </w:rPr>
              <w:t>, gemessen an Beschäftigung, Einkommen der Fischer und unternehmerischer Tragfähigkeit,</w:t>
            </w:r>
            <w:r w:rsidRPr="00B81689">
              <w:t xml:space="preserve"> ausdrücklich in die Entscheidungsfindung einbezogen werden (Artikel 3);</w:t>
            </w:r>
          </w:p>
        </w:tc>
      </w:tr>
    </w:tbl>
    <w:p w:rsidR="00E11527" w:rsidRPr="00B81689" w:rsidP="00E11527" w14:paraId="67A13CF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FAD9153" w14:textId="77777777">
      <w:r w:rsidRPr="00B81689">
        <w:rPr>
          <w:rStyle w:val="HideTWBExt"/>
        </w:rPr>
        <w:t>&lt;/Amend&gt;</w:t>
      </w:r>
    </w:p>
    <w:p w:rsidR="00E11527" w:rsidRPr="00B81689" w:rsidP="00E11527" w14:paraId="1C4654F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131</w:t>
      </w:r>
      <w:r w:rsidRPr="00B81689">
        <w:rPr>
          <w:rStyle w:val="HideTWBExt"/>
        </w:rPr>
        <w:t>&lt;/NumAm&gt;</w:t>
      </w:r>
    </w:p>
    <w:p w:rsidR="00E11527" w:rsidRPr="00B81689" w:rsidP="00E11527" w14:paraId="513735FE"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E1F2112" w14:textId="77777777">
      <w:pPr>
        <w:pStyle w:val="NormalBold"/>
      </w:pPr>
      <w:r w:rsidRPr="00B81689">
        <w:rPr>
          <w:rStyle w:val="HideTWBExt"/>
          <w:b w:val="0"/>
        </w:rPr>
        <w:t>&lt;/RepeatBlock-By&gt;</w:t>
      </w:r>
    </w:p>
    <w:p w:rsidR="00E11527" w:rsidRPr="00B81689" w:rsidP="00E11527" w14:paraId="1B449A8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1E9624C"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E70E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16CBFFE" w14:textId="77777777"/>
        </w:tc>
      </w:tr>
      <w:tr w14:paraId="4A18261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90F256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51A3962" w14:textId="77777777">
            <w:pPr>
              <w:pStyle w:val="AmColumnHeading"/>
            </w:pPr>
            <w:r w:rsidRPr="00B81689">
              <w:t>Geänderter Text</w:t>
            </w:r>
          </w:p>
        </w:tc>
      </w:tr>
      <w:tr w14:paraId="4CAFE9E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B7A10C2" w14:textId="77777777">
            <w:pPr>
              <w:pStyle w:val="Normal6a"/>
            </w:pPr>
            <w:r w:rsidRPr="00B81689">
              <w:t>C)</w:t>
            </w:r>
            <w:r w:rsidRPr="00B81689">
              <w:tab/>
              <w:t>es werden Stabilisatoren vorgesehen, die die Verringerung bzw. Erhöhung der Tage auf 20 % begrenzen, sofern eine Mindestrentabilitätsschwelle überschritten wird, wobei die sozioökonomischen Auswirkungen ausdrücklich in die Entscheidungsfindung einbezogen werden (Artikel 3);</w:t>
            </w:r>
          </w:p>
        </w:tc>
        <w:tc>
          <w:tcPr>
            <w:tcW w:w="4876" w:type="dxa"/>
            <w:tcBorders>
              <w:top w:val="nil"/>
              <w:left w:val="nil"/>
              <w:bottom w:val="nil"/>
              <w:right w:val="nil"/>
            </w:tcBorders>
          </w:tcPr>
          <w:p w:rsidR="00E11527" w:rsidRPr="00B81689" w:rsidP="00FB0A68" w14:paraId="34E19222" w14:textId="77777777">
            <w:pPr>
              <w:pStyle w:val="Normal6a"/>
            </w:pPr>
            <w:r w:rsidRPr="00B81689">
              <w:t>C)</w:t>
            </w:r>
            <w:r w:rsidRPr="00B81689">
              <w:tab/>
              <w:t>es werden Stabilisatoren vorgesehen, die die Verringerung bzw. Erhöhung der Tage auf 20 % begrenzen, sofern eine Mindestrentabilitätsschwelle überschritten wird, wobei die sozioökonomischen Auswirkungen ausdrücklich in die Entscheidungsfindung einbezogen werden (Artikel 3)</w:t>
            </w:r>
            <w:r w:rsidRPr="00B81689">
              <w:rPr>
                <w:b/>
                <w:i/>
              </w:rPr>
              <w:t>, einschließlich der Beschäftigung, der Unternehmensrentabilität, der Versorgung mit Fischereierzeugnissen und der Ernährungssicherheit der Union</w:t>
            </w:r>
            <w:r w:rsidRPr="00B81689">
              <w:t>;</w:t>
            </w:r>
          </w:p>
        </w:tc>
      </w:tr>
    </w:tbl>
    <w:p w:rsidR="00E11527" w:rsidRPr="00B81689" w:rsidP="00E11527" w14:paraId="13AD550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BA3CF05" w14:textId="77777777">
      <w:r w:rsidRPr="00B81689">
        <w:rPr>
          <w:rStyle w:val="HideTWBExt"/>
        </w:rPr>
        <w:t>&lt;/Amend&gt;</w:t>
      </w:r>
    </w:p>
    <w:p w:rsidR="00E11527" w:rsidRPr="00B81689" w:rsidP="00E11527" w14:paraId="0C3CE92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132</w:t>
      </w:r>
      <w:r w:rsidRPr="00B81689">
        <w:rPr>
          <w:rStyle w:val="HideTWBExt"/>
        </w:rPr>
        <w:t>&lt;/NumAm&gt;</w:t>
      </w:r>
    </w:p>
    <w:p w:rsidR="00E11527" w:rsidRPr="00B81689" w:rsidP="00E11527" w14:paraId="17C9FA6E"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3A98FF57" w14:textId="77777777">
      <w:pPr>
        <w:pStyle w:val="NormalBold"/>
      </w:pPr>
      <w:r w:rsidRPr="00B81689">
        <w:rPr>
          <w:rStyle w:val="HideTWBExt"/>
          <w:b w:val="0"/>
        </w:rPr>
        <w:t>&lt;/RepeatBlock-By&gt;</w:t>
      </w:r>
    </w:p>
    <w:p w:rsidR="00E11527" w:rsidRPr="00B81689" w:rsidP="00E11527" w14:paraId="1A887AF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0E2C8E0"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AFCC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740FD1D" w14:textId="77777777"/>
        </w:tc>
      </w:tr>
      <w:tr w14:paraId="7170701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90143C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0936402" w14:textId="77777777">
            <w:pPr>
              <w:pStyle w:val="AmColumnHeading"/>
            </w:pPr>
            <w:r w:rsidRPr="00B81689">
              <w:t>Geänderter Text</w:t>
            </w:r>
          </w:p>
        </w:tc>
      </w:tr>
      <w:tr w14:paraId="70EDCBC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1887075" w14:textId="77777777">
            <w:pPr>
              <w:pStyle w:val="Normal6a"/>
            </w:pPr>
            <w:r w:rsidRPr="00B81689">
              <w:t>C)</w:t>
            </w:r>
            <w:r w:rsidRPr="00B81689">
              <w:tab/>
              <w:t xml:space="preserve">es werden Stabilisatoren vorgesehen, die die Verringerung bzw. Erhöhung der </w:t>
            </w:r>
            <w:r w:rsidRPr="00B81689">
              <w:rPr>
                <w:b/>
                <w:i/>
              </w:rPr>
              <w:t>Tage auf 20 %</w:t>
            </w:r>
            <w:r w:rsidRPr="00B81689">
              <w:t xml:space="preserve"> begrenzen, </w:t>
            </w:r>
            <w:r w:rsidRPr="00B81689">
              <w:rPr>
                <w:b/>
                <w:i/>
              </w:rPr>
              <w:t>sofern eine Mindestrentabilitätsschwelle überschritten wird, wobei die sozioökonomischen Auswirkungen ausdrücklich in die Entscheidungsfindung einbezogen werden (Artikel 3)</w:t>
            </w:r>
            <w:r w:rsidRPr="00B81689">
              <w:t>;</w:t>
            </w:r>
          </w:p>
        </w:tc>
        <w:tc>
          <w:tcPr>
            <w:tcW w:w="4876" w:type="dxa"/>
            <w:tcBorders>
              <w:top w:val="nil"/>
              <w:left w:val="nil"/>
              <w:bottom w:val="nil"/>
              <w:right w:val="nil"/>
            </w:tcBorders>
          </w:tcPr>
          <w:p w:rsidR="00E11527" w:rsidRPr="00B81689" w:rsidP="00FB0A68" w14:paraId="6A4EED2D" w14:textId="77777777">
            <w:pPr>
              <w:pStyle w:val="Normal6a"/>
            </w:pPr>
            <w:r w:rsidRPr="00B81689">
              <w:t>C)</w:t>
            </w:r>
            <w:r w:rsidRPr="00B81689">
              <w:tab/>
              <w:t xml:space="preserve">es werden Stabilisatoren vorgesehen, die die Verringerung bzw. Erhöhung der </w:t>
            </w:r>
            <w:r w:rsidRPr="00B81689">
              <w:rPr>
                <w:b/>
                <w:i/>
              </w:rPr>
              <w:t>Fangmöglichkeiten</w:t>
            </w:r>
            <w:r w:rsidRPr="00B81689">
              <w:t xml:space="preserve"> begrenzen, </w:t>
            </w:r>
            <w:r w:rsidRPr="00B81689">
              <w:rPr>
                <w:b/>
                <w:i/>
              </w:rPr>
              <w:t>wodurch die Stabilität und die langfristige Planungssicherheit des Sektors verbessert werden</w:t>
            </w:r>
            <w:r w:rsidRPr="00B81689">
              <w:t>;</w:t>
            </w:r>
          </w:p>
        </w:tc>
      </w:tr>
    </w:tbl>
    <w:p w:rsidR="00E11527" w:rsidRPr="00B81689" w:rsidP="00E11527" w14:paraId="6DAFCDA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C71BF1D" w14:textId="77777777">
      <w:r w:rsidRPr="00B81689">
        <w:rPr>
          <w:rStyle w:val="HideTWBExt"/>
        </w:rPr>
        <w:t>&lt;/Amend&gt;</w:t>
      </w:r>
    </w:p>
    <w:p w:rsidR="00E11527" w:rsidRPr="00B81689" w:rsidP="00E11527" w14:paraId="5A64DA5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133</w:t>
      </w:r>
      <w:r w:rsidRPr="00B81689">
        <w:rPr>
          <w:rStyle w:val="HideTWBExt"/>
        </w:rPr>
        <w:t>&lt;/NumAm&gt;</w:t>
      </w:r>
    </w:p>
    <w:p w:rsidR="00E11527" w:rsidRPr="00B81689" w:rsidP="00E11527" w14:paraId="6A1A57EF"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0FAC5B78" w14:textId="77777777">
      <w:pPr>
        <w:pStyle w:val="NormalBold"/>
      </w:pPr>
      <w:r w:rsidRPr="00B81689">
        <w:rPr>
          <w:rStyle w:val="HideTWBExt"/>
          <w:b w:val="0"/>
        </w:rPr>
        <w:t>&lt;/RepeatBlock-By&gt;</w:t>
      </w:r>
    </w:p>
    <w:p w:rsidR="00E11527" w:rsidRPr="00B81689" w:rsidP="00E11527" w14:paraId="623DD6C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9661F88"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564F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DD492ED" w14:textId="77777777"/>
        </w:tc>
      </w:tr>
      <w:tr w14:paraId="31AF3B2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CE390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C6ECCB0" w14:textId="77777777">
            <w:pPr>
              <w:pStyle w:val="AmColumnHeading"/>
            </w:pPr>
            <w:r w:rsidRPr="00B81689">
              <w:t>Geänderter Text</w:t>
            </w:r>
          </w:p>
        </w:tc>
      </w:tr>
      <w:tr w14:paraId="3DCF288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A7E12E1" w14:textId="77777777">
            <w:pPr>
              <w:pStyle w:val="Normal6a"/>
            </w:pPr>
            <w:r w:rsidRPr="00B81689">
              <w:t>C)</w:t>
            </w:r>
            <w:r w:rsidRPr="00B81689">
              <w:tab/>
              <w:t xml:space="preserve">es werden Stabilisatoren vorgesehen, die die Verringerung bzw. Erhöhung der </w:t>
            </w:r>
            <w:r w:rsidRPr="00B81689">
              <w:rPr>
                <w:b/>
                <w:i/>
              </w:rPr>
              <w:t>Tage</w:t>
            </w:r>
            <w:r w:rsidRPr="00B81689">
              <w:t xml:space="preserve"> auf 20 % begrenzen, sofern eine Mindestrentabilitätsschwelle überschritten wird, wobei die sozioökonomischen Auswirkungen ausdrücklich in die Entscheidungsfindung einbezogen werden (Artikel 3);</w:t>
            </w:r>
          </w:p>
        </w:tc>
        <w:tc>
          <w:tcPr>
            <w:tcW w:w="4876" w:type="dxa"/>
            <w:tcBorders>
              <w:top w:val="nil"/>
              <w:left w:val="nil"/>
              <w:bottom w:val="nil"/>
              <w:right w:val="nil"/>
            </w:tcBorders>
          </w:tcPr>
          <w:p w:rsidR="00E11527" w:rsidRPr="00B81689" w:rsidP="00FB0A68" w14:paraId="41A6F9EF" w14:textId="77777777">
            <w:pPr>
              <w:pStyle w:val="Normal6a"/>
            </w:pPr>
            <w:r w:rsidRPr="00B81689">
              <w:t>C)</w:t>
            </w:r>
            <w:r w:rsidRPr="00B81689">
              <w:tab/>
              <w:t xml:space="preserve">es werden </w:t>
            </w:r>
            <w:r w:rsidRPr="00B81689">
              <w:rPr>
                <w:b/>
                <w:i/>
              </w:rPr>
              <w:t>automatische</w:t>
            </w:r>
            <w:r w:rsidRPr="00B81689">
              <w:t xml:space="preserve"> Stabilisatoren vorgesehen, die die Verringerung bzw. Erhöhung der </w:t>
            </w:r>
            <w:r w:rsidRPr="00B81689">
              <w:rPr>
                <w:b/>
                <w:i/>
              </w:rPr>
              <w:t>Fangtage</w:t>
            </w:r>
            <w:r w:rsidRPr="00B81689">
              <w:t xml:space="preserve"> auf 20 % begrenzen, sofern eine Mindestrentabilitätsschwelle überschritten wird, wobei die sozioökonomischen Auswirkungen ausdrücklich in die Entscheidungsfindung einbezogen werden (Artikel 3);</w:t>
            </w:r>
          </w:p>
        </w:tc>
      </w:tr>
    </w:tbl>
    <w:p w:rsidR="00E11527" w:rsidRPr="00B81689" w:rsidP="00E11527" w14:paraId="4F51BF2B"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E1FBA74" w14:textId="77777777">
      <w:r w:rsidRPr="00B81689">
        <w:rPr>
          <w:rStyle w:val="HideTWBExt"/>
        </w:rPr>
        <w:t>&lt;/Amend&gt;</w:t>
      </w:r>
    </w:p>
    <w:p w:rsidR="00E11527" w:rsidRPr="00B81689" w:rsidP="00E11527" w14:paraId="245DE93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134</w:t>
      </w:r>
      <w:r w:rsidRPr="00B81689">
        <w:rPr>
          <w:rStyle w:val="HideTWBExt"/>
        </w:rPr>
        <w:t>&lt;/NumAm&gt;</w:t>
      </w:r>
    </w:p>
    <w:p w:rsidR="00E11527" w:rsidRPr="00B81689" w:rsidP="00E11527" w14:paraId="41C7C063"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272C69A9" w14:textId="77777777">
      <w:pPr>
        <w:pStyle w:val="NormalBold"/>
      </w:pPr>
      <w:r w:rsidRPr="00B81689">
        <w:rPr>
          <w:rStyle w:val="HideTWBExt"/>
          <w:b w:val="0"/>
        </w:rPr>
        <w:t>&lt;/RepeatBlock-By&gt;</w:t>
      </w:r>
    </w:p>
    <w:p w:rsidR="00E11527" w:rsidRPr="00B81689" w:rsidP="00E11527" w14:paraId="6DDE4E1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4678096"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55B7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1BCAA13" w14:textId="77777777"/>
        </w:tc>
      </w:tr>
      <w:tr w14:paraId="27B15EF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D23BA4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EAE16E6" w14:textId="77777777">
            <w:pPr>
              <w:pStyle w:val="AmColumnHeading"/>
            </w:pPr>
            <w:r w:rsidRPr="00B81689">
              <w:t>Geänderter Text</w:t>
            </w:r>
          </w:p>
        </w:tc>
      </w:tr>
      <w:tr w14:paraId="6B3144A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A958C89" w14:textId="77777777">
            <w:pPr>
              <w:pStyle w:val="Normal6a"/>
            </w:pPr>
            <w:r w:rsidRPr="00B81689">
              <w:t>C)</w:t>
            </w:r>
            <w:r w:rsidRPr="00B81689">
              <w:tab/>
            </w:r>
            <w:r w:rsidRPr="00B81689">
              <w:rPr>
                <w:b/>
                <w:i/>
              </w:rPr>
              <w:t>es werden Stabilisatoren vorgesehen, die die Verringerung bzw. Erhöhung der Tage auf 20 % begrenzen, sofern eine Mindestrentabilitätsschwelle überschritten wird, wobei die sozioökonomischen Auswirkungen ausdrücklich in die Entscheidungsfindung einbezogen werden (Artikel 3)</w:t>
            </w:r>
            <w:r w:rsidRPr="00B81689">
              <w:t>;</w:t>
            </w:r>
          </w:p>
        </w:tc>
        <w:tc>
          <w:tcPr>
            <w:tcW w:w="4876" w:type="dxa"/>
            <w:tcBorders>
              <w:top w:val="nil"/>
              <w:left w:val="nil"/>
              <w:bottom w:val="nil"/>
              <w:right w:val="nil"/>
            </w:tcBorders>
          </w:tcPr>
          <w:p w:rsidR="00E11527" w:rsidRPr="00B81689" w:rsidP="00FB0A68" w14:paraId="363D5D4E" w14:textId="77777777">
            <w:pPr>
              <w:pStyle w:val="Normal6a"/>
            </w:pPr>
            <w:r w:rsidRPr="00B81689">
              <w:t>C)</w:t>
            </w:r>
            <w:r w:rsidRPr="00B81689">
              <w:tab/>
            </w:r>
            <w:r w:rsidRPr="00B81689">
              <w:rPr>
                <w:b/>
                <w:i/>
              </w:rPr>
              <w:t>die Ergebnisse des Durchführungsberichts der Kommission von 2024 werden berücksichtigt, insbesondere in Bezug auf die strukturelle Überkapazität, den Fang von Jungfischen und die Mängel bei Kontrolle und Durchsetzung</w:t>
            </w:r>
            <w:r w:rsidRPr="00B81689">
              <w:t>;</w:t>
            </w:r>
          </w:p>
        </w:tc>
      </w:tr>
    </w:tbl>
    <w:p w:rsidR="00E11527" w:rsidRPr="00B81689" w:rsidP="00E11527" w14:paraId="5C23101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82DD56B" w14:textId="77777777">
      <w:r w:rsidRPr="00B81689">
        <w:rPr>
          <w:rStyle w:val="HideTWBExt"/>
        </w:rPr>
        <w:t>&lt;/Amend&gt;</w:t>
      </w:r>
    </w:p>
    <w:p w:rsidR="00E11527" w:rsidRPr="00B81689" w:rsidP="00E11527" w14:paraId="3BA2BDF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135</w:t>
      </w:r>
      <w:r w:rsidRPr="00B81689">
        <w:rPr>
          <w:rStyle w:val="HideTWBExt"/>
        </w:rPr>
        <w:t>&lt;/NumAm&gt;</w:t>
      </w:r>
    </w:p>
    <w:p w:rsidR="00E11527" w:rsidRPr="00B81689" w:rsidP="00E11527" w14:paraId="6D5E6496" w14:textId="77777777">
      <w:pPr>
        <w:pStyle w:val="NormalBold"/>
      </w:pPr>
      <w:r w:rsidRPr="00B81689">
        <w:rPr>
          <w:rStyle w:val="HideTWBExt"/>
          <w:b w:val="0"/>
        </w:rPr>
        <w:t>&lt;RepeatBlock-By&gt;&lt;Members&gt;</w:t>
      </w:r>
      <w:r w:rsidRPr="00B81689">
        <w:t>Eric Sargiacomo, Giuseppe Lupo, Sakis Arnaoutoglou, Claire Fita</w:t>
      </w:r>
      <w:r w:rsidRPr="00B81689">
        <w:rPr>
          <w:rStyle w:val="HideTWBExt"/>
          <w:b w:val="0"/>
        </w:rPr>
        <w:t>&lt;/Members&gt;</w:t>
      </w:r>
    </w:p>
    <w:p w:rsidR="00E11527" w:rsidRPr="00B81689" w:rsidP="00E11527" w14:paraId="5945CB52" w14:textId="77777777">
      <w:pPr>
        <w:pStyle w:val="NormalBold"/>
      </w:pPr>
      <w:r w:rsidRPr="00B81689">
        <w:rPr>
          <w:rStyle w:val="HideTWBExt"/>
          <w:b w:val="0"/>
        </w:rPr>
        <w:t>&lt;/RepeatBlock-By&gt;</w:t>
      </w:r>
    </w:p>
    <w:p w:rsidR="00E11527" w:rsidRPr="00B81689" w:rsidP="00E11527" w14:paraId="6595FA4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5B0634B" w14:textId="77777777">
      <w:pPr>
        <w:pStyle w:val="NormalBold"/>
      </w:pPr>
      <w:r w:rsidRPr="00B81689">
        <w:rPr>
          <w:rStyle w:val="HideTWBExt"/>
        </w:rPr>
        <w:t>&lt;Article&gt;</w:t>
      </w:r>
      <w:r w:rsidRPr="00B81689">
        <w:t>Ziffer 1 – Buchstabe C</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E70D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ADE0FBC" w14:textId="77777777"/>
        </w:tc>
      </w:tr>
      <w:tr w14:paraId="56DB2AC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90AF3B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435967E" w14:textId="77777777">
            <w:pPr>
              <w:pStyle w:val="AmColumnHeading"/>
            </w:pPr>
            <w:r w:rsidRPr="00B81689">
              <w:t>Geänderter Text</w:t>
            </w:r>
          </w:p>
        </w:tc>
      </w:tr>
      <w:tr w14:paraId="18D8FB8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104E751" w14:textId="77777777">
            <w:pPr>
              <w:pStyle w:val="Normal6a"/>
            </w:pPr>
            <w:r w:rsidRPr="00B81689">
              <w:t>C)</w:t>
            </w:r>
            <w:r w:rsidRPr="00B81689">
              <w:tab/>
              <w:t xml:space="preserve">es werden </w:t>
            </w:r>
            <w:r w:rsidRPr="00B81689">
              <w:rPr>
                <w:b/>
                <w:i/>
              </w:rPr>
              <w:t>Stabilisatoren</w:t>
            </w:r>
            <w:r w:rsidRPr="00B81689">
              <w:t xml:space="preserve"> vorgesehen, </w:t>
            </w:r>
            <w:r w:rsidRPr="00B81689">
              <w:rPr>
                <w:b/>
                <w:i/>
              </w:rPr>
              <w:t>die die Verringerung bzw. Erhöhung der Tage auf 20 % begrenzen,</w:t>
            </w:r>
            <w:r w:rsidRPr="00B81689">
              <w:t xml:space="preserve"> sofern </w:t>
            </w:r>
            <w:r w:rsidRPr="00B81689">
              <w:rPr>
                <w:b/>
                <w:i/>
              </w:rPr>
              <w:t>eine Mindestrentabilitätsschwelle überschritten wird, wobei die sozioökonomischen Auswirkungen ausdrücklich in die Entscheidungsfindung einbezogen werden (Artikel 3)</w:t>
            </w:r>
            <w:r w:rsidRPr="00B81689">
              <w:t>;</w:t>
            </w:r>
          </w:p>
        </w:tc>
        <w:tc>
          <w:tcPr>
            <w:tcW w:w="4876" w:type="dxa"/>
            <w:tcBorders>
              <w:top w:val="nil"/>
              <w:left w:val="nil"/>
              <w:bottom w:val="nil"/>
              <w:right w:val="nil"/>
            </w:tcBorders>
          </w:tcPr>
          <w:p w:rsidR="00E11527" w:rsidRPr="00B81689" w:rsidP="00FB0A68" w14:paraId="242ACBCB" w14:textId="77777777">
            <w:pPr>
              <w:pStyle w:val="Normal6a"/>
            </w:pPr>
            <w:r w:rsidRPr="00B81689">
              <w:t>C)</w:t>
            </w:r>
            <w:r w:rsidRPr="00B81689">
              <w:tab/>
              <w:t xml:space="preserve">es werden </w:t>
            </w:r>
            <w:r w:rsidRPr="00B81689">
              <w:rPr>
                <w:b/>
                <w:i/>
              </w:rPr>
              <w:t>Mechanismen zur Begrenzung übermäßiger jährlicher Schwankungen des Fischereiaufwands</w:t>
            </w:r>
            <w:r w:rsidRPr="00B81689">
              <w:t xml:space="preserve"> vorgesehen, sofern </w:t>
            </w:r>
            <w:r w:rsidRPr="00B81689">
              <w:rPr>
                <w:b/>
                <w:i/>
              </w:rPr>
              <w:t>diese die wirtschaftliche Lebensfähigkeit der Unternehmen gefährden könnten, wobei die Bestandserhaltungsziele uneingeschränkt zu beachten sind</w:t>
            </w:r>
            <w:r w:rsidRPr="00B81689">
              <w:t>;</w:t>
            </w:r>
          </w:p>
        </w:tc>
      </w:tr>
    </w:tbl>
    <w:p w:rsidR="00E11527" w:rsidRPr="00B81689" w:rsidP="00E11527" w14:paraId="5735EFD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P="00E11527" w14:paraId="4B3DD7E0" w14:textId="77777777">
      <w:pPr>
        <w:rPr>
          <w:rStyle w:val="HideTWBExt"/>
          <w:vanish w:val="0"/>
        </w:rPr>
      </w:pPr>
      <w:r w:rsidRPr="00B81689">
        <w:rPr>
          <w:rStyle w:val="HideTWBExt"/>
        </w:rPr>
        <w:t>&lt;/Amend&gt;</w:t>
      </w:r>
    </w:p>
    <w:p w:rsidR="00B81689" w:rsidP="00E11527" w14:paraId="69C5B6F4" w14:textId="77777777">
      <w:pPr>
        <w:rPr>
          <w:rStyle w:val="HideTWBExt"/>
          <w:vanish w:val="0"/>
        </w:rPr>
      </w:pPr>
    </w:p>
    <w:p w:rsidR="00B81689" w:rsidP="00E11527" w14:paraId="2079BC12" w14:textId="77777777">
      <w:pPr>
        <w:rPr>
          <w:rStyle w:val="HideTWBExt"/>
          <w:vanish w:val="0"/>
        </w:rPr>
      </w:pPr>
    </w:p>
    <w:p w:rsidR="00B81689" w:rsidRPr="00B81689" w:rsidP="00E11527" w14:paraId="60AAC143" w14:textId="77777777"/>
    <w:p w:rsidR="00E11527" w:rsidRPr="00B81689" w:rsidP="00E11527" w14:paraId="46C3850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136</w:t>
      </w:r>
      <w:r w:rsidRPr="00B81689">
        <w:rPr>
          <w:rStyle w:val="HideTWBExt"/>
        </w:rPr>
        <w:t>&lt;/NumAm&gt;</w:t>
      </w:r>
    </w:p>
    <w:p w:rsidR="00E11527" w:rsidRPr="00B81689" w:rsidP="00E11527" w14:paraId="55D267E8"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03E90261" w14:textId="77777777">
      <w:pPr>
        <w:pStyle w:val="NormalBold"/>
      </w:pPr>
      <w:r w:rsidRPr="00B81689">
        <w:rPr>
          <w:rStyle w:val="HideTWBExt"/>
          <w:b w:val="0"/>
        </w:rPr>
        <w:t>&lt;/RepeatBlock-By&gt;</w:t>
      </w:r>
    </w:p>
    <w:p w:rsidR="00E11527" w:rsidRPr="00B81689" w:rsidP="00E11527" w14:paraId="1D0D079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7E85F0F" w14:textId="77777777">
      <w:pPr>
        <w:pStyle w:val="NormalBold"/>
      </w:pPr>
      <w:r w:rsidRPr="00B81689">
        <w:rPr>
          <w:rStyle w:val="HideTWBExt"/>
        </w:rPr>
        <w:t>&lt;Article&gt;</w:t>
      </w:r>
      <w:r w:rsidRPr="00B81689">
        <w:t>Ziffer 1 – Buchstabe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482C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8936EF5" w14:textId="77777777"/>
        </w:tc>
      </w:tr>
      <w:tr w14:paraId="38DBB2D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CEAA52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0CD8E60" w14:textId="77777777">
            <w:pPr>
              <w:pStyle w:val="AmColumnHeading"/>
            </w:pPr>
            <w:r w:rsidRPr="00B81689">
              <w:t>Geänderter Text</w:t>
            </w:r>
          </w:p>
        </w:tc>
      </w:tr>
      <w:tr w14:paraId="763B2AF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F69DF1D" w14:textId="77777777">
            <w:pPr>
              <w:pStyle w:val="Normal6a"/>
            </w:pPr>
          </w:p>
        </w:tc>
        <w:tc>
          <w:tcPr>
            <w:tcW w:w="4876" w:type="dxa"/>
            <w:tcBorders>
              <w:top w:val="nil"/>
              <w:left w:val="nil"/>
              <w:bottom w:val="nil"/>
              <w:right w:val="nil"/>
            </w:tcBorders>
          </w:tcPr>
          <w:p w:rsidR="00E11527" w:rsidRPr="00B81689" w:rsidP="00FB0A68" w14:paraId="7BA14E06" w14:textId="77777777">
            <w:pPr>
              <w:pStyle w:val="Normal6a"/>
            </w:pPr>
            <w:r w:rsidRPr="00B81689">
              <w:rPr>
                <w:b/>
                <w:i/>
              </w:rPr>
              <w:t>Ca)</w:t>
            </w:r>
            <w:r w:rsidRPr="00B81689">
              <w:tab/>
            </w:r>
            <w:r w:rsidRPr="00B81689">
              <w:rPr>
                <w:b/>
                <w:i/>
              </w:rPr>
              <w:t>die technischen Maßnahmen zum Schutz von Jungfischen werden verstärkt, einschließlich der Schließung wissenschaftlich ermittelter Zuchtgebiete, der verstärkten Kontrolle der Referenzmindestgrößen für die Bestandserhaltung und der Verringerung der Rückwürfe, um die künftige Rekrutierung der Bestände sicherzustellen, ohne auf allgemeine Reduzierungen des Fischereiaufwands zurückgreifen zu müssen;</w:t>
            </w:r>
          </w:p>
        </w:tc>
      </w:tr>
    </w:tbl>
    <w:p w:rsidR="00E11527" w:rsidRPr="00B81689" w:rsidP="00E11527" w14:paraId="56ED6B5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D3C3921" w14:textId="77777777">
      <w:r w:rsidRPr="00B81689">
        <w:rPr>
          <w:rStyle w:val="HideTWBExt"/>
        </w:rPr>
        <w:t>&lt;/Amend&gt;</w:t>
      </w:r>
    </w:p>
    <w:p w:rsidR="00E11527" w:rsidRPr="00B81689" w:rsidP="00E11527" w14:paraId="6A4D31F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137</w:t>
      </w:r>
      <w:r w:rsidRPr="00B81689">
        <w:rPr>
          <w:rStyle w:val="HideTWBExt"/>
        </w:rPr>
        <w:t>&lt;/NumAm&gt;</w:t>
      </w:r>
    </w:p>
    <w:p w:rsidR="00E11527" w:rsidRPr="00B81689" w:rsidP="00E11527" w14:paraId="2E823A11"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54FA66DB" w14:textId="77777777">
      <w:pPr>
        <w:pStyle w:val="NormalBold"/>
      </w:pPr>
      <w:r w:rsidRPr="00B81689">
        <w:rPr>
          <w:rStyle w:val="HideTWBExt"/>
          <w:b w:val="0"/>
        </w:rPr>
        <w:t>&lt;/RepeatBlock-By&gt;</w:t>
      </w:r>
    </w:p>
    <w:p w:rsidR="00E11527" w:rsidRPr="00B81689" w:rsidP="00E11527" w14:paraId="2548C0B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17030D" w14:textId="77777777">
      <w:pPr>
        <w:pStyle w:val="NormalBold"/>
      </w:pPr>
      <w:r w:rsidRPr="00B81689">
        <w:rPr>
          <w:rStyle w:val="HideTWBExt"/>
        </w:rPr>
        <w:t>&lt;Article&gt;</w:t>
      </w:r>
      <w:r w:rsidRPr="00B81689">
        <w:t>Ziffer 1 – Buchstabe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B93E8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4DCF53E" w14:textId="77777777"/>
        </w:tc>
      </w:tr>
      <w:tr w14:paraId="21CBE28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CA1070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8968728" w14:textId="77777777">
            <w:pPr>
              <w:pStyle w:val="AmColumnHeading"/>
            </w:pPr>
            <w:r w:rsidRPr="00B81689">
              <w:t>Geänderter Text</w:t>
            </w:r>
          </w:p>
        </w:tc>
      </w:tr>
      <w:tr w14:paraId="7FD0723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5BEE69C" w14:textId="77777777">
            <w:pPr>
              <w:pStyle w:val="Normal6a"/>
            </w:pPr>
          </w:p>
        </w:tc>
        <w:tc>
          <w:tcPr>
            <w:tcW w:w="4876" w:type="dxa"/>
            <w:tcBorders>
              <w:top w:val="nil"/>
              <w:left w:val="nil"/>
              <w:bottom w:val="nil"/>
              <w:right w:val="nil"/>
            </w:tcBorders>
          </w:tcPr>
          <w:p w:rsidR="00E11527" w:rsidRPr="00B81689" w:rsidP="00FB0A68" w14:paraId="27A1A8AB" w14:textId="77777777">
            <w:pPr>
              <w:pStyle w:val="Normal6a"/>
            </w:pPr>
            <w:r w:rsidRPr="00B81689">
              <w:rPr>
                <w:b/>
                <w:i/>
              </w:rPr>
              <w:t>Ca)</w:t>
            </w:r>
            <w:r w:rsidRPr="00B81689">
              <w:tab/>
            </w:r>
            <w:r w:rsidRPr="00B81689">
              <w:rPr>
                <w:b/>
                <w:i/>
              </w:rPr>
              <w:t>es wird ein ständiger Ausgleichsmechanismus für technische Selektivitätsmaßnahmen in die Verordnung aufgenommen, um Rechtssicherheit, regulatorische Stabilität und ausreichende Planungssicherheit für die von den Fischereiunternehmen getätigten Investitionen zu gewährleisten;</w:t>
            </w:r>
          </w:p>
        </w:tc>
      </w:tr>
    </w:tbl>
    <w:p w:rsidR="00E11527" w:rsidRPr="00B81689" w:rsidP="00E11527" w14:paraId="7ABAE732"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F4457FB" w14:textId="77777777">
      <w:r w:rsidRPr="00B81689">
        <w:rPr>
          <w:rStyle w:val="HideTWBExt"/>
        </w:rPr>
        <w:t>&lt;/Amend&gt;</w:t>
      </w:r>
    </w:p>
    <w:p w:rsidR="00E11527" w:rsidRPr="00B81689" w:rsidP="00E11527" w14:paraId="555BC20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138</w:t>
      </w:r>
      <w:r w:rsidRPr="00B81689">
        <w:rPr>
          <w:rStyle w:val="HideTWBExt"/>
        </w:rPr>
        <w:t>&lt;/NumAm&gt;</w:t>
      </w:r>
    </w:p>
    <w:p w:rsidR="00E11527" w:rsidRPr="00B81689" w:rsidP="00E11527" w14:paraId="3C300B98"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A3999C4" w14:textId="77777777">
      <w:pPr>
        <w:pStyle w:val="NormalBold"/>
      </w:pPr>
      <w:r w:rsidRPr="00B81689">
        <w:rPr>
          <w:rStyle w:val="HideTWBExt"/>
          <w:b w:val="0"/>
        </w:rPr>
        <w:t>&lt;/RepeatBlock-By&gt;</w:t>
      </w:r>
    </w:p>
    <w:p w:rsidR="00E11527" w:rsidRPr="00B81689" w:rsidP="00E11527" w14:paraId="2ECCBBF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F548CD5" w14:textId="77777777">
      <w:pPr>
        <w:pStyle w:val="NormalBold"/>
      </w:pPr>
      <w:r w:rsidRPr="00B81689">
        <w:rPr>
          <w:rStyle w:val="HideTWBExt"/>
        </w:rPr>
        <w:t>&lt;Article&gt;</w:t>
      </w:r>
      <w:r w:rsidRPr="00B81689">
        <w:t>Ziffer 1 – Buchstabe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F58F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9ABC2DC" w14:textId="77777777"/>
        </w:tc>
      </w:tr>
      <w:tr w14:paraId="166FF1D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DE432C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67BCCE3" w14:textId="77777777">
            <w:pPr>
              <w:pStyle w:val="AmColumnHeading"/>
            </w:pPr>
            <w:r w:rsidRPr="00B81689">
              <w:t>Geänderter Text</w:t>
            </w:r>
          </w:p>
        </w:tc>
      </w:tr>
      <w:tr w14:paraId="4384A83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F9D829F" w14:textId="77777777">
            <w:pPr>
              <w:pStyle w:val="Normal6a"/>
            </w:pPr>
          </w:p>
        </w:tc>
        <w:tc>
          <w:tcPr>
            <w:tcW w:w="4876" w:type="dxa"/>
            <w:tcBorders>
              <w:top w:val="nil"/>
              <w:left w:val="nil"/>
              <w:bottom w:val="nil"/>
              <w:right w:val="nil"/>
            </w:tcBorders>
          </w:tcPr>
          <w:p w:rsidR="00E11527" w:rsidRPr="00B81689" w:rsidP="00FB0A68" w14:paraId="38A8EC79" w14:textId="77777777">
            <w:pPr>
              <w:pStyle w:val="Normal6a"/>
            </w:pPr>
            <w:r w:rsidRPr="00B81689">
              <w:rPr>
                <w:b/>
                <w:i/>
              </w:rPr>
              <w:t>Ca)</w:t>
            </w:r>
            <w:r w:rsidRPr="00B81689">
              <w:tab/>
            </w:r>
            <w:r w:rsidRPr="00B81689">
              <w:rPr>
                <w:b/>
                <w:i/>
              </w:rPr>
              <w:t>Selektivität, Kontrolle und Überwachung der Fanggeräte werden verbessert und räumliche und zeitliche Schließungen, insbesondere in Laich- und Aufzuchtgebieten, werden eingeführt und wirksam umgesetzt;</w:t>
            </w:r>
          </w:p>
        </w:tc>
      </w:tr>
    </w:tbl>
    <w:p w:rsidR="00E11527" w:rsidRPr="00B81689" w:rsidP="00E11527" w14:paraId="5335F9A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8B86EC9" w14:textId="77777777">
      <w:r w:rsidRPr="00B81689">
        <w:rPr>
          <w:rStyle w:val="HideTWBExt"/>
        </w:rPr>
        <w:t>&lt;/Amend&gt;</w:t>
      </w:r>
    </w:p>
    <w:p w:rsidR="00E11527" w:rsidRPr="00B81689" w:rsidP="00E11527" w14:paraId="2ACC80A4"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139</w:t>
      </w:r>
      <w:r w:rsidRPr="00B81689">
        <w:rPr>
          <w:rStyle w:val="HideTWBExt"/>
        </w:rPr>
        <w:t>&lt;/NumAm&gt;</w:t>
      </w:r>
    </w:p>
    <w:p w:rsidR="00E11527" w:rsidRPr="00B81689" w:rsidP="00E11527" w14:paraId="026FD824"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17C39846" w14:textId="77777777">
      <w:pPr>
        <w:pStyle w:val="NormalBold"/>
      </w:pPr>
      <w:r w:rsidRPr="00B81689">
        <w:rPr>
          <w:rStyle w:val="HideTWBExt"/>
          <w:b w:val="0"/>
        </w:rPr>
        <w:t>&lt;/RepeatBlock-By&gt;</w:t>
      </w:r>
    </w:p>
    <w:p w:rsidR="00E11527" w:rsidRPr="00B81689" w:rsidP="00E11527" w14:paraId="45B57BF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E60941B" w14:textId="77777777">
      <w:pPr>
        <w:pStyle w:val="NormalBold"/>
      </w:pPr>
      <w:r w:rsidRPr="00B81689">
        <w:rPr>
          <w:rStyle w:val="HideTWBExt"/>
        </w:rPr>
        <w:t>&lt;Article&gt;</w:t>
      </w:r>
      <w:r w:rsidRPr="00B81689">
        <w:t>Ziffer 1 – Buchstabe C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E181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A1EBB8E" w14:textId="77777777"/>
        </w:tc>
      </w:tr>
      <w:tr w14:paraId="3187AA6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FBE2A1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D611C4E" w14:textId="77777777">
            <w:pPr>
              <w:pStyle w:val="AmColumnHeading"/>
            </w:pPr>
            <w:r w:rsidRPr="00B81689">
              <w:t>Geänderter Text</w:t>
            </w:r>
          </w:p>
        </w:tc>
      </w:tr>
      <w:tr w14:paraId="1170C2A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CA16253" w14:textId="77777777">
            <w:pPr>
              <w:pStyle w:val="Normal6a"/>
            </w:pPr>
          </w:p>
        </w:tc>
        <w:tc>
          <w:tcPr>
            <w:tcW w:w="4876" w:type="dxa"/>
            <w:tcBorders>
              <w:top w:val="nil"/>
              <w:left w:val="nil"/>
              <w:bottom w:val="nil"/>
              <w:right w:val="nil"/>
            </w:tcBorders>
          </w:tcPr>
          <w:p w:rsidR="00E11527" w:rsidRPr="00B81689" w:rsidP="00FB0A68" w14:paraId="1645DE60" w14:textId="77777777">
            <w:pPr>
              <w:pStyle w:val="Normal6a"/>
            </w:pPr>
            <w:r w:rsidRPr="00B81689">
              <w:rPr>
                <w:b/>
                <w:i/>
              </w:rPr>
              <w:t>Ca)</w:t>
            </w:r>
            <w:r w:rsidRPr="00B81689">
              <w:tab/>
            </w:r>
            <w:r w:rsidRPr="00B81689">
              <w:rPr>
                <w:b/>
                <w:i/>
              </w:rPr>
              <w:t>es wird die Anerkennung halber Fangtage bei der Abrechnung des Fischereiaufwands aufgenommen;</w:t>
            </w:r>
          </w:p>
        </w:tc>
      </w:tr>
    </w:tbl>
    <w:p w:rsidR="00E11527" w:rsidRPr="00B81689" w:rsidP="00E11527" w14:paraId="2DE80F81"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AA7A05B" w14:textId="77777777">
      <w:r w:rsidRPr="00B81689">
        <w:rPr>
          <w:rStyle w:val="HideTWBExt"/>
        </w:rPr>
        <w:t>&lt;/Amend&gt;</w:t>
      </w:r>
    </w:p>
    <w:p w:rsidR="00E11527" w:rsidRPr="00B81689" w:rsidP="00E11527" w14:paraId="7E6D31A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140</w:t>
      </w:r>
      <w:r w:rsidRPr="00B81689">
        <w:rPr>
          <w:rStyle w:val="HideTWBExt"/>
        </w:rPr>
        <w:t>&lt;/NumAm&gt;</w:t>
      </w:r>
    </w:p>
    <w:p w:rsidR="00E11527" w:rsidRPr="00B81689" w:rsidP="00E11527" w14:paraId="3E167576" w14:textId="77777777">
      <w:pPr>
        <w:pStyle w:val="NormalBold"/>
      </w:pPr>
      <w:r w:rsidRPr="00B81689">
        <w:rPr>
          <w:rStyle w:val="HideTWBExt"/>
          <w:b w:val="0"/>
        </w:rPr>
        <w:t>&lt;RepeatBlock-By&gt;&lt;Members&gt;</w:t>
      </w:r>
      <w:r w:rsidRPr="00B81689">
        <w:t>Nora Junco García, Stephen Nikola Bartulica</w:t>
      </w:r>
      <w:r w:rsidRPr="00B81689">
        <w:rPr>
          <w:rStyle w:val="HideTWBExt"/>
          <w:b w:val="0"/>
        </w:rPr>
        <w:t>&lt;/Members&gt;</w:t>
      </w:r>
    </w:p>
    <w:p w:rsidR="00E11527" w:rsidRPr="00B81689" w:rsidP="00E11527" w14:paraId="7EA506B5" w14:textId="77777777">
      <w:pPr>
        <w:pStyle w:val="NormalBold"/>
      </w:pPr>
      <w:r w:rsidRPr="00B81689">
        <w:rPr>
          <w:rStyle w:val="HideTWBExt"/>
          <w:b w:val="0"/>
        </w:rPr>
        <w:t>&lt;/RepeatBlock-By&gt;</w:t>
      </w:r>
    </w:p>
    <w:p w:rsidR="00E11527" w:rsidRPr="00B81689" w:rsidP="00E11527" w14:paraId="1BFF3B9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99E4183" w14:textId="77777777">
      <w:pPr>
        <w:pStyle w:val="NormalBold"/>
      </w:pPr>
      <w:r w:rsidRPr="00B81689">
        <w:rPr>
          <w:rStyle w:val="HideTWBExt"/>
        </w:rPr>
        <w:t>&lt;Article&gt;</w:t>
      </w:r>
      <w:r w:rsidRPr="00B81689">
        <w:t>Ziffer 1 – Buchstabe C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43B7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7440BC4" w14:textId="77777777"/>
        </w:tc>
      </w:tr>
      <w:tr w14:paraId="5952552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3EB09B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AE0B37B" w14:textId="77777777">
            <w:pPr>
              <w:pStyle w:val="AmColumnHeading"/>
            </w:pPr>
            <w:r w:rsidRPr="00B81689">
              <w:t>Geänderter Text</w:t>
            </w:r>
          </w:p>
        </w:tc>
      </w:tr>
      <w:tr w14:paraId="2DB6F86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6992FA7" w14:textId="77777777">
            <w:pPr>
              <w:pStyle w:val="Normal6a"/>
            </w:pPr>
          </w:p>
        </w:tc>
        <w:tc>
          <w:tcPr>
            <w:tcW w:w="4876" w:type="dxa"/>
            <w:tcBorders>
              <w:top w:val="nil"/>
              <w:left w:val="nil"/>
              <w:bottom w:val="nil"/>
              <w:right w:val="nil"/>
            </w:tcBorders>
          </w:tcPr>
          <w:p w:rsidR="00E11527" w:rsidRPr="00B81689" w:rsidP="00FB0A68" w14:paraId="7DC5F0E2" w14:textId="77777777">
            <w:pPr>
              <w:pStyle w:val="Normal6a"/>
            </w:pPr>
            <w:r w:rsidRPr="00B81689">
              <w:rPr>
                <w:b/>
                <w:i/>
              </w:rPr>
              <w:t>Cb)</w:t>
            </w:r>
            <w:r w:rsidRPr="00B81689">
              <w:tab/>
            </w:r>
            <w:r w:rsidRPr="00B81689">
              <w:rPr>
                <w:b/>
                <w:i/>
              </w:rPr>
              <w:t>die Methode für die Aufwandszuteilung wird überprüft, um eine ausgewogenere Verteilung zwischen den verschiedenen Flottensegmenten zu gewährleisten, die dieselben Grundfischbestände befischen; dabei wird geprüft, ob es sinnvoll ist, einen harmonisierten Bewirtschaftungsrahmen auf Unionsebene auf die Segmente der handwerklichen Fischerei und der Fischerei mit kleinem Fanggerät auszuweiten, sofern deren Beitrag zur fischereilichen Sterblichkeit dieser Bestände erheblich ist; ferner werden die Kriterien für die interne Aufteilung der Fangtage zwischen den verschiedenen Längenklassen der Schleppnetzflotte, die derzeit auf der historischen Fangtätigkeit im Zeitraum 2019–2020 basieren, aktualisiert, um der aktuellen betrieblichen Realität der Flotte Rechnung zu tragen;</w:t>
            </w:r>
          </w:p>
        </w:tc>
      </w:tr>
    </w:tbl>
    <w:p w:rsidR="00E11527" w:rsidRPr="00B81689" w:rsidP="00E11527" w14:paraId="5F653DD8"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A0275EA" w14:textId="77777777">
      <w:r w:rsidRPr="00B81689">
        <w:rPr>
          <w:rStyle w:val="HideTWBExt"/>
        </w:rPr>
        <w:t>&lt;/Amend&gt;</w:t>
      </w:r>
    </w:p>
    <w:p w:rsidR="00E11527" w:rsidRPr="00B81689" w:rsidP="00E11527" w14:paraId="081324C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141</w:t>
      </w:r>
      <w:r w:rsidRPr="00B81689">
        <w:rPr>
          <w:rStyle w:val="HideTWBExt"/>
        </w:rPr>
        <w:t>&lt;/NumAm&gt;</w:t>
      </w:r>
    </w:p>
    <w:p w:rsidR="00E11527" w:rsidRPr="00B81689" w:rsidP="00E11527" w14:paraId="6175CC77"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7F31CE96" w14:textId="77777777">
      <w:pPr>
        <w:pStyle w:val="NormalBold"/>
      </w:pPr>
      <w:r w:rsidRPr="00B81689">
        <w:rPr>
          <w:rStyle w:val="HideTWBExt"/>
          <w:b w:val="0"/>
        </w:rPr>
        <w:t>&lt;/RepeatBlock-By&gt;</w:t>
      </w:r>
    </w:p>
    <w:p w:rsidR="00E11527" w:rsidRPr="00B81689" w:rsidP="00E11527" w14:paraId="34CF5D2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234B8F2" w14:textId="77777777">
      <w:pPr>
        <w:pStyle w:val="NormalBold"/>
      </w:pPr>
      <w:r w:rsidRPr="00B81689">
        <w:rPr>
          <w:rStyle w:val="HideTWBExt"/>
        </w:rPr>
        <w:t>&lt;Article&gt;</w:t>
      </w:r>
      <w:r w:rsidRPr="00B81689">
        <w:t>Ziffer 1 – Buchstabe C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D4AA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BA7DC5B" w14:textId="77777777"/>
        </w:tc>
      </w:tr>
      <w:tr w14:paraId="21F7662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5E4C57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4789BA3" w14:textId="77777777">
            <w:pPr>
              <w:pStyle w:val="AmColumnHeading"/>
            </w:pPr>
            <w:r w:rsidRPr="00B81689">
              <w:t>Geänderter Text</w:t>
            </w:r>
          </w:p>
        </w:tc>
      </w:tr>
      <w:tr w14:paraId="074BE84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B179B66" w14:textId="77777777">
            <w:pPr>
              <w:pStyle w:val="Normal6a"/>
            </w:pPr>
          </w:p>
        </w:tc>
        <w:tc>
          <w:tcPr>
            <w:tcW w:w="4876" w:type="dxa"/>
            <w:tcBorders>
              <w:top w:val="nil"/>
              <w:left w:val="nil"/>
              <w:bottom w:val="nil"/>
              <w:right w:val="nil"/>
            </w:tcBorders>
          </w:tcPr>
          <w:p w:rsidR="00E11527" w:rsidRPr="00B81689" w:rsidP="00FB0A68" w14:paraId="43B163BB" w14:textId="77777777">
            <w:pPr>
              <w:pStyle w:val="Normal6a"/>
            </w:pPr>
            <w:r w:rsidRPr="00B81689">
              <w:rPr>
                <w:b/>
                <w:i/>
              </w:rPr>
              <w:t>Cb)</w:t>
            </w:r>
            <w:r w:rsidRPr="00B81689">
              <w:tab/>
            </w:r>
            <w:r w:rsidRPr="00B81689">
              <w:rPr>
                <w:b/>
                <w:i/>
              </w:rPr>
              <w:t xml:space="preserve">es wird vorgesehen, dass </w:t>
            </w:r>
            <w:r w:rsidRPr="00B81689">
              <w:rPr>
                <w:b/>
                <w:i/>
              </w:rPr>
              <w:t>wesentliche Änderungen der technischen Maßnahmen oder der Ausgleichsmechanismen erst nach einem ausreichend langen Zeitraum der wissenschaftlichen Bewertung vorgenommen werden, damit ihre biologischen, wirtschaftlichen und sozialen Auswirkungen vor einer späteren Überarbeitung bewertet werden können;</w:t>
            </w:r>
          </w:p>
        </w:tc>
      </w:tr>
    </w:tbl>
    <w:p w:rsidR="00E11527" w:rsidRPr="00B81689" w:rsidP="00E11527" w14:paraId="061BDD58"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60726BF" w14:textId="77777777">
      <w:r w:rsidRPr="00B81689">
        <w:rPr>
          <w:rStyle w:val="HideTWBExt"/>
        </w:rPr>
        <w:t>&lt;/Amend&gt;</w:t>
      </w:r>
    </w:p>
    <w:p w:rsidR="00E11527" w:rsidRPr="00B81689" w:rsidP="00E11527" w14:paraId="26B043E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142</w:t>
      </w:r>
      <w:r w:rsidRPr="00B81689">
        <w:rPr>
          <w:rStyle w:val="HideTWBExt"/>
        </w:rPr>
        <w:t>&lt;/NumAm&gt;</w:t>
      </w:r>
    </w:p>
    <w:p w:rsidR="00E11527" w:rsidRPr="00B81689" w:rsidP="00E11527" w14:paraId="5328C822"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5E929F6F" w14:textId="77777777">
      <w:pPr>
        <w:pStyle w:val="NormalBold"/>
      </w:pPr>
      <w:r w:rsidRPr="00B81689">
        <w:rPr>
          <w:rStyle w:val="HideTWBExt"/>
          <w:b w:val="0"/>
        </w:rPr>
        <w:t>&lt;/RepeatBlock-By&gt;</w:t>
      </w:r>
    </w:p>
    <w:p w:rsidR="00E11527" w:rsidRPr="00B81689" w:rsidP="00E11527" w14:paraId="39FB526C"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7995BEB1" w14:textId="77777777">
      <w:pPr>
        <w:pStyle w:val="NormalBold"/>
      </w:pPr>
      <w:r w:rsidRPr="00B81689">
        <w:rPr>
          <w:rStyle w:val="HideTWBExt"/>
        </w:rPr>
        <w:t>&lt;Article&gt;</w:t>
      </w:r>
      <w:r w:rsidRPr="00B81689">
        <w:t>Ziffer 1 – Unterabsatz 1 (neu)</w:t>
      </w:r>
      <w:r w:rsidRPr="00B81689">
        <w:rPr>
          <w:rStyle w:val="HideTWBExt"/>
        </w:rPr>
        <w:t>&lt;/Article&gt;</w:t>
      </w:r>
    </w:p>
    <w:p w:rsidR="00B81689" w:rsidP="00E11527" w14:paraId="530C56DC" w14:textId="77777777">
      <w:pPr>
        <w:pStyle w:val="NormalBold"/>
      </w:pPr>
    </w:p>
    <w:p w:rsidR="00B81689" w:rsidP="00E11527" w14:paraId="405ED065" w14:textId="77777777">
      <w:pPr>
        <w:pStyle w:val="NormalBold"/>
      </w:pPr>
    </w:p>
    <w:p w:rsidR="00B81689" w:rsidRPr="00B81689" w:rsidP="00E11527" w14:paraId="53D224CE"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8CBA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0C174C1" w14:textId="77777777"/>
        </w:tc>
      </w:tr>
      <w:tr w14:paraId="59A7179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E9ABB9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11A5120" w14:textId="77777777">
            <w:pPr>
              <w:pStyle w:val="AmColumnHeading"/>
            </w:pPr>
            <w:r w:rsidRPr="00B81689">
              <w:t>Geänderter Text</w:t>
            </w:r>
          </w:p>
        </w:tc>
      </w:tr>
      <w:tr w14:paraId="0ADF75E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A41180A" w14:textId="77777777">
            <w:pPr>
              <w:pStyle w:val="Normal6a"/>
            </w:pPr>
          </w:p>
        </w:tc>
        <w:tc>
          <w:tcPr>
            <w:tcW w:w="4876" w:type="dxa"/>
            <w:tcBorders>
              <w:top w:val="nil"/>
              <w:left w:val="nil"/>
              <w:bottom w:val="nil"/>
              <w:right w:val="nil"/>
            </w:tcBorders>
          </w:tcPr>
          <w:p w:rsidR="00E11527" w:rsidRPr="00B81689" w:rsidP="00FB0A68" w14:paraId="2E443CDB" w14:textId="77777777">
            <w:pPr>
              <w:pStyle w:val="Normal6a"/>
            </w:pPr>
            <w:r w:rsidRPr="00B81689">
              <w:rPr>
                <w:b/>
                <w:i/>
              </w:rPr>
              <w:t>es werden die nach Länge der Schiffe untergliederten Fischereiaufwandsgruppen abgeschafft und zu einer einzigen Gruppe nach GSA (Geographical Sub-Area bzw. geografisches Teilgebiet) zusammengefasst;</w:t>
            </w:r>
          </w:p>
        </w:tc>
      </w:tr>
    </w:tbl>
    <w:p w:rsidR="00E11527" w:rsidRPr="00B81689" w:rsidP="00E11527" w14:paraId="39BAD85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0095425" w14:textId="77777777">
      <w:r w:rsidRPr="00B81689">
        <w:rPr>
          <w:rStyle w:val="HideTWBExt"/>
        </w:rPr>
        <w:t>&lt;/Amend&gt;</w:t>
      </w:r>
    </w:p>
    <w:p w:rsidR="00E11527" w:rsidRPr="00B81689" w:rsidP="00E11527" w14:paraId="45552C3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143</w:t>
      </w:r>
      <w:r w:rsidRPr="00B81689">
        <w:rPr>
          <w:rStyle w:val="HideTWBExt"/>
        </w:rPr>
        <w:t>&lt;/NumAm&gt;</w:t>
      </w:r>
    </w:p>
    <w:p w:rsidR="00E11527" w:rsidRPr="00B81689" w:rsidP="00E11527" w14:paraId="6F8F0024"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5C055911" w14:textId="77777777">
      <w:pPr>
        <w:pStyle w:val="NormalBold"/>
      </w:pPr>
      <w:r w:rsidRPr="00B81689">
        <w:rPr>
          <w:rStyle w:val="HideTWBExt"/>
          <w:b w:val="0"/>
        </w:rPr>
        <w:t>&lt;/RepeatBlock-By&gt;</w:t>
      </w:r>
    </w:p>
    <w:p w:rsidR="00E11527" w:rsidRPr="00B81689" w:rsidP="00E11527" w14:paraId="5436C1E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3B9CE3A" w14:textId="77777777">
      <w:pPr>
        <w:pStyle w:val="NormalBold"/>
      </w:pPr>
      <w:r w:rsidRPr="00B81689">
        <w:rPr>
          <w:rStyle w:val="HideTWBExt"/>
        </w:rPr>
        <w:t>&lt;Article&gt;</w:t>
      </w:r>
      <w:r w:rsidRPr="00B81689">
        <w:t>Ziffer 1 – Buchstabe C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2D55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A2964F5" w14:textId="77777777"/>
        </w:tc>
      </w:tr>
      <w:tr w14:paraId="71A799D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A8EFEE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AD6131A" w14:textId="77777777">
            <w:pPr>
              <w:pStyle w:val="AmColumnHeading"/>
            </w:pPr>
            <w:r w:rsidRPr="00B81689">
              <w:t>Geänderter Text</w:t>
            </w:r>
          </w:p>
        </w:tc>
      </w:tr>
      <w:tr w14:paraId="5F0B815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5C5E5A9" w14:textId="77777777">
            <w:pPr>
              <w:pStyle w:val="Normal6a"/>
            </w:pPr>
          </w:p>
        </w:tc>
        <w:tc>
          <w:tcPr>
            <w:tcW w:w="4876" w:type="dxa"/>
            <w:tcBorders>
              <w:top w:val="nil"/>
              <w:left w:val="nil"/>
              <w:bottom w:val="nil"/>
              <w:right w:val="nil"/>
            </w:tcBorders>
          </w:tcPr>
          <w:p w:rsidR="00E11527" w:rsidRPr="00B81689" w:rsidP="00FB0A68" w14:paraId="54085757" w14:textId="77777777">
            <w:pPr>
              <w:pStyle w:val="Normal6a"/>
            </w:pPr>
            <w:r w:rsidRPr="00B81689">
              <w:rPr>
                <w:b/>
                <w:i/>
              </w:rPr>
              <w:t>Cc)</w:t>
            </w:r>
            <w:r w:rsidRPr="00B81689">
              <w:tab/>
            </w:r>
            <w:r w:rsidRPr="00B81689">
              <w:rPr>
                <w:b/>
                <w:i/>
              </w:rPr>
              <w:t xml:space="preserve">die Kommission wird aufgefordert, die Bedingungen für die Anwendung des Plans auf Schiffe, die pelagisches </w:t>
            </w:r>
            <w:r w:rsidRPr="00B81689">
              <w:rPr>
                <w:b/>
                <w:i/>
              </w:rPr>
              <w:t>Fanggerät einsetzen, zu überprüfen, sofern diese keinen erheblichen Druck auf die Grundfischbestände ausüben;</w:t>
            </w:r>
          </w:p>
        </w:tc>
      </w:tr>
    </w:tbl>
    <w:p w:rsidR="00E11527" w:rsidRPr="00B81689" w:rsidP="00E11527" w14:paraId="576EC80B"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FFD201E" w14:textId="77777777">
      <w:r w:rsidRPr="00B81689">
        <w:rPr>
          <w:rStyle w:val="HideTWBExt"/>
        </w:rPr>
        <w:t>&lt;/Amend&gt;</w:t>
      </w:r>
    </w:p>
    <w:p w:rsidR="00E11527" w:rsidRPr="00B81689" w:rsidP="00E11527" w14:paraId="53DD710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144</w:t>
      </w:r>
      <w:r w:rsidRPr="00B81689">
        <w:rPr>
          <w:rStyle w:val="HideTWBExt"/>
        </w:rPr>
        <w:t>&lt;/NumAm&gt;</w:t>
      </w:r>
    </w:p>
    <w:p w:rsidR="00E11527" w:rsidRPr="00B81689" w:rsidP="00E11527" w14:paraId="7145B3B1"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A0B7634" w14:textId="77777777">
      <w:pPr>
        <w:pStyle w:val="NormalBold"/>
      </w:pPr>
      <w:r w:rsidRPr="00B81689">
        <w:rPr>
          <w:rStyle w:val="HideTWBExt"/>
          <w:b w:val="0"/>
        </w:rPr>
        <w:t>&lt;/RepeatBlock-By&gt;</w:t>
      </w:r>
    </w:p>
    <w:p w:rsidR="00E11527" w:rsidRPr="00B81689" w:rsidP="00E11527" w14:paraId="44C267C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1134029" w14:textId="77777777">
      <w:pPr>
        <w:pStyle w:val="NormalBold"/>
      </w:pPr>
      <w:r w:rsidRPr="00B81689">
        <w:rPr>
          <w:rStyle w:val="HideTWBExt"/>
        </w:rPr>
        <w:t>&lt;Article&gt;</w:t>
      </w:r>
      <w:r w:rsidRPr="00B81689">
        <w:t>Ziffer 1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C185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A915810" w14:textId="77777777"/>
        </w:tc>
      </w:tr>
      <w:tr w14:paraId="4A4ED52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06E496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202A3B2" w14:textId="77777777">
            <w:pPr>
              <w:pStyle w:val="AmColumnHeading"/>
            </w:pPr>
            <w:r w:rsidRPr="00B81689">
              <w:t>Geänderter Text</w:t>
            </w:r>
          </w:p>
        </w:tc>
      </w:tr>
      <w:tr w14:paraId="1D49B73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D5526AB" w14:textId="77777777">
            <w:pPr>
              <w:pStyle w:val="Normal6a"/>
            </w:pPr>
          </w:p>
        </w:tc>
        <w:tc>
          <w:tcPr>
            <w:tcW w:w="4876" w:type="dxa"/>
            <w:tcBorders>
              <w:top w:val="nil"/>
              <w:left w:val="nil"/>
              <w:bottom w:val="nil"/>
              <w:right w:val="nil"/>
            </w:tcBorders>
          </w:tcPr>
          <w:p w:rsidR="00E11527" w:rsidRPr="00B81689" w:rsidP="00FB0A68" w14:paraId="56B9499C" w14:textId="77777777">
            <w:pPr>
              <w:pStyle w:val="Normal6a"/>
            </w:pPr>
            <w:r w:rsidRPr="00B81689">
              <w:rPr>
                <w:b/>
                <w:i/>
              </w:rPr>
              <w:t>1a.</w:t>
            </w:r>
            <w:r w:rsidRPr="00B81689">
              <w:tab/>
            </w:r>
            <w:r w:rsidRPr="00B81689">
              <w:rPr>
                <w:b/>
                <w:i/>
              </w:rPr>
              <w:t>hebt den immanenten Wert der Ozeane und aller davon abhängigen Arten hervor; betont, dass das Mittelmeer zwar weniger als 1 % aller Weltmeere ausmacht, es aber eine der größten Quellen an biologischer Vielfalt der Meere und Küsten ist, die vielfältigen Belastungen ausgesetzt ist, darunter Überfischung, Umweltverschmutzung, Zerstörung von Lebensräumen und Versauerung, und sich aufgrund des Klimawandels etwa 20 % schneller erwärmt als der globale Durchschnitt;</w:t>
            </w:r>
          </w:p>
        </w:tc>
      </w:tr>
    </w:tbl>
    <w:p w:rsidR="00E11527" w:rsidRPr="00B81689" w:rsidP="00E11527" w14:paraId="3005C49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854B7DD" w14:textId="77777777">
      <w:r w:rsidRPr="00B81689">
        <w:rPr>
          <w:rStyle w:val="HideTWBExt"/>
        </w:rPr>
        <w:t>&lt;/Amend&gt;</w:t>
      </w:r>
    </w:p>
    <w:p w:rsidR="00E11527" w:rsidRPr="00B81689" w:rsidP="00E11527" w14:paraId="35DDE88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145</w:t>
      </w:r>
      <w:r w:rsidRPr="00B81689">
        <w:rPr>
          <w:rStyle w:val="HideTWBExt"/>
        </w:rPr>
        <w:t>&lt;/NumAm&gt;</w:t>
      </w:r>
    </w:p>
    <w:p w:rsidR="00E11527" w:rsidRPr="00B81689" w:rsidP="00E11527" w14:paraId="1D2EF404"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2D53F6ED" w14:textId="77777777">
      <w:pPr>
        <w:pStyle w:val="NormalBold"/>
      </w:pPr>
      <w:r w:rsidRPr="00B81689">
        <w:rPr>
          <w:rStyle w:val="HideTWBExt"/>
          <w:b w:val="0"/>
        </w:rPr>
        <w:t>&lt;/RepeatBlock-By&gt;</w:t>
      </w:r>
    </w:p>
    <w:p w:rsidR="00E11527" w:rsidRPr="00B81689" w:rsidP="00E11527" w14:paraId="0934A1C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2F84FF" w14:textId="77777777">
      <w:pPr>
        <w:pStyle w:val="NormalBold"/>
      </w:pPr>
      <w:r w:rsidRPr="00B81689">
        <w:rPr>
          <w:rStyle w:val="HideTWBExt"/>
        </w:rPr>
        <w:t>&lt;Article&gt;</w:t>
      </w:r>
      <w:r w:rsidRPr="00B81689">
        <w:t>Ziffer 1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F108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10DF079" w14:textId="77777777"/>
        </w:tc>
      </w:tr>
      <w:tr w14:paraId="03126CC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8B9B1D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6E8FBD9" w14:textId="77777777">
            <w:pPr>
              <w:pStyle w:val="AmColumnHeading"/>
            </w:pPr>
            <w:r w:rsidRPr="00B81689">
              <w:t>Geänderter Text</w:t>
            </w:r>
          </w:p>
        </w:tc>
      </w:tr>
      <w:tr w14:paraId="111EEE0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4E3E9ED" w14:textId="77777777">
            <w:pPr>
              <w:pStyle w:val="Normal6a"/>
            </w:pPr>
          </w:p>
        </w:tc>
        <w:tc>
          <w:tcPr>
            <w:tcW w:w="4876" w:type="dxa"/>
            <w:tcBorders>
              <w:top w:val="nil"/>
              <w:left w:val="nil"/>
              <w:bottom w:val="nil"/>
              <w:right w:val="nil"/>
            </w:tcBorders>
          </w:tcPr>
          <w:p w:rsidR="00E11527" w:rsidRPr="00B81689" w:rsidP="00FB0A68" w14:paraId="66922EEB" w14:textId="77777777">
            <w:pPr>
              <w:pStyle w:val="Normal6a"/>
            </w:pPr>
            <w:r w:rsidRPr="00B81689">
              <w:rPr>
                <w:b/>
                <w:i/>
              </w:rPr>
              <w:t>1a.</w:t>
            </w:r>
            <w:r w:rsidRPr="00B81689">
              <w:tab/>
            </w:r>
            <w:r w:rsidRPr="00B81689">
              <w:rPr>
                <w:b/>
                <w:i/>
              </w:rPr>
              <w:t>es wird der folgende Begriff definiert: „gemischte Fischerei“;</w:t>
            </w:r>
          </w:p>
        </w:tc>
      </w:tr>
    </w:tbl>
    <w:p w:rsidR="00E11527" w:rsidRPr="00B81689" w:rsidP="00E11527" w14:paraId="6A9E314C"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1D617A3" w14:textId="77777777">
      <w:r w:rsidRPr="00B81689">
        <w:rPr>
          <w:rStyle w:val="HideTWBExt"/>
        </w:rPr>
        <w:t>&lt;/Amend&gt;</w:t>
      </w:r>
    </w:p>
    <w:p w:rsidR="00E11527" w:rsidRPr="00B81689" w:rsidP="00E11527" w14:paraId="3CD26DE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146</w:t>
      </w:r>
      <w:r w:rsidRPr="00B81689">
        <w:rPr>
          <w:rStyle w:val="HideTWBExt"/>
        </w:rPr>
        <w:t>&lt;/NumAm&gt;</w:t>
      </w:r>
    </w:p>
    <w:p w:rsidR="00E11527" w:rsidRPr="00B81689" w:rsidP="00E11527" w14:paraId="6FCF097D"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74ABE0B1" w14:textId="77777777">
      <w:pPr>
        <w:pStyle w:val="NormalBold"/>
      </w:pPr>
      <w:r w:rsidRPr="00B81689">
        <w:rPr>
          <w:rStyle w:val="HideTWBExt"/>
          <w:b w:val="0"/>
        </w:rPr>
        <w:t>&lt;/RepeatBlock-By&gt;</w:t>
      </w:r>
    </w:p>
    <w:p w:rsidR="00E11527" w:rsidRPr="00B81689" w:rsidP="00E11527" w14:paraId="00D7CFE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24E9BAA" w14:textId="77777777">
      <w:pPr>
        <w:pStyle w:val="NormalBold"/>
      </w:pPr>
      <w:r w:rsidRPr="00B81689">
        <w:rPr>
          <w:rStyle w:val="HideTWBExt"/>
        </w:rPr>
        <w:t>&lt;Article&gt;</w:t>
      </w:r>
      <w:r w:rsidRPr="00B81689">
        <w:t>Ziffer 1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C5C5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CB6BA0D" w14:textId="77777777"/>
        </w:tc>
      </w:tr>
      <w:tr w14:paraId="4B0A2E5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A3E4FD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38AB338" w14:textId="77777777">
            <w:pPr>
              <w:pStyle w:val="AmColumnHeading"/>
            </w:pPr>
            <w:r w:rsidRPr="00B81689">
              <w:t>Geänderter Text</w:t>
            </w:r>
          </w:p>
        </w:tc>
      </w:tr>
      <w:tr w14:paraId="1F3EBFA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0A03530" w14:textId="77777777">
            <w:pPr>
              <w:pStyle w:val="Normal6a"/>
            </w:pPr>
          </w:p>
        </w:tc>
        <w:tc>
          <w:tcPr>
            <w:tcW w:w="4876" w:type="dxa"/>
            <w:tcBorders>
              <w:top w:val="nil"/>
              <w:left w:val="nil"/>
              <w:bottom w:val="nil"/>
              <w:right w:val="nil"/>
            </w:tcBorders>
          </w:tcPr>
          <w:p w:rsidR="00E11527" w:rsidRPr="00B81689" w:rsidP="00FB0A68" w14:paraId="7D25691F" w14:textId="77777777">
            <w:pPr>
              <w:pStyle w:val="Normal6a"/>
            </w:pPr>
            <w:r w:rsidRPr="00B81689">
              <w:rPr>
                <w:b/>
                <w:i/>
              </w:rPr>
              <w:t>1b.</w:t>
            </w:r>
            <w:r w:rsidRPr="00B81689">
              <w:tab/>
            </w:r>
            <w:r w:rsidRPr="00B81689">
              <w:rPr>
                <w:b/>
                <w:i/>
              </w:rPr>
              <w:t>es wird ein Grundsatz der Verhältnismäßigkeit zwischen den Mitgliedstaaten eingeführt, der auf ihrem tatsächlichen Beitrag zur fischereilichen Sterblichkeit beruht;</w:t>
            </w:r>
          </w:p>
        </w:tc>
      </w:tr>
    </w:tbl>
    <w:p w:rsidR="00E11527" w:rsidRPr="00B81689" w:rsidP="00E11527" w14:paraId="454C1B9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13CBAEED" w14:textId="77777777">
      <w:r w:rsidRPr="00B81689">
        <w:rPr>
          <w:rStyle w:val="HideTWBExt"/>
        </w:rPr>
        <w:t>&lt;/Amend&gt;</w:t>
      </w:r>
    </w:p>
    <w:p w:rsidR="00E11527" w:rsidRPr="00B81689" w:rsidP="00E11527" w14:paraId="6CE76F8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147</w:t>
      </w:r>
      <w:r w:rsidRPr="00B81689">
        <w:rPr>
          <w:rStyle w:val="HideTWBExt"/>
        </w:rPr>
        <w:t>&lt;/NumAm&gt;</w:t>
      </w:r>
    </w:p>
    <w:p w:rsidR="00E11527" w:rsidRPr="00B81689" w:rsidP="00E11527" w14:paraId="05AF0490"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264EAC81" w14:textId="77777777">
      <w:pPr>
        <w:pStyle w:val="NormalBold"/>
      </w:pPr>
      <w:r w:rsidRPr="00B81689">
        <w:rPr>
          <w:rStyle w:val="HideTWBExt"/>
          <w:b w:val="0"/>
        </w:rPr>
        <w:t>&lt;/RepeatBlock-By&gt;</w:t>
      </w:r>
    </w:p>
    <w:p w:rsidR="00E11527" w:rsidRPr="00B81689" w:rsidP="00E11527" w14:paraId="333CA070"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37E3BEC8" w14:textId="77777777">
      <w:pPr>
        <w:pStyle w:val="NormalBold"/>
      </w:pPr>
      <w:r w:rsidRPr="00B81689">
        <w:rPr>
          <w:rStyle w:val="HideTWBExt"/>
        </w:rPr>
        <w:t>&lt;Article&gt;</w:t>
      </w:r>
      <w:r w:rsidRPr="00B81689">
        <w:t>Ziffer 1 c (neu)</w:t>
      </w:r>
      <w:r w:rsidRPr="00B81689">
        <w:rPr>
          <w:rStyle w:val="HideTWBExt"/>
        </w:rPr>
        <w:t>&lt;/Article&gt;</w:t>
      </w:r>
    </w:p>
    <w:p w:rsidR="00B81689" w:rsidRPr="00B81689" w:rsidP="00E11527" w14:paraId="481E9831"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E455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71ACD2F" w14:textId="77777777"/>
        </w:tc>
      </w:tr>
      <w:tr w14:paraId="38DB1EA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1F6D61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5805F76" w14:textId="77777777">
            <w:pPr>
              <w:pStyle w:val="AmColumnHeading"/>
            </w:pPr>
            <w:r w:rsidRPr="00B81689">
              <w:t>Geänderter Text</w:t>
            </w:r>
          </w:p>
        </w:tc>
      </w:tr>
      <w:tr w14:paraId="7834216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9342FB5" w14:textId="77777777">
            <w:pPr>
              <w:pStyle w:val="Normal6a"/>
            </w:pPr>
          </w:p>
        </w:tc>
        <w:tc>
          <w:tcPr>
            <w:tcW w:w="4876" w:type="dxa"/>
            <w:tcBorders>
              <w:top w:val="nil"/>
              <w:left w:val="nil"/>
              <w:bottom w:val="nil"/>
              <w:right w:val="nil"/>
            </w:tcBorders>
          </w:tcPr>
          <w:p w:rsidR="00E11527" w:rsidRPr="00B81689" w:rsidP="00FB0A68" w14:paraId="72170552" w14:textId="77777777">
            <w:pPr>
              <w:pStyle w:val="Normal6a"/>
            </w:pPr>
            <w:r w:rsidRPr="00B81689">
              <w:rPr>
                <w:b/>
                <w:i/>
              </w:rPr>
              <w:t>1c.</w:t>
            </w:r>
            <w:r w:rsidRPr="00B81689">
              <w:tab/>
            </w:r>
            <w:r w:rsidRPr="00B81689">
              <w:rPr>
                <w:b/>
                <w:i/>
              </w:rPr>
              <w:t>der Ausgleichsmechanismus wird dauerhaft verankert, ebenso wie seine Diversifizierung und eine Mindestdauer von drei Jahren für Maßnahmen, die Anspruch auf zusätzliche Fangtage begründen;</w:t>
            </w:r>
          </w:p>
        </w:tc>
      </w:tr>
    </w:tbl>
    <w:p w:rsidR="00E11527" w:rsidRPr="00B81689" w:rsidP="00E11527" w14:paraId="02F388E7"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3D7B6D8" w14:textId="77777777">
      <w:r w:rsidRPr="00B81689">
        <w:rPr>
          <w:rStyle w:val="HideTWBExt"/>
        </w:rPr>
        <w:t>&lt;/Amend&gt;</w:t>
      </w:r>
    </w:p>
    <w:p w:rsidR="00E11527" w:rsidRPr="00B81689" w:rsidP="00E11527" w14:paraId="0645EEF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148</w:t>
      </w:r>
      <w:r w:rsidRPr="00B81689">
        <w:rPr>
          <w:rStyle w:val="HideTWBExt"/>
        </w:rPr>
        <w:t>&lt;/NumAm&gt;</w:t>
      </w:r>
    </w:p>
    <w:p w:rsidR="00E11527" w:rsidRPr="00B81689" w:rsidP="00E11527" w14:paraId="43EC7F13"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62D3C87A" w14:textId="77777777">
      <w:pPr>
        <w:pStyle w:val="NormalBold"/>
      </w:pPr>
      <w:r w:rsidRPr="00B81689">
        <w:rPr>
          <w:rStyle w:val="HideTWBExt"/>
          <w:b w:val="0"/>
        </w:rPr>
        <w:t>&lt;/RepeatBlock-By&gt;</w:t>
      </w:r>
    </w:p>
    <w:p w:rsidR="00E11527" w:rsidRPr="00B81689" w:rsidP="00E11527" w14:paraId="71BEE29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076E68" w14:textId="77777777">
      <w:pPr>
        <w:pStyle w:val="NormalBold"/>
      </w:pPr>
      <w:r w:rsidRPr="00B81689">
        <w:rPr>
          <w:rStyle w:val="HideTWBExt"/>
        </w:rPr>
        <w:t>&lt;Article&gt;</w:t>
      </w:r>
      <w:r w:rsidRPr="00B81689">
        <w:t>Ziffer 1 d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0588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F23646D" w14:textId="77777777"/>
        </w:tc>
      </w:tr>
      <w:tr w14:paraId="3B6FC89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2E01B7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A8A6C76" w14:textId="77777777">
            <w:pPr>
              <w:pStyle w:val="AmColumnHeading"/>
            </w:pPr>
            <w:r w:rsidRPr="00B81689">
              <w:t>Geänderter Text</w:t>
            </w:r>
          </w:p>
        </w:tc>
      </w:tr>
      <w:tr w14:paraId="19B8C5A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A6F9EB3" w14:textId="77777777">
            <w:pPr>
              <w:pStyle w:val="Normal6a"/>
            </w:pPr>
          </w:p>
        </w:tc>
        <w:tc>
          <w:tcPr>
            <w:tcW w:w="4876" w:type="dxa"/>
            <w:tcBorders>
              <w:top w:val="nil"/>
              <w:left w:val="nil"/>
              <w:bottom w:val="nil"/>
              <w:right w:val="nil"/>
            </w:tcBorders>
          </w:tcPr>
          <w:p w:rsidR="00E11527" w:rsidRPr="00B81689" w:rsidP="00FB0A68" w14:paraId="3728224D" w14:textId="77777777">
            <w:pPr>
              <w:pStyle w:val="Normal6a"/>
            </w:pPr>
            <w:r w:rsidRPr="00B81689">
              <w:rPr>
                <w:b/>
                <w:i/>
              </w:rPr>
              <w:t>1d.</w:t>
            </w:r>
            <w:r w:rsidRPr="00B81689">
              <w:tab/>
            </w:r>
            <w:r w:rsidRPr="00B81689">
              <w:rPr>
                <w:b/>
                <w:i/>
              </w:rPr>
              <w:t>es wird präzisiert, wie Schiffe zu behandeln sind, die pelagische Schleppnetzfischerei betreiben;</w:t>
            </w:r>
          </w:p>
        </w:tc>
      </w:tr>
    </w:tbl>
    <w:p w:rsidR="00E11527" w:rsidRPr="00B81689" w:rsidP="00E11527" w14:paraId="608478A7"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51593B4" w14:textId="77777777">
      <w:r w:rsidRPr="00B81689">
        <w:rPr>
          <w:rStyle w:val="HideTWBExt"/>
        </w:rPr>
        <w:t>&lt;/Amend&gt;</w:t>
      </w:r>
    </w:p>
    <w:p w:rsidR="00E11527" w:rsidRPr="00B81689" w:rsidP="00E11527" w14:paraId="31F2F7B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149</w:t>
      </w:r>
      <w:r w:rsidRPr="00B81689">
        <w:rPr>
          <w:rStyle w:val="HideTWBExt"/>
        </w:rPr>
        <w:t>&lt;/NumAm&gt;</w:t>
      </w:r>
    </w:p>
    <w:p w:rsidR="00E11527" w:rsidRPr="00B81689" w:rsidP="00E11527" w14:paraId="511521A8"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32B91A80" w14:textId="77777777">
      <w:pPr>
        <w:pStyle w:val="NormalBold"/>
      </w:pPr>
      <w:r w:rsidRPr="00B81689">
        <w:rPr>
          <w:rStyle w:val="HideTWBExt"/>
          <w:b w:val="0"/>
        </w:rPr>
        <w:t>&lt;/RepeatBlock-By&gt;</w:t>
      </w:r>
    </w:p>
    <w:p w:rsidR="00E11527" w:rsidRPr="00B81689" w:rsidP="00E11527" w14:paraId="023A6CA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66624F2" w14:textId="77777777">
      <w:pPr>
        <w:pStyle w:val="NormalBold"/>
      </w:pPr>
      <w:r w:rsidRPr="00B81689">
        <w:rPr>
          <w:rStyle w:val="HideTWBExt"/>
        </w:rPr>
        <w:t>&lt;Article&gt;</w:t>
      </w:r>
      <w:r w:rsidRPr="00B81689">
        <w:t>Ziffer 1 e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D593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7A42431" w14:textId="77777777"/>
        </w:tc>
      </w:tr>
      <w:tr w14:paraId="42D17CB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E23B47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AD0441B" w14:textId="77777777">
            <w:pPr>
              <w:pStyle w:val="AmColumnHeading"/>
            </w:pPr>
            <w:r w:rsidRPr="00B81689">
              <w:t>Geänderter Text</w:t>
            </w:r>
          </w:p>
        </w:tc>
      </w:tr>
      <w:tr w14:paraId="570FFDA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9AAB8E5" w14:textId="77777777">
            <w:pPr>
              <w:pStyle w:val="Normal6a"/>
            </w:pPr>
          </w:p>
        </w:tc>
        <w:tc>
          <w:tcPr>
            <w:tcW w:w="4876" w:type="dxa"/>
            <w:tcBorders>
              <w:top w:val="nil"/>
              <w:left w:val="nil"/>
              <w:bottom w:val="nil"/>
              <w:right w:val="nil"/>
            </w:tcBorders>
          </w:tcPr>
          <w:p w:rsidR="00E11527" w:rsidRPr="00B81689" w:rsidP="00FB0A68" w14:paraId="2584146A" w14:textId="77777777">
            <w:pPr>
              <w:pStyle w:val="Normal6a"/>
            </w:pPr>
            <w:r w:rsidRPr="00B81689">
              <w:rPr>
                <w:b/>
                <w:i/>
              </w:rPr>
              <w:t>1e.</w:t>
            </w:r>
            <w:r w:rsidRPr="00B81689">
              <w:tab/>
            </w:r>
            <w:r w:rsidRPr="00B81689">
              <w:rPr>
                <w:b/>
                <w:i/>
              </w:rPr>
              <w:t>es wird eine regelmäßige wissenschaftliche, technische und sozioökonomische Bewertung der im westlichen Mittelmeer geltenden technischen Maßnahmen vorgenommen, um diejenigen Maßnahmen anzupassen oder aufzuheben, deren biologische Wirksamkeit nicht nachgewiesen ist oder deren sozioökonomische Auswirkungen unverhältnismäßig erscheinen;</w:t>
            </w:r>
          </w:p>
        </w:tc>
      </w:tr>
    </w:tbl>
    <w:p w:rsidR="00E11527" w:rsidRPr="00B81689" w:rsidP="00E11527" w14:paraId="1B82ACA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F26A3AF" w14:textId="77777777">
      <w:r w:rsidRPr="00B81689">
        <w:rPr>
          <w:rStyle w:val="HideTWBExt"/>
        </w:rPr>
        <w:t>&lt;/Amend&gt;</w:t>
      </w:r>
    </w:p>
    <w:p w:rsidR="00E11527" w:rsidRPr="00B81689" w:rsidP="00E11527" w14:paraId="13AE545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150</w:t>
      </w:r>
      <w:r w:rsidRPr="00B81689">
        <w:rPr>
          <w:rStyle w:val="HideTWBExt"/>
        </w:rPr>
        <w:t>&lt;/NumAm&gt;</w:t>
      </w:r>
    </w:p>
    <w:p w:rsidR="00E11527" w:rsidRPr="00B81689" w:rsidP="00E11527" w14:paraId="21E63219"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171CAE2B" w14:textId="77777777">
      <w:pPr>
        <w:pStyle w:val="NormalBold"/>
      </w:pPr>
      <w:r w:rsidRPr="00B81689">
        <w:rPr>
          <w:rStyle w:val="HideTWBExt"/>
          <w:b w:val="0"/>
        </w:rPr>
        <w:t>&lt;/RepeatBlock-By&gt;</w:t>
      </w:r>
    </w:p>
    <w:p w:rsidR="00E11527" w:rsidRPr="00B81689" w:rsidP="00E11527" w14:paraId="42526D3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F354074" w14:textId="77777777">
      <w:pPr>
        <w:pStyle w:val="NormalBold"/>
      </w:pPr>
      <w:r w:rsidRPr="00B81689">
        <w:rPr>
          <w:rStyle w:val="HideTWBExt"/>
        </w:rPr>
        <w:t>&lt;Article&gt;</w:t>
      </w:r>
      <w:r w:rsidRPr="00B81689">
        <w:t>Ziffer 2</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35C3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8F6A20B" w14:textId="77777777"/>
        </w:tc>
      </w:tr>
      <w:tr w14:paraId="2CC9335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3E6344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1705066" w14:textId="77777777">
            <w:pPr>
              <w:pStyle w:val="AmColumnHeading"/>
            </w:pPr>
            <w:r w:rsidRPr="00B81689">
              <w:t>Geänderter Text</w:t>
            </w:r>
          </w:p>
        </w:tc>
      </w:tr>
      <w:tr w14:paraId="2867034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DC38C16" w14:textId="77777777">
            <w:pPr>
              <w:pStyle w:val="Normal6a"/>
            </w:pPr>
            <w:r w:rsidRPr="00B81689">
              <w:t>2.</w:t>
            </w:r>
            <w:r w:rsidRPr="00B81689">
              <w:tab/>
              <w:t>begrüßt die von der Kommission am 26. Mai 2026 veröffentlichte Aufforderung zur Stellungnahme für eine Folgenabschätzung zum Mehrjahresplan sowie ihre Zusage, die sozioökonomischen Auswirkungen der umgesetzten Maßnahmen zu bewerten;</w:t>
            </w:r>
          </w:p>
        </w:tc>
        <w:tc>
          <w:tcPr>
            <w:tcW w:w="4876" w:type="dxa"/>
            <w:tcBorders>
              <w:top w:val="nil"/>
              <w:left w:val="nil"/>
              <w:bottom w:val="nil"/>
              <w:right w:val="nil"/>
            </w:tcBorders>
          </w:tcPr>
          <w:p w:rsidR="00E11527" w:rsidRPr="00B81689" w:rsidP="00FB0A68" w14:paraId="11E20F06" w14:textId="77777777">
            <w:pPr>
              <w:pStyle w:val="Normal6a"/>
            </w:pPr>
            <w:r w:rsidRPr="00B81689">
              <w:t>2.</w:t>
            </w:r>
            <w:r w:rsidRPr="00B81689">
              <w:tab/>
              <w:t xml:space="preserve">begrüßt die von der Kommission am 26. Mai 2026 veröffentlichte Aufforderung zur Stellungnahme für eine Folgenabschätzung zum Mehrjahresplan sowie ihre Zusage, die sozioökonomischen Auswirkungen der </w:t>
            </w:r>
            <w:r w:rsidRPr="00B81689">
              <w:rPr>
                <w:b/>
                <w:i/>
              </w:rPr>
              <w:t>seit 2019</w:t>
            </w:r>
            <w:r w:rsidRPr="00B81689">
              <w:t xml:space="preserve"> umgesetzten Maßnahmen zu bewerten</w:t>
            </w:r>
            <w:r w:rsidRPr="00B81689">
              <w:rPr>
                <w:b/>
                <w:i/>
              </w:rPr>
              <w:t>, wobei der Entwicklung der Beschäftigung und der Flotte, der wirtschaftlichen und sozialen Resilienz der Küstengemeinden sowie der Wirksamkeit der Ausgleichsmaßnahmen besondere Aufmerksamkeit gewidmet wird</w:t>
            </w:r>
            <w:r w:rsidRPr="00B81689">
              <w:t>;</w:t>
            </w:r>
          </w:p>
        </w:tc>
      </w:tr>
    </w:tbl>
    <w:p w:rsidR="00E11527" w:rsidRPr="00B81689" w:rsidP="00E11527" w14:paraId="12F60AD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40BD073" w14:textId="77777777">
      <w:r w:rsidRPr="00B81689">
        <w:rPr>
          <w:rStyle w:val="HideTWBExt"/>
        </w:rPr>
        <w:t>&lt;/Amend&gt;</w:t>
      </w:r>
    </w:p>
    <w:p w:rsidR="00E11527" w:rsidRPr="00B81689" w:rsidP="00E11527" w14:paraId="53D94BF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151</w:t>
      </w:r>
      <w:r w:rsidRPr="00B81689">
        <w:rPr>
          <w:rStyle w:val="HideTWBExt"/>
        </w:rPr>
        <w:t>&lt;/NumAm&gt;</w:t>
      </w:r>
    </w:p>
    <w:p w:rsidR="00E11527" w:rsidRPr="00B81689" w:rsidP="00E11527" w14:paraId="5244EE5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39797499"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037AF35E" w14:textId="77777777">
      <w:pPr>
        <w:pStyle w:val="NormalBold"/>
      </w:pPr>
      <w:r w:rsidRPr="00B81689">
        <w:rPr>
          <w:rStyle w:val="HideTWBExt"/>
          <w:b w:val="0"/>
        </w:rPr>
        <w:t>&lt;/RepeatBlock-By&gt;</w:t>
      </w:r>
    </w:p>
    <w:p w:rsidR="00E11527" w:rsidRPr="00B81689" w:rsidP="00E11527" w14:paraId="1ED7123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BE1F915" w14:textId="77777777">
      <w:pPr>
        <w:pStyle w:val="NormalBold"/>
      </w:pPr>
      <w:r w:rsidRPr="00B81689">
        <w:rPr>
          <w:rStyle w:val="HideTWBExt"/>
        </w:rPr>
        <w:t>&lt;Article&gt;</w:t>
      </w:r>
      <w:r w:rsidRPr="00B81689">
        <w:t>Ziffer 2</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022F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71D6A33" w14:textId="77777777"/>
        </w:tc>
      </w:tr>
      <w:tr w14:paraId="28296B1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4CAEC1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7CF562A" w14:textId="77777777">
            <w:pPr>
              <w:pStyle w:val="AmColumnHeading"/>
            </w:pPr>
            <w:r w:rsidRPr="00B81689">
              <w:t>Geänderter Text</w:t>
            </w:r>
          </w:p>
        </w:tc>
      </w:tr>
      <w:tr w14:paraId="2EE838C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7FF19EA" w14:textId="77777777">
            <w:pPr>
              <w:pStyle w:val="Normal6a"/>
            </w:pPr>
            <w:r w:rsidRPr="00B81689">
              <w:t>2.</w:t>
            </w:r>
            <w:r w:rsidRPr="00B81689">
              <w:tab/>
              <w:t>begrüßt die von der Kommission am 26. Mai 2026 veröffentlichte Aufforderung zur Stellungnahme für eine Folgenabschätzung zum Mehrjahresplan sowie ihre Zusage, die sozioökonomischen Auswirkungen der umgesetzten Maßnahmen zu bewerten;</w:t>
            </w:r>
          </w:p>
        </w:tc>
        <w:tc>
          <w:tcPr>
            <w:tcW w:w="4876" w:type="dxa"/>
            <w:tcBorders>
              <w:top w:val="nil"/>
              <w:left w:val="nil"/>
              <w:bottom w:val="nil"/>
              <w:right w:val="nil"/>
            </w:tcBorders>
          </w:tcPr>
          <w:p w:rsidR="00E11527" w:rsidRPr="00B81689" w:rsidP="00FB0A68" w14:paraId="709212CD" w14:textId="77777777">
            <w:pPr>
              <w:pStyle w:val="Normal6a"/>
            </w:pPr>
            <w:r w:rsidRPr="00B81689">
              <w:t>2.</w:t>
            </w:r>
            <w:r w:rsidRPr="00B81689">
              <w:tab/>
              <w:t>begrüßt die von der Kommission am 26. Mai 2026 veröffentlichte Aufforderung zur Stellungnahme für eine Folgenabschätzung zum Mehrjahresplan sowie ihre Zusage, die sozioökonomischen Auswirkungen der umgesetzten Maßnahmen zu bewerten;</w:t>
            </w:r>
            <w:r w:rsidRPr="00B81689">
              <w:rPr>
                <w:b/>
                <w:i/>
              </w:rPr>
              <w:t> betont, dass diese Folgenabschätzung auf der Folgenabschätzung von 2018, dem Durchführungsbericht von 2024, den einschlägigen STECF-Gutachten und aktualisierten Umweltdaten und sozioökonomischen Daten aufbauen sollte;</w:t>
            </w:r>
          </w:p>
        </w:tc>
      </w:tr>
    </w:tbl>
    <w:p w:rsidR="00E11527" w:rsidRPr="00B81689" w:rsidP="00E11527" w14:paraId="1DD749A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731E602" w14:textId="77777777">
      <w:r w:rsidRPr="00B81689">
        <w:rPr>
          <w:rStyle w:val="HideTWBExt"/>
        </w:rPr>
        <w:t>&lt;/Amend&gt;</w:t>
      </w:r>
    </w:p>
    <w:p w:rsidR="00E11527" w:rsidRPr="00B81689" w:rsidP="00E11527" w14:paraId="501D3C9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152</w:t>
      </w:r>
      <w:r w:rsidRPr="00B81689">
        <w:rPr>
          <w:rStyle w:val="HideTWBExt"/>
        </w:rPr>
        <w:t>&lt;/NumAm&gt;</w:t>
      </w:r>
    </w:p>
    <w:p w:rsidR="00E11527" w:rsidRPr="00B81689" w:rsidP="00E11527" w14:paraId="0CAA4E7E" w14:textId="77777777">
      <w:pPr>
        <w:pStyle w:val="NormalBold"/>
      </w:pPr>
      <w:r w:rsidRPr="00B81689">
        <w:rPr>
          <w:rStyle w:val="HideTWBExt"/>
          <w:b w:val="0"/>
        </w:rPr>
        <w:t>&lt;RepeatBlock-By&gt;&lt;Members&gt;</w:t>
      </w:r>
      <w:r w:rsidRPr="00B81689">
        <w:t>Siegbert Frank Droese, Volker Schnurrbusch</w:t>
      </w:r>
      <w:r w:rsidRPr="00B81689">
        <w:rPr>
          <w:rStyle w:val="HideTWBExt"/>
          <w:b w:val="0"/>
        </w:rPr>
        <w:t>&lt;/Members&gt;</w:t>
      </w:r>
    </w:p>
    <w:p w:rsidR="00E11527" w:rsidRPr="00B81689" w:rsidP="00E11527" w14:paraId="7C91DEE2" w14:textId="77777777">
      <w:pPr>
        <w:pStyle w:val="NormalBold"/>
      </w:pPr>
      <w:r w:rsidRPr="00B81689">
        <w:rPr>
          <w:rStyle w:val="HideTWBExt"/>
          <w:b w:val="0"/>
        </w:rPr>
        <w:t>&lt;/RepeatBlock-By&gt;</w:t>
      </w:r>
    </w:p>
    <w:p w:rsidR="00E11527" w:rsidRPr="00B81689" w:rsidP="00E11527" w14:paraId="03207D4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072423E" w14:textId="77777777">
      <w:pPr>
        <w:pStyle w:val="NormalBold"/>
      </w:pPr>
      <w:r w:rsidRPr="00B81689">
        <w:rPr>
          <w:rStyle w:val="HideTWBExt"/>
        </w:rPr>
        <w:t>&lt;Article&gt;</w:t>
      </w:r>
      <w:r w:rsidRPr="00B81689">
        <w:t>Ziffer 2</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7CEF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A640245" w14:textId="77777777"/>
        </w:tc>
      </w:tr>
      <w:tr w14:paraId="5551368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B8B683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E28FBD1" w14:textId="77777777">
            <w:pPr>
              <w:pStyle w:val="AmColumnHeading"/>
            </w:pPr>
            <w:r w:rsidRPr="00B81689">
              <w:t>Geänderter Text</w:t>
            </w:r>
          </w:p>
        </w:tc>
      </w:tr>
      <w:tr w14:paraId="52F17F4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7A4A178" w14:textId="77777777">
            <w:pPr>
              <w:pStyle w:val="Normal6a"/>
            </w:pPr>
            <w:r w:rsidRPr="00B81689">
              <w:t>2.</w:t>
            </w:r>
            <w:r w:rsidRPr="00B81689">
              <w:tab/>
            </w:r>
            <w:r w:rsidRPr="00B81689">
              <w:rPr>
                <w:b/>
                <w:i/>
              </w:rPr>
              <w:t>begrüßt</w:t>
            </w:r>
            <w:r w:rsidRPr="00B81689">
              <w:t xml:space="preserve"> die von der Kommission am 26. Mai 2026 veröffentlichte Aufforderung zur Stellungnahme für eine Folgenabschätzung zum Mehrjahresplan sowie ihre Zusage, die sozioökonomischen Auswirkungen der umgesetzten Maßnahmen zu bewerten;</w:t>
            </w:r>
          </w:p>
        </w:tc>
        <w:tc>
          <w:tcPr>
            <w:tcW w:w="4876" w:type="dxa"/>
            <w:tcBorders>
              <w:top w:val="nil"/>
              <w:left w:val="nil"/>
              <w:bottom w:val="nil"/>
              <w:right w:val="nil"/>
            </w:tcBorders>
          </w:tcPr>
          <w:p w:rsidR="00E11527" w:rsidRPr="00B81689" w:rsidP="00FB0A68" w14:paraId="71D351AE" w14:textId="77777777">
            <w:pPr>
              <w:pStyle w:val="Normal6a"/>
            </w:pPr>
            <w:r w:rsidRPr="00B81689">
              <w:t>2.</w:t>
            </w:r>
            <w:r w:rsidRPr="00B81689">
              <w:tab/>
            </w:r>
            <w:r w:rsidRPr="00B81689">
              <w:rPr>
                <w:b/>
                <w:i/>
              </w:rPr>
              <w:t>nimmt</w:t>
            </w:r>
            <w:r w:rsidRPr="00B81689">
              <w:t xml:space="preserve"> die von der Kommission am 26. Mai 2026 veröffentlichte Aufforderung zur Stellungnahme für eine Folgenabschätzung zum Mehrjahresplan sowie ihre Zusage, die sozioökonomischen Auswirkungen der umgesetzten Maßnahmen zu bewerten</w:t>
            </w:r>
            <w:r w:rsidRPr="00B81689">
              <w:rPr>
                <w:b/>
                <w:i/>
              </w:rPr>
              <w:t>, zur Kenntnis</w:t>
            </w:r>
            <w:r w:rsidRPr="00B81689">
              <w:t xml:space="preserve">; </w:t>
            </w:r>
            <w:r w:rsidRPr="00B81689">
              <w:rPr>
                <w:b/>
                <w:i/>
              </w:rPr>
              <w:t xml:space="preserve">bedauert, dass eine solche Folgenabschätzung erst nach mehr als </w:t>
            </w:r>
            <w:r w:rsidRPr="00B81689">
              <w:rPr>
                <w:b/>
                <w:i/>
              </w:rPr>
              <w:t>fünf Jahren kumulativer Verringerung des Fischereiaufwands für die Flotte erfolgt;</w:t>
            </w:r>
          </w:p>
        </w:tc>
      </w:tr>
    </w:tbl>
    <w:p w:rsidR="00E11527" w:rsidRPr="00B81689" w:rsidP="00E11527" w14:paraId="15AD161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C366DBE" w14:textId="77777777">
      <w:r w:rsidRPr="00B81689">
        <w:rPr>
          <w:rStyle w:val="HideTWBExt"/>
        </w:rPr>
        <w:t>&lt;/Amend&gt;</w:t>
      </w:r>
    </w:p>
    <w:p w:rsidR="00E11527" w:rsidRPr="00B81689" w:rsidP="00E11527" w14:paraId="224111C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153</w:t>
      </w:r>
      <w:r w:rsidRPr="00B81689">
        <w:rPr>
          <w:rStyle w:val="HideTWBExt"/>
        </w:rPr>
        <w:t>&lt;/NumAm&gt;</w:t>
      </w:r>
    </w:p>
    <w:p w:rsidR="00E11527" w:rsidRPr="00B81689" w:rsidP="00E11527" w14:paraId="3553F0A9"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044566A" w14:textId="77777777">
      <w:pPr>
        <w:pStyle w:val="NormalBold"/>
      </w:pPr>
      <w:r w:rsidRPr="00B81689">
        <w:rPr>
          <w:rStyle w:val="HideTWBExt"/>
          <w:b w:val="0"/>
        </w:rPr>
        <w:t>&lt;/RepeatBlock-By&gt;</w:t>
      </w:r>
    </w:p>
    <w:p w:rsidR="00E11527" w:rsidRPr="00B81689" w:rsidP="00E11527" w14:paraId="08B4043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D136901" w14:textId="77777777">
      <w:pPr>
        <w:pStyle w:val="NormalBold"/>
      </w:pPr>
      <w:r w:rsidRPr="00B81689">
        <w:rPr>
          <w:rStyle w:val="HideTWBExt"/>
        </w:rPr>
        <w:t>&lt;Article&gt;</w:t>
      </w:r>
      <w:r w:rsidRPr="00B81689">
        <w:t>Ziffer 2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16C2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CB04B30" w14:textId="77777777"/>
        </w:tc>
      </w:tr>
      <w:tr w14:paraId="71042C8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2DE9D1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13D2013" w14:textId="77777777">
            <w:pPr>
              <w:pStyle w:val="AmColumnHeading"/>
            </w:pPr>
            <w:r w:rsidRPr="00B81689">
              <w:t>Geänderter Text</w:t>
            </w:r>
          </w:p>
        </w:tc>
      </w:tr>
      <w:tr w14:paraId="747981E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82D16A7" w14:textId="77777777">
            <w:pPr>
              <w:pStyle w:val="Normal6a"/>
            </w:pPr>
          </w:p>
        </w:tc>
        <w:tc>
          <w:tcPr>
            <w:tcW w:w="4876" w:type="dxa"/>
            <w:tcBorders>
              <w:top w:val="nil"/>
              <w:left w:val="nil"/>
              <w:bottom w:val="nil"/>
              <w:right w:val="nil"/>
            </w:tcBorders>
          </w:tcPr>
          <w:p w:rsidR="00E11527" w:rsidRPr="00B81689" w:rsidP="00FB0A68" w14:paraId="04CAD5D2" w14:textId="77777777">
            <w:pPr>
              <w:pStyle w:val="Normal6a"/>
            </w:pPr>
            <w:r w:rsidRPr="00B81689">
              <w:rPr>
                <w:b/>
                <w:i/>
              </w:rPr>
              <w:t>2a.</w:t>
            </w:r>
            <w:r w:rsidRPr="00B81689">
              <w:tab/>
            </w:r>
            <w:r w:rsidRPr="00B81689">
              <w:rPr>
                <w:b/>
                <w:i/>
              </w:rPr>
              <w:t>betont, dass die in Artikel 7 der Verordnung (EU) 2019/1022 vorgesehene Übergangsphase, die auf einer schrittweisen Verringerung des Fischereiaufwands im Zeitraum 2020-2024 beruht, abgeschlossen ist; ist daher der Ansicht, dass die Verwaltung des Plans WestMed in eine neue Phase übergehen sollte, deren Schwerpunkt auf der Konsolidierung der erzielten Ergebnisse liegt, wobei auf systematische Kürzungen der Fangtage verzichtet werden sollte und – sofern wissenschaftliche Daten dies stützen und die Nachhaltigkeit der Bestände gewährleistet ist – die Fangmöglichkeiten schrittweise erhöht werden können, um die wirtschaftliche und soziale Lebensfähigkeit der Mittelmeerflotte wiederherzustellen;</w:t>
            </w:r>
          </w:p>
        </w:tc>
      </w:tr>
    </w:tbl>
    <w:p w:rsidR="00E11527" w:rsidRPr="00B81689" w:rsidP="00E11527" w14:paraId="74793FA0"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A8ACCB1" w14:textId="77777777">
      <w:r w:rsidRPr="00B81689">
        <w:rPr>
          <w:rStyle w:val="HideTWBExt"/>
        </w:rPr>
        <w:t>&lt;/Amend&gt;</w:t>
      </w:r>
    </w:p>
    <w:p w:rsidR="00E11527" w:rsidRPr="00B81689" w:rsidP="00E11527" w14:paraId="6218336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154</w:t>
      </w:r>
      <w:r w:rsidRPr="00B81689">
        <w:rPr>
          <w:rStyle w:val="HideTWBExt"/>
        </w:rPr>
        <w:t>&lt;/NumAm&gt;</w:t>
      </w:r>
    </w:p>
    <w:p w:rsidR="00E11527" w:rsidRPr="00B81689" w:rsidP="00E11527" w14:paraId="557955E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2AE25EEF"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4960B7A3" w14:textId="77777777">
      <w:pPr>
        <w:pStyle w:val="NormalBold"/>
      </w:pPr>
      <w:r w:rsidRPr="00B81689">
        <w:rPr>
          <w:rStyle w:val="HideTWBExt"/>
          <w:b w:val="0"/>
        </w:rPr>
        <w:t>&lt;/RepeatBlock-By&gt;</w:t>
      </w:r>
    </w:p>
    <w:p w:rsidR="00E11527" w:rsidRPr="00B81689" w:rsidP="00E11527" w14:paraId="1E71C6A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DDDBCDF" w14:textId="77777777">
      <w:pPr>
        <w:pStyle w:val="NormalBold"/>
      </w:pPr>
      <w:r w:rsidRPr="00B81689">
        <w:rPr>
          <w:rStyle w:val="HideTWBExt"/>
        </w:rPr>
        <w:t>&lt;Article&gt;</w:t>
      </w:r>
      <w:r w:rsidRPr="00B81689">
        <w:t>Ziffer 2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A123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EA37B33" w14:textId="77777777"/>
        </w:tc>
      </w:tr>
      <w:tr w14:paraId="5FD2251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D5AAFA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B10D542" w14:textId="77777777">
            <w:pPr>
              <w:pStyle w:val="AmColumnHeading"/>
            </w:pPr>
            <w:r w:rsidRPr="00B81689">
              <w:t>Geänderter Text</w:t>
            </w:r>
          </w:p>
        </w:tc>
      </w:tr>
      <w:tr w14:paraId="24A86EB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BE67EBD" w14:textId="77777777">
            <w:pPr>
              <w:pStyle w:val="Normal6a"/>
            </w:pPr>
          </w:p>
        </w:tc>
        <w:tc>
          <w:tcPr>
            <w:tcW w:w="4876" w:type="dxa"/>
            <w:tcBorders>
              <w:top w:val="nil"/>
              <w:left w:val="nil"/>
              <w:bottom w:val="nil"/>
              <w:right w:val="nil"/>
            </w:tcBorders>
          </w:tcPr>
          <w:p w:rsidR="00E11527" w:rsidRPr="00B81689" w:rsidP="00FB0A68" w14:paraId="7498CAC9" w14:textId="77777777">
            <w:pPr>
              <w:pStyle w:val="Normal6a"/>
            </w:pPr>
            <w:r w:rsidRPr="00B81689">
              <w:rPr>
                <w:b/>
                <w:i/>
              </w:rPr>
              <w:t>2a.</w:t>
            </w:r>
            <w:r w:rsidRPr="00B81689">
              <w:tab/>
            </w:r>
            <w:r w:rsidRPr="00B81689">
              <w:rPr>
                <w:b/>
                <w:i/>
              </w:rPr>
              <w:t>fordert die Kommission und die Mitgliedstaaten auf, die Verfügbarkeit und Qualität von Daten über Alters- und Größenkriterien für die betreffenden Bestände bei der Vorbereitung von Entscheidungen über die Fischereibewirtschaftung für das Gebiet im Rahmen des Mehrjahresplans für das westliche Mittelmeer zu verbessern; betont, dass eine verbesserte Datenerhebung zu diesen Parametern die Einbeziehung des MSSR-Deskriptors 3, Kriterium 3 (D3C3) gemäß Artikel 3 Absatz 4 des Plans unterstützen sollte;</w:t>
            </w:r>
          </w:p>
        </w:tc>
      </w:tr>
    </w:tbl>
    <w:p w:rsidR="00E11527" w:rsidRPr="00B81689" w:rsidP="00E11527" w14:paraId="6CAC395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61FECA3" w14:textId="77777777">
      <w:r w:rsidRPr="00B81689">
        <w:rPr>
          <w:rStyle w:val="HideTWBExt"/>
        </w:rPr>
        <w:t>&lt;/Amend&gt;</w:t>
      </w:r>
    </w:p>
    <w:p w:rsidR="00E11527" w:rsidRPr="00B81689" w:rsidP="00E11527" w14:paraId="6D00238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155</w:t>
      </w:r>
      <w:r w:rsidRPr="00B81689">
        <w:rPr>
          <w:rStyle w:val="HideTWBExt"/>
        </w:rPr>
        <w:t>&lt;/NumAm&gt;</w:t>
      </w:r>
    </w:p>
    <w:p w:rsidR="00E11527" w:rsidRPr="00B81689" w:rsidP="00E11527" w14:paraId="3960523B"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3F3F66E4"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E5B2146" w14:textId="77777777">
      <w:pPr>
        <w:pStyle w:val="NormalBold"/>
      </w:pPr>
      <w:r w:rsidRPr="00B81689">
        <w:rPr>
          <w:rStyle w:val="HideTWBExt"/>
          <w:b w:val="0"/>
        </w:rPr>
        <w:t>&lt;/RepeatBlock-By&gt;</w:t>
      </w:r>
    </w:p>
    <w:p w:rsidR="00E11527" w:rsidRPr="00B81689" w:rsidP="00E11527" w14:paraId="0918829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C561CE5" w14:textId="77777777">
      <w:pPr>
        <w:pStyle w:val="NormalBold"/>
      </w:pPr>
      <w:r w:rsidRPr="00B81689">
        <w:rPr>
          <w:rStyle w:val="HideTWBExt"/>
        </w:rPr>
        <w:t>&lt;Article&gt;</w:t>
      </w:r>
      <w:r w:rsidRPr="00B81689">
        <w:t>Ziffer 2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BD02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E9F2859" w14:textId="77777777"/>
        </w:tc>
      </w:tr>
      <w:tr w14:paraId="0002756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DCD184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029006F" w14:textId="77777777">
            <w:pPr>
              <w:pStyle w:val="AmColumnHeading"/>
            </w:pPr>
            <w:r w:rsidRPr="00B81689">
              <w:t>Geänderter Text</w:t>
            </w:r>
          </w:p>
        </w:tc>
      </w:tr>
      <w:tr w14:paraId="6D04540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95F7491" w14:textId="77777777">
            <w:pPr>
              <w:pStyle w:val="Normal6a"/>
            </w:pPr>
          </w:p>
        </w:tc>
        <w:tc>
          <w:tcPr>
            <w:tcW w:w="4876" w:type="dxa"/>
            <w:tcBorders>
              <w:top w:val="nil"/>
              <w:left w:val="nil"/>
              <w:bottom w:val="nil"/>
              <w:right w:val="nil"/>
            </w:tcBorders>
          </w:tcPr>
          <w:p w:rsidR="00E11527" w:rsidRPr="00B81689" w:rsidP="00FB0A68" w14:paraId="5E07D1B1" w14:textId="77777777">
            <w:pPr>
              <w:pStyle w:val="Normal6a"/>
            </w:pPr>
            <w:r w:rsidRPr="00B81689">
              <w:rPr>
                <w:b/>
                <w:i/>
              </w:rPr>
              <w:t>2b.</w:t>
            </w:r>
            <w:r w:rsidRPr="00B81689">
              <w:tab/>
            </w:r>
            <w:r w:rsidRPr="00B81689">
              <w:rPr>
                <w:b/>
                <w:i/>
              </w:rPr>
              <w:t xml:space="preserve">fordert die Kommission und die Mitgliedstaaten auf, dafür zu sorgen, dass im Rahmen der Bewirtschaftung der Fischbestände im Rahmen des Mehrjahresplans für das westliche Mittelmeer Ziele für die Wiederherstellung der natürlichen Größen- und Altersverteilung in den Populationen berücksichtigt werden, im Einklang mit Artikel 2 Absatz 5 Buchstabe j der GFP-Verordnung, in dem auf Artikel 1 Absatz 1 der MSSR Bezug genommen wird, und stellt fest, dass gesunde Populationsstrukturen zur Reproduktionsfähigkeit, zur Widerstandsfähigkeit der Bestände und zur Stabilität der Ökosysteme beitragen; spricht sich für die Entwicklung von Überwachungsindikatoren und </w:t>
            </w:r>
            <w:r w:rsidRPr="00B81689">
              <w:rPr>
                <w:b/>
                <w:i/>
              </w:rPr>
              <w:t>selektiveren Fangmethoden aus, die in Zusammenarbeit mit dem Sektor entwickelt werden, um die systematische Entnahme größerer und älterer Fische zu verringern und das Rekrutierungspotenzial der Bestände besser zu schützen;</w:t>
            </w:r>
          </w:p>
        </w:tc>
      </w:tr>
    </w:tbl>
    <w:p w:rsidR="00E11527" w:rsidRPr="00B81689" w:rsidP="00E11527" w14:paraId="5A18A3D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E52C03A" w14:textId="77777777">
      <w:r w:rsidRPr="00B81689">
        <w:rPr>
          <w:rStyle w:val="HideTWBExt"/>
        </w:rPr>
        <w:t>&lt;/Amend&gt;</w:t>
      </w:r>
    </w:p>
    <w:p w:rsidR="00E11527" w:rsidRPr="00B81689" w:rsidP="00E11527" w14:paraId="4EE1A22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156</w:t>
      </w:r>
      <w:r w:rsidRPr="00B81689">
        <w:rPr>
          <w:rStyle w:val="HideTWBExt"/>
        </w:rPr>
        <w:t>&lt;/NumAm&gt;</w:t>
      </w:r>
    </w:p>
    <w:p w:rsidR="00E11527" w:rsidRPr="00B81689" w:rsidP="00E11527" w14:paraId="4116C64D" w14:textId="77777777">
      <w:pPr>
        <w:pStyle w:val="NormalBold"/>
      </w:pPr>
      <w:r w:rsidRPr="00B81689">
        <w:rPr>
          <w:rStyle w:val="HideTWBExt"/>
          <w:b w:val="0"/>
        </w:rPr>
        <w:t>&lt;RepeatBlock-By&gt;&lt;Members&gt;</w:t>
      </w:r>
      <w:r w:rsidRPr="00B81689">
        <w:t>Carmen Crespo Díaz, Paulo do Nascimento Cabral, Susana Solís Pérez, Francisco José Millán Mon, Fredis Beleris, Marco Falcone, Isabelle Le Callennec</w:t>
      </w:r>
      <w:r w:rsidRPr="00B81689">
        <w:rPr>
          <w:rStyle w:val="HideTWBExt"/>
          <w:b w:val="0"/>
        </w:rPr>
        <w:t>&lt;/Members&gt;</w:t>
      </w:r>
    </w:p>
    <w:p w:rsidR="00E11527" w:rsidRPr="00B81689" w:rsidP="00E11527" w14:paraId="21C255C9" w14:textId="77777777">
      <w:pPr>
        <w:pStyle w:val="NormalBold"/>
      </w:pPr>
      <w:r w:rsidRPr="00B81689">
        <w:rPr>
          <w:rStyle w:val="HideTWBExt"/>
          <w:b w:val="0"/>
        </w:rPr>
        <w:t>&lt;/RepeatBlock-By&gt;</w:t>
      </w:r>
    </w:p>
    <w:p w:rsidR="00E11527" w:rsidRPr="00B81689" w:rsidP="00E11527" w14:paraId="3761C36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C914564" w14:textId="77777777">
      <w:pPr>
        <w:pStyle w:val="NormalBold"/>
      </w:pPr>
      <w:r w:rsidRPr="00B81689">
        <w:rPr>
          <w:rStyle w:val="HideTWBExt"/>
        </w:rPr>
        <w:t>&lt;Article&gt;</w:t>
      </w:r>
      <w:r w:rsidRPr="00B81689">
        <w:t>Ziffer 2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0601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C1FEF69" w14:textId="77777777"/>
        </w:tc>
      </w:tr>
      <w:tr w14:paraId="585EE06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AE24C9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6A1CDBF" w14:textId="77777777">
            <w:pPr>
              <w:pStyle w:val="AmColumnHeading"/>
            </w:pPr>
            <w:r w:rsidRPr="00B81689">
              <w:t>Geänderter Text</w:t>
            </w:r>
          </w:p>
        </w:tc>
      </w:tr>
      <w:tr w14:paraId="0A20B67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AD34B85" w14:textId="77777777">
            <w:pPr>
              <w:pStyle w:val="Normal6a"/>
            </w:pPr>
          </w:p>
        </w:tc>
        <w:tc>
          <w:tcPr>
            <w:tcW w:w="4876" w:type="dxa"/>
            <w:tcBorders>
              <w:top w:val="nil"/>
              <w:left w:val="nil"/>
              <w:bottom w:val="nil"/>
              <w:right w:val="nil"/>
            </w:tcBorders>
          </w:tcPr>
          <w:p w:rsidR="00E11527" w:rsidRPr="00B81689" w:rsidP="00FB0A68" w14:paraId="27051C70" w14:textId="77777777">
            <w:pPr>
              <w:pStyle w:val="Normal6a"/>
            </w:pPr>
            <w:r w:rsidRPr="00B81689">
              <w:rPr>
                <w:b/>
                <w:i/>
              </w:rPr>
              <w:t>2b.</w:t>
            </w:r>
            <w:r w:rsidRPr="00B81689">
              <w:tab/>
            </w:r>
            <w:r w:rsidRPr="00B81689">
              <w:rPr>
                <w:b/>
                <w:i/>
              </w:rPr>
              <w:t>nimmt zur Kenntnis, dass die Schleppnetzflotte erhebliche technische Anpassungs- und Investitionsanstrengungen zugunsten einer nachhaltigeren Fischerei unternommen hat, indem sie Maßnahmen zur Verbesserung der Selektivität der Fanggeräte und zur Verringerung der Auswirkungen der Fischereitätigkeit ergriffen hat, wie die Verwendung von Quadratmaschen mit einer Maschengröße von 40 mm oder Rautenmaschen mit einer Größe von 50 mm, Selektionsgittern für Jungfische, breiteren Netzpaneelen und Scherbrettern; berücksichtigt dabei, dass in Spanien etwa 60 % der Flotte diese und andere technische Verbesserungen in den letzten Jahren bereits umgesetzt haben;</w:t>
            </w:r>
          </w:p>
        </w:tc>
      </w:tr>
    </w:tbl>
    <w:p w:rsidR="00E11527" w:rsidRPr="00B81689" w:rsidP="00E11527" w14:paraId="24052C3B"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57E98F7" w14:textId="77777777">
      <w:r w:rsidRPr="00B81689">
        <w:rPr>
          <w:rStyle w:val="HideTWBExt"/>
        </w:rPr>
        <w:t>&lt;/Amend&gt;</w:t>
      </w:r>
    </w:p>
    <w:p w:rsidR="00E11527" w:rsidRPr="00B81689" w:rsidP="00E11527" w14:paraId="4D678B7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157</w:t>
      </w:r>
      <w:r w:rsidRPr="00B81689">
        <w:rPr>
          <w:rStyle w:val="HideTWBExt"/>
        </w:rPr>
        <w:t>&lt;/NumAm&gt;</w:t>
      </w:r>
    </w:p>
    <w:p w:rsidR="00E11527" w:rsidRPr="00B81689" w:rsidP="00E11527" w14:paraId="185EBC83"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0572A45E" w14:textId="77777777">
      <w:pPr>
        <w:pStyle w:val="NormalBold"/>
      </w:pPr>
      <w:r w:rsidRPr="00B81689">
        <w:rPr>
          <w:rStyle w:val="HideTWBExt"/>
          <w:b w:val="0"/>
        </w:rPr>
        <w:t>&lt;/RepeatBlock-By&gt;</w:t>
      </w:r>
    </w:p>
    <w:p w:rsidR="00E11527" w:rsidRPr="00B81689" w:rsidP="00E11527" w14:paraId="1A18552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287C369"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CA8D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D6071DB" w14:textId="77777777"/>
        </w:tc>
      </w:tr>
      <w:tr w14:paraId="543D5B6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2E50DA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84899B4" w14:textId="77777777">
            <w:pPr>
              <w:pStyle w:val="AmColumnHeading"/>
            </w:pPr>
            <w:r w:rsidRPr="00B81689">
              <w:t>Geänderter Text</w:t>
            </w:r>
          </w:p>
        </w:tc>
      </w:tr>
      <w:tr w14:paraId="6D75CA1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0E8E738" w14:textId="77777777">
            <w:pPr>
              <w:pStyle w:val="Normal6a"/>
            </w:pPr>
            <w:r w:rsidRPr="00B81689">
              <w:t>3.</w:t>
            </w:r>
            <w:r w:rsidRPr="00B81689">
              <w:tab/>
              <w:t>fordert die Kommission auf, vor der Verabschiedung neuer Beschränkungen verbindliche Konsultationen mit allen relevanten Interessenträgern, insbesondere dem Beirat für das Mittelmeer, den regionalen wissenschaftlichen Gremien, den Fischereiverbänden und der verarbeitenden Industrie, durchzuführen;</w:t>
            </w:r>
          </w:p>
        </w:tc>
        <w:tc>
          <w:tcPr>
            <w:tcW w:w="4876" w:type="dxa"/>
            <w:tcBorders>
              <w:top w:val="nil"/>
              <w:left w:val="nil"/>
              <w:bottom w:val="nil"/>
              <w:right w:val="nil"/>
            </w:tcBorders>
          </w:tcPr>
          <w:p w:rsidR="00E11527" w:rsidRPr="00B81689" w:rsidP="00FB0A68" w14:paraId="11FB36E6" w14:textId="77777777">
            <w:pPr>
              <w:pStyle w:val="Normal6a"/>
            </w:pPr>
            <w:r w:rsidRPr="00B81689">
              <w:t>3.</w:t>
            </w:r>
            <w:r w:rsidRPr="00B81689">
              <w:tab/>
              <w:t xml:space="preserve">fordert die Kommission auf, vor der Verabschiedung neuer Beschränkungen </w:t>
            </w:r>
            <w:r w:rsidRPr="00B81689">
              <w:rPr>
                <w:b/>
                <w:i/>
              </w:rPr>
              <w:t>oder der Änderung der bestehenden technischen Maßnahmen</w:t>
            </w:r>
            <w:r w:rsidRPr="00B81689">
              <w:t xml:space="preserve"> verbindliche Konsultationen mit allen relevanten Interessenträgern, insbesondere dem Beirat für das Mittelmeer, den regionalen wissenschaftlichen Gremien, den Fischereiverbänden</w:t>
            </w:r>
            <w:r w:rsidRPr="00B81689">
              <w:rPr>
                <w:b/>
                <w:i/>
              </w:rPr>
              <w:t>, den Verbänden, die die handwerkliche Fischerei vertreten, wie die Cofradías, Prud’homies und italienischen Genossenschaften, den Gewerkschaften, die die Beschäftigten des Sektors vertreten, sowie den Umweltorganisationen</w:t>
            </w:r>
            <w:r w:rsidRPr="00B81689">
              <w:t xml:space="preserve"> und der verarbeitenden Industrie, durchzuführen;</w:t>
            </w:r>
          </w:p>
        </w:tc>
      </w:tr>
    </w:tbl>
    <w:p w:rsidR="00E11527" w:rsidRPr="00B81689" w:rsidP="00E11527" w14:paraId="5AD647C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98C169F" w14:textId="77777777">
      <w:r w:rsidRPr="00B81689">
        <w:rPr>
          <w:rStyle w:val="HideTWBExt"/>
        </w:rPr>
        <w:t>&lt;/Amend&gt;</w:t>
      </w:r>
    </w:p>
    <w:p w:rsidR="00E11527" w:rsidRPr="00B81689" w:rsidP="00E11527" w14:paraId="550CBE5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158</w:t>
      </w:r>
      <w:r w:rsidRPr="00B81689">
        <w:rPr>
          <w:rStyle w:val="HideTWBExt"/>
        </w:rPr>
        <w:t>&lt;/NumAm&gt;</w:t>
      </w:r>
    </w:p>
    <w:p w:rsidR="00E11527" w:rsidRPr="00B81689" w:rsidP="00E11527" w14:paraId="64EDF194"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759B7E6" w14:textId="77777777">
      <w:pPr>
        <w:pStyle w:val="NormalBold"/>
      </w:pPr>
      <w:r w:rsidRPr="00B81689">
        <w:rPr>
          <w:rStyle w:val="HideTWBExt"/>
          <w:b w:val="0"/>
        </w:rPr>
        <w:t>&lt;/RepeatBlock-By&gt;</w:t>
      </w:r>
    </w:p>
    <w:p w:rsidR="00E11527" w:rsidRPr="00B81689" w:rsidP="00E11527" w14:paraId="67F0B31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8127C14"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D3D0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82ECA22" w14:textId="77777777"/>
        </w:tc>
      </w:tr>
      <w:tr w14:paraId="237C59E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4EB756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8050421" w14:textId="77777777">
            <w:pPr>
              <w:pStyle w:val="AmColumnHeading"/>
            </w:pPr>
            <w:r w:rsidRPr="00B81689">
              <w:t>Geänderter Text</w:t>
            </w:r>
          </w:p>
        </w:tc>
      </w:tr>
      <w:tr w14:paraId="20F1216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491CCAE" w14:textId="77777777">
            <w:pPr>
              <w:pStyle w:val="Normal6a"/>
            </w:pPr>
            <w:r w:rsidRPr="00B81689">
              <w:t>3.</w:t>
            </w:r>
            <w:r w:rsidRPr="00B81689">
              <w:tab/>
              <w:t xml:space="preserve">fordert die Kommission auf, </w:t>
            </w:r>
            <w:r w:rsidRPr="00B81689">
              <w:rPr>
                <w:b/>
                <w:i/>
              </w:rPr>
              <w:t>vor der Verabschiedung neuer Beschränkungen verbindliche</w:t>
            </w:r>
            <w:r w:rsidRPr="00B81689">
              <w:t xml:space="preserve"> Konsultationen mit allen relevanten Interessenträgern, insbesondere dem Beirat für das Mittelmeer, den regionalen wissenschaftlichen Gremien, den Fischereiverbänden und der verarbeitenden Industrie, durchzuführen;</w:t>
            </w:r>
          </w:p>
        </w:tc>
        <w:tc>
          <w:tcPr>
            <w:tcW w:w="4876" w:type="dxa"/>
            <w:tcBorders>
              <w:top w:val="nil"/>
              <w:left w:val="nil"/>
              <w:bottom w:val="nil"/>
              <w:right w:val="nil"/>
            </w:tcBorders>
          </w:tcPr>
          <w:p w:rsidR="00E11527" w:rsidRPr="00B81689" w:rsidP="00FB0A68" w14:paraId="18662048" w14:textId="77777777">
            <w:pPr>
              <w:pStyle w:val="Normal6a"/>
            </w:pPr>
            <w:r w:rsidRPr="00B81689">
              <w:t>3.</w:t>
            </w:r>
            <w:r w:rsidRPr="00B81689">
              <w:tab/>
              <w:t xml:space="preserve">fordert die Kommission auf, </w:t>
            </w:r>
            <w:r w:rsidRPr="00B81689">
              <w:rPr>
                <w:b/>
                <w:i/>
              </w:rPr>
              <w:t>bei der Ausarbeitung von Bewirtschaftungsmaßnahmen, die sich auf die Fangmöglichkeiten auswirken, zeitnahe und sinnvolle</w:t>
            </w:r>
            <w:r w:rsidRPr="00B81689">
              <w:t xml:space="preserve"> Konsultationen mit allen relevanten Interessenträgern, insbesondere dem Beirat für das Mittelmeer, den regionalen wissenschaftlichen Gremien, </w:t>
            </w:r>
            <w:r w:rsidRPr="00B81689">
              <w:rPr>
                <w:b/>
                <w:i/>
              </w:rPr>
              <w:t>nichtstaatlichen Umweltorganisationen,</w:t>
            </w:r>
            <w:r w:rsidRPr="00B81689">
              <w:t xml:space="preserve"> den Fischereiverbänden und der verarbeitenden Industrie, durchzuführen; </w:t>
            </w:r>
            <w:r w:rsidRPr="00B81689">
              <w:rPr>
                <w:b/>
                <w:i/>
              </w:rPr>
              <w:t xml:space="preserve">betont, dass solche Konsultationen die Transparenz, Verhältnismäßigkeit und praktische Umsetzung verbessern und </w:t>
            </w:r>
            <w:r w:rsidRPr="00B81689">
              <w:rPr>
                <w:b/>
                <w:i/>
              </w:rPr>
              <w:t>gleichzeitig mit den besten verfügbaren wissenschaftlichen Gutachten im Einklang stehen sollten;</w:t>
            </w:r>
          </w:p>
        </w:tc>
      </w:tr>
    </w:tbl>
    <w:p w:rsidR="00E11527" w:rsidRPr="00B81689" w:rsidP="00E11527" w14:paraId="5D9A5B0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5A4199B" w14:textId="77777777">
      <w:r w:rsidRPr="00B81689">
        <w:rPr>
          <w:rStyle w:val="HideTWBExt"/>
        </w:rPr>
        <w:t>&lt;/Amend&gt;</w:t>
      </w:r>
    </w:p>
    <w:p w:rsidR="00E11527" w:rsidRPr="00B81689" w:rsidP="00E11527" w14:paraId="74DAD9B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159</w:t>
      </w:r>
      <w:r w:rsidRPr="00B81689">
        <w:rPr>
          <w:rStyle w:val="HideTWBExt"/>
        </w:rPr>
        <w:t>&lt;/NumAm&gt;</w:t>
      </w:r>
    </w:p>
    <w:p w:rsidR="00E11527" w:rsidRPr="00B81689" w:rsidP="00E11527" w14:paraId="0ADE518B"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0DEAE6E4" w14:textId="77777777">
      <w:pPr>
        <w:pStyle w:val="NormalBold"/>
      </w:pPr>
      <w:r w:rsidRPr="00B81689">
        <w:rPr>
          <w:rStyle w:val="HideTWBExt"/>
          <w:b w:val="0"/>
        </w:rPr>
        <w:t>&lt;/RepeatBlock-By&gt;</w:t>
      </w:r>
    </w:p>
    <w:p w:rsidR="00E11527" w:rsidRPr="00B81689" w:rsidP="00E11527" w14:paraId="07A85E7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13BF5EE"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8539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456A658" w14:textId="77777777"/>
        </w:tc>
      </w:tr>
      <w:tr w14:paraId="3DCC1F4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AEC791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CEF2786" w14:textId="77777777">
            <w:pPr>
              <w:pStyle w:val="AmColumnHeading"/>
            </w:pPr>
            <w:r w:rsidRPr="00B81689">
              <w:t>Geänderter Text</w:t>
            </w:r>
          </w:p>
        </w:tc>
      </w:tr>
      <w:tr w14:paraId="41ACC2D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AD92B07" w14:textId="77777777">
            <w:pPr>
              <w:pStyle w:val="Normal6a"/>
            </w:pPr>
            <w:r w:rsidRPr="00B81689">
              <w:t>3.</w:t>
            </w:r>
            <w:r w:rsidRPr="00B81689">
              <w:tab/>
              <w:t>fordert die Kommission auf, vor der Verabschiedung neuer Beschränkungen verbindliche Konsultationen mit allen relevanten Interessenträgern, insbesondere dem Beirat für das Mittelmeer, den regionalen wissenschaftlichen Gremien, den Fischereiverbänden und der verarbeitenden Industrie, durchzuführen;</w:t>
            </w:r>
          </w:p>
        </w:tc>
        <w:tc>
          <w:tcPr>
            <w:tcW w:w="4876" w:type="dxa"/>
            <w:tcBorders>
              <w:top w:val="nil"/>
              <w:left w:val="nil"/>
              <w:bottom w:val="nil"/>
              <w:right w:val="nil"/>
            </w:tcBorders>
          </w:tcPr>
          <w:p w:rsidR="00E11527" w:rsidRPr="00B81689" w:rsidP="00FB0A68" w14:paraId="5854A0E1" w14:textId="77777777">
            <w:pPr>
              <w:pStyle w:val="Normal6a"/>
            </w:pPr>
            <w:r w:rsidRPr="00B81689">
              <w:t>3.</w:t>
            </w:r>
            <w:r w:rsidRPr="00B81689">
              <w:tab/>
              <w:t xml:space="preserve">fordert die Kommission auf, vor der Verabschiedung neuer Beschränkungen </w:t>
            </w:r>
            <w:r w:rsidRPr="00B81689">
              <w:rPr>
                <w:b/>
                <w:i/>
              </w:rPr>
              <w:t>mindestens acht Wochen im Voraus</w:t>
            </w:r>
            <w:r w:rsidRPr="00B81689">
              <w:t xml:space="preserve"> verbindliche Konsultationen mit allen relevanten Interessenträgern, insbesondere dem Beirat für das Mittelmeer, den regionalen wissenschaftlichen Gremien, den Fischereiverbänden und der verarbeitenden Industrie, durchzuführen; </w:t>
            </w:r>
            <w:r w:rsidRPr="00B81689">
              <w:rPr>
                <w:b/>
                <w:i/>
              </w:rPr>
              <w:t>fordert die Kommission ferner auf, jede Entscheidung, die erheblich von den Standpunkten abweicht, die diese Interessenträger während des Konsultationsprozesses geäußert haben, schriftlich zu begründen;</w:t>
            </w:r>
          </w:p>
        </w:tc>
      </w:tr>
    </w:tbl>
    <w:p w:rsidR="00E11527" w:rsidRPr="00B81689" w:rsidP="00E11527" w14:paraId="1BBA6EB2"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5A3560EE" w14:textId="77777777">
      <w:r w:rsidRPr="00B81689">
        <w:rPr>
          <w:rStyle w:val="HideTWBExt"/>
        </w:rPr>
        <w:t>&lt;/Amend&gt;</w:t>
      </w:r>
    </w:p>
    <w:p w:rsidR="00E11527" w:rsidRPr="00B81689" w:rsidP="00E11527" w14:paraId="2345C3B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160</w:t>
      </w:r>
      <w:r w:rsidRPr="00B81689">
        <w:rPr>
          <w:rStyle w:val="HideTWBExt"/>
        </w:rPr>
        <w:t>&lt;/NumAm&gt;</w:t>
      </w:r>
    </w:p>
    <w:p w:rsidR="00E11527" w:rsidRPr="00B81689" w:rsidP="00E11527" w14:paraId="46724F12"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2A504E97" w14:textId="77777777">
      <w:pPr>
        <w:pStyle w:val="NormalBold"/>
      </w:pPr>
      <w:r w:rsidRPr="00B81689">
        <w:rPr>
          <w:rStyle w:val="HideTWBExt"/>
          <w:b w:val="0"/>
        </w:rPr>
        <w:t>&lt;/RepeatBlock-By&gt;</w:t>
      </w:r>
    </w:p>
    <w:p w:rsidR="00E11527" w:rsidRPr="00B81689" w:rsidP="00E11527" w14:paraId="65E3C3A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D5E4D6"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2DBD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1B8D9A8" w14:textId="77777777"/>
        </w:tc>
      </w:tr>
      <w:tr w14:paraId="58547EB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639CBB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247D21D" w14:textId="77777777">
            <w:pPr>
              <w:pStyle w:val="AmColumnHeading"/>
            </w:pPr>
            <w:r w:rsidRPr="00B81689">
              <w:t>Geänderter Text</w:t>
            </w:r>
          </w:p>
        </w:tc>
      </w:tr>
      <w:tr w14:paraId="7A5C5FC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C8D5C8A" w14:textId="77777777">
            <w:pPr>
              <w:pStyle w:val="Normal6a"/>
            </w:pPr>
            <w:r w:rsidRPr="00B81689">
              <w:t>3.</w:t>
            </w:r>
            <w:r w:rsidRPr="00B81689">
              <w:tab/>
              <w:t xml:space="preserve">fordert die Kommission auf, vor der Verabschiedung neuer Beschränkungen verbindliche Konsultationen mit allen </w:t>
            </w:r>
            <w:r w:rsidRPr="00B81689">
              <w:t>relevanten Interessenträgern, insbesondere dem Beirat für das Mittelmeer, den regionalen wissenschaftlichen Gremien, den Fischereiverbänden und der verarbeitenden Industrie, durchzuführen;</w:t>
            </w:r>
          </w:p>
        </w:tc>
        <w:tc>
          <w:tcPr>
            <w:tcW w:w="4876" w:type="dxa"/>
            <w:tcBorders>
              <w:top w:val="nil"/>
              <w:left w:val="nil"/>
              <w:bottom w:val="nil"/>
              <w:right w:val="nil"/>
            </w:tcBorders>
          </w:tcPr>
          <w:p w:rsidR="00E11527" w:rsidRPr="00B81689" w:rsidP="00FB0A68" w14:paraId="1623E6DD" w14:textId="77777777">
            <w:pPr>
              <w:pStyle w:val="Normal6a"/>
            </w:pPr>
            <w:r w:rsidRPr="00B81689">
              <w:t>3.</w:t>
            </w:r>
            <w:r w:rsidRPr="00B81689">
              <w:tab/>
              <w:t xml:space="preserve">fordert die Kommission auf, vor der Verabschiedung neuer Beschränkungen verbindliche Konsultationen mit allen </w:t>
            </w:r>
            <w:r w:rsidRPr="00B81689">
              <w:t>relevanten Interessenträgern, insbesondere dem Beirat für das Mittelmeer, den regionalen wissenschaftlichen Gremien, den Fischereiverbänden</w:t>
            </w:r>
            <w:r w:rsidRPr="00B81689">
              <w:rPr>
                <w:b/>
                <w:i/>
              </w:rPr>
              <w:t>, den Sozialpartnern</w:t>
            </w:r>
            <w:r w:rsidRPr="00B81689">
              <w:t xml:space="preserve"> und der verarbeitenden Industrie, durchzuführen</w:t>
            </w:r>
            <w:r w:rsidRPr="00B81689">
              <w:rPr>
                <w:b/>
                <w:i/>
              </w:rPr>
              <w:t>, wobei den handwerklichen Fischereisektoren besondere Aufmerksamkeit zu widmen ist</w:t>
            </w:r>
            <w:r w:rsidRPr="00B81689">
              <w:t>;</w:t>
            </w:r>
          </w:p>
        </w:tc>
      </w:tr>
    </w:tbl>
    <w:p w:rsidR="00E11527" w:rsidRPr="00B81689" w:rsidP="00E11527" w14:paraId="44D28D8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5C8BB421" w14:textId="77777777">
      <w:r w:rsidRPr="00B81689">
        <w:rPr>
          <w:rStyle w:val="HideTWBExt"/>
        </w:rPr>
        <w:t>&lt;/Amend&gt;</w:t>
      </w:r>
    </w:p>
    <w:p w:rsidR="00E11527" w:rsidRPr="00B81689" w:rsidP="00E11527" w14:paraId="3032D68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161</w:t>
      </w:r>
      <w:r w:rsidRPr="00B81689">
        <w:rPr>
          <w:rStyle w:val="HideTWBExt"/>
        </w:rPr>
        <w:t>&lt;/NumAm&gt;</w:t>
      </w:r>
    </w:p>
    <w:p w:rsidR="00E11527" w:rsidRPr="00B81689" w:rsidP="00E11527" w14:paraId="295C8BA0"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5E6554C3"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0719C4C" w14:textId="77777777">
      <w:pPr>
        <w:pStyle w:val="NormalBold"/>
      </w:pPr>
      <w:r w:rsidRPr="00B81689">
        <w:rPr>
          <w:rStyle w:val="HideTWBExt"/>
          <w:b w:val="0"/>
        </w:rPr>
        <w:t>&lt;/RepeatBlock-By&gt;</w:t>
      </w:r>
    </w:p>
    <w:p w:rsidR="00E11527" w:rsidRPr="00B81689" w:rsidP="00E11527" w14:paraId="5185F92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BB5575E"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5D75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6E57C14" w14:textId="77777777"/>
        </w:tc>
      </w:tr>
      <w:tr w14:paraId="1BC4E79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B2264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734256" w14:textId="77777777">
            <w:pPr>
              <w:pStyle w:val="AmColumnHeading"/>
            </w:pPr>
            <w:r w:rsidRPr="00B81689">
              <w:t>Geänderter Text</w:t>
            </w:r>
          </w:p>
        </w:tc>
      </w:tr>
      <w:tr w14:paraId="24C7BE2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BF43EC6" w14:textId="77777777">
            <w:pPr>
              <w:pStyle w:val="Normal6a"/>
            </w:pPr>
            <w:r w:rsidRPr="00B81689">
              <w:t>3.</w:t>
            </w:r>
            <w:r w:rsidRPr="00B81689">
              <w:tab/>
              <w:t xml:space="preserve">fordert die Kommission auf, </w:t>
            </w:r>
            <w:r w:rsidRPr="00B81689">
              <w:rPr>
                <w:b/>
                <w:i/>
              </w:rPr>
              <w:t>vor der Verabschiedung neuer Beschränkungen verbindliche</w:t>
            </w:r>
            <w:r w:rsidRPr="00B81689">
              <w:t xml:space="preserve"> Konsultationen mit allen relevanten Interessenträgern, insbesondere dem Beirat für das Mittelmeer, den regionalen wissenschaftlichen Gremien, den Fischereiverbänden und der verarbeitenden Industrie, durchzuführen;</w:t>
            </w:r>
          </w:p>
        </w:tc>
        <w:tc>
          <w:tcPr>
            <w:tcW w:w="4876" w:type="dxa"/>
            <w:tcBorders>
              <w:top w:val="nil"/>
              <w:left w:val="nil"/>
              <w:bottom w:val="nil"/>
              <w:right w:val="nil"/>
            </w:tcBorders>
          </w:tcPr>
          <w:p w:rsidR="00E11527" w:rsidRPr="00B81689" w:rsidP="00FB0A68" w14:paraId="14192C5E" w14:textId="77777777">
            <w:pPr>
              <w:pStyle w:val="Normal6a"/>
            </w:pPr>
            <w:r w:rsidRPr="00B81689">
              <w:t>3.</w:t>
            </w:r>
            <w:r w:rsidRPr="00B81689">
              <w:tab/>
              <w:t xml:space="preserve">fordert die Kommission auf, </w:t>
            </w:r>
            <w:r w:rsidRPr="00B81689">
              <w:rPr>
                <w:b/>
                <w:i/>
              </w:rPr>
              <w:t>inklusive</w:t>
            </w:r>
            <w:r w:rsidRPr="00B81689">
              <w:t xml:space="preserve"> Konsultationen mit allen relevanten Interessenträgern, insbesondere dem Beirat für das Mittelmeer </w:t>
            </w:r>
            <w:r w:rsidRPr="00B81689">
              <w:rPr>
                <w:b/>
                <w:i/>
              </w:rPr>
              <w:t>in seiner in der Delegierten Verordnung (EU) 2017/1575 der Kommission vorgesehen Zusammensetzung und Funktion</w:t>
            </w:r>
            <w:r w:rsidRPr="00B81689">
              <w:t xml:space="preserve">, den regionalen wissenschaftlichen Gremien, den Fischereiverbänden und der verarbeitenden Industrie, </w:t>
            </w:r>
            <w:r w:rsidRPr="00B81689">
              <w:rPr>
                <w:b/>
                <w:i/>
              </w:rPr>
              <w:t>zu ermöglichen</w:t>
            </w:r>
            <w:r w:rsidRPr="00B81689">
              <w:t>;</w:t>
            </w:r>
          </w:p>
        </w:tc>
      </w:tr>
    </w:tbl>
    <w:p w:rsidR="00E11527" w:rsidRPr="00B81689" w:rsidP="00E11527" w14:paraId="1DD5E9B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2747A6F" w14:textId="77777777">
      <w:r w:rsidRPr="00B81689">
        <w:rPr>
          <w:rStyle w:val="HideTWBExt"/>
        </w:rPr>
        <w:t>&lt;/Amend&gt;</w:t>
      </w:r>
    </w:p>
    <w:p w:rsidR="00E11527" w:rsidRPr="00B81689" w:rsidP="00E11527" w14:paraId="5EEC180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162</w:t>
      </w:r>
      <w:r w:rsidRPr="00B81689">
        <w:rPr>
          <w:rStyle w:val="HideTWBExt"/>
        </w:rPr>
        <w:t>&lt;/NumAm&gt;</w:t>
      </w:r>
    </w:p>
    <w:p w:rsidR="00E11527" w:rsidRPr="00B81689" w:rsidP="00E11527" w14:paraId="2261BD13"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1A9F4C29" w14:textId="77777777">
      <w:pPr>
        <w:pStyle w:val="NormalBold"/>
      </w:pPr>
      <w:r w:rsidRPr="00B81689">
        <w:rPr>
          <w:rStyle w:val="HideTWBExt"/>
          <w:b w:val="0"/>
        </w:rPr>
        <w:t>&lt;/RepeatBlock-By&gt;</w:t>
      </w:r>
    </w:p>
    <w:p w:rsidR="00E11527" w:rsidRPr="00B81689" w:rsidP="00E11527" w14:paraId="6C39749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3AD1CB" w14:textId="77777777">
      <w:pPr>
        <w:pStyle w:val="NormalBold"/>
      </w:pPr>
      <w:r w:rsidRPr="00B81689">
        <w:rPr>
          <w:rStyle w:val="HideTWBExt"/>
        </w:rPr>
        <w:t>&lt;Article&gt;</w:t>
      </w:r>
      <w:r w:rsidRPr="00B81689">
        <w:t>Ziffer 3</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B8A0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28F4C36" w14:textId="77777777"/>
        </w:tc>
      </w:tr>
      <w:tr w14:paraId="1082FD9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E9A592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259F7C4" w14:textId="77777777">
            <w:pPr>
              <w:pStyle w:val="AmColumnHeading"/>
            </w:pPr>
            <w:r w:rsidRPr="00B81689">
              <w:t>Geänderter Text</w:t>
            </w:r>
          </w:p>
        </w:tc>
      </w:tr>
      <w:tr w14:paraId="4351619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C462B3F" w14:textId="77777777">
            <w:pPr>
              <w:pStyle w:val="Normal6a"/>
            </w:pPr>
            <w:r w:rsidRPr="00B81689">
              <w:t>3.</w:t>
            </w:r>
            <w:r w:rsidRPr="00B81689">
              <w:tab/>
              <w:t xml:space="preserve">fordert die Kommission auf, vor der </w:t>
            </w:r>
            <w:r w:rsidRPr="00B81689">
              <w:rPr>
                <w:b/>
                <w:i/>
              </w:rPr>
              <w:t>Verabschiedung neuer Beschränkungen verbindliche</w:t>
            </w:r>
            <w:r w:rsidRPr="00B81689">
              <w:t xml:space="preserve"> Konsultationen mit allen relevanten Interessenträgern, insbesondere </w:t>
            </w:r>
            <w:r w:rsidRPr="00B81689">
              <w:t xml:space="preserve">dem Beirat für das Mittelmeer, den regionalen wissenschaftlichen Gremien, den Fischereiverbänden und der verarbeitenden Industrie, </w:t>
            </w:r>
            <w:r w:rsidRPr="00B81689">
              <w:rPr>
                <w:b/>
                <w:i/>
              </w:rPr>
              <w:t>durchzuführen</w:t>
            </w:r>
            <w:r w:rsidRPr="00B81689">
              <w:t>;</w:t>
            </w:r>
          </w:p>
        </w:tc>
        <w:tc>
          <w:tcPr>
            <w:tcW w:w="4876" w:type="dxa"/>
            <w:tcBorders>
              <w:top w:val="nil"/>
              <w:left w:val="nil"/>
              <w:bottom w:val="nil"/>
              <w:right w:val="nil"/>
            </w:tcBorders>
          </w:tcPr>
          <w:p w:rsidR="00E11527" w:rsidRPr="00B81689" w:rsidP="00FB0A68" w14:paraId="7AF5D09F" w14:textId="77777777">
            <w:pPr>
              <w:pStyle w:val="Normal6a"/>
            </w:pPr>
            <w:r w:rsidRPr="00B81689">
              <w:t>3.</w:t>
            </w:r>
            <w:r w:rsidRPr="00B81689">
              <w:tab/>
              <w:t xml:space="preserve">fordert die Kommission auf, vor der </w:t>
            </w:r>
            <w:r w:rsidRPr="00B81689">
              <w:rPr>
                <w:b/>
                <w:i/>
              </w:rPr>
              <w:t>Vorlage von Vorschlägen zur Fischereibewirtschaftung ordnungsgemäße</w:t>
            </w:r>
            <w:r w:rsidRPr="00B81689">
              <w:t xml:space="preserve"> Konsultationen mit allen </w:t>
            </w:r>
            <w:r w:rsidRPr="00B81689">
              <w:t xml:space="preserve">relevanten Interessenträgern, insbesondere dem Beirat für das Mittelmeer, den regionalen wissenschaftlichen Gremien, den Fischereiverbänden und der verarbeitenden Industrie, </w:t>
            </w:r>
            <w:r w:rsidRPr="00B81689">
              <w:rPr>
                <w:b/>
                <w:i/>
              </w:rPr>
              <w:t>sicherzustellen</w:t>
            </w:r>
            <w:r w:rsidRPr="00B81689">
              <w:t>;</w:t>
            </w:r>
          </w:p>
        </w:tc>
      </w:tr>
    </w:tbl>
    <w:p w:rsidR="00E11527" w:rsidRPr="00B81689" w:rsidP="00E11527" w14:paraId="2418D09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708082D" w14:textId="77777777">
      <w:r w:rsidRPr="00B81689">
        <w:rPr>
          <w:rStyle w:val="HideTWBExt"/>
        </w:rPr>
        <w:t>&lt;/Amend&gt;</w:t>
      </w:r>
    </w:p>
    <w:p w:rsidR="00E11527" w:rsidRPr="00B81689" w:rsidP="00E11527" w14:paraId="4E51309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163</w:t>
      </w:r>
      <w:r w:rsidRPr="00B81689">
        <w:rPr>
          <w:rStyle w:val="HideTWBExt"/>
        </w:rPr>
        <w:t>&lt;/NumAm&gt;</w:t>
      </w:r>
    </w:p>
    <w:p w:rsidR="00E11527" w:rsidRPr="00B81689" w:rsidP="00E11527" w14:paraId="1BC2577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09A3448F"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789D5E0" w14:textId="77777777">
      <w:pPr>
        <w:pStyle w:val="NormalBold"/>
      </w:pPr>
      <w:r w:rsidRPr="00B81689">
        <w:rPr>
          <w:rStyle w:val="HideTWBExt"/>
          <w:b w:val="0"/>
        </w:rPr>
        <w:t>&lt;/RepeatBlock-By&gt;</w:t>
      </w:r>
    </w:p>
    <w:p w:rsidR="00E11527" w:rsidRPr="00B81689" w:rsidP="00E11527" w14:paraId="5DDEC77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69813CD" w14:textId="77777777">
      <w:pPr>
        <w:pStyle w:val="NormalBold"/>
      </w:pPr>
      <w:r w:rsidRPr="00B81689">
        <w:rPr>
          <w:rStyle w:val="HideTWBExt"/>
        </w:rPr>
        <w:t>&lt;Article&gt;</w:t>
      </w:r>
      <w:r w:rsidRPr="00B81689">
        <w:t>Ziffer 3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F73E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33C6FF2" w14:textId="77777777"/>
        </w:tc>
      </w:tr>
      <w:tr w14:paraId="7EF95FE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02E285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5CEF0D1" w14:textId="77777777">
            <w:pPr>
              <w:pStyle w:val="AmColumnHeading"/>
            </w:pPr>
            <w:r w:rsidRPr="00B81689">
              <w:t>Geänderter Text</w:t>
            </w:r>
          </w:p>
        </w:tc>
      </w:tr>
      <w:tr w14:paraId="28B1417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FE058C3" w14:textId="77777777">
            <w:pPr>
              <w:pStyle w:val="Normal6a"/>
            </w:pPr>
          </w:p>
        </w:tc>
        <w:tc>
          <w:tcPr>
            <w:tcW w:w="4876" w:type="dxa"/>
            <w:tcBorders>
              <w:top w:val="nil"/>
              <w:left w:val="nil"/>
              <w:bottom w:val="nil"/>
              <w:right w:val="nil"/>
            </w:tcBorders>
          </w:tcPr>
          <w:p w:rsidR="00E11527" w:rsidRPr="00B81689" w:rsidP="00FB0A68" w14:paraId="1CBA0DD4" w14:textId="77777777">
            <w:pPr>
              <w:pStyle w:val="Normal6a"/>
            </w:pPr>
            <w:r w:rsidRPr="00B81689">
              <w:rPr>
                <w:b/>
                <w:i/>
              </w:rPr>
              <w:t>3a.</w:t>
            </w:r>
            <w:r w:rsidRPr="00B81689">
              <w:tab/>
            </w:r>
            <w:r w:rsidRPr="00B81689">
              <w:rPr>
                <w:b/>
                <w:i/>
              </w:rPr>
              <w:t>weist auf die Verpflichtungen und Ziele der EU in Bezug auf die Flächenabdeckung und die Wirksamkeit von Meeresschutzgebieten hin; fordert die ordnungsgemäße Umsetzung wirksamer Bewirtschaftungsmaßnahmen in den derzeitigen Meeresschutzgebieten im Rahmen des Mehrjahresplans für das westliche Mittelmeer sowie die Ausweisung zusätzlicher Meeresschutzgebiete im Einklang mit den Verpflichtungen der EU; betont, dass diese Ausweisung auf wissenschaftlichen Bewertungen beruhen sollte, die kritische Lebensräume oder Laichgründe aufzeigen; weist darauf hin, dass wirksame Bewirtschaftungsmaßnahmen in Verbindung mit Pilotprojekten für selektives und umweltschonendes Fanggerät erforderlich sind, die sich an erfolgreichen Initiativen in anderen EU-Meeresgebieten orientieren;</w:t>
            </w:r>
          </w:p>
        </w:tc>
      </w:tr>
    </w:tbl>
    <w:p w:rsidR="00E11527" w:rsidRPr="00B81689" w:rsidP="00E11527" w14:paraId="3328C4E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E168984" w14:textId="77777777">
      <w:r w:rsidRPr="00B81689">
        <w:rPr>
          <w:rStyle w:val="HideTWBExt"/>
        </w:rPr>
        <w:t>&lt;/Amend&gt;</w:t>
      </w:r>
    </w:p>
    <w:p w:rsidR="00E11527" w:rsidRPr="00B81689" w:rsidP="00E11527" w14:paraId="72D91B1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164</w:t>
      </w:r>
      <w:r w:rsidRPr="00B81689">
        <w:rPr>
          <w:rStyle w:val="HideTWBExt"/>
        </w:rPr>
        <w:t>&lt;/NumAm&gt;</w:t>
      </w:r>
    </w:p>
    <w:p w:rsidR="00E11527" w:rsidRPr="00B81689" w:rsidP="00E11527" w14:paraId="0DF21DDA"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1C6FE07B" w14:textId="77777777">
      <w:pPr>
        <w:pStyle w:val="NormalBold"/>
      </w:pPr>
      <w:r w:rsidRPr="00B81689">
        <w:rPr>
          <w:rStyle w:val="HideTWBExt"/>
          <w:b w:val="0"/>
        </w:rPr>
        <w:t>&lt;/RepeatBlock-By&gt;</w:t>
      </w:r>
    </w:p>
    <w:p w:rsidR="00E11527" w:rsidRPr="00B81689" w:rsidP="00E11527" w14:paraId="0B038F9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2A7B96B" w14:textId="77777777">
      <w:pPr>
        <w:pStyle w:val="NormalBold"/>
      </w:pPr>
      <w:r w:rsidRPr="00B81689">
        <w:rPr>
          <w:rStyle w:val="HideTWBExt"/>
        </w:rPr>
        <w:t>&lt;Article&gt;</w:t>
      </w:r>
      <w:r w:rsidRPr="00B81689">
        <w:t>Ziffer 3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5E2B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7810E7F" w14:textId="77777777"/>
        </w:tc>
      </w:tr>
      <w:tr w14:paraId="73BB69E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BA6A83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3905937" w14:textId="77777777">
            <w:pPr>
              <w:pStyle w:val="AmColumnHeading"/>
            </w:pPr>
            <w:r w:rsidRPr="00B81689">
              <w:t>Geänderter Text</w:t>
            </w:r>
          </w:p>
        </w:tc>
      </w:tr>
      <w:tr w14:paraId="0E5313B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7DA6B00" w14:textId="77777777">
            <w:pPr>
              <w:pStyle w:val="Normal6a"/>
            </w:pPr>
          </w:p>
        </w:tc>
        <w:tc>
          <w:tcPr>
            <w:tcW w:w="4876" w:type="dxa"/>
            <w:tcBorders>
              <w:top w:val="nil"/>
              <w:left w:val="nil"/>
              <w:bottom w:val="nil"/>
              <w:right w:val="nil"/>
            </w:tcBorders>
          </w:tcPr>
          <w:p w:rsidR="00E11527" w:rsidRPr="00B81689" w:rsidP="00FB0A68" w14:paraId="1147E619" w14:textId="77777777">
            <w:pPr>
              <w:pStyle w:val="Normal6a"/>
            </w:pPr>
            <w:r w:rsidRPr="00B81689">
              <w:rPr>
                <w:b/>
                <w:i/>
              </w:rPr>
              <w:t>3a.</w:t>
            </w:r>
            <w:r w:rsidRPr="00B81689">
              <w:tab/>
            </w:r>
            <w:r w:rsidRPr="00B81689">
              <w:rPr>
                <w:b/>
                <w:i/>
              </w:rPr>
              <w:t>fordert die Kommission und die Mitgliedstaaten auf, Erzeugerorganisationen, wissenschaftliche Institute, Beiräte und Vertreter der Küstengemeinden systematisch in die Bewertung der Auswirkungen des Mehrjahresplans für das westliche Mittelmeer einzubeziehen;</w:t>
            </w:r>
          </w:p>
        </w:tc>
      </w:tr>
    </w:tbl>
    <w:p w:rsidR="00E11527" w:rsidRPr="00B81689" w:rsidP="00E11527" w14:paraId="24291E8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8847429" w14:textId="77777777">
      <w:r w:rsidRPr="00B81689">
        <w:rPr>
          <w:rStyle w:val="HideTWBExt"/>
        </w:rPr>
        <w:t>&lt;/Amend&gt;</w:t>
      </w:r>
    </w:p>
    <w:p w:rsidR="00E11527" w:rsidRPr="00B81689" w:rsidP="00E11527" w14:paraId="1BC1E78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165</w:t>
      </w:r>
      <w:r w:rsidRPr="00B81689">
        <w:rPr>
          <w:rStyle w:val="HideTWBExt"/>
        </w:rPr>
        <w:t>&lt;/NumAm&gt;</w:t>
      </w:r>
    </w:p>
    <w:p w:rsidR="00E11527" w:rsidRPr="00B81689" w:rsidP="00E11527" w14:paraId="78DC1E26" w14:textId="77777777">
      <w:pPr>
        <w:pStyle w:val="NormalBold"/>
      </w:pPr>
      <w:r w:rsidRPr="00B81689">
        <w:rPr>
          <w:rStyle w:val="HideTWBExt"/>
          <w:b w:val="0"/>
        </w:rPr>
        <w:t>&lt;RepeatBlock-By&gt;&lt;Members&gt;</w:t>
      </w:r>
      <w:r w:rsidRPr="00B81689">
        <w:t>Carmen Crespo Díaz, Paulo do Nascimento Cabral, Susana Solís Pérez, Francisco José Millán Mon, Fredis Beleris, Marco Falcone, Isabelle Le Callennec</w:t>
      </w:r>
      <w:r w:rsidRPr="00B81689">
        <w:rPr>
          <w:rStyle w:val="HideTWBExt"/>
          <w:b w:val="0"/>
        </w:rPr>
        <w:t>&lt;/Members&gt;</w:t>
      </w:r>
    </w:p>
    <w:p w:rsidR="00E11527" w:rsidRPr="00B81689" w:rsidP="00E11527" w14:paraId="2F7D9E87" w14:textId="77777777">
      <w:pPr>
        <w:pStyle w:val="NormalBold"/>
      </w:pPr>
      <w:r w:rsidRPr="00B81689">
        <w:rPr>
          <w:rStyle w:val="HideTWBExt"/>
          <w:b w:val="0"/>
        </w:rPr>
        <w:t>&lt;/RepeatBlock-By&gt;</w:t>
      </w:r>
    </w:p>
    <w:p w:rsidR="00E11527" w:rsidRPr="00B81689" w:rsidP="00E11527" w14:paraId="01376B4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61C1CAC" w14:textId="77777777">
      <w:pPr>
        <w:pStyle w:val="NormalBold"/>
      </w:pPr>
      <w:r w:rsidRPr="00B81689">
        <w:rPr>
          <w:rStyle w:val="HideTWBExt"/>
        </w:rPr>
        <w:t>&lt;Article&gt;</w:t>
      </w:r>
      <w:r w:rsidRPr="00B81689">
        <w:t>Ziffer 4</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8134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F84D910" w14:textId="77777777"/>
        </w:tc>
      </w:tr>
      <w:tr w14:paraId="453F773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D595EA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8919CF7" w14:textId="77777777">
            <w:pPr>
              <w:pStyle w:val="AmColumnHeading"/>
            </w:pPr>
            <w:r w:rsidRPr="00B81689">
              <w:t>Geänderter Text</w:t>
            </w:r>
          </w:p>
        </w:tc>
      </w:tr>
      <w:tr w14:paraId="673239C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ECD3766" w14:textId="77777777">
            <w:pPr>
              <w:pStyle w:val="Normal6a"/>
            </w:pPr>
            <w:r w:rsidRPr="00B81689">
              <w:t>4.</w:t>
            </w:r>
            <w:r w:rsidRPr="00B81689">
              <w:tab/>
              <w:t xml:space="preserve">fordert die Kommission auf, die besondere Situation der Fischerei von Afrikanischen Tiefseegarnelen – der einzigen Art, die gleichzeitig zwei Regulierungsmaßnahmen, d. h. dem Quotensystem und der Begrenzung der Fangtage, unterliegt – dringend zu überprüfen, um die doppelte regulatorische Belastung </w:t>
            </w:r>
            <w:r w:rsidRPr="00B81689">
              <w:rPr>
                <w:b/>
                <w:i/>
              </w:rPr>
              <w:t>zu beheben</w:t>
            </w:r>
            <w:r w:rsidRPr="00B81689">
              <w:t>, die besonders schwerwiegende Auswirkungen auf die wirtschaftliche und betriebliche Tragfähigkeit dieser Art der Fischerei im westlichen Mittelmeer hat;</w:t>
            </w:r>
          </w:p>
        </w:tc>
        <w:tc>
          <w:tcPr>
            <w:tcW w:w="4876" w:type="dxa"/>
            <w:tcBorders>
              <w:top w:val="nil"/>
              <w:left w:val="nil"/>
              <w:bottom w:val="nil"/>
              <w:right w:val="nil"/>
            </w:tcBorders>
          </w:tcPr>
          <w:p w:rsidR="00E11527" w:rsidRPr="00B81689" w:rsidP="00FB0A68" w14:paraId="11D3034C" w14:textId="77777777">
            <w:pPr>
              <w:pStyle w:val="Normal6a"/>
            </w:pPr>
            <w:r w:rsidRPr="00B81689">
              <w:t>4.</w:t>
            </w:r>
            <w:r w:rsidRPr="00B81689">
              <w:tab/>
              <w:t xml:space="preserve">fordert die Kommission auf, die besondere Situation der Fischerei von Afrikanischen Tiefseegarnelen – der einzigen Art, die gleichzeitig zwei Regulierungsmaßnahmen, d. h. dem Quotensystem und der Begrenzung der Fangtage, unterliegt – dringend zu überprüfen, um </w:t>
            </w:r>
            <w:r w:rsidRPr="00B81689">
              <w:rPr>
                <w:b/>
                <w:i/>
              </w:rPr>
              <w:t xml:space="preserve">diese zulässige Gesamtfangmenge abzuschaffen, </w:t>
            </w:r>
            <w:r w:rsidRPr="00B81689">
              <w:t xml:space="preserve">die </w:t>
            </w:r>
            <w:r w:rsidRPr="00B81689">
              <w:rPr>
                <w:b/>
                <w:i/>
              </w:rPr>
              <w:t>eine</w:t>
            </w:r>
            <w:r w:rsidRPr="00B81689">
              <w:t xml:space="preserve"> doppelte regulatorische Belastung </w:t>
            </w:r>
            <w:r w:rsidRPr="00B81689">
              <w:rPr>
                <w:b/>
                <w:i/>
              </w:rPr>
              <w:t>darstellt</w:t>
            </w:r>
            <w:r w:rsidRPr="00B81689">
              <w:t xml:space="preserve">, die besonders schwerwiegende Auswirkungen auf die wirtschaftliche und betriebliche Tragfähigkeit dieser Art der Fischerei im westlichen Mittelmeer hat; </w:t>
            </w:r>
            <w:r w:rsidRPr="00B81689">
              <w:rPr>
                <w:b/>
                <w:i/>
              </w:rPr>
              <w:t>ist daher der Ansicht, dass ihre Bewirtschaftung ausschließlich auf der im Plan WestMed vorgesehenen Aufwandsregelung beruhen und das derzeitige auf der zulässigen Gesamtfangmenge beruhende System abgeschafft werden sollte;</w:t>
            </w:r>
          </w:p>
        </w:tc>
      </w:tr>
    </w:tbl>
    <w:p w:rsidR="00E11527" w:rsidRPr="00B81689" w:rsidP="00E11527" w14:paraId="0CDF3F7E"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B938117" w14:textId="77777777">
      <w:r w:rsidRPr="00B81689">
        <w:rPr>
          <w:rStyle w:val="HideTWBExt"/>
        </w:rPr>
        <w:t>&lt;/Amend&gt;</w:t>
      </w:r>
    </w:p>
    <w:p w:rsidR="00E11527" w:rsidRPr="00B81689" w:rsidP="00E11527" w14:paraId="4A4C898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166</w:t>
      </w:r>
      <w:r w:rsidRPr="00B81689">
        <w:rPr>
          <w:rStyle w:val="HideTWBExt"/>
        </w:rPr>
        <w:t>&lt;/NumAm&gt;</w:t>
      </w:r>
    </w:p>
    <w:p w:rsidR="00E11527" w:rsidRPr="00B81689" w:rsidP="00E11527" w14:paraId="75441ABD"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0C2AEAF" w14:textId="77777777">
      <w:pPr>
        <w:pStyle w:val="NormalBold"/>
      </w:pPr>
      <w:r w:rsidRPr="00B81689">
        <w:rPr>
          <w:rStyle w:val="HideTWBExt"/>
          <w:b w:val="0"/>
        </w:rPr>
        <w:t>&lt;/RepeatBlock-By&gt;</w:t>
      </w:r>
    </w:p>
    <w:p w:rsidR="00E11527" w:rsidRPr="00B81689" w:rsidP="00E11527" w14:paraId="57B44A5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A93B7A1" w14:textId="77777777">
      <w:pPr>
        <w:pStyle w:val="NormalBold"/>
      </w:pPr>
      <w:r w:rsidRPr="00B81689">
        <w:rPr>
          <w:rStyle w:val="HideTWBExt"/>
        </w:rPr>
        <w:t>&lt;Article&gt;</w:t>
      </w:r>
      <w:r w:rsidRPr="00B81689">
        <w:t>Ziffer 4</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F3D1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FF869CA" w14:textId="77777777"/>
        </w:tc>
      </w:tr>
      <w:tr w14:paraId="191F557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5D7FCA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A04E704" w14:textId="77777777">
            <w:pPr>
              <w:pStyle w:val="AmColumnHeading"/>
            </w:pPr>
            <w:r w:rsidRPr="00B81689">
              <w:t>Geänderter Text</w:t>
            </w:r>
          </w:p>
        </w:tc>
      </w:tr>
      <w:tr w14:paraId="0C18B32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21E042D" w14:textId="77777777">
            <w:pPr>
              <w:pStyle w:val="Normal6a"/>
            </w:pPr>
            <w:r w:rsidRPr="00B81689">
              <w:t>4.</w:t>
            </w:r>
            <w:r w:rsidRPr="00B81689">
              <w:tab/>
              <w:t xml:space="preserve">fordert die Kommission auf, die </w:t>
            </w:r>
            <w:r w:rsidRPr="00B81689">
              <w:rPr>
                <w:b/>
                <w:i/>
              </w:rPr>
              <w:t>besondere Situation der</w:t>
            </w:r>
            <w:r w:rsidRPr="00B81689">
              <w:t xml:space="preserve"> Fischerei von Afrikanischen Tiefseegarnelen</w:t>
            </w:r>
            <w:r w:rsidRPr="00B81689">
              <w:rPr>
                <w:b/>
                <w:i/>
              </w:rPr>
              <w:t> – der einzigen Art, die gleichzeitig zwei Regulierungsmaßnahmen, d. h. dem Quotensystem und der Begrenzung der Fangtage, unterliegt – dringend zu überprüfen, um die doppelte regulatorische Belastung zu beheben, die besonders schwerwiegende Auswirkungen auf die wirtschaftliche und betriebliche Tragfähigkeit dieser Art der Fischerei im westlichen Mittelmeer hat</w:t>
            </w:r>
            <w:r w:rsidRPr="00B81689">
              <w:t>;</w:t>
            </w:r>
          </w:p>
        </w:tc>
        <w:tc>
          <w:tcPr>
            <w:tcW w:w="4876" w:type="dxa"/>
            <w:tcBorders>
              <w:top w:val="nil"/>
              <w:left w:val="nil"/>
              <w:bottom w:val="nil"/>
              <w:right w:val="nil"/>
            </w:tcBorders>
          </w:tcPr>
          <w:p w:rsidR="00E11527" w:rsidRPr="00B81689" w:rsidP="00FB0A68" w14:paraId="349325AA" w14:textId="77777777">
            <w:pPr>
              <w:pStyle w:val="Normal6a"/>
            </w:pPr>
            <w:r w:rsidRPr="00B81689">
              <w:t>4.</w:t>
            </w:r>
            <w:r w:rsidRPr="00B81689">
              <w:tab/>
              <w:t xml:space="preserve">fordert die Kommission auf, die </w:t>
            </w:r>
            <w:r w:rsidRPr="00B81689">
              <w:rPr>
                <w:b/>
                <w:i/>
              </w:rPr>
              <w:t>Bewirtschaftungsmaßnahmen, die für die</w:t>
            </w:r>
            <w:r w:rsidRPr="00B81689">
              <w:t xml:space="preserve"> Fischerei von Afrikanischen Tiefseegarnelen </w:t>
            </w:r>
            <w:r w:rsidRPr="00B81689">
              <w:rPr>
                <w:b/>
                <w:i/>
              </w:rPr>
              <w:t>gelten, im Einklang mit den besten verfügbaren wissenschaftlichen Gutachten im Hinblick darauf zu bewerten, die fischereiliche Sterblichkeit zu verringern und die Erholung von Beständen zu ermöglichen; fordert, dass bei dieser Bewertung das Zusammenspiel zwischen Fischereiaufwandsbeschränkungen, Fangbeschränkungen, technischen Maßnahmen und deren ökologischen und sozioökonomischen Auswirkungen berücksichtigt wird; betont, dass bei allen Anpassungen die für die Verringerung der fischereilichen Sterblichkeit und die Unterstützung der Bestandserholung erforderlichen Maßnahmen beibehalten werden müssen</w:t>
            </w:r>
            <w:r w:rsidRPr="00B81689">
              <w:t>;</w:t>
            </w:r>
          </w:p>
        </w:tc>
      </w:tr>
    </w:tbl>
    <w:p w:rsidR="00E11527" w:rsidRPr="00B81689" w:rsidP="00E11527" w14:paraId="2A9D3163"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B7C7D7A" w14:textId="77777777">
      <w:r w:rsidRPr="00B81689">
        <w:rPr>
          <w:rStyle w:val="HideTWBExt"/>
        </w:rPr>
        <w:t>&lt;/Amend&gt;</w:t>
      </w:r>
    </w:p>
    <w:p w:rsidR="00E11527" w:rsidRPr="00B81689" w:rsidP="00E11527" w14:paraId="582155C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167</w:t>
      </w:r>
      <w:r w:rsidRPr="00B81689">
        <w:rPr>
          <w:rStyle w:val="HideTWBExt"/>
        </w:rPr>
        <w:t>&lt;/NumAm&gt;</w:t>
      </w:r>
    </w:p>
    <w:p w:rsidR="00E11527" w:rsidRPr="00B81689" w:rsidP="00E11527" w14:paraId="11E3F0FC"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70A0B089" w14:textId="77777777">
      <w:pPr>
        <w:pStyle w:val="NormalBold"/>
      </w:pPr>
      <w:r w:rsidRPr="00B81689">
        <w:rPr>
          <w:rStyle w:val="HideTWBExt"/>
          <w:b w:val="0"/>
        </w:rPr>
        <w:t>&lt;/RepeatBlock-By&gt;</w:t>
      </w:r>
    </w:p>
    <w:p w:rsidR="00E11527" w:rsidRPr="00B81689" w:rsidP="00E11527" w14:paraId="5FA1726D"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FAFA6C6" w14:textId="77777777">
      <w:pPr>
        <w:pStyle w:val="NormalBold"/>
      </w:pPr>
      <w:r w:rsidRPr="00B81689">
        <w:rPr>
          <w:rStyle w:val="HideTWBExt"/>
        </w:rPr>
        <w:t>&lt;Article&gt;</w:t>
      </w:r>
      <w:r w:rsidRPr="00B81689">
        <w:t>Ziffer 4</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1565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09DD857" w14:textId="77777777"/>
        </w:tc>
      </w:tr>
      <w:tr w14:paraId="28D5C70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6DA7EE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74262D1" w14:textId="77777777">
            <w:pPr>
              <w:pStyle w:val="AmColumnHeading"/>
            </w:pPr>
            <w:r w:rsidRPr="00B81689">
              <w:t>Geänderter Text</w:t>
            </w:r>
          </w:p>
        </w:tc>
      </w:tr>
      <w:tr w14:paraId="0D788BE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C419FAE" w14:textId="77777777">
            <w:pPr>
              <w:pStyle w:val="Normal6a"/>
            </w:pPr>
            <w:r w:rsidRPr="00B81689">
              <w:t>4.</w:t>
            </w:r>
            <w:r w:rsidRPr="00B81689">
              <w:tab/>
              <w:t xml:space="preserve">fordert die Kommission auf, die besondere Situation der Fischerei von Afrikanischen Tiefseegarnelen – der </w:t>
            </w:r>
            <w:r w:rsidRPr="00B81689">
              <w:t xml:space="preserve">einzigen Art, die gleichzeitig zwei </w:t>
            </w:r>
            <w:r w:rsidRPr="00B81689">
              <w:rPr>
                <w:b/>
                <w:i/>
              </w:rPr>
              <w:t>Regulierungsmaßnahmen</w:t>
            </w:r>
            <w:r w:rsidRPr="00B81689">
              <w:t xml:space="preserve">, d. h. dem Quotensystem und der Begrenzung der Fangtage, unterliegt – dringend zu überprüfen, um </w:t>
            </w:r>
            <w:r w:rsidRPr="00B81689">
              <w:rPr>
                <w:b/>
                <w:i/>
              </w:rPr>
              <w:t>die doppelte regulatorische Belastung zu beheben, die besonders schwerwiegende Auswirkungen auf</w:t>
            </w:r>
            <w:r w:rsidRPr="00B81689">
              <w:t xml:space="preserve"> die wirtschaftliche und betriebliche Tragfähigkeit dieser Art der Fischerei im westlichen Mittelmeer hat;</w:t>
            </w:r>
          </w:p>
        </w:tc>
        <w:tc>
          <w:tcPr>
            <w:tcW w:w="4876" w:type="dxa"/>
            <w:tcBorders>
              <w:top w:val="nil"/>
              <w:left w:val="nil"/>
              <w:bottom w:val="nil"/>
              <w:right w:val="nil"/>
            </w:tcBorders>
          </w:tcPr>
          <w:p w:rsidR="00E11527" w:rsidRPr="00B81689" w:rsidP="00FB0A68" w14:paraId="6C978FE7" w14:textId="77777777">
            <w:pPr>
              <w:pStyle w:val="Normal6a"/>
            </w:pPr>
            <w:r w:rsidRPr="00B81689">
              <w:t>4.</w:t>
            </w:r>
            <w:r w:rsidRPr="00B81689">
              <w:tab/>
              <w:t xml:space="preserve">fordert die Kommission auf, die besondere Situation der Fischerei von Afrikanischen Tiefseegarnelen – der </w:t>
            </w:r>
            <w:r w:rsidRPr="00B81689">
              <w:t xml:space="preserve">einzigen Art, die gleichzeitig zwei </w:t>
            </w:r>
            <w:r w:rsidRPr="00B81689">
              <w:rPr>
                <w:b/>
                <w:i/>
              </w:rPr>
              <w:t>Bewirtschaftungsmaßnahmen</w:t>
            </w:r>
            <w:r w:rsidRPr="00B81689">
              <w:t xml:space="preserve">, d. h. dem Quotensystem und der Begrenzung der Fangtage, unterliegt – dringend zu überprüfen, </w:t>
            </w:r>
            <w:r w:rsidRPr="00B81689">
              <w:rPr>
                <w:b/>
                <w:i/>
              </w:rPr>
              <w:t>um eine Regelung einzuführen, mit der eine bessere Planbarkeit,</w:t>
            </w:r>
            <w:r w:rsidRPr="00B81689">
              <w:t xml:space="preserve"> die wirtschaftliche </w:t>
            </w:r>
            <w:r w:rsidRPr="00B81689">
              <w:rPr>
                <w:b/>
                <w:i/>
              </w:rPr>
              <w:t>Stabilität</w:t>
            </w:r>
            <w:r w:rsidRPr="00B81689">
              <w:t xml:space="preserve"> und betriebliche Tragfähigkeit dieser Art der Fischerei im westlichen Mittelmeer </w:t>
            </w:r>
            <w:r w:rsidRPr="00B81689">
              <w:rPr>
                <w:b/>
                <w:i/>
              </w:rPr>
              <w:t>gewährleistet wird</w:t>
            </w:r>
            <w:r w:rsidRPr="00B81689">
              <w:t>;</w:t>
            </w:r>
          </w:p>
        </w:tc>
      </w:tr>
    </w:tbl>
    <w:p w:rsidR="00E11527" w:rsidRPr="00B81689" w:rsidP="00E11527" w14:paraId="649AED0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6854CBD" w14:textId="77777777">
      <w:r w:rsidRPr="00B81689">
        <w:rPr>
          <w:rStyle w:val="HideTWBExt"/>
        </w:rPr>
        <w:t>&lt;/Amend&gt;</w:t>
      </w:r>
    </w:p>
    <w:p w:rsidR="00E11527" w:rsidRPr="00B81689" w:rsidP="00E11527" w14:paraId="2232E56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168</w:t>
      </w:r>
      <w:r w:rsidRPr="00B81689">
        <w:rPr>
          <w:rStyle w:val="HideTWBExt"/>
        </w:rPr>
        <w:t>&lt;/NumAm&gt;</w:t>
      </w:r>
    </w:p>
    <w:p w:rsidR="00E11527" w:rsidRPr="00B81689" w:rsidP="00E11527" w14:paraId="159665B3"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5C844FD"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2F0B8A42" w14:textId="77777777">
      <w:pPr>
        <w:pStyle w:val="NormalBold"/>
      </w:pPr>
      <w:r w:rsidRPr="00B81689">
        <w:rPr>
          <w:rStyle w:val="HideTWBExt"/>
          <w:b w:val="0"/>
        </w:rPr>
        <w:t>&lt;/RepeatBlock-By&gt;</w:t>
      </w:r>
    </w:p>
    <w:p w:rsidR="00E11527" w:rsidRPr="00B81689" w:rsidP="00E11527" w14:paraId="68C3D27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B6E7D9E" w14:textId="77777777">
      <w:pPr>
        <w:pStyle w:val="NormalBold"/>
      </w:pPr>
      <w:r w:rsidRPr="00B81689">
        <w:rPr>
          <w:rStyle w:val="HideTWBExt"/>
        </w:rPr>
        <w:t>&lt;Article&gt;</w:t>
      </w:r>
      <w:r w:rsidRPr="00B81689">
        <w:t>Ziffer 4</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F1E9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8D5F470" w14:textId="77777777"/>
        </w:tc>
      </w:tr>
      <w:tr w14:paraId="4BF5182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6155FA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D032026" w14:textId="77777777">
            <w:pPr>
              <w:pStyle w:val="AmColumnHeading"/>
            </w:pPr>
            <w:r w:rsidRPr="00B81689">
              <w:t>Geänderter Text</w:t>
            </w:r>
          </w:p>
        </w:tc>
      </w:tr>
      <w:tr w14:paraId="378D891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4ACCC3E" w14:textId="77777777">
            <w:pPr>
              <w:pStyle w:val="Normal6a"/>
            </w:pPr>
            <w:r w:rsidRPr="00B81689">
              <w:t>4.</w:t>
            </w:r>
            <w:r w:rsidRPr="00B81689">
              <w:tab/>
              <w:t>fordert die Kommission auf, die besondere Situation der Fischerei von Afrikanischen Tiefseegarnelen</w:t>
            </w:r>
            <w:r w:rsidRPr="00B81689">
              <w:rPr>
                <w:b/>
                <w:i/>
              </w:rPr>
              <w:t> – der einzigen Art, die gleichzeitig zwei Regulierungsmaßnahmen, d. h. dem Quotensystem und der Begrenzung der Fangtage, unterliegt –</w:t>
            </w:r>
            <w:r w:rsidRPr="00B81689">
              <w:t xml:space="preserve"> dringend zu überprüfen</w:t>
            </w:r>
            <w:r w:rsidRPr="00B81689">
              <w:rPr>
                <w:b/>
                <w:i/>
              </w:rPr>
              <w:t>, um die doppelte regulatorische Belastung zu beheben, die besonders schwerwiegende Auswirkungen auf die wirtschaftliche und betriebliche Tragfähigkeit dieser Art der Fischerei im westlichen Mittelmeer hat</w:t>
            </w:r>
            <w:r w:rsidRPr="00B81689">
              <w:t>;</w:t>
            </w:r>
          </w:p>
        </w:tc>
        <w:tc>
          <w:tcPr>
            <w:tcW w:w="4876" w:type="dxa"/>
            <w:tcBorders>
              <w:top w:val="nil"/>
              <w:left w:val="nil"/>
              <w:bottom w:val="nil"/>
              <w:right w:val="nil"/>
            </w:tcBorders>
          </w:tcPr>
          <w:p w:rsidR="00E11527" w:rsidRPr="00B81689" w:rsidP="00FB0A68" w14:paraId="442416DA" w14:textId="77777777">
            <w:pPr>
              <w:pStyle w:val="Normal6a"/>
            </w:pPr>
            <w:r w:rsidRPr="00B81689">
              <w:t>4.</w:t>
            </w:r>
            <w:r w:rsidRPr="00B81689">
              <w:tab/>
              <w:t>fordert die Kommission auf, die besondere Situation der Fischerei von Afrikanischen Tiefseegarnelen dringend zu überprüfen</w:t>
            </w:r>
            <w:r w:rsidRPr="00B81689">
              <w:rPr>
                <w:b/>
                <w:i/>
              </w:rPr>
              <w:t>, im Hinblick auf die Verbesserung der Bewirtschaftung auf der Grundlage der besten verfügbaren wissenschaftlichen Gutachten und unter Berücksichtigung der Interaktionen zwischen den derzeit geltenden Bewirtschaftungsmaßnahmen, ohne dass die Ziele des Plans untergraben werden</w:t>
            </w:r>
            <w:r w:rsidRPr="00B81689">
              <w:t>;</w:t>
            </w:r>
          </w:p>
        </w:tc>
      </w:tr>
    </w:tbl>
    <w:p w:rsidR="00E11527" w:rsidRPr="00B81689" w:rsidP="00E11527" w14:paraId="4BD1977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2AC9516" w14:textId="77777777">
      <w:r w:rsidRPr="00B81689">
        <w:rPr>
          <w:rStyle w:val="HideTWBExt"/>
        </w:rPr>
        <w:t>&lt;/Amend&gt;</w:t>
      </w:r>
    </w:p>
    <w:p w:rsidR="00E11527" w:rsidRPr="00B81689" w:rsidP="00E11527" w14:paraId="611DCCE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169</w:t>
      </w:r>
      <w:r w:rsidRPr="00B81689">
        <w:rPr>
          <w:rStyle w:val="HideTWBExt"/>
        </w:rPr>
        <w:t>&lt;/NumAm&gt;</w:t>
      </w:r>
    </w:p>
    <w:p w:rsidR="00E11527" w:rsidRPr="00B81689" w:rsidP="00E11527" w14:paraId="4F4B7A03"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1D949DBC" w14:textId="77777777">
      <w:pPr>
        <w:pStyle w:val="NormalBold"/>
      </w:pPr>
      <w:r w:rsidRPr="00B81689">
        <w:rPr>
          <w:rStyle w:val="HideTWBExt"/>
          <w:b w:val="0"/>
        </w:rPr>
        <w:t>&lt;/RepeatBlock-By&gt;</w:t>
      </w:r>
    </w:p>
    <w:p w:rsidR="00E11527" w:rsidRPr="00B81689" w:rsidP="00E11527" w14:paraId="6973E43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E066D7E" w14:textId="77777777">
      <w:pPr>
        <w:pStyle w:val="NormalBold"/>
      </w:pPr>
      <w:r w:rsidRPr="00B81689">
        <w:rPr>
          <w:rStyle w:val="HideTWBExt"/>
        </w:rPr>
        <w:t>&lt;Article&gt;</w:t>
      </w:r>
      <w:r w:rsidRPr="00B81689">
        <w:t>Ziffer 4</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E5B1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7A34300" w14:textId="77777777"/>
        </w:tc>
      </w:tr>
      <w:tr w14:paraId="7678440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209B0E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8D4CAE3" w14:textId="77777777">
            <w:pPr>
              <w:pStyle w:val="AmColumnHeading"/>
            </w:pPr>
            <w:r w:rsidRPr="00B81689">
              <w:t>Geänderter Text</w:t>
            </w:r>
          </w:p>
        </w:tc>
      </w:tr>
      <w:tr w14:paraId="65F5175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ED77B8A" w14:textId="77777777">
            <w:pPr>
              <w:pStyle w:val="Normal6a"/>
            </w:pPr>
            <w:r w:rsidRPr="00B81689">
              <w:t>4.</w:t>
            </w:r>
            <w:r w:rsidRPr="00B81689">
              <w:tab/>
              <w:t xml:space="preserve">fordert die Kommission auf, die besondere Situation der Fischerei von Afrikanischen Tiefseegarnelen – der einzigen Art, die gleichzeitig zwei Regulierungsmaßnahmen, d. h. dem Quotensystem und der Begrenzung der Fangtage, unterliegt – dringend zu überprüfen, um die doppelte </w:t>
            </w:r>
            <w:r w:rsidRPr="00B81689">
              <w:rPr>
                <w:b/>
                <w:i/>
              </w:rPr>
              <w:t>regulatorische Belastung</w:t>
            </w:r>
            <w:r w:rsidRPr="00B81689">
              <w:t xml:space="preserve"> zu beheben, die besonders schwerwiegende Auswirkungen auf die wirtschaftliche und betriebliche Tragfähigkeit dieser Art der Fischerei im westlichen Mittelmeer hat;</w:t>
            </w:r>
          </w:p>
        </w:tc>
        <w:tc>
          <w:tcPr>
            <w:tcW w:w="4876" w:type="dxa"/>
            <w:tcBorders>
              <w:top w:val="nil"/>
              <w:left w:val="nil"/>
              <w:bottom w:val="nil"/>
              <w:right w:val="nil"/>
            </w:tcBorders>
          </w:tcPr>
          <w:p w:rsidR="00E11527" w:rsidRPr="00B81689" w:rsidP="00FB0A68" w14:paraId="2BAB4EA7" w14:textId="77777777">
            <w:pPr>
              <w:pStyle w:val="Normal6a"/>
            </w:pPr>
            <w:r w:rsidRPr="00B81689">
              <w:t>4.</w:t>
            </w:r>
            <w:r w:rsidRPr="00B81689">
              <w:tab/>
              <w:t xml:space="preserve">fordert die Kommission auf, die besondere Situation der Fischerei von Afrikanischen Tiefseegarnelen – der einzigen Art, die gleichzeitig zwei Regulierungsmaßnahmen, d. h. dem Quotensystem und der Begrenzung der Fangtage, unterliegt – dringend zu überprüfen, um die doppelte </w:t>
            </w:r>
            <w:r w:rsidRPr="00B81689">
              <w:rPr>
                <w:b/>
                <w:i/>
              </w:rPr>
              <w:t>Einschränkung</w:t>
            </w:r>
            <w:r w:rsidRPr="00B81689">
              <w:t xml:space="preserve"> zu beheben, die besonders schwerwiegende Auswirkungen auf die wirtschaftliche und betriebliche Tragfähigkeit dieser Art der Fischerei im westlichen Mittelmeer hat;</w:t>
            </w:r>
          </w:p>
        </w:tc>
      </w:tr>
    </w:tbl>
    <w:p w:rsidR="00E11527" w:rsidRPr="00B81689" w:rsidP="00E11527" w14:paraId="068D20B4"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F2C406D" w14:textId="77777777">
      <w:r w:rsidRPr="00B81689">
        <w:rPr>
          <w:rStyle w:val="HideTWBExt"/>
        </w:rPr>
        <w:t>&lt;/Amend&gt;</w:t>
      </w:r>
    </w:p>
    <w:p w:rsidR="00E11527" w:rsidRPr="00B81689" w:rsidP="00E11527" w14:paraId="3E831E7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170</w:t>
      </w:r>
      <w:r w:rsidRPr="00B81689">
        <w:rPr>
          <w:rStyle w:val="HideTWBExt"/>
        </w:rPr>
        <w:t>&lt;/NumAm&gt;</w:t>
      </w:r>
    </w:p>
    <w:p w:rsidR="00E11527" w:rsidRPr="00B81689" w:rsidP="00E11527" w14:paraId="47359001"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CE25419"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41C125D6" w14:textId="77777777">
      <w:pPr>
        <w:pStyle w:val="NormalBold"/>
      </w:pPr>
      <w:r w:rsidRPr="00B81689">
        <w:rPr>
          <w:rStyle w:val="HideTWBExt"/>
          <w:b w:val="0"/>
        </w:rPr>
        <w:t>&lt;/RepeatBlock-By&gt;</w:t>
      </w:r>
    </w:p>
    <w:p w:rsidR="00E11527" w:rsidRPr="00B81689" w:rsidP="00E11527" w14:paraId="29D56C2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BA376E6" w14:textId="77777777">
      <w:pPr>
        <w:pStyle w:val="NormalBold"/>
      </w:pPr>
      <w:r w:rsidRPr="00B81689">
        <w:rPr>
          <w:rStyle w:val="HideTWBExt"/>
        </w:rPr>
        <w:t>&lt;Article&gt;</w:t>
      </w:r>
      <w:r w:rsidRPr="00B81689">
        <w:t>Ziffer 4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C9CC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15481F" w14:textId="77777777"/>
        </w:tc>
      </w:tr>
      <w:tr w14:paraId="7673932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796B3F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B82DD60" w14:textId="77777777">
            <w:pPr>
              <w:pStyle w:val="AmColumnHeading"/>
            </w:pPr>
            <w:r w:rsidRPr="00B81689">
              <w:t>Geänderter Text</w:t>
            </w:r>
          </w:p>
        </w:tc>
      </w:tr>
      <w:tr w14:paraId="7F19C45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AE01801" w14:textId="77777777">
            <w:pPr>
              <w:pStyle w:val="Normal6a"/>
            </w:pPr>
          </w:p>
        </w:tc>
        <w:tc>
          <w:tcPr>
            <w:tcW w:w="4876" w:type="dxa"/>
            <w:tcBorders>
              <w:top w:val="nil"/>
              <w:left w:val="nil"/>
              <w:bottom w:val="nil"/>
              <w:right w:val="nil"/>
            </w:tcBorders>
          </w:tcPr>
          <w:p w:rsidR="00E11527" w:rsidRPr="00B81689" w:rsidP="00FB0A68" w14:paraId="1205AF10" w14:textId="77777777">
            <w:pPr>
              <w:pStyle w:val="Normal6a"/>
            </w:pPr>
            <w:r w:rsidRPr="00B81689">
              <w:rPr>
                <w:b/>
                <w:i/>
              </w:rPr>
              <w:t>4a.</w:t>
            </w:r>
            <w:r w:rsidRPr="00B81689">
              <w:tab/>
            </w:r>
            <w:r w:rsidRPr="00B81689">
              <w:rPr>
                <w:b/>
                <w:i/>
              </w:rPr>
              <w:t>fordert die Kommission und den Rat auf, dafür zu sorgen, dass die Festsetzung der zulässigen Gesamtfangmengen und des Fischereiaufwands transparent ist und auf den besten verfügbaren wissenschaftlichen Gutachten und Erkenntnissen im Einklang mit den Zielen des Mehrjahresplans für das westliche Mittelmeer und der GFP-Verordnung sowie auf ökosystembasierten mehrere Arten umfassenden Gutachten beruht und die Wechselwirkungen zwischen den Fischereien und die langfristige sozioökonomische Stabilität der Küstengemeinden berücksichtigt;</w:t>
            </w:r>
          </w:p>
        </w:tc>
      </w:tr>
    </w:tbl>
    <w:p w:rsidR="00E11527" w:rsidRPr="00B81689" w:rsidP="00E11527" w14:paraId="1A8E1B0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58B03BF4" w14:textId="77777777">
      <w:r w:rsidRPr="00B81689">
        <w:rPr>
          <w:rStyle w:val="HideTWBExt"/>
        </w:rPr>
        <w:t>&lt;/Amend&gt;</w:t>
      </w:r>
    </w:p>
    <w:p w:rsidR="00E11527" w:rsidRPr="00B81689" w:rsidP="00E11527" w14:paraId="26036E1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171</w:t>
      </w:r>
      <w:r w:rsidRPr="00B81689">
        <w:rPr>
          <w:rStyle w:val="HideTWBExt"/>
        </w:rPr>
        <w:t>&lt;/NumAm&gt;</w:t>
      </w:r>
    </w:p>
    <w:p w:rsidR="00E11527" w:rsidRPr="00B81689" w:rsidP="00E11527" w14:paraId="6CA27AE2"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30512D58" w14:textId="77777777">
      <w:pPr>
        <w:pStyle w:val="NormalBold"/>
      </w:pPr>
      <w:r w:rsidRPr="00B81689">
        <w:rPr>
          <w:rStyle w:val="HideTWBExt"/>
          <w:b w:val="0"/>
        </w:rPr>
        <w:t>&lt;/RepeatBlock-By&gt;</w:t>
      </w:r>
    </w:p>
    <w:p w:rsidR="00E11527" w:rsidRPr="00B81689" w:rsidP="00E11527" w14:paraId="3545672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293295F" w14:textId="77777777">
      <w:pPr>
        <w:pStyle w:val="NormalBold"/>
      </w:pPr>
      <w:r w:rsidRPr="00B81689">
        <w:rPr>
          <w:rStyle w:val="HideTWBExt"/>
        </w:rPr>
        <w:t>&lt;Article&gt;</w:t>
      </w:r>
      <w:r w:rsidRPr="00B81689">
        <w:t>Ziffer 4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10D6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2A6F210" w14:textId="77777777"/>
        </w:tc>
      </w:tr>
      <w:tr w14:paraId="6C23474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28C0E1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2059B4A" w14:textId="77777777">
            <w:pPr>
              <w:pStyle w:val="AmColumnHeading"/>
            </w:pPr>
            <w:r w:rsidRPr="00B81689">
              <w:t>Geänderter Text</w:t>
            </w:r>
          </w:p>
        </w:tc>
      </w:tr>
      <w:tr w14:paraId="7B3F868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72C0D2" w14:textId="77777777">
            <w:pPr>
              <w:pStyle w:val="Normal6a"/>
            </w:pPr>
          </w:p>
        </w:tc>
        <w:tc>
          <w:tcPr>
            <w:tcW w:w="4876" w:type="dxa"/>
            <w:tcBorders>
              <w:top w:val="nil"/>
              <w:left w:val="nil"/>
              <w:bottom w:val="nil"/>
              <w:right w:val="nil"/>
            </w:tcBorders>
          </w:tcPr>
          <w:p w:rsidR="00E11527" w:rsidRPr="00B81689" w:rsidP="00FB0A68" w14:paraId="6D5BF128" w14:textId="77777777">
            <w:pPr>
              <w:pStyle w:val="Normal6a"/>
            </w:pPr>
            <w:r w:rsidRPr="00B81689">
              <w:rPr>
                <w:b/>
                <w:i/>
              </w:rPr>
              <w:t>4a.</w:t>
            </w:r>
            <w:r w:rsidRPr="00B81689">
              <w:tab/>
            </w:r>
            <w:r w:rsidRPr="00B81689">
              <w:rPr>
                <w:b/>
                <w:i/>
              </w:rPr>
              <w:t>fordert, dass die Schutzmaßnahmen zielgerichtet, verhältnismäßig und an die örtlichen Gegebenheiten angepasst sind, wobei der Schwerpunkt auf spezifischen Erhaltungsmaßnahmen und nicht auf einer pauschalen Verringerung des Fischereiaufwands liegen sollte und gleichzeitig die Verpflichtungen der Mitgliedstaaten hinsichtlich der Abstimmung zwischen dem WestMed-Plan, den räumlichen Beschränkungen und der maritimen Raumplanung durch eine Bewertung der kumulativen Auswirkungen der Vorschriften gestärkt werden sollten;</w:t>
            </w:r>
          </w:p>
        </w:tc>
      </w:tr>
    </w:tbl>
    <w:p w:rsidR="00E11527" w:rsidRPr="00B81689" w:rsidP="00E11527" w14:paraId="4F1A260B"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93244D8" w14:textId="77777777">
      <w:r w:rsidRPr="00B81689">
        <w:rPr>
          <w:rStyle w:val="HideTWBExt"/>
        </w:rPr>
        <w:t>&lt;/Amend&gt;</w:t>
      </w:r>
    </w:p>
    <w:p w:rsidR="00E11527" w:rsidRPr="00B81689" w:rsidP="00E11527" w14:paraId="5A9750E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172</w:t>
      </w:r>
      <w:r w:rsidRPr="00B81689">
        <w:rPr>
          <w:rStyle w:val="HideTWBExt"/>
        </w:rPr>
        <w:t>&lt;/NumAm&gt;</w:t>
      </w:r>
    </w:p>
    <w:p w:rsidR="00E11527" w:rsidRPr="00B81689" w:rsidP="00E11527" w14:paraId="7A0885FC"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34091859" w14:textId="77777777">
      <w:pPr>
        <w:pStyle w:val="NormalBold"/>
      </w:pPr>
      <w:r w:rsidRPr="00B81689">
        <w:rPr>
          <w:rStyle w:val="HideTWBExt"/>
          <w:b w:val="0"/>
        </w:rPr>
        <w:t>&lt;/RepeatBlock-By&gt;</w:t>
      </w:r>
    </w:p>
    <w:p w:rsidR="00E11527" w:rsidRPr="00B81689" w:rsidP="00E11527" w14:paraId="5BF7D54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DBE523F" w14:textId="77777777">
      <w:pPr>
        <w:pStyle w:val="NormalBold"/>
      </w:pPr>
      <w:r w:rsidRPr="00B81689">
        <w:rPr>
          <w:rStyle w:val="HideTWBExt"/>
        </w:rPr>
        <w:t>&lt;Article&gt;</w:t>
      </w:r>
      <w:r w:rsidRPr="00B81689">
        <w:t>Ziffer 4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C315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96616FA" w14:textId="77777777"/>
        </w:tc>
      </w:tr>
      <w:tr w14:paraId="1A1E2D7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94E8DA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59C5964" w14:textId="77777777">
            <w:pPr>
              <w:pStyle w:val="AmColumnHeading"/>
            </w:pPr>
            <w:r w:rsidRPr="00B81689">
              <w:t>Geänderter Text</w:t>
            </w:r>
          </w:p>
        </w:tc>
      </w:tr>
      <w:tr w14:paraId="692C61B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2C3FE49" w14:textId="77777777">
            <w:pPr>
              <w:pStyle w:val="Normal6a"/>
            </w:pPr>
          </w:p>
        </w:tc>
        <w:tc>
          <w:tcPr>
            <w:tcW w:w="4876" w:type="dxa"/>
            <w:tcBorders>
              <w:top w:val="nil"/>
              <w:left w:val="nil"/>
              <w:bottom w:val="nil"/>
              <w:right w:val="nil"/>
            </w:tcBorders>
          </w:tcPr>
          <w:p w:rsidR="00E11527" w:rsidRPr="00B81689" w:rsidP="00FB0A68" w14:paraId="03FF0340" w14:textId="77777777">
            <w:pPr>
              <w:pStyle w:val="Normal6a"/>
            </w:pPr>
            <w:r w:rsidRPr="00B81689">
              <w:rPr>
                <w:b/>
                <w:i/>
              </w:rPr>
              <w:t>4a.</w:t>
            </w:r>
            <w:r w:rsidRPr="00B81689">
              <w:tab/>
            </w:r>
            <w:r w:rsidRPr="00B81689">
              <w:rPr>
                <w:b/>
                <w:i/>
              </w:rPr>
              <w:t>fordert die Kommission erneut auf, sich auf das erfolgreiche Beispiel von Rotem Thun zu stützen und die langfristige Einführung zulässiger Gesamtfangmengen für einige Arten zu prüfen;</w:t>
            </w:r>
          </w:p>
        </w:tc>
      </w:tr>
    </w:tbl>
    <w:p w:rsidR="00E11527" w:rsidRPr="00B81689" w:rsidP="00E11527" w14:paraId="66ADEE3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99999EA" w14:textId="77777777">
      <w:r w:rsidRPr="00B81689">
        <w:rPr>
          <w:rStyle w:val="HideTWBExt"/>
        </w:rPr>
        <w:t>&lt;/Amend&gt;</w:t>
      </w:r>
    </w:p>
    <w:p w:rsidR="00E11527" w:rsidRPr="00B81689" w:rsidP="00E11527" w14:paraId="55945E1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173</w:t>
      </w:r>
      <w:r w:rsidRPr="00B81689">
        <w:rPr>
          <w:rStyle w:val="HideTWBExt"/>
        </w:rPr>
        <w:t>&lt;/NumAm&gt;</w:t>
      </w:r>
    </w:p>
    <w:p w:rsidR="00E11527" w:rsidRPr="00B81689" w:rsidP="00E11527" w14:paraId="37EBAD1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675D3A47"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7E91A296" w14:textId="77777777">
      <w:pPr>
        <w:pStyle w:val="NormalBold"/>
      </w:pPr>
      <w:r w:rsidRPr="00B81689">
        <w:rPr>
          <w:rStyle w:val="HideTWBExt"/>
          <w:b w:val="0"/>
        </w:rPr>
        <w:t>&lt;/RepeatBlock-By&gt;</w:t>
      </w:r>
    </w:p>
    <w:p w:rsidR="00E11527" w:rsidRPr="00B81689" w:rsidP="00E11527" w14:paraId="34174AC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C9D937A" w14:textId="77777777">
      <w:pPr>
        <w:pStyle w:val="NormalBold"/>
      </w:pPr>
      <w:r w:rsidRPr="00B81689">
        <w:rPr>
          <w:rStyle w:val="HideTWBExt"/>
        </w:rPr>
        <w:t>&lt;Article&gt;</w:t>
      </w:r>
      <w:r w:rsidRPr="00B81689">
        <w:t>Ziffer 4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0025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42FBCEF" w14:textId="77777777"/>
        </w:tc>
      </w:tr>
      <w:tr w14:paraId="67B67C4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217154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A974173" w14:textId="77777777">
            <w:pPr>
              <w:pStyle w:val="AmColumnHeading"/>
            </w:pPr>
            <w:r w:rsidRPr="00B81689">
              <w:t>Geänderter Text</w:t>
            </w:r>
          </w:p>
        </w:tc>
      </w:tr>
      <w:tr w14:paraId="616505A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ECB26D4" w14:textId="77777777">
            <w:pPr>
              <w:pStyle w:val="Normal6a"/>
            </w:pPr>
          </w:p>
        </w:tc>
        <w:tc>
          <w:tcPr>
            <w:tcW w:w="4876" w:type="dxa"/>
            <w:tcBorders>
              <w:top w:val="nil"/>
              <w:left w:val="nil"/>
              <w:bottom w:val="nil"/>
              <w:right w:val="nil"/>
            </w:tcBorders>
          </w:tcPr>
          <w:p w:rsidR="00E11527" w:rsidRPr="00B81689" w:rsidP="00FB0A68" w14:paraId="329D8E33" w14:textId="77777777">
            <w:pPr>
              <w:pStyle w:val="Normal6a"/>
            </w:pPr>
            <w:r w:rsidRPr="00B81689">
              <w:rPr>
                <w:b/>
                <w:i/>
              </w:rPr>
              <w:t>4b.</w:t>
            </w:r>
            <w:r w:rsidRPr="00B81689">
              <w:tab/>
            </w:r>
            <w:r w:rsidRPr="00B81689">
              <w:rPr>
                <w:b/>
                <w:i/>
              </w:rPr>
              <w:t>fordert wirksame Maßnahmen zum Klimaschutz und zur Anpassung an den Klimawandel, um klimabedingte Risiken zeitnah anzugehen und zu verhindern, dass die Risiken zunehmen und die Kosten steigen, weil Maßnahmen in der Region verzögert ergriffen wurden;</w:t>
            </w:r>
          </w:p>
        </w:tc>
      </w:tr>
    </w:tbl>
    <w:p w:rsidR="00E11527" w:rsidRPr="00B81689" w:rsidP="00E11527" w14:paraId="7B97C52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873DE1D" w14:textId="77777777">
      <w:r w:rsidRPr="00B81689">
        <w:rPr>
          <w:rStyle w:val="HideTWBExt"/>
        </w:rPr>
        <w:t>&lt;/Amend&gt;</w:t>
      </w:r>
    </w:p>
    <w:p w:rsidR="00E11527" w:rsidRPr="00B81689" w:rsidP="00E11527" w14:paraId="69C157C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174</w:t>
      </w:r>
      <w:r w:rsidRPr="00B81689">
        <w:rPr>
          <w:rStyle w:val="HideTWBExt"/>
        </w:rPr>
        <w:t>&lt;/NumAm&gt;</w:t>
      </w:r>
    </w:p>
    <w:p w:rsidR="00E11527" w:rsidRPr="00B81689" w:rsidP="00E11527" w14:paraId="3951D725"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13B77C76" w14:textId="77777777">
      <w:pPr>
        <w:pStyle w:val="NormalBold"/>
      </w:pPr>
      <w:r w:rsidRPr="00B81689">
        <w:rPr>
          <w:rStyle w:val="HideTWBExt"/>
          <w:b w:val="0"/>
        </w:rPr>
        <w:t>&lt;/RepeatBlock-By&gt;</w:t>
      </w:r>
    </w:p>
    <w:p w:rsidR="00E11527" w:rsidRPr="00B81689" w:rsidP="00E11527" w14:paraId="012E826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04E54FB" w14:textId="77777777">
      <w:pPr>
        <w:pStyle w:val="NormalBold"/>
      </w:pPr>
      <w:r w:rsidRPr="00B81689">
        <w:rPr>
          <w:rStyle w:val="HideTWBExt"/>
        </w:rPr>
        <w:t>&lt;Article&gt;</w:t>
      </w:r>
      <w:r w:rsidRPr="00B81689">
        <w:t>Ziffer 4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6254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81F02AC" w14:textId="77777777"/>
        </w:tc>
      </w:tr>
      <w:tr w14:paraId="4FA907B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EC0CF6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5E0E473" w14:textId="77777777">
            <w:pPr>
              <w:pStyle w:val="AmColumnHeading"/>
            </w:pPr>
            <w:r w:rsidRPr="00B81689">
              <w:t>Geänderter Text</w:t>
            </w:r>
          </w:p>
        </w:tc>
      </w:tr>
      <w:tr w14:paraId="6C53971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29AB029" w14:textId="77777777">
            <w:pPr>
              <w:pStyle w:val="Normal6a"/>
            </w:pPr>
          </w:p>
        </w:tc>
        <w:tc>
          <w:tcPr>
            <w:tcW w:w="4876" w:type="dxa"/>
            <w:tcBorders>
              <w:top w:val="nil"/>
              <w:left w:val="nil"/>
              <w:bottom w:val="nil"/>
              <w:right w:val="nil"/>
            </w:tcBorders>
          </w:tcPr>
          <w:p w:rsidR="00E11527" w:rsidRPr="00B81689" w:rsidP="00FB0A68" w14:paraId="2364C7D9" w14:textId="77777777">
            <w:pPr>
              <w:pStyle w:val="Normal6a"/>
            </w:pPr>
            <w:r w:rsidRPr="00B81689">
              <w:rPr>
                <w:b/>
                <w:i/>
              </w:rPr>
              <w:t>4b.</w:t>
            </w:r>
            <w:r w:rsidRPr="00B81689">
              <w:tab/>
            </w:r>
            <w:r w:rsidRPr="00B81689">
              <w:rPr>
                <w:b/>
                <w:i/>
              </w:rPr>
              <w:t>fordert, dass die Fischerei als eine Tätigkeit von überwiegendem öffentlichen Interesse und als vorrangiger Zweck in der maritimen Raumplanung anerkannt wird;</w:t>
            </w:r>
          </w:p>
        </w:tc>
      </w:tr>
    </w:tbl>
    <w:p w:rsidR="00E11527" w:rsidRPr="00B81689" w:rsidP="00E11527" w14:paraId="5DD81D3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6E62C30" w14:textId="77777777">
      <w:r w:rsidRPr="00B81689">
        <w:rPr>
          <w:rStyle w:val="HideTWBExt"/>
        </w:rPr>
        <w:t>&lt;/Amend&gt;</w:t>
      </w:r>
    </w:p>
    <w:p w:rsidR="00E11527" w:rsidRPr="00B81689" w:rsidP="00E11527" w14:paraId="4F0AE3A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175</w:t>
      </w:r>
      <w:r w:rsidRPr="00B81689">
        <w:rPr>
          <w:rStyle w:val="HideTWBExt"/>
        </w:rPr>
        <w:t>&lt;/NumAm&gt;</w:t>
      </w:r>
    </w:p>
    <w:p w:rsidR="00E11527" w:rsidRPr="00B81689" w:rsidP="00E11527" w14:paraId="6FCCB7F0"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1BB96175" w14:textId="77777777">
      <w:pPr>
        <w:pStyle w:val="NormalBold"/>
      </w:pPr>
      <w:r w:rsidRPr="00B81689">
        <w:rPr>
          <w:rStyle w:val="HideTWBExt"/>
          <w:b w:val="0"/>
        </w:rPr>
        <w:t>&lt;/RepeatBlock-By&gt;</w:t>
      </w:r>
    </w:p>
    <w:p w:rsidR="00E11527" w:rsidRPr="00B81689" w:rsidP="00E11527" w14:paraId="31DC954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65895F8" w14:textId="77777777">
      <w:pPr>
        <w:pStyle w:val="NormalBold"/>
      </w:pPr>
      <w:r w:rsidRPr="00B81689">
        <w:rPr>
          <w:rStyle w:val="HideTWBExt"/>
        </w:rPr>
        <w:t>&lt;Article&gt;</w:t>
      </w:r>
      <w:r w:rsidRPr="00B81689">
        <w:t>Ziffer 5</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F1D3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F7E339E" w14:textId="77777777"/>
        </w:tc>
      </w:tr>
      <w:tr w14:paraId="4AFDD36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860F1F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A2F7DE7" w14:textId="77777777">
            <w:pPr>
              <w:pStyle w:val="AmColumnHeading"/>
            </w:pPr>
            <w:r w:rsidRPr="00B81689">
              <w:t>Geänderter Text</w:t>
            </w:r>
          </w:p>
        </w:tc>
      </w:tr>
      <w:tr w14:paraId="31906B4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6A49B2C" w14:textId="77777777">
            <w:pPr>
              <w:pStyle w:val="Normal6a"/>
            </w:pPr>
            <w:r w:rsidRPr="00B81689">
              <w:t>5.</w:t>
            </w:r>
            <w:r w:rsidRPr="00B81689">
              <w:tab/>
              <w:t xml:space="preserve">fordert die Kommission und die Mitgliedstaaten auf, die wissenschaftliche Forschung zur Fischerei auf der Grundlage </w:t>
            </w:r>
            <w:r w:rsidRPr="00B81689">
              <w:t>der aktuellsten Daten auf europäischer, nationaler und regionaler Ebene besser zu koordinieren und die Interoperabilität sowie den Datenaustausch zwischen den Datenbanken der Union, dem Wissenschafts-, Technik- und Wirtschaftsausschuss und der nationalen Fachinstitute zu verbessern;</w:t>
            </w:r>
          </w:p>
        </w:tc>
        <w:tc>
          <w:tcPr>
            <w:tcW w:w="4876" w:type="dxa"/>
            <w:tcBorders>
              <w:top w:val="nil"/>
              <w:left w:val="nil"/>
              <w:bottom w:val="nil"/>
              <w:right w:val="nil"/>
            </w:tcBorders>
          </w:tcPr>
          <w:p w:rsidR="00E11527" w:rsidRPr="00B81689" w:rsidP="00FB0A68" w14:paraId="73E19EA7" w14:textId="77777777">
            <w:pPr>
              <w:pStyle w:val="Normal6a"/>
            </w:pPr>
            <w:r w:rsidRPr="00B81689">
              <w:t>5.</w:t>
            </w:r>
            <w:r w:rsidRPr="00B81689">
              <w:tab/>
              <w:t xml:space="preserve">fordert die Kommission und die Mitgliedstaaten auf, die wissenschaftliche Forschung zur Fischerei auf der Grundlage </w:t>
            </w:r>
            <w:r w:rsidRPr="00B81689">
              <w:t>der aktuellsten Daten auf europäischer, nationaler und regionaler Ebene besser zu koordinieren und die Interoperabilität sowie den Datenaustausch zwischen den Datenbanken der Union, dem Wissenschafts-, Technik- und Wirtschaftsausschuss und der nationalen Fachinstitute zu verbessern</w:t>
            </w:r>
            <w:r w:rsidRPr="00B81689">
              <w:rPr>
                <w:b/>
                <w:i/>
              </w:rPr>
              <w:t>, indem die für die Verbesserung der Datenreihen, die Überwachung unzureichend dokumentierter Bestände, die gezielte Bewertung der tatsächlichen Wirksamkeit bereits bestehender Maßnahmen, die Durchführung spezifischer, an die Vielfalt der lokalen und regionalen Gegebenheiten angepasster Maßnahmen, die Berücksichtigung fischereifremder Faktoren, die den Zustand der Ressourcen beeinflussen, sowie die Einführung regelmäßiger Überprüfungen des Plans auf der Grundlage transparenter Indikatoren zur Anpassung der Maßnahmen bereitgestellten Mittel aufgestockt werden und indem empirisches und lokales ökologisches Wissen in die Verfahren zur Datenerhebung, Bewertung und Bewirtschaftung der Fischereien einbezogen werden</w:t>
            </w:r>
            <w:r w:rsidRPr="00B81689">
              <w:t>;</w:t>
            </w:r>
          </w:p>
        </w:tc>
      </w:tr>
    </w:tbl>
    <w:p w:rsidR="00E11527" w:rsidRPr="00B81689" w:rsidP="00E11527" w14:paraId="0C711B8D"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6A3ABB00" w14:textId="77777777">
      <w:r w:rsidRPr="00B81689">
        <w:rPr>
          <w:rStyle w:val="HideTWBExt"/>
        </w:rPr>
        <w:t>&lt;/Amend&gt;</w:t>
      </w:r>
    </w:p>
    <w:p w:rsidR="00E11527" w:rsidRPr="00B81689" w:rsidP="00E11527" w14:paraId="2169328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176</w:t>
      </w:r>
      <w:r w:rsidRPr="00B81689">
        <w:rPr>
          <w:rStyle w:val="HideTWBExt"/>
        </w:rPr>
        <w:t>&lt;/NumAm&gt;</w:t>
      </w:r>
    </w:p>
    <w:p w:rsidR="00E11527" w:rsidRPr="00B81689" w:rsidP="00E11527" w14:paraId="5BC30DFF"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64FCE400" w14:textId="77777777">
      <w:pPr>
        <w:pStyle w:val="NormalBold"/>
      </w:pPr>
      <w:r w:rsidRPr="00B81689">
        <w:rPr>
          <w:rStyle w:val="HideTWBExt"/>
          <w:b w:val="0"/>
        </w:rPr>
        <w:t>&lt;/RepeatBlock-By&gt;</w:t>
      </w:r>
    </w:p>
    <w:p w:rsidR="00E11527" w:rsidRPr="00B81689" w:rsidP="00E11527" w14:paraId="54C3B13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2723CF4" w14:textId="77777777">
      <w:pPr>
        <w:pStyle w:val="NormalBold"/>
      </w:pPr>
      <w:r w:rsidRPr="00B81689">
        <w:rPr>
          <w:rStyle w:val="HideTWBExt"/>
        </w:rPr>
        <w:t>&lt;Article&gt;</w:t>
      </w:r>
      <w:r w:rsidRPr="00B81689">
        <w:t>Ziffer 5</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EB21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39962C4" w14:textId="77777777"/>
        </w:tc>
      </w:tr>
      <w:tr w14:paraId="3E1F199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7B2579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FD65F9E" w14:textId="77777777">
            <w:pPr>
              <w:pStyle w:val="AmColumnHeading"/>
            </w:pPr>
            <w:r w:rsidRPr="00B81689">
              <w:t>Geänderter Text</w:t>
            </w:r>
          </w:p>
        </w:tc>
      </w:tr>
      <w:tr w14:paraId="3D2B505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A25DD52" w14:textId="77777777">
            <w:pPr>
              <w:pStyle w:val="Normal6a"/>
            </w:pPr>
            <w:r w:rsidRPr="00B81689">
              <w:t>5.</w:t>
            </w:r>
            <w:r w:rsidRPr="00B81689">
              <w:tab/>
              <w:t xml:space="preserve">fordert die Kommission und die Mitgliedstaaten auf, die wissenschaftliche Forschung zur Fischerei auf der Grundlage der aktuellsten Daten auf europäischer, nationaler und regionaler Ebene besser zu koordinieren und die Interoperabilität </w:t>
            </w:r>
            <w:r w:rsidRPr="00B81689">
              <w:t>sowie den Datenaustausch zwischen den Datenbanken der Union, dem Wissenschafts-, Technik- und Wirtschaftsausschuss und der nationalen Fachinstitute zu verbessern;</w:t>
            </w:r>
          </w:p>
        </w:tc>
        <w:tc>
          <w:tcPr>
            <w:tcW w:w="4876" w:type="dxa"/>
            <w:tcBorders>
              <w:top w:val="nil"/>
              <w:left w:val="nil"/>
              <w:bottom w:val="nil"/>
              <w:right w:val="nil"/>
            </w:tcBorders>
          </w:tcPr>
          <w:p w:rsidR="00E11527" w:rsidRPr="00B81689" w:rsidP="00FB0A68" w14:paraId="29A86B5B" w14:textId="77777777">
            <w:pPr>
              <w:pStyle w:val="Normal6a"/>
            </w:pPr>
            <w:r w:rsidRPr="00B81689">
              <w:t>5.</w:t>
            </w:r>
            <w:r w:rsidRPr="00B81689">
              <w:tab/>
              <w:t xml:space="preserve">fordert die Kommission und die Mitgliedstaaten auf, die wissenschaftliche Forschung zur Fischerei auf der Grundlage der aktuellsten Daten auf europäischer, nationaler und regionaler Ebene besser zu koordinieren und die Interoperabilität </w:t>
            </w:r>
            <w:r w:rsidRPr="00B81689">
              <w:t xml:space="preserve">sowie den Datenaustausch zwischen den Datenbanken der Union, dem Wissenschafts-, Technik- und Wirtschaftsausschuss und der nationalen Fachinstitute zu verbessern; </w:t>
            </w:r>
            <w:r w:rsidRPr="00B81689">
              <w:rPr>
                <w:b/>
                <w:i/>
              </w:rPr>
              <w:t>fordert die Kommission insbesondere auf, sicherzustellen, dass die jährlichen Entscheidungen über die Fangmöglichkeiten und den Fischereiaufwand auf den besten verfügbaren wissenschaftlichen Erkenntnissen beruhen, die vor der Annahme dieser Entscheidungen transparent und zugänglich veröffentlicht werden; fordert die Kommission und die Mitgliedstaaten außerdem auf, eine spezifische Bewertung der Auswirkungen des Klimawandels auf die Verteilung, die Bestandsdichte und die Produktivität der Fischbestände im Mittelmeer vorzunehmen;</w:t>
            </w:r>
          </w:p>
        </w:tc>
      </w:tr>
    </w:tbl>
    <w:p w:rsidR="00E11527" w:rsidRPr="00B81689" w:rsidP="00E11527" w14:paraId="41B6AC25"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7F6CF4D" w14:textId="77777777">
      <w:r w:rsidRPr="00B81689">
        <w:rPr>
          <w:rStyle w:val="HideTWBExt"/>
        </w:rPr>
        <w:t>&lt;/Amend&gt;</w:t>
      </w:r>
    </w:p>
    <w:p w:rsidR="00E11527" w:rsidRPr="00B81689" w:rsidP="00E11527" w14:paraId="1190A89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177</w:t>
      </w:r>
      <w:r w:rsidRPr="00B81689">
        <w:rPr>
          <w:rStyle w:val="HideTWBExt"/>
        </w:rPr>
        <w:t>&lt;/NumAm&gt;</w:t>
      </w:r>
    </w:p>
    <w:p w:rsidR="00E11527" w:rsidRPr="00B81689" w:rsidP="00E11527" w14:paraId="75A079ED" w14:textId="77777777">
      <w:pPr>
        <w:pStyle w:val="NormalBold"/>
      </w:pPr>
      <w:r w:rsidRPr="00B81689">
        <w:rPr>
          <w:rStyle w:val="HideTWBExt"/>
          <w:b w:val="0"/>
        </w:rPr>
        <w:t>&lt;RepeatBlock-By&gt;&lt;Members&gt;</w:t>
      </w:r>
      <w:r w:rsidRPr="00B81689">
        <w:t>Eric Sargiacomo, Nicolás González Casares, Sakis Arnaoutoglou, Idoia Mendia, Claire Fita</w:t>
      </w:r>
      <w:r w:rsidRPr="00B81689">
        <w:rPr>
          <w:rStyle w:val="HideTWBExt"/>
          <w:b w:val="0"/>
        </w:rPr>
        <w:t>&lt;/Members&gt;</w:t>
      </w:r>
    </w:p>
    <w:p w:rsidR="00E11527" w:rsidRPr="00B81689" w:rsidP="00E11527" w14:paraId="28726778" w14:textId="77777777">
      <w:pPr>
        <w:pStyle w:val="NormalBold"/>
      </w:pPr>
      <w:r w:rsidRPr="00B81689">
        <w:rPr>
          <w:rStyle w:val="HideTWBExt"/>
          <w:b w:val="0"/>
        </w:rPr>
        <w:t>&lt;/RepeatBlock-By&gt;</w:t>
      </w:r>
    </w:p>
    <w:p w:rsidR="00E11527" w:rsidRPr="00B81689" w:rsidP="00E11527" w14:paraId="47F82F8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743113A" w14:textId="77777777">
      <w:pPr>
        <w:pStyle w:val="NormalBold"/>
      </w:pPr>
      <w:r w:rsidRPr="00B81689">
        <w:rPr>
          <w:rStyle w:val="HideTWBExt"/>
        </w:rPr>
        <w:t>&lt;Article&gt;</w:t>
      </w:r>
      <w:r w:rsidRPr="00B81689">
        <w:t>Ziffer 5</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B67F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2F89BBE" w14:textId="77777777"/>
        </w:tc>
      </w:tr>
      <w:tr w14:paraId="3037587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74F70E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DAC25EA" w14:textId="77777777">
            <w:pPr>
              <w:pStyle w:val="AmColumnHeading"/>
            </w:pPr>
            <w:r w:rsidRPr="00B81689">
              <w:t>Geänderter Text</w:t>
            </w:r>
          </w:p>
        </w:tc>
      </w:tr>
      <w:tr w14:paraId="527475B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64A0B53" w14:textId="77777777">
            <w:pPr>
              <w:pStyle w:val="Normal6a"/>
            </w:pPr>
            <w:r w:rsidRPr="00B81689">
              <w:t>5.</w:t>
            </w:r>
            <w:r w:rsidRPr="00B81689">
              <w:tab/>
              <w:t>fordert die Kommission und die Mitgliedstaaten auf, die wissenschaftliche Forschung zur Fischerei auf der Grundlage der aktuellsten Daten auf europäischer, nationaler und regionaler Ebene besser zu koordinieren und die Interoperabilität sowie den Datenaustausch zwischen den Datenbanken der Union, dem Wissenschafts-, Technik- und Wirtschaftsausschuss und der nationalen Fachinstitute zu verbessern;</w:t>
            </w:r>
          </w:p>
        </w:tc>
        <w:tc>
          <w:tcPr>
            <w:tcW w:w="4876" w:type="dxa"/>
            <w:tcBorders>
              <w:top w:val="nil"/>
              <w:left w:val="nil"/>
              <w:bottom w:val="nil"/>
              <w:right w:val="nil"/>
            </w:tcBorders>
          </w:tcPr>
          <w:p w:rsidR="00E11527" w:rsidRPr="00B81689" w:rsidP="00FB0A68" w14:paraId="71A1422C" w14:textId="77777777">
            <w:pPr>
              <w:pStyle w:val="Normal6a"/>
            </w:pPr>
            <w:r w:rsidRPr="00B81689">
              <w:t>5.</w:t>
            </w:r>
            <w:r w:rsidRPr="00B81689">
              <w:tab/>
              <w:t xml:space="preserve">fordert die Kommission und die Mitgliedstaaten auf, die wissenschaftliche Forschung zur Fischerei auf der Grundlage der aktuellsten Daten auf europäischer, nationaler und regionaler Ebene besser zu koordinieren und die Interoperabilität sowie den Datenaustausch zwischen den Datenbanken der Union, dem Wissenschafts-, Technik- und Wirtschaftsausschuss und der nationalen Fachinstitute zu verbessern; </w:t>
            </w:r>
            <w:r w:rsidRPr="00B81689">
              <w:rPr>
                <w:b/>
                <w:i/>
              </w:rPr>
              <w:t xml:space="preserve">betont, dass diese wissenschaftliche Zusammenarbeit auch die Entwicklung eines ökosystembasierten Ansatzes ermöglichen </w:t>
            </w:r>
            <w:r w:rsidRPr="00B81689">
              <w:rPr>
                <w:b/>
                <w:i/>
              </w:rPr>
              <w:t>sollte, bei dem die Auswirkungen des Klimawandels, ozeanografische Veränderungen, die Wechselwirkungen zwischen den Arten, die Verfügbarkeit wichtiger Lebensräume und sonstige anthropogene Belastungen der Fischereiressourcen, wie etwa der Freizeitfischerei, berücksichtigt werden;</w:t>
            </w:r>
          </w:p>
        </w:tc>
      </w:tr>
    </w:tbl>
    <w:p w:rsidR="00E11527" w:rsidRPr="00B81689" w:rsidP="00E11527" w14:paraId="58D4BE5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49675FA" w14:textId="77777777">
      <w:r w:rsidRPr="00B81689">
        <w:rPr>
          <w:rStyle w:val="HideTWBExt"/>
        </w:rPr>
        <w:t>&lt;/Amend&gt;</w:t>
      </w:r>
    </w:p>
    <w:p w:rsidR="00E11527" w:rsidRPr="00B81689" w:rsidP="00E11527" w14:paraId="2142691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178</w:t>
      </w:r>
      <w:r w:rsidRPr="00B81689">
        <w:rPr>
          <w:rStyle w:val="HideTWBExt"/>
        </w:rPr>
        <w:t>&lt;/NumAm&gt;</w:t>
      </w:r>
    </w:p>
    <w:p w:rsidR="00E11527" w:rsidRPr="00B81689" w:rsidP="00E11527" w14:paraId="0BC762D7" w14:textId="77777777">
      <w:pPr>
        <w:pStyle w:val="NormalBold"/>
      </w:pPr>
      <w:r w:rsidRPr="00B81689">
        <w:rPr>
          <w:rStyle w:val="HideTWBExt"/>
          <w:b w:val="0"/>
        </w:rPr>
        <w:t>&lt;RepeatBlock-By&gt;&lt;Members&gt;</w:t>
      </w:r>
      <w:r w:rsidRPr="00B81689">
        <w:t>Nora Junco García, Kristoffer Storm, Stephen Nikola Bartulica, Sander Smit</w:t>
      </w:r>
      <w:r w:rsidRPr="00B81689">
        <w:rPr>
          <w:rStyle w:val="HideTWBExt"/>
          <w:b w:val="0"/>
        </w:rPr>
        <w:t>&lt;/Members&gt;</w:t>
      </w:r>
    </w:p>
    <w:p w:rsidR="00E11527" w:rsidRPr="00B81689" w:rsidP="00E11527" w14:paraId="7B279BC2" w14:textId="77777777">
      <w:pPr>
        <w:pStyle w:val="NormalBold"/>
      </w:pPr>
      <w:r w:rsidRPr="00B81689">
        <w:rPr>
          <w:rStyle w:val="HideTWBExt"/>
          <w:b w:val="0"/>
        </w:rPr>
        <w:t>&lt;/RepeatBlock-By&gt;</w:t>
      </w:r>
    </w:p>
    <w:p w:rsidR="00E11527" w:rsidRPr="00B81689" w:rsidP="00E11527" w14:paraId="398F508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A10DFA6" w14:textId="77777777">
      <w:pPr>
        <w:pStyle w:val="NormalBold"/>
      </w:pPr>
      <w:r w:rsidRPr="00B81689">
        <w:rPr>
          <w:rStyle w:val="HideTWBExt"/>
        </w:rPr>
        <w:t>&lt;Article&gt;</w:t>
      </w:r>
      <w:r w:rsidRPr="00B81689">
        <w:t>Ziffer 5</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D295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460BB46" w14:textId="77777777"/>
        </w:tc>
      </w:tr>
      <w:tr w14:paraId="28D394AF"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42808A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EE10041" w14:textId="77777777">
            <w:pPr>
              <w:pStyle w:val="AmColumnHeading"/>
            </w:pPr>
            <w:r w:rsidRPr="00B81689">
              <w:t>Geänderter Text</w:t>
            </w:r>
          </w:p>
        </w:tc>
      </w:tr>
      <w:tr w14:paraId="3B36395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7FBB399" w14:textId="77777777">
            <w:pPr>
              <w:pStyle w:val="Normal6a"/>
            </w:pPr>
            <w:r w:rsidRPr="00B81689">
              <w:t>5.</w:t>
            </w:r>
            <w:r w:rsidRPr="00B81689">
              <w:tab/>
              <w:t xml:space="preserve">fordert die Kommission und die Mitgliedstaaten auf, die </w:t>
            </w:r>
            <w:r w:rsidRPr="00B81689">
              <w:rPr>
                <w:b/>
                <w:i/>
              </w:rPr>
              <w:t>wissenschaftliche</w:t>
            </w:r>
            <w:r w:rsidRPr="00B81689">
              <w:t xml:space="preserve"> Forschung zur Fischerei auf der Grundlage der aktuellsten Daten auf europäischer, nationaler und regionaler Ebene </w:t>
            </w:r>
            <w:r w:rsidRPr="00B81689">
              <w:rPr>
                <w:b/>
                <w:i/>
              </w:rPr>
              <w:t xml:space="preserve">besser zu koordinieren und </w:t>
            </w:r>
            <w:r w:rsidRPr="00B81689">
              <w:t xml:space="preserve">die Interoperabilität sowie </w:t>
            </w:r>
            <w:r w:rsidRPr="00B81689">
              <w:rPr>
                <w:b/>
                <w:i/>
              </w:rPr>
              <w:t>den</w:t>
            </w:r>
            <w:r w:rsidRPr="00B81689">
              <w:t xml:space="preserve"> Datenaustausch zwischen den Datenbanken der Union, dem Wissenschafts-, Technik- und Wirtschaftsausschuss und der nationalen Fachinstitute zu </w:t>
            </w:r>
            <w:r w:rsidRPr="00B81689">
              <w:rPr>
                <w:b/>
                <w:i/>
              </w:rPr>
              <w:t>verbessern</w:t>
            </w:r>
            <w:r w:rsidRPr="00B81689">
              <w:t>;</w:t>
            </w:r>
          </w:p>
        </w:tc>
        <w:tc>
          <w:tcPr>
            <w:tcW w:w="4876" w:type="dxa"/>
            <w:tcBorders>
              <w:top w:val="nil"/>
              <w:left w:val="nil"/>
              <w:bottom w:val="nil"/>
              <w:right w:val="nil"/>
            </w:tcBorders>
          </w:tcPr>
          <w:p w:rsidR="00E11527" w:rsidRPr="00B81689" w:rsidP="00FB0A68" w14:paraId="6E25CCFF" w14:textId="77777777">
            <w:pPr>
              <w:pStyle w:val="Normal6a"/>
            </w:pPr>
            <w:r w:rsidRPr="00B81689">
              <w:t>5.</w:t>
            </w:r>
            <w:r w:rsidRPr="00B81689">
              <w:tab/>
              <w:t xml:space="preserve">fordert die Kommission und die Mitgliedstaaten auf, die </w:t>
            </w:r>
            <w:r w:rsidRPr="00B81689">
              <w:rPr>
                <w:b/>
                <w:i/>
              </w:rPr>
              <w:t>Koordinierung der wissenschaftlichen</w:t>
            </w:r>
            <w:r w:rsidRPr="00B81689">
              <w:t xml:space="preserve"> Forschung zur Fischerei</w:t>
            </w:r>
            <w:r w:rsidRPr="00B81689">
              <w:rPr>
                <w:b/>
                <w:i/>
              </w:rPr>
              <w:t>, insbesondere durch unabhängige wissenschaftliche Erhebungen wie im Rahmen des Programms MEDITS, das von Instituten wie dem IEO (Instituto Español de Oceanografia – Spanisches Ozeanografisches Institut) koordiniert wird,</w:t>
            </w:r>
            <w:r w:rsidRPr="00B81689">
              <w:t xml:space="preserve"> auf der Grundlage der aktuellsten Daten auf europäischer, nationaler und regionaler Ebene</w:t>
            </w:r>
            <w:r w:rsidRPr="00B81689">
              <w:rPr>
                <w:b/>
                <w:i/>
              </w:rPr>
              <w:t xml:space="preserve"> zu verstärken; fordert, dass</w:t>
            </w:r>
            <w:r w:rsidRPr="00B81689">
              <w:t xml:space="preserve"> die Interoperabilität sowie </w:t>
            </w:r>
            <w:r w:rsidRPr="00B81689">
              <w:rPr>
                <w:b/>
                <w:i/>
              </w:rPr>
              <w:t>der</w:t>
            </w:r>
            <w:r w:rsidRPr="00B81689">
              <w:t xml:space="preserve"> Datenaustausch zwischen den Datenbanken der Union, dem Wissenschafts-, Technik- und Wirtschaftsausschuss und der nationalen Fachinstitute </w:t>
            </w:r>
            <w:r w:rsidRPr="00B81689">
              <w:rPr>
                <w:b/>
                <w:i/>
              </w:rPr>
              <w:t>verbessert werden und jährlich ein konsolidierter und öffentlich zugänglicher Bericht über den Zustand der Bestände und der Fangmengen im westlichen Mittelmeer veröffentlicht wird</w:t>
            </w:r>
            <w:r w:rsidRPr="00B81689">
              <w:t>;</w:t>
            </w:r>
          </w:p>
        </w:tc>
      </w:tr>
    </w:tbl>
    <w:p w:rsidR="00E11527" w:rsidRPr="00B81689" w:rsidP="00E11527" w14:paraId="2A437FD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A8B8FB9" w14:textId="77777777">
      <w:r w:rsidRPr="00B81689">
        <w:rPr>
          <w:rStyle w:val="HideTWBExt"/>
        </w:rPr>
        <w:t>&lt;/Amend&gt;</w:t>
      </w:r>
    </w:p>
    <w:p w:rsidR="00E11527" w:rsidRPr="00B81689" w:rsidP="00E11527" w14:paraId="2B64D73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179</w:t>
      </w:r>
      <w:r w:rsidRPr="00B81689">
        <w:rPr>
          <w:rStyle w:val="HideTWBExt"/>
        </w:rPr>
        <w:t>&lt;/NumAm&gt;</w:t>
      </w:r>
    </w:p>
    <w:p w:rsidR="00E11527" w:rsidRPr="00B81689" w:rsidP="00E11527" w14:paraId="56A13165"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0F0D66C" w14:textId="77777777">
      <w:pPr>
        <w:pStyle w:val="NormalBold"/>
      </w:pPr>
      <w:r w:rsidRPr="00B81689">
        <w:rPr>
          <w:rStyle w:val="HideTWBExt"/>
          <w:b w:val="0"/>
        </w:rPr>
        <w:t>&lt;/RepeatBlock-By&gt;</w:t>
      </w:r>
    </w:p>
    <w:p w:rsidR="00E11527" w:rsidRPr="00B81689" w:rsidP="00E11527" w14:paraId="325EA1D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37355D9" w14:textId="77777777">
      <w:pPr>
        <w:pStyle w:val="NormalBold"/>
      </w:pPr>
      <w:r w:rsidRPr="00B81689">
        <w:rPr>
          <w:rStyle w:val="HideTWBExt"/>
        </w:rPr>
        <w:t>&lt;Article&gt;</w:t>
      </w:r>
      <w:r w:rsidRPr="00B81689">
        <w:t>Ziffer 5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87E6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AB159A3" w14:textId="77777777"/>
        </w:tc>
      </w:tr>
      <w:tr w14:paraId="7186E75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6A549F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E139D51" w14:textId="77777777">
            <w:pPr>
              <w:pStyle w:val="AmColumnHeading"/>
            </w:pPr>
            <w:r w:rsidRPr="00B81689">
              <w:t>Geänderter Text</w:t>
            </w:r>
          </w:p>
        </w:tc>
      </w:tr>
      <w:tr w14:paraId="12A6F70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F6505C9" w14:textId="77777777">
            <w:pPr>
              <w:pStyle w:val="Normal6a"/>
            </w:pPr>
          </w:p>
        </w:tc>
        <w:tc>
          <w:tcPr>
            <w:tcW w:w="4876" w:type="dxa"/>
            <w:tcBorders>
              <w:top w:val="nil"/>
              <w:left w:val="nil"/>
              <w:bottom w:val="nil"/>
              <w:right w:val="nil"/>
            </w:tcBorders>
          </w:tcPr>
          <w:p w:rsidR="00E11527" w:rsidRPr="00B81689" w:rsidP="00FB0A68" w14:paraId="419BD77F" w14:textId="77777777">
            <w:pPr>
              <w:pStyle w:val="Normal6a"/>
            </w:pPr>
            <w:r w:rsidRPr="00B81689">
              <w:rPr>
                <w:b/>
                <w:i/>
              </w:rPr>
              <w:t>5a.</w:t>
            </w:r>
            <w:r w:rsidRPr="00B81689">
              <w:tab/>
            </w:r>
            <w:r w:rsidRPr="00B81689">
              <w:rPr>
                <w:b/>
                <w:i/>
              </w:rPr>
              <w:t>betont, dass die Erhebung wissenschaftlicher Daten über die Fischbestände im Mittelmeer verstärkt werden muss, da bei der jüngsten Bestandsabschätzung aufgrund unzureichender Daten nur 13 der 20 berücksichtigten Bestände analytisch bewertet werden konnten; fordert die Kommission und die Mitgliedstaaten daher auf, die Mittel für wissenschaftliche Forschung, Bestandsüberwachung und Datenerhebung aufzustocken, um die wissenschaftliche Grundlage für die Entscheidungsfindung zu verbessern;</w:t>
            </w:r>
          </w:p>
        </w:tc>
      </w:tr>
    </w:tbl>
    <w:p w:rsidR="00E11527" w:rsidRPr="00B81689" w:rsidP="00E11527" w14:paraId="2A60BEB6"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5C8111CD" w14:textId="77777777">
      <w:r w:rsidRPr="00B81689">
        <w:rPr>
          <w:rStyle w:val="HideTWBExt"/>
        </w:rPr>
        <w:t>&lt;/Amend&gt;</w:t>
      </w:r>
    </w:p>
    <w:p w:rsidR="00E11527" w:rsidRPr="00B81689" w:rsidP="00E11527" w14:paraId="7161EB1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180</w:t>
      </w:r>
      <w:r w:rsidRPr="00B81689">
        <w:rPr>
          <w:rStyle w:val="HideTWBExt"/>
        </w:rPr>
        <w:t>&lt;/NumAm&gt;</w:t>
      </w:r>
    </w:p>
    <w:p w:rsidR="00E11527" w:rsidRPr="00B81689" w:rsidP="00E11527" w14:paraId="5485F793"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3277B139" w14:textId="77777777">
      <w:pPr>
        <w:pStyle w:val="NormalBold"/>
      </w:pPr>
      <w:r w:rsidRPr="00B81689">
        <w:rPr>
          <w:rStyle w:val="HideTWBExt"/>
          <w:b w:val="0"/>
        </w:rPr>
        <w:t>&lt;/RepeatBlock-By&gt;</w:t>
      </w:r>
    </w:p>
    <w:p w:rsidR="00E11527" w:rsidRPr="00B81689" w:rsidP="00E11527" w14:paraId="34D6A3F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95DD0F1" w14:textId="77777777">
      <w:pPr>
        <w:pStyle w:val="NormalBold"/>
      </w:pPr>
      <w:r w:rsidRPr="00B81689">
        <w:rPr>
          <w:rStyle w:val="HideTWBExt"/>
        </w:rPr>
        <w:t>&lt;Article&gt;</w:t>
      </w:r>
      <w:r w:rsidRPr="00B81689">
        <w:t>Ziffer 5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35EA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F257197" w14:textId="77777777"/>
        </w:tc>
      </w:tr>
      <w:tr w14:paraId="0D1C42F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CD2503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B5BD58C" w14:textId="77777777">
            <w:pPr>
              <w:pStyle w:val="AmColumnHeading"/>
            </w:pPr>
            <w:r w:rsidRPr="00B81689">
              <w:t>Geänderter Text</w:t>
            </w:r>
          </w:p>
        </w:tc>
      </w:tr>
      <w:tr w14:paraId="0FFA93F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041AED0" w14:textId="77777777">
            <w:pPr>
              <w:pStyle w:val="Normal6a"/>
            </w:pPr>
          </w:p>
        </w:tc>
        <w:tc>
          <w:tcPr>
            <w:tcW w:w="4876" w:type="dxa"/>
            <w:tcBorders>
              <w:top w:val="nil"/>
              <w:left w:val="nil"/>
              <w:bottom w:val="nil"/>
              <w:right w:val="nil"/>
            </w:tcBorders>
          </w:tcPr>
          <w:p w:rsidR="00E11527" w:rsidRPr="00B81689" w:rsidP="00FB0A68" w14:paraId="42DC1410" w14:textId="77777777">
            <w:pPr>
              <w:pStyle w:val="Normal6a"/>
            </w:pPr>
            <w:r w:rsidRPr="00B81689">
              <w:rPr>
                <w:b/>
                <w:i/>
              </w:rPr>
              <w:t>5a.</w:t>
            </w:r>
            <w:r w:rsidRPr="00B81689">
              <w:tab/>
            </w:r>
            <w:r w:rsidRPr="00B81689">
              <w:rPr>
                <w:b/>
                <w:i/>
              </w:rPr>
              <w:t xml:space="preserve">fordert die Kommission auf, in Zusammenarbeit mit dem STECF, der Allgemeinen Kommission für die Fischerei im Mittelmeer (GFCM) und den nationalen wissenschaftlichen Instituten ein spezifisches wissenschaftliches Programm zu den Auswirkungen des Klimawandels auf die Fischerei im westlichen Mittelmeer auszuarbeiten, insbesondere im Hinblick auf die Rekrutierung, die Verteilung der Arten, die natürliche Sterblichkeit und die </w:t>
            </w:r>
            <w:r w:rsidRPr="00B81689">
              <w:rPr>
                <w:b/>
                <w:i/>
              </w:rPr>
              <w:t>Entwicklung der Meereslebensräume;</w:t>
            </w:r>
          </w:p>
        </w:tc>
      </w:tr>
    </w:tbl>
    <w:p w:rsidR="00E11527" w:rsidRPr="00B81689" w:rsidP="00E11527" w14:paraId="1B0C1326"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9476229" w14:textId="77777777">
      <w:r w:rsidRPr="00B81689">
        <w:rPr>
          <w:rStyle w:val="HideTWBExt"/>
        </w:rPr>
        <w:t>&lt;/Amend&gt;</w:t>
      </w:r>
    </w:p>
    <w:p w:rsidR="00E11527" w:rsidRPr="00B81689" w:rsidP="00E11527" w14:paraId="7DC1B9C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181</w:t>
      </w:r>
      <w:r w:rsidRPr="00B81689">
        <w:rPr>
          <w:rStyle w:val="HideTWBExt"/>
        </w:rPr>
        <w:t>&lt;/NumAm&gt;</w:t>
      </w:r>
    </w:p>
    <w:p w:rsidR="00E11527" w:rsidRPr="00B81689" w:rsidP="00E11527" w14:paraId="0C00B2FB"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1DEF6C4" w14:textId="77777777">
      <w:pPr>
        <w:pStyle w:val="NormalBold"/>
      </w:pPr>
      <w:r w:rsidRPr="00B81689">
        <w:rPr>
          <w:rStyle w:val="HideTWBExt"/>
          <w:b w:val="0"/>
        </w:rPr>
        <w:t>&lt;/RepeatBlock-By&gt;</w:t>
      </w:r>
    </w:p>
    <w:p w:rsidR="00E11527" w:rsidRPr="00B81689" w:rsidP="00E11527" w14:paraId="31AD7DC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7BF9E40" w14:textId="77777777">
      <w:pPr>
        <w:pStyle w:val="NormalBold"/>
      </w:pPr>
      <w:r w:rsidRPr="00B81689">
        <w:rPr>
          <w:rStyle w:val="HideTWBExt"/>
        </w:rPr>
        <w:t>&lt;Article&gt;</w:t>
      </w:r>
      <w:r w:rsidRPr="00B81689">
        <w:t>Ziffer 5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D327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D26DE5C" w14:textId="77777777"/>
        </w:tc>
      </w:tr>
      <w:tr w14:paraId="46E5C44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BF6885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BD8CAB7" w14:textId="77777777">
            <w:pPr>
              <w:pStyle w:val="AmColumnHeading"/>
            </w:pPr>
            <w:r w:rsidRPr="00B81689">
              <w:t>Geänderter Text</w:t>
            </w:r>
          </w:p>
        </w:tc>
      </w:tr>
      <w:tr w14:paraId="05F070F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7A75338" w14:textId="77777777">
            <w:pPr>
              <w:pStyle w:val="Normal6a"/>
            </w:pPr>
          </w:p>
        </w:tc>
        <w:tc>
          <w:tcPr>
            <w:tcW w:w="4876" w:type="dxa"/>
            <w:tcBorders>
              <w:top w:val="nil"/>
              <w:left w:val="nil"/>
              <w:bottom w:val="nil"/>
              <w:right w:val="nil"/>
            </w:tcBorders>
          </w:tcPr>
          <w:p w:rsidR="00E11527" w:rsidRPr="00B81689" w:rsidP="00FB0A68" w14:paraId="69308879" w14:textId="77777777">
            <w:pPr>
              <w:pStyle w:val="Normal6a"/>
            </w:pPr>
            <w:r w:rsidRPr="00B81689">
              <w:rPr>
                <w:b/>
                <w:i/>
              </w:rPr>
              <w:t>5a.</w:t>
            </w:r>
            <w:r w:rsidRPr="00B81689">
              <w:tab/>
            </w:r>
            <w:r w:rsidRPr="00B81689">
              <w:rPr>
                <w:b/>
                <w:i/>
              </w:rPr>
              <w:t>fordert die Kommission auf, in Zusammenarbeit mit unabhängigen Wissenschaftlern, Tierschutzexperten und Fischereiakteuren artspezifische Indikatoren für das Wohlergehen von Fischen und Krebstieren beim Fang, bei der Einholung, der Handhabung, der Lagerung und der Tötung zu entwickeln; fordert, dass diese Indikatoren in die Fischereibewirtschaftung, die technischen Maßnahmen und die Finanzierungskriterien der Union integriert werden;</w:t>
            </w:r>
          </w:p>
        </w:tc>
      </w:tr>
    </w:tbl>
    <w:p w:rsidR="00E11527" w:rsidRPr="00B81689" w:rsidP="00E11527" w14:paraId="742B440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ADD50CE" w14:textId="77777777">
      <w:r w:rsidRPr="00B81689">
        <w:rPr>
          <w:rStyle w:val="HideTWBExt"/>
        </w:rPr>
        <w:t>&lt;/Amend&gt;</w:t>
      </w:r>
    </w:p>
    <w:p w:rsidR="00E11527" w:rsidRPr="00B81689" w:rsidP="00E11527" w14:paraId="480AAD8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182</w:t>
      </w:r>
      <w:r w:rsidRPr="00B81689">
        <w:rPr>
          <w:rStyle w:val="HideTWBExt"/>
        </w:rPr>
        <w:t>&lt;/NumAm&gt;</w:t>
      </w:r>
    </w:p>
    <w:p w:rsidR="00E11527" w:rsidRPr="00B81689" w:rsidP="00E11527" w14:paraId="5CAF95D7"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571440B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3F0427CA" w14:textId="77777777">
      <w:pPr>
        <w:pStyle w:val="NormalBold"/>
      </w:pPr>
      <w:r w:rsidRPr="00B81689">
        <w:rPr>
          <w:rStyle w:val="HideTWBExt"/>
          <w:b w:val="0"/>
        </w:rPr>
        <w:t>&lt;/RepeatBlock-By&gt;</w:t>
      </w:r>
    </w:p>
    <w:p w:rsidR="00E11527" w:rsidRPr="00B81689" w:rsidP="00E11527" w14:paraId="1D7752C4"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05AEEFA4" w14:textId="77777777">
      <w:pPr>
        <w:pStyle w:val="NormalBold"/>
      </w:pPr>
      <w:r w:rsidRPr="00B81689">
        <w:rPr>
          <w:rStyle w:val="HideTWBExt"/>
        </w:rPr>
        <w:t>&lt;Article&gt;</w:t>
      </w:r>
      <w:r w:rsidRPr="00B81689">
        <w:t>Ziffer 5 a (neu)</w:t>
      </w:r>
      <w:r w:rsidRPr="00B81689">
        <w:rPr>
          <w:rStyle w:val="HideTWBExt"/>
        </w:rPr>
        <w:t>&lt;/Article&gt;</w:t>
      </w:r>
    </w:p>
    <w:p w:rsidR="00B81689" w:rsidP="00E11527" w14:paraId="0F4F06A2" w14:textId="77777777">
      <w:pPr>
        <w:pStyle w:val="NormalBold"/>
      </w:pPr>
    </w:p>
    <w:p w:rsidR="00B81689" w:rsidP="00E11527" w14:paraId="4B01317B" w14:textId="77777777">
      <w:pPr>
        <w:pStyle w:val="NormalBold"/>
      </w:pPr>
    </w:p>
    <w:p w:rsidR="00B81689" w:rsidRPr="00B81689" w:rsidP="00E11527" w14:paraId="6EA68336"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4EDD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32C102A" w14:textId="77777777"/>
        </w:tc>
      </w:tr>
      <w:tr w14:paraId="43A5094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CD4BE4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895532E" w14:textId="77777777">
            <w:pPr>
              <w:pStyle w:val="AmColumnHeading"/>
            </w:pPr>
            <w:r w:rsidRPr="00B81689">
              <w:t>Geänderter Text</w:t>
            </w:r>
          </w:p>
        </w:tc>
      </w:tr>
      <w:tr w14:paraId="7024501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D624635" w14:textId="77777777">
            <w:pPr>
              <w:pStyle w:val="Normal6a"/>
            </w:pPr>
          </w:p>
        </w:tc>
        <w:tc>
          <w:tcPr>
            <w:tcW w:w="4876" w:type="dxa"/>
            <w:tcBorders>
              <w:top w:val="nil"/>
              <w:left w:val="nil"/>
              <w:bottom w:val="nil"/>
              <w:right w:val="nil"/>
            </w:tcBorders>
          </w:tcPr>
          <w:p w:rsidR="00E11527" w:rsidRPr="00B81689" w:rsidP="00FB0A68" w14:paraId="2E2C2F6E" w14:textId="77777777">
            <w:pPr>
              <w:pStyle w:val="Normal6a"/>
            </w:pPr>
            <w:r w:rsidRPr="00B81689">
              <w:rPr>
                <w:b/>
                <w:i/>
              </w:rPr>
              <w:t>5a.</w:t>
            </w:r>
            <w:r w:rsidRPr="00B81689">
              <w:tab/>
            </w:r>
            <w:r w:rsidRPr="00B81689">
              <w:rPr>
                <w:b/>
                <w:i/>
              </w:rPr>
              <w:t xml:space="preserve">fordert die Kommission und die Mitgliedstaaten auf, die Umsetzung der Bewirtschaftung gemischter Fischereien im Rahmen des bestehenden Mehrjahresplans für das westliche </w:t>
            </w:r>
            <w:r w:rsidRPr="00B81689">
              <w:rPr>
                <w:b/>
                <w:i/>
              </w:rPr>
              <w:t>Mittelmeer zu verbessern, unter anderem durch eine bessere Nutzung von Selektivitätsmaßnahmen, räumlich-zeitlichen Schließungen, Vermeidungsmaßnahmen, Abhilfemaßnahmen und des Ausgleichsmechanismus, wobei Schutzmaßnahmen für dezimierte Bestände beizubehalten sind;</w:t>
            </w:r>
          </w:p>
        </w:tc>
      </w:tr>
    </w:tbl>
    <w:p w:rsidR="00E11527" w:rsidRPr="00B81689" w:rsidP="00E11527" w14:paraId="3C20BCD3"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EF8AEE9" w14:textId="77777777">
      <w:r w:rsidRPr="00B81689">
        <w:rPr>
          <w:rStyle w:val="HideTWBExt"/>
        </w:rPr>
        <w:t>&lt;/Amend&gt;</w:t>
      </w:r>
    </w:p>
    <w:p w:rsidR="00E11527" w:rsidRPr="00B81689" w:rsidP="00E11527" w14:paraId="5ACD2BF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183</w:t>
      </w:r>
      <w:r w:rsidRPr="00B81689">
        <w:rPr>
          <w:rStyle w:val="HideTWBExt"/>
        </w:rPr>
        <w:t>&lt;/NumAm&gt;</w:t>
      </w:r>
    </w:p>
    <w:p w:rsidR="00E11527" w:rsidRPr="00B81689" w:rsidP="00E11527" w14:paraId="0C1C6CB0"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39825A21" w14:textId="77777777">
      <w:pPr>
        <w:pStyle w:val="NormalBold"/>
      </w:pPr>
      <w:r w:rsidRPr="00B81689">
        <w:rPr>
          <w:rStyle w:val="HideTWBExt"/>
          <w:b w:val="0"/>
        </w:rPr>
        <w:t>&lt;/RepeatBlock-By&gt;</w:t>
      </w:r>
    </w:p>
    <w:p w:rsidR="00E11527" w:rsidRPr="00B81689" w:rsidP="00E11527" w14:paraId="58C874A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D314F78" w14:textId="77777777">
      <w:pPr>
        <w:pStyle w:val="NormalBold"/>
      </w:pPr>
      <w:r w:rsidRPr="00B81689">
        <w:rPr>
          <w:rStyle w:val="HideTWBExt"/>
        </w:rPr>
        <w:t>&lt;Article&gt;</w:t>
      </w:r>
      <w:r w:rsidRPr="00B81689">
        <w:t>Ziffer 5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3180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7C265AB" w14:textId="77777777"/>
        </w:tc>
      </w:tr>
      <w:tr w14:paraId="64E3FF1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27CB1C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4BC3FB0" w14:textId="77777777">
            <w:pPr>
              <w:pStyle w:val="AmColumnHeading"/>
            </w:pPr>
            <w:r w:rsidRPr="00B81689">
              <w:t>Geänderter Text</w:t>
            </w:r>
          </w:p>
        </w:tc>
      </w:tr>
      <w:tr w14:paraId="7716333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9BE832E" w14:textId="77777777">
            <w:pPr>
              <w:pStyle w:val="Normal6a"/>
            </w:pPr>
          </w:p>
        </w:tc>
        <w:tc>
          <w:tcPr>
            <w:tcW w:w="4876" w:type="dxa"/>
            <w:tcBorders>
              <w:top w:val="nil"/>
              <w:left w:val="nil"/>
              <w:bottom w:val="nil"/>
              <w:right w:val="nil"/>
            </w:tcBorders>
          </w:tcPr>
          <w:p w:rsidR="00E11527" w:rsidRPr="00B81689" w:rsidP="00FB0A68" w14:paraId="3CBB436B" w14:textId="77777777">
            <w:pPr>
              <w:pStyle w:val="Normal6a"/>
            </w:pPr>
            <w:r w:rsidRPr="00B81689">
              <w:rPr>
                <w:b/>
                <w:i/>
              </w:rPr>
              <w:t>5a.</w:t>
            </w:r>
            <w:r w:rsidRPr="00B81689">
              <w:tab/>
            </w:r>
            <w:r w:rsidRPr="00B81689">
              <w:rPr>
                <w:b/>
                <w:i/>
              </w:rPr>
              <w:t>betont, dass eine ordnungsgemäße Datenerhebung ein Eckpfeiler für eine ordnungsgemäße wissenschaftliche Bewertung sein muss; weist darauf hin, dass angemessene wissenschaftliche Gutachten von entscheidender Bedeutung sind, um die ordnungsgemäße Umsetzung eines ökosystembasierten Ansatzes für die Fischereibewirtschaftung zu ermöglichen;</w:t>
            </w:r>
          </w:p>
        </w:tc>
      </w:tr>
    </w:tbl>
    <w:p w:rsidR="00E11527" w:rsidRPr="00B81689" w:rsidP="00E11527" w14:paraId="29B6B80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1BF3E5C" w14:textId="77777777">
      <w:r w:rsidRPr="00B81689">
        <w:rPr>
          <w:rStyle w:val="HideTWBExt"/>
        </w:rPr>
        <w:t>&lt;/Amend&gt;</w:t>
      </w:r>
    </w:p>
    <w:p w:rsidR="00E11527" w:rsidRPr="00B81689" w:rsidP="00E11527" w14:paraId="082B7CF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184</w:t>
      </w:r>
      <w:r w:rsidRPr="00B81689">
        <w:rPr>
          <w:rStyle w:val="HideTWBExt"/>
        </w:rPr>
        <w:t>&lt;/NumAm&gt;</w:t>
      </w:r>
    </w:p>
    <w:p w:rsidR="00E11527" w:rsidRPr="00B81689" w:rsidP="00E11527" w14:paraId="07662D75"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P="00E11527" w14:paraId="75EAA28A" w14:textId="77777777">
      <w:pPr>
        <w:pStyle w:val="NormalBold"/>
        <w:rPr>
          <w:rStyle w:val="HideTWBExt"/>
          <w:b w:val="0"/>
          <w:vanish w:val="0"/>
        </w:rPr>
      </w:pPr>
      <w:r w:rsidRPr="00B81689">
        <w:rPr>
          <w:rStyle w:val="HideTWBExt"/>
          <w:b w:val="0"/>
        </w:rPr>
        <w:t>&lt;/RepeatBlock-By&gt;</w:t>
      </w:r>
    </w:p>
    <w:p w:rsidR="00B81689" w:rsidRPr="00B81689" w:rsidP="00E11527" w14:paraId="1D1E5DC9" w14:textId="77777777">
      <w:pPr>
        <w:pStyle w:val="NormalBold"/>
      </w:pPr>
    </w:p>
    <w:p w:rsidR="00E11527" w:rsidRPr="00B81689" w:rsidP="00E11527" w14:paraId="456A7B7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10EB33C" w14:textId="77777777">
      <w:pPr>
        <w:pStyle w:val="NormalBold"/>
      </w:pPr>
      <w:r w:rsidRPr="00B81689">
        <w:rPr>
          <w:rStyle w:val="HideTWBExt"/>
        </w:rPr>
        <w:t>&lt;Article&gt;</w:t>
      </w:r>
      <w:r w:rsidRPr="00B81689">
        <w:t>Ziffer 5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79C4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BFED113" w14:textId="77777777"/>
        </w:tc>
      </w:tr>
      <w:tr w14:paraId="7523610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E23D3A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F7B3815" w14:textId="77777777">
            <w:pPr>
              <w:pStyle w:val="AmColumnHeading"/>
            </w:pPr>
            <w:r w:rsidRPr="00B81689">
              <w:t>Geänderter Text</w:t>
            </w:r>
          </w:p>
        </w:tc>
      </w:tr>
      <w:tr w14:paraId="1A498AA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94F57B6" w14:textId="77777777">
            <w:pPr>
              <w:pStyle w:val="Normal6a"/>
            </w:pPr>
          </w:p>
        </w:tc>
        <w:tc>
          <w:tcPr>
            <w:tcW w:w="4876" w:type="dxa"/>
            <w:tcBorders>
              <w:top w:val="nil"/>
              <w:left w:val="nil"/>
              <w:bottom w:val="nil"/>
              <w:right w:val="nil"/>
            </w:tcBorders>
          </w:tcPr>
          <w:p w:rsidR="00E11527" w:rsidRPr="00B81689" w:rsidP="00FB0A68" w14:paraId="23E4C440" w14:textId="77777777">
            <w:pPr>
              <w:pStyle w:val="Normal6a"/>
            </w:pPr>
            <w:r w:rsidRPr="00B81689">
              <w:rPr>
                <w:b/>
                <w:i/>
              </w:rPr>
              <w:t>5b.</w:t>
            </w:r>
            <w:r w:rsidRPr="00B81689">
              <w:tab/>
            </w:r>
            <w:r w:rsidRPr="00B81689">
              <w:rPr>
                <w:b/>
                <w:i/>
              </w:rPr>
              <w:t xml:space="preserve">fordert die Kommission auf, die vom Wissenschaftlichen Beirat der </w:t>
            </w:r>
            <w:r w:rsidRPr="00B81689">
              <w:rPr>
                <w:b/>
                <w:i/>
              </w:rPr>
              <w:t>Allgemeinen Kommission für die Fischerei im Mittelmeer erstellten wissenschaftlichen Gutachten bei der Festlegung der Bewirtschaftungsmaßnahmen des Plans WestMed uneingeschränkt anzuerkennen und ihnen den gleichen Stellenwert einzuräumen wie den vom STECF herausgegebenen Gutachten; fordert außerdem eine Überprüfung der Referenzwerte und Bewertungsmodelle für Seehecht, um sicherzustellen, dass die Bewirtschaftungsentscheidungen die beobachtete biologische Realität und die aktuellsten wissenschaftlichen Daten angemessen widerspiegeln;</w:t>
            </w:r>
          </w:p>
        </w:tc>
      </w:tr>
    </w:tbl>
    <w:p w:rsidR="00E11527" w:rsidRPr="00B81689" w:rsidP="00E11527" w14:paraId="125882AF"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89A2387" w14:textId="77777777">
      <w:r w:rsidRPr="00B81689">
        <w:rPr>
          <w:rStyle w:val="HideTWBExt"/>
        </w:rPr>
        <w:t>&lt;/Amend&gt;</w:t>
      </w:r>
    </w:p>
    <w:p w:rsidR="00E11527" w:rsidRPr="00B81689" w:rsidP="00E11527" w14:paraId="714E823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185</w:t>
      </w:r>
      <w:r w:rsidRPr="00B81689">
        <w:rPr>
          <w:rStyle w:val="HideTWBExt"/>
        </w:rPr>
        <w:t>&lt;/NumAm&gt;</w:t>
      </w:r>
    </w:p>
    <w:p w:rsidR="00E11527" w:rsidRPr="00B81689" w:rsidP="00E11527" w14:paraId="6BE6539E"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7E22B3EE" w14:textId="77777777">
      <w:pPr>
        <w:pStyle w:val="NormalBold"/>
      </w:pPr>
      <w:r w:rsidRPr="00B81689">
        <w:rPr>
          <w:rStyle w:val="HideTWBExt"/>
          <w:b w:val="0"/>
        </w:rPr>
        <w:t>&lt;/RepeatBlock-By&gt;</w:t>
      </w:r>
    </w:p>
    <w:p w:rsidR="00E11527" w:rsidRPr="00B81689" w:rsidP="00E11527" w14:paraId="145DA21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71FB367" w14:textId="77777777">
      <w:pPr>
        <w:pStyle w:val="NormalBold"/>
      </w:pPr>
      <w:r w:rsidRPr="00B81689">
        <w:rPr>
          <w:rStyle w:val="HideTWBExt"/>
        </w:rPr>
        <w:t>&lt;Article&gt;</w:t>
      </w:r>
      <w:r w:rsidRPr="00B81689">
        <w:t>Ziffer 5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1C3A3"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63263F7" w14:textId="77777777"/>
        </w:tc>
      </w:tr>
      <w:tr w14:paraId="562FA4A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E2B13F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5A8C238" w14:textId="77777777">
            <w:pPr>
              <w:pStyle w:val="AmColumnHeading"/>
            </w:pPr>
            <w:r w:rsidRPr="00B81689">
              <w:t>Geänderter Text</w:t>
            </w:r>
          </w:p>
        </w:tc>
      </w:tr>
      <w:tr w14:paraId="72EFC79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CCB767F" w14:textId="77777777">
            <w:pPr>
              <w:pStyle w:val="Normal6a"/>
            </w:pPr>
          </w:p>
        </w:tc>
        <w:tc>
          <w:tcPr>
            <w:tcW w:w="4876" w:type="dxa"/>
            <w:tcBorders>
              <w:top w:val="nil"/>
              <w:left w:val="nil"/>
              <w:bottom w:val="nil"/>
              <w:right w:val="nil"/>
            </w:tcBorders>
          </w:tcPr>
          <w:p w:rsidR="00E11527" w:rsidRPr="00B81689" w:rsidP="00FB0A68" w14:paraId="248DE751" w14:textId="77777777">
            <w:pPr>
              <w:pStyle w:val="Normal6a"/>
            </w:pPr>
            <w:r w:rsidRPr="00B81689">
              <w:rPr>
                <w:b/>
                <w:i/>
              </w:rPr>
              <w:t>5b.</w:t>
            </w:r>
            <w:r w:rsidRPr="00B81689">
              <w:tab/>
            </w:r>
            <w:r w:rsidRPr="00B81689">
              <w:rPr>
                <w:b/>
                <w:i/>
              </w:rPr>
              <w:t>fordert die Kommission auf, harmonisierte Indikatoren auszuarbeiten, anhand deren die kumulativen Auswirkungen der Maßnahmen zur Bestandsbewirtschaftung, der Meeresschutzgebiete, der streng geschützten Gebiete, der Freizeitfischerei, der Projekte im Bereich der erneuerbaren Energie aus dem Meer und anderen Nutzungen des Meeresraums auf die Tätigkeit der gewerblichen Fischereiflotten bewertet werden können;</w:t>
            </w:r>
          </w:p>
        </w:tc>
      </w:tr>
    </w:tbl>
    <w:p w:rsidR="00E11527" w:rsidRPr="00B81689" w:rsidP="00E11527" w14:paraId="73C902C2"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017BC617" w14:textId="77777777">
      <w:r w:rsidRPr="00B81689">
        <w:rPr>
          <w:rStyle w:val="HideTWBExt"/>
        </w:rPr>
        <w:t>&lt;/Amend&gt;</w:t>
      </w:r>
    </w:p>
    <w:p w:rsidR="00E11527" w:rsidRPr="00B81689" w:rsidP="00E11527" w14:paraId="391EE7C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186</w:t>
      </w:r>
      <w:r w:rsidRPr="00B81689">
        <w:rPr>
          <w:rStyle w:val="HideTWBExt"/>
        </w:rPr>
        <w:t>&lt;/NumAm&gt;</w:t>
      </w:r>
    </w:p>
    <w:p w:rsidR="00E11527" w:rsidRPr="00B81689" w:rsidP="00E11527" w14:paraId="71AEC104"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82F9CBB" w14:textId="77777777">
      <w:pPr>
        <w:pStyle w:val="NormalBold"/>
      </w:pPr>
      <w:r w:rsidRPr="00B81689">
        <w:rPr>
          <w:rStyle w:val="HideTWBExt"/>
          <w:b w:val="0"/>
        </w:rPr>
        <w:t>&lt;/RepeatBlock-By&gt;</w:t>
      </w:r>
    </w:p>
    <w:p w:rsidR="00E11527" w:rsidRPr="00B81689" w:rsidP="00E11527" w14:paraId="359C898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154C07B" w14:textId="77777777">
      <w:pPr>
        <w:pStyle w:val="NormalBold"/>
      </w:pPr>
      <w:r w:rsidRPr="00B81689">
        <w:rPr>
          <w:rStyle w:val="HideTWBExt"/>
        </w:rPr>
        <w:t>&lt;Article&gt;</w:t>
      </w:r>
      <w:r w:rsidRPr="00B81689">
        <w:t>Ziffer 5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F406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B69109E" w14:textId="77777777"/>
        </w:tc>
      </w:tr>
      <w:tr w14:paraId="131D09F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45D84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086EC1E" w14:textId="77777777">
            <w:pPr>
              <w:pStyle w:val="AmColumnHeading"/>
            </w:pPr>
            <w:r w:rsidRPr="00B81689">
              <w:t>Geänderter Text</w:t>
            </w:r>
          </w:p>
        </w:tc>
      </w:tr>
      <w:tr w14:paraId="06CC2E1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C137AF4" w14:textId="77777777">
            <w:pPr>
              <w:pStyle w:val="Normal6a"/>
            </w:pPr>
          </w:p>
        </w:tc>
        <w:tc>
          <w:tcPr>
            <w:tcW w:w="4876" w:type="dxa"/>
            <w:tcBorders>
              <w:top w:val="nil"/>
              <w:left w:val="nil"/>
              <w:bottom w:val="nil"/>
              <w:right w:val="nil"/>
            </w:tcBorders>
          </w:tcPr>
          <w:p w:rsidR="00E11527" w:rsidRPr="00B81689" w:rsidP="00FB0A68" w14:paraId="7260CE03" w14:textId="77777777">
            <w:pPr>
              <w:pStyle w:val="Normal6a"/>
            </w:pPr>
            <w:r w:rsidRPr="00B81689">
              <w:rPr>
                <w:b/>
                <w:i/>
              </w:rPr>
              <w:t>5b.</w:t>
            </w:r>
            <w:r w:rsidRPr="00B81689">
              <w:tab/>
            </w:r>
            <w:r w:rsidRPr="00B81689">
              <w:rPr>
                <w:b/>
                <w:i/>
              </w:rPr>
              <w:t>fordert die schrittweise Abkehr von Fangmethoden und Fanggeräten, die besonders schweres oder anhaltendes Leid, eine hohe Sterblichkeit von Nichtzieltieren oder eine erhebliche Zerstörung von Lebensräumen verursachen, und eine gezielte Unterstützung, um betroffenen Fischern und Arbeitnehmern den Übergang zu weniger schädlichen Praktiken zu ermöglichen;</w:t>
            </w:r>
          </w:p>
        </w:tc>
      </w:tr>
    </w:tbl>
    <w:p w:rsidR="00E11527" w:rsidRPr="00B81689" w:rsidP="00E11527" w14:paraId="621122D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6735173" w14:textId="77777777">
      <w:r w:rsidRPr="00B81689">
        <w:rPr>
          <w:rStyle w:val="HideTWBExt"/>
        </w:rPr>
        <w:t>&lt;/Amend&gt;</w:t>
      </w:r>
    </w:p>
    <w:p w:rsidR="00E11527" w:rsidRPr="00B81689" w:rsidP="00E11527" w14:paraId="4339FBC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187</w:t>
      </w:r>
      <w:r w:rsidRPr="00B81689">
        <w:rPr>
          <w:rStyle w:val="HideTWBExt"/>
        </w:rPr>
        <w:t>&lt;/NumAm&gt;</w:t>
      </w:r>
    </w:p>
    <w:p w:rsidR="00E11527" w:rsidRPr="00B81689" w:rsidP="00E11527" w14:paraId="227D119B"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33193B01" w14:textId="77777777">
      <w:pPr>
        <w:pStyle w:val="NormalBold"/>
      </w:pPr>
      <w:r w:rsidRPr="00B81689">
        <w:rPr>
          <w:rStyle w:val="HideTWBExt"/>
          <w:b w:val="0"/>
        </w:rPr>
        <w:t>&lt;/RepeatBlock-By&gt;</w:t>
      </w:r>
    </w:p>
    <w:p w:rsidR="00E11527" w:rsidRPr="00B81689" w:rsidP="00E11527" w14:paraId="69F96B1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08DD6AD" w14:textId="77777777">
      <w:pPr>
        <w:pStyle w:val="NormalBold"/>
      </w:pPr>
      <w:r w:rsidRPr="00B81689">
        <w:rPr>
          <w:rStyle w:val="HideTWBExt"/>
        </w:rPr>
        <w:t>&lt;Article&gt;</w:t>
      </w:r>
      <w:r w:rsidRPr="00B81689">
        <w:t>Ziffer 5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3CC7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C7180B6" w14:textId="77777777"/>
        </w:tc>
      </w:tr>
      <w:tr w14:paraId="625E45B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4A7BEE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2549829" w14:textId="77777777">
            <w:pPr>
              <w:pStyle w:val="AmColumnHeading"/>
            </w:pPr>
            <w:r w:rsidRPr="00B81689">
              <w:t>Geänderter Text</w:t>
            </w:r>
          </w:p>
        </w:tc>
      </w:tr>
      <w:tr w14:paraId="5D59D5D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5A5821A" w14:textId="77777777">
            <w:pPr>
              <w:pStyle w:val="Normal6a"/>
            </w:pPr>
          </w:p>
        </w:tc>
        <w:tc>
          <w:tcPr>
            <w:tcW w:w="4876" w:type="dxa"/>
            <w:tcBorders>
              <w:top w:val="nil"/>
              <w:left w:val="nil"/>
              <w:bottom w:val="nil"/>
              <w:right w:val="nil"/>
            </w:tcBorders>
          </w:tcPr>
          <w:p w:rsidR="00E11527" w:rsidRPr="00B81689" w:rsidP="00FB0A68" w14:paraId="497D0C9E" w14:textId="77777777">
            <w:pPr>
              <w:pStyle w:val="Normal6a"/>
            </w:pPr>
            <w:r w:rsidRPr="00B81689">
              <w:rPr>
                <w:b/>
                <w:i/>
              </w:rPr>
              <w:t>5c.</w:t>
            </w:r>
            <w:r w:rsidRPr="00B81689">
              <w:tab/>
            </w:r>
            <w:r w:rsidRPr="00B81689">
              <w:rPr>
                <w:b/>
                <w:i/>
              </w:rPr>
              <w:t>fordert die Kommission und die Mitgliedstaaten auf, ein ökologisch kohärentes Netz von Meeresschutzgebieten einzurichten und wirksam zu verwalten, einschließlich streng geschützter Gebiete und Sperrgebiete, die Laichgebiete, Aufzuchtgebiete, Klimarefugien, empfindliche Meeresökosysteme und Gebiete von besonderer Bedeutung für geschützte Arten umfassen;</w:t>
            </w:r>
          </w:p>
        </w:tc>
      </w:tr>
    </w:tbl>
    <w:p w:rsidR="00E11527" w:rsidRPr="00B81689" w:rsidP="00E11527" w14:paraId="5A6CE3FB"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E72F658" w14:textId="77777777">
      <w:r w:rsidRPr="00B81689">
        <w:rPr>
          <w:rStyle w:val="HideTWBExt"/>
        </w:rPr>
        <w:t>&lt;/Amend&gt;</w:t>
      </w:r>
    </w:p>
    <w:p w:rsidR="00E11527" w:rsidRPr="00B81689" w:rsidP="00E11527" w14:paraId="519A55F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188</w:t>
      </w:r>
      <w:r w:rsidRPr="00B81689">
        <w:rPr>
          <w:rStyle w:val="HideTWBExt"/>
        </w:rPr>
        <w:t>&lt;/NumAm&gt;</w:t>
      </w:r>
    </w:p>
    <w:p w:rsidR="00E11527" w:rsidRPr="00B81689" w:rsidP="00E11527" w14:paraId="28E1DAA0"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7B8CEE6F" w14:textId="77777777">
      <w:pPr>
        <w:pStyle w:val="NormalBold"/>
      </w:pPr>
      <w:r w:rsidRPr="00B81689">
        <w:rPr>
          <w:rStyle w:val="HideTWBExt"/>
          <w:b w:val="0"/>
        </w:rPr>
        <w:t>&lt;/RepeatBlock-By&gt;</w:t>
      </w:r>
    </w:p>
    <w:p w:rsidR="00E11527" w:rsidRPr="00B81689" w:rsidP="00E11527" w14:paraId="68A40F0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8E0B523" w14:textId="77777777">
      <w:pPr>
        <w:pStyle w:val="NormalBold"/>
      </w:pPr>
      <w:r w:rsidRPr="00B81689">
        <w:rPr>
          <w:rStyle w:val="HideTWBExt"/>
        </w:rPr>
        <w:t>&lt;Article&gt;</w:t>
      </w:r>
      <w:r w:rsidRPr="00B81689">
        <w:t>Ziffer 5 d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464A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F91F1C1" w14:textId="77777777"/>
        </w:tc>
      </w:tr>
      <w:tr w14:paraId="013D29F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6C58DC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3DD70CD" w14:textId="77777777">
            <w:pPr>
              <w:pStyle w:val="AmColumnHeading"/>
            </w:pPr>
            <w:r w:rsidRPr="00B81689">
              <w:t>Geänderter Text</w:t>
            </w:r>
          </w:p>
        </w:tc>
      </w:tr>
      <w:tr w14:paraId="703C40C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27F92C4" w14:textId="77777777">
            <w:pPr>
              <w:pStyle w:val="Normal6a"/>
            </w:pPr>
          </w:p>
        </w:tc>
        <w:tc>
          <w:tcPr>
            <w:tcW w:w="4876" w:type="dxa"/>
            <w:tcBorders>
              <w:top w:val="nil"/>
              <w:left w:val="nil"/>
              <w:bottom w:val="nil"/>
              <w:right w:val="nil"/>
            </w:tcBorders>
          </w:tcPr>
          <w:p w:rsidR="00E11527" w:rsidRPr="00B81689" w:rsidP="00FB0A68" w14:paraId="132E3F3A" w14:textId="77777777">
            <w:pPr>
              <w:pStyle w:val="Normal6a"/>
            </w:pPr>
            <w:r w:rsidRPr="00B81689">
              <w:rPr>
                <w:b/>
                <w:i/>
              </w:rPr>
              <w:t>5d.</w:t>
            </w:r>
            <w:r w:rsidRPr="00B81689">
              <w:tab/>
            </w:r>
            <w:r w:rsidRPr="00B81689">
              <w:rPr>
                <w:b/>
                <w:i/>
              </w:rPr>
              <w:t>fordert, dass bei der Bewertung des Mehrjahresplans Indikatoren für den Zustand des Lebensraums, die Integrität des Meeresbodens, die trophische Struktur, die genetische Vielfalt, das Alter und die Größenstruktur der Population, die Sterblichkeit bei Beifängen, die Häufigkeit geschützter Arten und die Widerstandsfähigkeit der Meeresökosysteme gegenüber dem Klimawandel berücksichtigt werden;</w:t>
            </w:r>
          </w:p>
        </w:tc>
      </w:tr>
    </w:tbl>
    <w:p w:rsidR="00E11527" w:rsidRPr="00B81689" w:rsidP="00E11527" w14:paraId="528D733C"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78AA6BB" w14:textId="77777777">
      <w:r w:rsidRPr="00B81689">
        <w:rPr>
          <w:rStyle w:val="HideTWBExt"/>
        </w:rPr>
        <w:t>&lt;/Amend&gt;</w:t>
      </w:r>
    </w:p>
    <w:p w:rsidR="00E11527" w:rsidRPr="00B81689" w:rsidP="00E11527" w14:paraId="0C47456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189</w:t>
      </w:r>
      <w:r w:rsidRPr="00B81689">
        <w:rPr>
          <w:rStyle w:val="HideTWBExt"/>
        </w:rPr>
        <w:t>&lt;/NumAm&gt;</w:t>
      </w:r>
    </w:p>
    <w:p w:rsidR="00E11527" w:rsidRPr="00B81689" w:rsidP="00E11527" w14:paraId="253DEC7D"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53A6451C" w14:textId="77777777">
      <w:pPr>
        <w:pStyle w:val="NormalBold"/>
      </w:pPr>
      <w:r w:rsidRPr="00B81689">
        <w:rPr>
          <w:rStyle w:val="HideTWBExt"/>
          <w:b w:val="0"/>
        </w:rPr>
        <w:t>&lt;/RepeatBlock-By&gt;</w:t>
      </w:r>
    </w:p>
    <w:p w:rsidR="00E11527" w:rsidRPr="00B81689" w:rsidP="00E11527" w14:paraId="2CB62AE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39795D6"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51A2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5C1100" w14:textId="77777777"/>
        </w:tc>
      </w:tr>
      <w:tr w14:paraId="69BC2A1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AC9D66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C335E79" w14:textId="77777777">
            <w:pPr>
              <w:pStyle w:val="AmColumnHeading"/>
            </w:pPr>
            <w:r w:rsidRPr="00B81689">
              <w:t>Geänderter Text</w:t>
            </w:r>
          </w:p>
        </w:tc>
      </w:tr>
      <w:tr w14:paraId="3A7C0B1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2A8726C" w14:textId="77777777">
            <w:pPr>
              <w:pStyle w:val="Normal6a"/>
            </w:pPr>
            <w:r w:rsidRPr="00B81689">
              <w:t>6.</w:t>
            </w:r>
            <w:r w:rsidRPr="00B81689">
              <w:tab/>
              <w:t>ist zutiefst besorgt über Berichte über IUU-Fischerei durch Drittländer in den Gewässern des Mittelmeers, darunter auch in den ausschließlichen Wirtschaftszonen der Mitgliedstaaten; betont, dass ein Europäisches Amt für die Einfuhrkontrolle eingerichtet werden sollte, um zu verhindern, dass Erzeugnisse aus der IUU-Fischerei in den Binnenmarkt gelangen;</w:t>
            </w:r>
          </w:p>
        </w:tc>
        <w:tc>
          <w:tcPr>
            <w:tcW w:w="4876" w:type="dxa"/>
            <w:tcBorders>
              <w:top w:val="nil"/>
              <w:left w:val="nil"/>
              <w:bottom w:val="nil"/>
              <w:right w:val="nil"/>
            </w:tcBorders>
          </w:tcPr>
          <w:p w:rsidR="00E11527" w:rsidRPr="00B81689" w:rsidP="00FB0A68" w14:paraId="433A9BE9" w14:textId="77777777">
            <w:pPr>
              <w:pStyle w:val="Normal6a"/>
            </w:pPr>
            <w:r w:rsidRPr="00B81689">
              <w:t>6.</w:t>
            </w:r>
            <w:r w:rsidRPr="00B81689">
              <w:tab/>
              <w:t xml:space="preserve">ist zutiefst besorgt über Berichte über IUU-Fischerei durch Drittländer in den Gewässern des Mittelmeers, darunter auch in den ausschließlichen Wirtschaftszonen der Mitgliedstaaten; </w:t>
            </w:r>
            <w:r w:rsidRPr="00B81689">
              <w:rPr>
                <w:b/>
                <w:i/>
              </w:rPr>
              <w:t>fordert die Kommission und die Europäische Fischereiaufsichtsagentur (EFCA) auf, die Tätigkeiten der Nicht-EU-Flotte im Mittelmeerraum genauer zu überwachen und Marktmaßnahmen gegen Staaten in Erwägung zu ziehen, die diese Praktiken zulassen;</w:t>
            </w:r>
            <w:r w:rsidRPr="00B81689">
              <w:t xml:space="preserve"> betont, dass ein Europäisches Amt für die Einfuhrkontrolle eingerichtet werden sollte, um zu verhindern, dass Erzeugnisse aus der IUU-Fischerei in den Binnenmarkt gelangen; </w:t>
            </w:r>
            <w:r w:rsidRPr="00B81689">
              <w:rPr>
                <w:b/>
                <w:i/>
              </w:rPr>
              <w:t xml:space="preserve">ist insbesondere besorgt über den Einsatz von Treibnetzen durch bestimmte Schiffe unter der Flagge von Drittstaaten im </w:t>
            </w:r>
            <w:r w:rsidRPr="00B81689">
              <w:rPr>
                <w:b/>
                <w:i/>
              </w:rPr>
              <w:t>Alborán-Meer, eine verbotene Praxis, die eine ernsthafte Bedrohung für die marine Biodiversität und den fairen Wettbewerb im Mittelmeer darstellt;</w:t>
            </w:r>
          </w:p>
        </w:tc>
      </w:tr>
    </w:tbl>
    <w:p w:rsidR="00E11527" w:rsidRPr="00B81689" w:rsidP="00E11527" w14:paraId="43C25C34"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258117B" w14:textId="77777777">
      <w:r w:rsidRPr="00B81689">
        <w:rPr>
          <w:rStyle w:val="HideTWBExt"/>
        </w:rPr>
        <w:t>&lt;/Amend&gt;</w:t>
      </w:r>
    </w:p>
    <w:p w:rsidR="00E11527" w:rsidRPr="00B81689" w:rsidP="00E11527" w14:paraId="359ED2D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190</w:t>
      </w:r>
      <w:r w:rsidRPr="00B81689">
        <w:rPr>
          <w:rStyle w:val="HideTWBExt"/>
        </w:rPr>
        <w:t>&lt;/NumAm&gt;</w:t>
      </w:r>
    </w:p>
    <w:p w:rsidR="00E11527" w:rsidRPr="00B81689" w:rsidP="00E11527" w14:paraId="290A5480" w14:textId="77777777">
      <w:pPr>
        <w:pStyle w:val="NormalBold"/>
      </w:pPr>
      <w:r w:rsidRPr="00B81689">
        <w:rPr>
          <w:rStyle w:val="HideTWBExt"/>
          <w:b w:val="0"/>
        </w:rPr>
        <w:t>&lt;RepeatBlock-By&gt;&lt;Members&gt;</w:t>
      </w:r>
      <w:r w:rsidRPr="00B81689">
        <w:t>Nora Junco García, Kristoffer Storm, Stephen Nikola Bartulica, Sander Smit</w:t>
      </w:r>
      <w:r w:rsidRPr="00B81689">
        <w:rPr>
          <w:rStyle w:val="HideTWBExt"/>
          <w:b w:val="0"/>
        </w:rPr>
        <w:t>&lt;/Members&gt;</w:t>
      </w:r>
    </w:p>
    <w:p w:rsidR="00E11527" w:rsidRPr="00B81689" w:rsidP="00E11527" w14:paraId="0C586B4D" w14:textId="77777777">
      <w:pPr>
        <w:pStyle w:val="NormalBold"/>
      </w:pPr>
      <w:r w:rsidRPr="00B81689">
        <w:rPr>
          <w:rStyle w:val="HideTWBExt"/>
          <w:b w:val="0"/>
        </w:rPr>
        <w:t>&lt;/RepeatBlock-By&gt;</w:t>
      </w:r>
    </w:p>
    <w:p w:rsidR="00E11527" w:rsidRPr="00B81689" w:rsidP="00E11527" w14:paraId="3719105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7938E66"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2E0F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2CAC7E1" w14:textId="77777777"/>
        </w:tc>
      </w:tr>
      <w:tr w14:paraId="7D01A67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45E83C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8F368A1" w14:textId="77777777">
            <w:pPr>
              <w:pStyle w:val="AmColumnHeading"/>
            </w:pPr>
            <w:r w:rsidRPr="00B81689">
              <w:t>Geänderter Text</w:t>
            </w:r>
          </w:p>
        </w:tc>
      </w:tr>
      <w:tr w14:paraId="7764DB8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35B924C" w14:textId="77777777">
            <w:pPr>
              <w:pStyle w:val="Normal6a"/>
            </w:pPr>
            <w:r w:rsidRPr="00B81689">
              <w:t>6.</w:t>
            </w:r>
            <w:r w:rsidRPr="00B81689">
              <w:tab/>
              <w:t xml:space="preserve">ist zutiefst besorgt über Berichte über IUU-Fischerei durch Drittländer in den Gewässern des Mittelmeers, </w:t>
            </w:r>
            <w:r w:rsidRPr="00B81689">
              <w:rPr>
                <w:b/>
                <w:i/>
              </w:rPr>
              <w:t xml:space="preserve">darunter auch in den ausschließlichen </w:t>
            </w:r>
            <w:r w:rsidRPr="00B81689">
              <w:t xml:space="preserve">Wirtschaftszonen der </w:t>
            </w:r>
            <w:r w:rsidRPr="00B81689">
              <w:rPr>
                <w:b/>
                <w:i/>
              </w:rPr>
              <w:t>Mitgliedstaaten</w:t>
            </w:r>
            <w:r w:rsidRPr="00B81689">
              <w:t xml:space="preserve">; betont, dass </w:t>
            </w:r>
            <w:r w:rsidRPr="00B81689">
              <w:rPr>
                <w:b/>
                <w:i/>
              </w:rPr>
              <w:t>ein Europäisches Amt für die Einfuhrkontrolle eingerichtet werden sollte</w:t>
            </w:r>
            <w:r w:rsidRPr="00B81689">
              <w:t>, um zu verhindern, dass Erzeugnisse aus der IUU-Fischerei in den Binnenmarkt gelangen;</w:t>
            </w:r>
          </w:p>
        </w:tc>
        <w:tc>
          <w:tcPr>
            <w:tcW w:w="4876" w:type="dxa"/>
            <w:tcBorders>
              <w:top w:val="nil"/>
              <w:left w:val="nil"/>
              <w:bottom w:val="nil"/>
              <w:right w:val="nil"/>
            </w:tcBorders>
          </w:tcPr>
          <w:p w:rsidR="00E11527" w:rsidRPr="00B81689" w:rsidP="00FB0A68" w14:paraId="2B0845A7" w14:textId="77777777">
            <w:pPr>
              <w:pStyle w:val="Normal6a"/>
            </w:pPr>
            <w:r w:rsidRPr="00B81689">
              <w:t>6.</w:t>
            </w:r>
            <w:r w:rsidRPr="00B81689">
              <w:tab/>
              <w:t xml:space="preserve">ist zutiefst besorgt über </w:t>
            </w:r>
            <w:r w:rsidRPr="00B81689">
              <w:rPr>
                <w:b/>
                <w:i/>
              </w:rPr>
              <w:t>die wiederholten</w:t>
            </w:r>
            <w:r w:rsidRPr="00B81689">
              <w:t xml:space="preserve"> Berichte über IUU-Fischerei durch Drittländer in den Gewässern des Mittelmeers, </w:t>
            </w:r>
            <w:r w:rsidRPr="00B81689">
              <w:rPr>
                <w:b/>
                <w:i/>
              </w:rPr>
              <w:t>insbesondere durch marokkanische und algerische Schiffe im Alborán-Meer, deren Fänge anschließend unter unlauteren Wettbewerbsbedingungen gegenüber der europäischen Flotte auf den Markt der Union gelangen</w:t>
            </w:r>
            <w:r w:rsidRPr="00B81689">
              <w:t>;</w:t>
            </w:r>
            <w:r w:rsidRPr="00B81689">
              <w:rPr>
                <w:b/>
                <w:i/>
              </w:rPr>
              <w:t xml:space="preserve"> erinnert daran, dass ähnliche Fälle von unerlaubter Fischerei und einseitigen Ansprüchen von Drittländern auf ausschließliche</w:t>
            </w:r>
            <w:r w:rsidRPr="00B81689">
              <w:t xml:space="preserve"> Wirtschaftszonen </w:t>
            </w:r>
            <w:r w:rsidRPr="00B81689">
              <w:rPr>
                <w:b/>
                <w:i/>
              </w:rPr>
              <w:t>auch andere Gewässer der Union betreffen, wie beispielsweise die Gewässer des Kanarischen Archipels;</w:t>
            </w:r>
            <w:r w:rsidRPr="00B81689">
              <w:t xml:space="preserve"> betont, dass </w:t>
            </w:r>
            <w:r w:rsidRPr="00B81689">
              <w:rPr>
                <w:b/>
                <w:i/>
              </w:rPr>
              <w:t>die Befugnisse und Ressourcen der Europäische Fischereiaufsichtsagentur (EFCA) im Bereich der Einfuhrkontrollen gestärkt werden müssen</w:t>
            </w:r>
            <w:r w:rsidRPr="00B81689">
              <w:t xml:space="preserve">, um zu verhindern, dass Erzeugnisse aus der IUU-Fischerei </w:t>
            </w:r>
            <w:r w:rsidRPr="00B81689">
              <w:rPr>
                <w:b/>
                <w:i/>
              </w:rPr>
              <w:t>– unabhängig vom jeweiligen Meeresbecken –</w:t>
            </w:r>
            <w:r w:rsidRPr="00B81689">
              <w:t xml:space="preserve"> in den Binnenmarkt gelangen;</w:t>
            </w:r>
          </w:p>
        </w:tc>
      </w:tr>
    </w:tbl>
    <w:p w:rsidR="00E11527" w:rsidRPr="00B81689" w:rsidP="00E11527" w14:paraId="73479FC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DC9F40F" w14:textId="77777777">
      <w:r w:rsidRPr="00B81689">
        <w:rPr>
          <w:rStyle w:val="HideTWBExt"/>
        </w:rPr>
        <w:t>&lt;/Amend&gt;</w:t>
      </w:r>
    </w:p>
    <w:p w:rsidR="00E11527" w:rsidRPr="00B81689" w:rsidP="00E11527" w14:paraId="6C765E1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191</w:t>
      </w:r>
      <w:r w:rsidRPr="00B81689">
        <w:rPr>
          <w:rStyle w:val="HideTWBExt"/>
        </w:rPr>
        <w:t>&lt;/NumAm&gt;</w:t>
      </w:r>
    </w:p>
    <w:p w:rsidR="00E11527" w:rsidRPr="00B81689" w:rsidP="00E11527" w14:paraId="14055E4C"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2CFF427B"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57A63D5A" w14:textId="77777777">
      <w:pPr>
        <w:pStyle w:val="NormalBold"/>
      </w:pPr>
      <w:r w:rsidRPr="00B81689">
        <w:rPr>
          <w:rStyle w:val="HideTWBExt"/>
          <w:b w:val="0"/>
        </w:rPr>
        <w:t>&lt;/RepeatBlock-By&gt;</w:t>
      </w:r>
    </w:p>
    <w:p w:rsidR="00E11527" w:rsidRPr="00B81689" w:rsidP="00E11527" w14:paraId="1F8C894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D7B2BA0"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A7BB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9459A3A" w14:textId="77777777"/>
        </w:tc>
      </w:tr>
      <w:tr w14:paraId="5A3370A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4A8CA6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A6906B6" w14:textId="77777777">
            <w:pPr>
              <w:pStyle w:val="AmColumnHeading"/>
            </w:pPr>
            <w:r w:rsidRPr="00B81689">
              <w:t>Geänderter Text</w:t>
            </w:r>
          </w:p>
        </w:tc>
      </w:tr>
      <w:tr w14:paraId="6209374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27565CD" w14:textId="77777777">
            <w:pPr>
              <w:pStyle w:val="Normal6a"/>
            </w:pPr>
            <w:r w:rsidRPr="00B81689">
              <w:t>6.</w:t>
            </w:r>
            <w:r w:rsidRPr="00B81689">
              <w:tab/>
              <w:t xml:space="preserve">ist zutiefst besorgt </w:t>
            </w:r>
            <w:r w:rsidRPr="00B81689">
              <w:rPr>
                <w:b/>
                <w:i/>
              </w:rPr>
              <w:t>über Berichte über</w:t>
            </w:r>
            <w:r w:rsidRPr="00B81689">
              <w:t xml:space="preserve"> IUU-Fischerei </w:t>
            </w:r>
            <w:r w:rsidRPr="00B81689">
              <w:rPr>
                <w:b/>
                <w:i/>
              </w:rPr>
              <w:t>durch Drittländer in den Gewässern</w:t>
            </w:r>
            <w:r w:rsidRPr="00B81689">
              <w:t xml:space="preserve"> des Mittelmeers</w:t>
            </w:r>
            <w:r w:rsidRPr="00B81689">
              <w:rPr>
                <w:b/>
                <w:i/>
              </w:rPr>
              <w:t>, darunter auch in den ausschließlichen Wirtschaftszonen der Mitgliedstaaten</w:t>
            </w:r>
            <w:r w:rsidRPr="00B81689">
              <w:t>;</w:t>
            </w:r>
            <w:r w:rsidRPr="00B81689">
              <w:rPr>
                <w:b/>
                <w:i/>
              </w:rPr>
              <w:t xml:space="preserve"> </w:t>
            </w:r>
            <w:r w:rsidRPr="00B81689">
              <w:t xml:space="preserve">betont, dass ein Europäisches Amt für die Einfuhrkontrolle </w:t>
            </w:r>
            <w:r w:rsidRPr="00B81689">
              <w:rPr>
                <w:b/>
                <w:i/>
              </w:rPr>
              <w:t>eingerichtet werden sollte</w:t>
            </w:r>
            <w:r w:rsidRPr="00B81689">
              <w:t xml:space="preserve">, um zu verhindern, dass Erzeugnisse </w:t>
            </w:r>
            <w:r w:rsidRPr="00B81689">
              <w:rPr>
                <w:b/>
                <w:i/>
              </w:rPr>
              <w:t>aus der IUU-Fischerei in den Binnenmarkt</w:t>
            </w:r>
            <w:r w:rsidRPr="00B81689">
              <w:t xml:space="preserve"> gelangen;</w:t>
            </w:r>
          </w:p>
        </w:tc>
        <w:tc>
          <w:tcPr>
            <w:tcW w:w="4876" w:type="dxa"/>
            <w:tcBorders>
              <w:top w:val="nil"/>
              <w:left w:val="nil"/>
              <w:bottom w:val="nil"/>
              <w:right w:val="nil"/>
            </w:tcBorders>
          </w:tcPr>
          <w:p w:rsidR="00E11527" w:rsidRPr="00B81689" w:rsidP="00FB0A68" w14:paraId="6CCF269D" w14:textId="77777777">
            <w:pPr>
              <w:pStyle w:val="Normal6a"/>
            </w:pPr>
            <w:r w:rsidRPr="00B81689">
              <w:t>6.</w:t>
            </w:r>
            <w:r w:rsidRPr="00B81689">
              <w:tab/>
              <w:t xml:space="preserve">ist zutiefst besorgt </w:t>
            </w:r>
            <w:r w:rsidRPr="00B81689">
              <w:rPr>
                <w:b/>
                <w:i/>
              </w:rPr>
              <w:t>darüber, dass die</w:t>
            </w:r>
            <w:r w:rsidRPr="00B81689">
              <w:t xml:space="preserve"> IUU-Fischerei </w:t>
            </w:r>
            <w:r w:rsidRPr="00B81689">
              <w:rPr>
                <w:b/>
                <w:i/>
              </w:rPr>
              <w:t>weiterhin eine erhebliche Bedrohung für die Meeresökosysteme, die nachhaltige Fischerei und die Küstengemeinden</w:t>
            </w:r>
            <w:r w:rsidRPr="00B81689">
              <w:t xml:space="preserve"> des Mittelmeers </w:t>
            </w:r>
            <w:r w:rsidRPr="00B81689">
              <w:rPr>
                <w:b/>
                <w:i/>
              </w:rPr>
              <w:t>darstellt</w:t>
            </w:r>
            <w:r w:rsidRPr="00B81689">
              <w:t>;</w:t>
            </w:r>
            <w:r w:rsidRPr="00B81689">
              <w:rPr>
                <w:b/>
                <w:i/>
              </w:rPr>
              <w:t xml:space="preserve"> fordert einen Null-Toleranz-Ansatz in Bezug auf die IUU-Fischerei durch stärkere Überwachungs-, Kontroll- und Durchsetzungsmechanismen, eine verstärkte Transparenz und Nachverfolgbarkeit von Meeresprodukten und die Einrichtung eines Europäischen Amtes</w:t>
            </w:r>
            <w:r w:rsidRPr="00B81689">
              <w:t xml:space="preserve"> für die Einfuhrkontrolle, um zu verhindern, dass </w:t>
            </w:r>
            <w:r w:rsidRPr="00B81689">
              <w:rPr>
                <w:b/>
                <w:i/>
              </w:rPr>
              <w:t>illegal entnommene</w:t>
            </w:r>
            <w:r w:rsidRPr="00B81689">
              <w:t xml:space="preserve"> Erzeugnisse </w:t>
            </w:r>
            <w:r w:rsidRPr="00B81689">
              <w:rPr>
                <w:b/>
                <w:i/>
              </w:rPr>
              <w:t>auf den Unionsmarkt</w:t>
            </w:r>
            <w:r w:rsidRPr="00B81689">
              <w:t xml:space="preserve"> gelangen</w:t>
            </w:r>
            <w:r w:rsidRPr="00B81689">
              <w:rPr>
                <w:b/>
                <w:i/>
              </w:rPr>
              <w:t>, und um sicherzustellen, dass alle auf dem Unionsmarkt angebotenen Meeresprodukte mit den Erhaltungs- und Nachhaltigkeitszielen der Union im Einklang stehen</w:t>
            </w:r>
            <w:r w:rsidRPr="00B81689">
              <w:t>;</w:t>
            </w:r>
          </w:p>
        </w:tc>
      </w:tr>
    </w:tbl>
    <w:p w:rsidR="00E11527" w:rsidRPr="00B81689" w:rsidP="00E11527" w14:paraId="169A2191"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20686CD" w14:textId="77777777">
      <w:r w:rsidRPr="00B81689">
        <w:rPr>
          <w:rStyle w:val="HideTWBExt"/>
        </w:rPr>
        <w:t>&lt;/Amend&gt;</w:t>
      </w:r>
    </w:p>
    <w:p w:rsidR="00E11527" w:rsidRPr="00B81689" w:rsidP="00E11527" w14:paraId="181384E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192</w:t>
      </w:r>
      <w:r w:rsidRPr="00B81689">
        <w:rPr>
          <w:rStyle w:val="HideTWBExt"/>
        </w:rPr>
        <w:t>&lt;/NumAm&gt;</w:t>
      </w:r>
    </w:p>
    <w:p w:rsidR="00E11527" w:rsidRPr="00B81689" w:rsidP="00E11527" w14:paraId="3FDD8B7F" w14:textId="77777777">
      <w:pPr>
        <w:pStyle w:val="NormalBold"/>
      </w:pPr>
      <w:r w:rsidRPr="00B81689">
        <w:rPr>
          <w:rStyle w:val="HideTWBExt"/>
          <w:b w:val="0"/>
        </w:rPr>
        <w:t>&lt;RepeatBlock-By&gt;&lt;Members&gt;</w:t>
      </w:r>
      <w:r w:rsidRPr="00B81689">
        <w:t>Siegbert Frank Droese, Volker Schnurrbusch</w:t>
      </w:r>
      <w:r w:rsidRPr="00B81689">
        <w:rPr>
          <w:rStyle w:val="HideTWBExt"/>
          <w:b w:val="0"/>
        </w:rPr>
        <w:t>&lt;/Members&gt;</w:t>
      </w:r>
    </w:p>
    <w:p w:rsidR="00E11527" w:rsidRPr="00B81689" w:rsidP="00E11527" w14:paraId="313D6639" w14:textId="77777777">
      <w:pPr>
        <w:pStyle w:val="NormalBold"/>
      </w:pPr>
      <w:r w:rsidRPr="00B81689">
        <w:rPr>
          <w:rStyle w:val="HideTWBExt"/>
          <w:b w:val="0"/>
        </w:rPr>
        <w:t>&lt;/RepeatBlock-By&gt;</w:t>
      </w:r>
    </w:p>
    <w:p w:rsidR="00E11527" w:rsidRPr="00B81689" w:rsidP="00E11527" w14:paraId="1B875F7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3653783"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FF4A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D0F5EAD" w14:textId="77777777"/>
        </w:tc>
      </w:tr>
      <w:tr w14:paraId="622F908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6489FE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B2B2B79" w14:textId="77777777">
            <w:pPr>
              <w:pStyle w:val="AmColumnHeading"/>
            </w:pPr>
            <w:r w:rsidRPr="00B81689">
              <w:t>Geänderter Text</w:t>
            </w:r>
          </w:p>
        </w:tc>
      </w:tr>
      <w:tr w14:paraId="5457B5C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5C8877F" w14:textId="77777777">
            <w:pPr>
              <w:pStyle w:val="Normal6a"/>
            </w:pPr>
            <w:r w:rsidRPr="00B81689">
              <w:t>6.</w:t>
            </w:r>
            <w:r w:rsidRPr="00B81689">
              <w:tab/>
              <w:t xml:space="preserve">ist zutiefst besorgt über Berichte über IUU-Fischerei durch Drittländer in den Gewässern des Mittelmeers, darunter auch in den ausschließlichen Wirtschaftszonen der Mitgliedstaaten; betont, dass </w:t>
            </w:r>
            <w:r w:rsidRPr="00B81689">
              <w:rPr>
                <w:b/>
                <w:i/>
              </w:rPr>
              <w:t>ein Europäisches Amt für die Einfuhrkontrolle eingerichtet werden sollte</w:t>
            </w:r>
            <w:r w:rsidRPr="00B81689">
              <w:t xml:space="preserve">, um zu verhindern, dass Erzeugnisse </w:t>
            </w:r>
            <w:r w:rsidRPr="00B81689">
              <w:t>aus der IUU-Fischerei in den Binnenmarkt gelangen;</w:t>
            </w:r>
          </w:p>
        </w:tc>
        <w:tc>
          <w:tcPr>
            <w:tcW w:w="4876" w:type="dxa"/>
            <w:tcBorders>
              <w:top w:val="nil"/>
              <w:left w:val="nil"/>
              <w:bottom w:val="nil"/>
              <w:right w:val="nil"/>
            </w:tcBorders>
          </w:tcPr>
          <w:p w:rsidR="00E11527" w:rsidRPr="00B81689" w:rsidP="00FB0A68" w14:paraId="09030807" w14:textId="77777777">
            <w:pPr>
              <w:pStyle w:val="Normal6a"/>
            </w:pPr>
            <w:r w:rsidRPr="00B81689">
              <w:t>6.</w:t>
            </w:r>
            <w:r w:rsidRPr="00B81689">
              <w:tab/>
              <w:t xml:space="preserve">ist zutiefst besorgt über Berichte über IUU-Fischerei durch Drittländer in den Gewässern des Mittelmeers, darunter auch in den ausschließlichen Wirtschaftszonen der Mitgliedstaaten; betont, dass </w:t>
            </w:r>
            <w:r w:rsidRPr="00B81689">
              <w:rPr>
                <w:b/>
                <w:i/>
              </w:rPr>
              <w:t xml:space="preserve">die von den Mitgliedstaaten durchgeführten Einfuhrkontrollen und die Koordinierung zwischen den </w:t>
            </w:r>
            <w:r w:rsidRPr="00B81689">
              <w:rPr>
                <w:b/>
                <w:i/>
              </w:rPr>
              <w:t>nationalen Kontrollbehörden und der Europäische Fischereiaufsichtsagentur verstärkt werden müssen – aufbauend auf bestehenden Strukturen statt durch die Schaffung einer neuen Unionseinrichtung –</w:t>
            </w:r>
            <w:r w:rsidRPr="00B81689">
              <w:t>, um zu verhindern, dass Erzeugnisse aus der IUU-Fischerei in den Binnenmarkt gelangen;</w:t>
            </w:r>
          </w:p>
        </w:tc>
      </w:tr>
    </w:tbl>
    <w:p w:rsidR="00E11527" w:rsidRPr="00B81689" w:rsidP="00E11527" w14:paraId="43E681B1"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D0A45AE" w14:textId="77777777">
      <w:r w:rsidRPr="00B81689">
        <w:rPr>
          <w:rStyle w:val="HideTWBExt"/>
        </w:rPr>
        <w:t>&lt;/Amend&gt;</w:t>
      </w:r>
    </w:p>
    <w:p w:rsidR="00E11527" w:rsidRPr="00B81689" w:rsidP="00E11527" w14:paraId="5AA6949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193</w:t>
      </w:r>
      <w:r w:rsidRPr="00B81689">
        <w:rPr>
          <w:rStyle w:val="HideTWBExt"/>
        </w:rPr>
        <w:t>&lt;/NumAm&gt;</w:t>
      </w:r>
    </w:p>
    <w:p w:rsidR="00E11527" w:rsidRPr="00B81689" w:rsidP="00E11527" w14:paraId="439FF153"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69F9D005" w14:textId="77777777">
      <w:pPr>
        <w:pStyle w:val="NormalBold"/>
      </w:pPr>
      <w:r w:rsidRPr="00B81689">
        <w:rPr>
          <w:rStyle w:val="HideTWBExt"/>
          <w:b w:val="0"/>
        </w:rPr>
        <w:t>&lt;/RepeatBlock-By&gt;</w:t>
      </w:r>
    </w:p>
    <w:p w:rsidR="00E11527" w:rsidRPr="00B81689" w:rsidP="00E11527" w14:paraId="2FAE4BF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CA56879"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EC8B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0A5BBB5" w14:textId="77777777"/>
        </w:tc>
      </w:tr>
      <w:tr w14:paraId="0ED2EC5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50837D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753A44C" w14:textId="77777777">
            <w:pPr>
              <w:pStyle w:val="AmColumnHeading"/>
            </w:pPr>
            <w:r w:rsidRPr="00B81689">
              <w:t>Geänderter Text</w:t>
            </w:r>
          </w:p>
        </w:tc>
      </w:tr>
      <w:tr w14:paraId="79BAA3A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CC1EC05" w14:textId="77777777">
            <w:pPr>
              <w:pStyle w:val="Normal6a"/>
            </w:pPr>
            <w:r w:rsidRPr="00B81689">
              <w:t>6.</w:t>
            </w:r>
            <w:r w:rsidRPr="00B81689">
              <w:tab/>
              <w:t>ist zutiefst besorgt über Berichte über IUU-Fischerei durch Drittländer in den Gewässern des Mittelmeers, darunter auch in den ausschließlichen Wirtschaftszonen der Mitgliedstaaten; betont, dass ein Europäisches Amt für die Einfuhrkontrolle eingerichtet werden sollte, um zu verhindern, dass Erzeugnisse aus der IUU-Fischerei in den Binnenmarkt gelangen;</w:t>
            </w:r>
          </w:p>
        </w:tc>
        <w:tc>
          <w:tcPr>
            <w:tcW w:w="4876" w:type="dxa"/>
            <w:tcBorders>
              <w:top w:val="nil"/>
              <w:left w:val="nil"/>
              <w:bottom w:val="nil"/>
              <w:right w:val="nil"/>
            </w:tcBorders>
          </w:tcPr>
          <w:p w:rsidR="00E11527" w:rsidRPr="00B81689" w:rsidP="00FB0A68" w14:paraId="468865EA" w14:textId="77777777">
            <w:pPr>
              <w:pStyle w:val="Normal6a"/>
            </w:pPr>
            <w:r w:rsidRPr="00B81689">
              <w:t>6.</w:t>
            </w:r>
            <w:r w:rsidRPr="00B81689">
              <w:tab/>
              <w:t>ist zutiefst besorgt über Berichte über IUU-Fischerei durch Drittländer in den Gewässern des Mittelmeers, darunter auch in den ausschließlichen Wirtschaftszonen der Mitgliedstaaten; betont, dass ein Europäisches Amt für die Einfuhrkontrolle eingerichtet werden sollte, um zu verhindern, dass Erzeugnisse aus der IUU-Fischerei in den Binnenmarkt gelangen</w:t>
            </w:r>
            <w:r w:rsidRPr="00B81689">
              <w:rPr>
                <w:b/>
                <w:i/>
              </w:rPr>
              <w:t>, und um die Zusammenarbeit bei den Kontrollen zwischen der EFCA, den Mitgliedstaaten und den Behörden von Drittstaaten zu stärken</w:t>
            </w:r>
            <w:r w:rsidRPr="00B81689">
              <w:t>;</w:t>
            </w:r>
          </w:p>
        </w:tc>
      </w:tr>
    </w:tbl>
    <w:p w:rsidR="00E11527" w:rsidRPr="00B81689" w:rsidP="00E11527" w14:paraId="0824980F"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EEA2407" w14:textId="77777777">
      <w:r w:rsidRPr="00B81689">
        <w:rPr>
          <w:rStyle w:val="HideTWBExt"/>
        </w:rPr>
        <w:t>&lt;/Amend&gt;</w:t>
      </w:r>
    </w:p>
    <w:p w:rsidR="00E11527" w:rsidRPr="00B81689" w:rsidP="00E11527" w14:paraId="5003F76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194</w:t>
      </w:r>
      <w:r w:rsidRPr="00B81689">
        <w:rPr>
          <w:rStyle w:val="HideTWBExt"/>
        </w:rPr>
        <w:t>&lt;/NumAm&gt;</w:t>
      </w:r>
    </w:p>
    <w:p w:rsidR="00E11527" w:rsidRPr="00B81689" w:rsidP="00E11527" w14:paraId="43376AD5" w14:textId="77777777">
      <w:pPr>
        <w:pStyle w:val="NormalBold"/>
      </w:pPr>
      <w:r w:rsidRPr="00B81689">
        <w:rPr>
          <w:rStyle w:val="HideTWBExt"/>
          <w:b w:val="0"/>
        </w:rPr>
        <w:t>&lt;RepeatBlock-By&gt;&lt;Members&gt;</w:t>
      </w:r>
      <w:r w:rsidRPr="00B81689">
        <w:t>Fredis Beleris</w:t>
      </w:r>
      <w:r w:rsidRPr="00B81689">
        <w:rPr>
          <w:rStyle w:val="HideTWBExt"/>
          <w:b w:val="0"/>
        </w:rPr>
        <w:t>&lt;/Members&gt;</w:t>
      </w:r>
    </w:p>
    <w:p w:rsidR="00E11527" w:rsidRPr="00B81689" w:rsidP="00E11527" w14:paraId="400A589A" w14:textId="77777777">
      <w:pPr>
        <w:pStyle w:val="NormalBold"/>
      </w:pPr>
      <w:r w:rsidRPr="00B81689">
        <w:rPr>
          <w:rStyle w:val="HideTWBExt"/>
          <w:b w:val="0"/>
        </w:rPr>
        <w:t>&lt;/RepeatBlock-By&gt;</w:t>
      </w:r>
    </w:p>
    <w:p w:rsidR="00E11527" w:rsidRPr="00B81689" w:rsidP="00E11527" w14:paraId="67F5E30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F12C67A" w14:textId="77777777">
      <w:pPr>
        <w:pStyle w:val="NormalBold"/>
      </w:pPr>
      <w:r w:rsidRPr="00B81689">
        <w:rPr>
          <w:rStyle w:val="HideTWBExt"/>
        </w:rPr>
        <w:t>&lt;Article&gt;</w:t>
      </w:r>
      <w:r w:rsidRPr="00B81689">
        <w:t>Ziffer 6</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3290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E550EBC" w14:textId="77777777"/>
        </w:tc>
      </w:tr>
      <w:tr w14:paraId="4F3D6D3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FE9A63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19A806B" w14:textId="77777777">
            <w:pPr>
              <w:pStyle w:val="AmColumnHeading"/>
            </w:pPr>
            <w:r w:rsidRPr="00B81689">
              <w:t>Geänderter Text</w:t>
            </w:r>
          </w:p>
        </w:tc>
      </w:tr>
      <w:tr w14:paraId="77829F6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2931FC3" w14:textId="77777777">
            <w:pPr>
              <w:pStyle w:val="Normal6a"/>
            </w:pPr>
            <w:r w:rsidRPr="00B81689">
              <w:t>6.</w:t>
            </w:r>
            <w:r w:rsidRPr="00B81689">
              <w:tab/>
              <w:t xml:space="preserve">ist zutiefst besorgt über Berichte </w:t>
            </w:r>
            <w:r w:rsidRPr="00B81689">
              <w:t>über IUU-Fischerei durch Drittländer in den Gewässern des Mittelmeers, darunter auch in den ausschließlichen Wirtschaftszonen der Mitgliedstaaten; betont, dass ein Europäisches Amt für die Einfuhrkontrolle eingerichtet werden sollte, um zu verhindern, dass Erzeugnisse aus der IUU-Fischerei in den Binnenmarkt gelangen;</w:t>
            </w:r>
          </w:p>
        </w:tc>
        <w:tc>
          <w:tcPr>
            <w:tcW w:w="4876" w:type="dxa"/>
            <w:tcBorders>
              <w:top w:val="nil"/>
              <w:left w:val="nil"/>
              <w:bottom w:val="nil"/>
              <w:right w:val="nil"/>
            </w:tcBorders>
          </w:tcPr>
          <w:p w:rsidR="00E11527" w:rsidRPr="00B81689" w:rsidP="00FB0A68" w14:paraId="61363456" w14:textId="77777777">
            <w:pPr>
              <w:pStyle w:val="Normal6a"/>
            </w:pPr>
            <w:r w:rsidRPr="00B81689">
              <w:t>6.</w:t>
            </w:r>
            <w:r w:rsidRPr="00B81689">
              <w:tab/>
              <w:t xml:space="preserve">ist zutiefst besorgt über Berichte </w:t>
            </w:r>
            <w:r w:rsidRPr="00B81689">
              <w:t xml:space="preserve">über IUU-Fischerei </w:t>
            </w:r>
            <w:r w:rsidRPr="00B81689">
              <w:rPr>
                <w:b/>
                <w:i/>
              </w:rPr>
              <w:t>und anhaltende Verstöße</w:t>
            </w:r>
            <w:r w:rsidRPr="00B81689">
              <w:t xml:space="preserve"> durch Drittländer in den Gewässern des Mittelmeers, darunter auch in den ausschließlichen Wirtschaftszonen der Mitgliedstaaten; betont, dass ein Europäisches Amt für die Einfuhrkontrolle eingerichtet werden sollte, um zu verhindern, dass Erzeugnisse aus der IUU-Fischerei in den Binnenmarkt gelangen;</w:t>
            </w:r>
          </w:p>
        </w:tc>
      </w:tr>
    </w:tbl>
    <w:p w:rsidR="00E11527" w:rsidRPr="00B81689" w:rsidP="00E11527" w14:paraId="692B4E26" w14:textId="77777777">
      <w:pPr>
        <w:pStyle w:val="AmOrLang"/>
      </w:pPr>
      <w:r w:rsidRPr="00B81689">
        <w:t xml:space="preserve">Or. </w:t>
      </w:r>
      <w:r w:rsidRPr="00B81689">
        <w:rPr>
          <w:rStyle w:val="HideTWBExt"/>
        </w:rPr>
        <w:t>&lt;Original&gt;</w:t>
      </w:r>
      <w:r w:rsidRPr="00B81689">
        <w:rPr>
          <w:rStyle w:val="HideTWBInt"/>
        </w:rPr>
        <w:t>{EL}</w:t>
      </w:r>
      <w:r w:rsidRPr="00B81689">
        <w:t>el</w:t>
      </w:r>
      <w:r w:rsidRPr="00B81689">
        <w:rPr>
          <w:rStyle w:val="HideTWBExt"/>
        </w:rPr>
        <w:t>&lt;/Original&gt;</w:t>
      </w:r>
    </w:p>
    <w:p w:rsidR="00E11527" w:rsidRPr="00B81689" w:rsidP="00E11527" w14:paraId="3D61E624" w14:textId="77777777">
      <w:r w:rsidRPr="00B81689">
        <w:rPr>
          <w:rStyle w:val="HideTWBExt"/>
        </w:rPr>
        <w:t>&lt;/Amend&gt;</w:t>
      </w:r>
    </w:p>
    <w:p w:rsidR="00E11527" w:rsidRPr="00B81689" w:rsidP="00E11527" w14:paraId="71B0B41F"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195</w:t>
      </w:r>
      <w:r w:rsidRPr="00B81689">
        <w:rPr>
          <w:rStyle w:val="HideTWBExt"/>
        </w:rPr>
        <w:t>&lt;/NumAm&gt;</w:t>
      </w:r>
    </w:p>
    <w:p w:rsidR="00E11527" w:rsidRPr="00B81689" w:rsidP="00E11527" w14:paraId="22FAEF3E" w14:textId="77777777">
      <w:pPr>
        <w:pStyle w:val="NormalBold"/>
      </w:pPr>
      <w:r w:rsidRPr="00B81689">
        <w:rPr>
          <w:rStyle w:val="HideTWBExt"/>
          <w:b w:val="0"/>
        </w:rPr>
        <w:t>&lt;RepeatBlock-By&gt;&lt;Members&gt;</w:t>
      </w:r>
      <w:r w:rsidRPr="00B81689">
        <w:t>Siegbert Frank Droese, Volker Schnurrbusch</w:t>
      </w:r>
      <w:r w:rsidRPr="00B81689">
        <w:rPr>
          <w:rStyle w:val="HideTWBExt"/>
          <w:b w:val="0"/>
        </w:rPr>
        <w:t>&lt;/Members&gt;</w:t>
      </w:r>
    </w:p>
    <w:p w:rsidR="00E11527" w:rsidRPr="00B81689" w:rsidP="00E11527" w14:paraId="0FB8D93F" w14:textId="77777777">
      <w:pPr>
        <w:pStyle w:val="NormalBold"/>
      </w:pPr>
      <w:r w:rsidRPr="00B81689">
        <w:rPr>
          <w:rStyle w:val="HideTWBExt"/>
          <w:b w:val="0"/>
        </w:rPr>
        <w:t>&lt;/RepeatBlock-By&gt;</w:t>
      </w:r>
    </w:p>
    <w:p w:rsidR="00E11527" w:rsidRPr="00B81689" w:rsidP="00E11527" w14:paraId="4172F07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17F25D8" w14:textId="77777777">
      <w:pPr>
        <w:pStyle w:val="NormalBold"/>
      </w:pPr>
      <w:r w:rsidRPr="00B81689">
        <w:rPr>
          <w:rStyle w:val="HideTWBExt"/>
        </w:rPr>
        <w:t>&lt;Article&gt;</w:t>
      </w:r>
      <w:r w:rsidRPr="00B81689">
        <w:t>Ziffer 6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A7A7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5DBC6E8" w14:textId="77777777"/>
        </w:tc>
      </w:tr>
      <w:tr w14:paraId="73ED405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EE7F17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326D605" w14:textId="77777777">
            <w:pPr>
              <w:pStyle w:val="AmColumnHeading"/>
            </w:pPr>
            <w:r w:rsidRPr="00B81689">
              <w:t>Geänderter Text</w:t>
            </w:r>
          </w:p>
        </w:tc>
      </w:tr>
      <w:tr w14:paraId="2410A2C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FCAA1EC" w14:textId="77777777">
            <w:pPr>
              <w:pStyle w:val="Normal6a"/>
            </w:pPr>
          </w:p>
        </w:tc>
        <w:tc>
          <w:tcPr>
            <w:tcW w:w="4876" w:type="dxa"/>
            <w:tcBorders>
              <w:top w:val="nil"/>
              <w:left w:val="nil"/>
              <w:bottom w:val="nil"/>
              <w:right w:val="nil"/>
            </w:tcBorders>
          </w:tcPr>
          <w:p w:rsidR="00E11527" w:rsidRPr="00B81689" w:rsidP="00FB0A68" w14:paraId="4BB2C3DC" w14:textId="77777777">
            <w:pPr>
              <w:pStyle w:val="Normal6a"/>
            </w:pPr>
            <w:r w:rsidRPr="00B81689">
              <w:rPr>
                <w:b/>
                <w:i/>
              </w:rPr>
              <w:t>6a.</w:t>
            </w:r>
            <w:r w:rsidRPr="00B81689">
              <w:tab/>
            </w:r>
            <w:r w:rsidRPr="00B81689">
              <w:rPr>
                <w:b/>
                <w:i/>
              </w:rPr>
              <w:t>betont, dass Fischerei- und Aquakulturerzeugnisse, die aus Drittländern eingeführt werden, Umwelt-, Gesundheits-, Sozial- und Nachhaltigkeitsstandards entsprechen sollten, die den Standards gleichwertig sind, die die Erzeuger in der Union einhalten müssen; fordert die Kommission auf, für echte Gegenseitigkeit beim Marktzugang zu sorgen und die Einfuhrkontrollen entsprechend zu verstärken, damit die Fischer in der Union durch Einfuhren, die nach niedrigeren Standards produziert werden, keinen Wettbewerbsnachteil erleiden;</w:t>
            </w:r>
          </w:p>
        </w:tc>
      </w:tr>
    </w:tbl>
    <w:p w:rsidR="00E11527" w:rsidRPr="00B81689" w:rsidP="00E11527" w14:paraId="2D411CDC"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5FCEDBA" w14:textId="77777777">
      <w:r w:rsidRPr="00B81689">
        <w:rPr>
          <w:rStyle w:val="HideTWBExt"/>
        </w:rPr>
        <w:t>&lt;/Amend&gt;</w:t>
      </w:r>
    </w:p>
    <w:p w:rsidR="00E11527" w:rsidRPr="00B81689" w:rsidP="00E11527" w14:paraId="4DF9895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196</w:t>
      </w:r>
      <w:r w:rsidRPr="00B81689">
        <w:rPr>
          <w:rStyle w:val="HideTWBExt"/>
        </w:rPr>
        <w:t>&lt;/NumAm&gt;</w:t>
      </w:r>
    </w:p>
    <w:p w:rsidR="00E11527" w:rsidRPr="00B81689" w:rsidP="00E11527" w14:paraId="7916A080" w14:textId="77777777">
      <w:pPr>
        <w:pStyle w:val="NormalBold"/>
      </w:pPr>
      <w:r w:rsidRPr="00B81689">
        <w:rPr>
          <w:rStyle w:val="HideTWBExt"/>
          <w:b w:val="0"/>
        </w:rPr>
        <w:t>&lt;RepeatBlock-By&gt;&lt;Members&gt;</w:t>
      </w:r>
      <w:r w:rsidRPr="00B81689">
        <w:t>Nora Junco García, Kristoffer Storm, Stephen Nikola Bartulica, Sander Smit</w:t>
      </w:r>
      <w:r w:rsidRPr="00B81689">
        <w:rPr>
          <w:rStyle w:val="HideTWBExt"/>
          <w:b w:val="0"/>
        </w:rPr>
        <w:t>&lt;/Members&gt;</w:t>
      </w:r>
    </w:p>
    <w:p w:rsidR="00E11527" w:rsidRPr="00B81689" w:rsidP="00E11527" w14:paraId="74183CCB" w14:textId="77777777">
      <w:pPr>
        <w:pStyle w:val="NormalBold"/>
      </w:pPr>
      <w:r w:rsidRPr="00B81689">
        <w:rPr>
          <w:rStyle w:val="HideTWBExt"/>
          <w:b w:val="0"/>
        </w:rPr>
        <w:t>&lt;/RepeatBlock-By&gt;</w:t>
      </w:r>
    </w:p>
    <w:p w:rsidR="00E11527" w:rsidRPr="00B81689" w:rsidP="00E11527" w14:paraId="60E11FF8"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37946069" w14:textId="77777777">
      <w:pPr>
        <w:pStyle w:val="NormalBold"/>
      </w:pPr>
      <w:r w:rsidRPr="00B81689">
        <w:rPr>
          <w:rStyle w:val="HideTWBExt"/>
        </w:rPr>
        <w:t>&lt;Article&gt;</w:t>
      </w:r>
      <w:r w:rsidRPr="00B81689">
        <w:t>Ziffer 6 a (neu)</w:t>
      </w:r>
      <w:r w:rsidRPr="00B81689">
        <w:rPr>
          <w:rStyle w:val="HideTWBExt"/>
        </w:rPr>
        <w:t>&lt;/Article&gt;</w:t>
      </w:r>
    </w:p>
    <w:p w:rsidR="00DE44B6" w:rsidP="00E11527" w14:paraId="16611163" w14:textId="77777777">
      <w:pPr>
        <w:pStyle w:val="NormalBold"/>
      </w:pPr>
    </w:p>
    <w:p w:rsidR="00DE44B6" w:rsidRPr="00B81689" w:rsidP="00E11527" w14:paraId="79652E9C"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4545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2436486" w14:textId="77777777"/>
        </w:tc>
      </w:tr>
      <w:tr w14:paraId="42FC007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FD4DB3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3EA6A47" w14:textId="77777777">
            <w:pPr>
              <w:pStyle w:val="AmColumnHeading"/>
            </w:pPr>
            <w:r w:rsidRPr="00B81689">
              <w:t>Geänderter Text</w:t>
            </w:r>
          </w:p>
        </w:tc>
      </w:tr>
      <w:tr w14:paraId="739D3BF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8AA5A1A" w14:textId="77777777">
            <w:pPr>
              <w:pStyle w:val="Normal6a"/>
            </w:pPr>
          </w:p>
        </w:tc>
        <w:tc>
          <w:tcPr>
            <w:tcW w:w="4876" w:type="dxa"/>
            <w:tcBorders>
              <w:top w:val="nil"/>
              <w:left w:val="nil"/>
              <w:bottom w:val="nil"/>
              <w:right w:val="nil"/>
            </w:tcBorders>
          </w:tcPr>
          <w:p w:rsidR="00E11527" w:rsidRPr="00B81689" w:rsidP="00FB0A68" w14:paraId="1A4F69DE" w14:textId="77777777">
            <w:pPr>
              <w:pStyle w:val="Normal6a"/>
            </w:pPr>
            <w:r w:rsidRPr="00B81689">
              <w:rPr>
                <w:b/>
                <w:i/>
              </w:rPr>
              <w:t>6a.</w:t>
            </w:r>
            <w:r w:rsidRPr="00B81689">
              <w:tab/>
            </w:r>
            <w:r w:rsidRPr="00B81689">
              <w:rPr>
                <w:b/>
                <w:i/>
              </w:rPr>
              <w:t>fordert außerdem, dass ein abschreckendes Sanktionssystem für Einführer und Binnenmarktteilnehmer, die IUU-Fischereierzeugnisse einführen oder in Verkehr bringen, eingeführt wird, unabhängig von den Sanktionen, die bereits gegen die betroffenen Schiffe verhängt werden;</w:t>
            </w:r>
          </w:p>
        </w:tc>
      </w:tr>
    </w:tbl>
    <w:p w:rsidR="00E11527" w:rsidRPr="00B81689" w:rsidP="00E11527" w14:paraId="7213710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EE37619" w14:textId="77777777">
      <w:r w:rsidRPr="00B81689">
        <w:rPr>
          <w:rStyle w:val="HideTWBExt"/>
        </w:rPr>
        <w:t>&lt;/Amend&gt;</w:t>
      </w:r>
    </w:p>
    <w:p w:rsidR="00E11527" w:rsidRPr="00B81689" w:rsidP="00E11527" w14:paraId="7EFBCA1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197</w:t>
      </w:r>
      <w:r w:rsidRPr="00B81689">
        <w:rPr>
          <w:rStyle w:val="HideTWBExt"/>
        </w:rPr>
        <w:t>&lt;/NumAm&gt;</w:t>
      </w:r>
    </w:p>
    <w:p w:rsidR="00E11527" w:rsidRPr="00B81689" w:rsidP="00E11527" w14:paraId="1C849818"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25CB8BFD" w14:textId="77777777">
      <w:pPr>
        <w:pStyle w:val="NormalBold"/>
      </w:pPr>
      <w:r w:rsidRPr="00B81689">
        <w:rPr>
          <w:rStyle w:val="HideTWBExt"/>
          <w:b w:val="0"/>
        </w:rPr>
        <w:t>&lt;/RepeatBlock-By&gt;</w:t>
      </w:r>
    </w:p>
    <w:p w:rsidR="00E11527" w:rsidRPr="00B81689" w:rsidP="00E11527" w14:paraId="0CC6366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B2146C3" w14:textId="77777777">
      <w:pPr>
        <w:pStyle w:val="NormalBold"/>
      </w:pPr>
      <w:r w:rsidRPr="00B81689">
        <w:rPr>
          <w:rStyle w:val="HideTWBExt"/>
        </w:rPr>
        <w:t>&lt;Article&gt;</w:t>
      </w:r>
      <w:r w:rsidRPr="00B81689">
        <w:t>Ziffer 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2D7E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6A475AA" w14:textId="77777777"/>
        </w:tc>
      </w:tr>
      <w:tr w14:paraId="5ACBB38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5613D9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E83A131" w14:textId="77777777">
            <w:pPr>
              <w:pStyle w:val="AmColumnHeading"/>
            </w:pPr>
            <w:r w:rsidRPr="00B81689">
              <w:t>Geänderter Text</w:t>
            </w:r>
          </w:p>
        </w:tc>
      </w:tr>
      <w:tr w14:paraId="342421F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3B272D8" w14:textId="77777777">
            <w:pPr>
              <w:pStyle w:val="Normal6a"/>
            </w:pPr>
            <w:r w:rsidRPr="00B81689">
              <w:t>7.</w:t>
            </w:r>
            <w:r w:rsidRPr="00B81689">
              <w:tab/>
              <w:t>fordert die Kommission auf, die regionale Zusammenarbeit zu stärken, indem sie den Mehrjahresplan für das westliche Mittelmeer in den umfassenderen Rahmen der Nachbarschaftspolitik der Union einbindet; begrüßt die Ziele des Paktes für den Mittelmeerraum, mit denen die Zusammenarbeit in den Bereichen Fischereiverwaltung, Kontrolle, Inspektion, Überwachung und Beaufsichtigung im Kampf gegen die IUU-Fischerei gestärkt werden soll;</w:t>
            </w:r>
          </w:p>
        </w:tc>
        <w:tc>
          <w:tcPr>
            <w:tcW w:w="4876" w:type="dxa"/>
            <w:tcBorders>
              <w:top w:val="nil"/>
              <w:left w:val="nil"/>
              <w:bottom w:val="nil"/>
              <w:right w:val="nil"/>
            </w:tcBorders>
          </w:tcPr>
          <w:p w:rsidR="00E11527" w:rsidRPr="00B81689" w:rsidP="00FB0A68" w14:paraId="7FECA287" w14:textId="77777777">
            <w:pPr>
              <w:pStyle w:val="Normal6a"/>
            </w:pPr>
            <w:r w:rsidRPr="00B81689">
              <w:t>7.</w:t>
            </w:r>
            <w:r w:rsidRPr="00B81689">
              <w:tab/>
              <w:t xml:space="preserve">fordert die Kommission auf, die regionale Zusammenarbeit zu stärken, indem sie den Mehrjahresplan für das westliche Mittelmeer in den umfassenderen Rahmen der Nachbarschaftspolitik der Union einbindet; begrüßt die Ziele des Paktes für den Mittelmeerraum, mit denen die Zusammenarbeit in den Bereichen Fischereiverwaltung, Kontrolle, Inspektion, Überwachung und Beaufsichtigung im Kampf gegen die IUU-Fischerei gestärkt werden soll; </w:t>
            </w:r>
            <w:r w:rsidRPr="00B81689">
              <w:rPr>
                <w:b/>
                <w:i/>
              </w:rPr>
              <w:t>betont ferner, dass die Bewirtschaftungsvorschriften und Kontrollstandards der Mittelmeeranrainerstaaten stärker angeglichen werden müssen, um gleiche Wettbewerbsbedingungen zu gewährleisten und die Wirksamkeit der Erhaltungsmaßnahmen zu wahren;</w:t>
            </w:r>
          </w:p>
        </w:tc>
      </w:tr>
    </w:tbl>
    <w:p w:rsidR="00E11527" w:rsidRPr="00B81689" w:rsidP="00E11527" w14:paraId="69388DA5"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P="00E11527" w14:paraId="399EEF9F" w14:textId="77777777">
      <w:pPr>
        <w:rPr>
          <w:rStyle w:val="HideTWBExt"/>
          <w:vanish w:val="0"/>
        </w:rPr>
      </w:pPr>
      <w:r w:rsidRPr="00B81689">
        <w:rPr>
          <w:rStyle w:val="HideTWBExt"/>
        </w:rPr>
        <w:t>&lt;/Amend&gt;</w:t>
      </w:r>
    </w:p>
    <w:p w:rsidR="00DE44B6" w:rsidRPr="00B81689" w:rsidP="00E11527" w14:paraId="33349F50" w14:textId="77777777"/>
    <w:p w:rsidR="00E11527" w:rsidRPr="00B81689" w:rsidP="00E11527" w14:paraId="7D882DB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198</w:t>
      </w:r>
      <w:r w:rsidRPr="00B81689">
        <w:rPr>
          <w:rStyle w:val="HideTWBExt"/>
        </w:rPr>
        <w:t>&lt;/NumAm&gt;</w:t>
      </w:r>
    </w:p>
    <w:p w:rsidR="00E11527" w:rsidRPr="00B81689" w:rsidP="00E11527" w14:paraId="6C4DD4C9"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0E91C08" w14:textId="77777777">
      <w:pPr>
        <w:pStyle w:val="NormalBold"/>
      </w:pPr>
      <w:r w:rsidRPr="00B81689">
        <w:rPr>
          <w:rStyle w:val="HideTWBExt"/>
          <w:b w:val="0"/>
        </w:rPr>
        <w:t>&lt;/RepeatBlock-By&gt;</w:t>
      </w:r>
    </w:p>
    <w:p w:rsidR="00E11527" w:rsidRPr="00B81689" w:rsidP="00E11527" w14:paraId="09E51FD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60473FF" w14:textId="77777777">
      <w:pPr>
        <w:pStyle w:val="NormalBold"/>
      </w:pPr>
      <w:r w:rsidRPr="00B81689">
        <w:rPr>
          <w:rStyle w:val="HideTWBExt"/>
        </w:rPr>
        <w:t>&lt;Article&gt;</w:t>
      </w:r>
      <w:r w:rsidRPr="00B81689">
        <w:t>Ziffer 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AC83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3E2D5A3" w14:textId="77777777"/>
        </w:tc>
      </w:tr>
      <w:tr w14:paraId="2CB9DAD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44F1B4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9D648F5" w14:textId="77777777">
            <w:pPr>
              <w:pStyle w:val="AmColumnHeading"/>
            </w:pPr>
            <w:r w:rsidRPr="00B81689">
              <w:t>Geänderter Text</w:t>
            </w:r>
          </w:p>
        </w:tc>
      </w:tr>
      <w:tr w14:paraId="0FDB3DC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10E0D80" w14:textId="77777777">
            <w:pPr>
              <w:pStyle w:val="Normal6a"/>
            </w:pPr>
            <w:r w:rsidRPr="00B81689">
              <w:t>7.</w:t>
            </w:r>
            <w:r w:rsidRPr="00B81689">
              <w:tab/>
              <w:t>fordert die Kommission auf, die regionale Zusammenarbeit zu stärken, indem sie den Mehrjahresplan für das westliche Mittelmeer in den umfassenderen Rahmen der Nachbarschaftspolitik der Union einbindet; begrüßt die Ziele des Paktes für den Mittelmeerraum, mit denen die Zusammenarbeit in den Bereichen Fischereiverwaltung, Kontrolle, Inspektion, Überwachung und Beaufsichtigung im Kampf gegen die IUU-Fischerei gestärkt werden soll;</w:t>
            </w:r>
          </w:p>
        </w:tc>
        <w:tc>
          <w:tcPr>
            <w:tcW w:w="4876" w:type="dxa"/>
            <w:tcBorders>
              <w:top w:val="nil"/>
              <w:left w:val="nil"/>
              <w:bottom w:val="nil"/>
              <w:right w:val="nil"/>
            </w:tcBorders>
          </w:tcPr>
          <w:p w:rsidR="00E11527" w:rsidRPr="00B81689" w:rsidP="00FB0A68" w14:paraId="4328D0B3" w14:textId="77777777">
            <w:pPr>
              <w:pStyle w:val="Normal6a"/>
            </w:pPr>
            <w:r w:rsidRPr="00B81689">
              <w:t>7.</w:t>
            </w:r>
            <w:r w:rsidRPr="00B81689">
              <w:tab/>
              <w:t xml:space="preserve">fordert die Kommission auf, die regionale Zusammenarbeit zu stärken, indem sie den Mehrjahresplan für das westliche Mittelmeer in den umfassenderen Rahmen der Nachbarschaftspolitik der Union einbindet; begrüßt die Ziele des Paktes für den Mittelmeerraum, mit denen die Zusammenarbeit in den Bereichen Fischereiverwaltung, </w:t>
            </w:r>
            <w:r w:rsidRPr="00B81689">
              <w:rPr>
                <w:b/>
                <w:i/>
              </w:rPr>
              <w:t>Einhaltung internationaler Normen und Ausbau der Kapazitäten für</w:t>
            </w:r>
            <w:r w:rsidRPr="00B81689">
              <w:t xml:space="preserve"> Kontrolle, Inspektion, Überwachung und Beaufsichtigung im Kampf gegen die IUU-Fischerei gestärkt werden soll; </w:t>
            </w:r>
            <w:r w:rsidRPr="00B81689">
              <w:rPr>
                <w:b/>
                <w:i/>
              </w:rPr>
              <w:t>fordert die Kommission auf, die wirksame Umsetzung dieser Verpflichtungen sicherzustellen und die Fischerei zu einer der Prioritäten der Europa-Mittelmeer-Zusammenarbeit zu machen;</w:t>
            </w:r>
          </w:p>
        </w:tc>
      </w:tr>
    </w:tbl>
    <w:p w:rsidR="00E11527" w:rsidRPr="00B81689" w:rsidP="00E11527" w14:paraId="68DD60C4"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FD633DF" w14:textId="77777777">
      <w:r w:rsidRPr="00B81689">
        <w:rPr>
          <w:rStyle w:val="HideTWBExt"/>
        </w:rPr>
        <w:t>&lt;/Amend&gt;</w:t>
      </w:r>
    </w:p>
    <w:p w:rsidR="00E11527" w:rsidRPr="00B81689" w:rsidP="00E11527" w14:paraId="10A6214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199</w:t>
      </w:r>
      <w:r w:rsidRPr="00B81689">
        <w:rPr>
          <w:rStyle w:val="HideTWBExt"/>
        </w:rPr>
        <w:t>&lt;/NumAm&gt;</w:t>
      </w:r>
    </w:p>
    <w:p w:rsidR="00E11527" w:rsidRPr="00B81689" w:rsidP="00E11527" w14:paraId="50584024"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64A1959E" w14:textId="77777777">
      <w:pPr>
        <w:pStyle w:val="NormalBold"/>
      </w:pPr>
      <w:r w:rsidRPr="00B81689">
        <w:rPr>
          <w:rStyle w:val="HideTWBExt"/>
          <w:b w:val="0"/>
        </w:rPr>
        <w:t>&lt;/RepeatBlock-By&gt;</w:t>
      </w:r>
    </w:p>
    <w:p w:rsidR="00E11527" w:rsidRPr="00B81689" w:rsidP="00E11527" w14:paraId="25F5C7D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1010741" w14:textId="77777777">
      <w:pPr>
        <w:pStyle w:val="NormalBold"/>
      </w:pPr>
      <w:r w:rsidRPr="00B81689">
        <w:rPr>
          <w:rStyle w:val="HideTWBExt"/>
        </w:rPr>
        <w:t>&lt;Article&gt;</w:t>
      </w:r>
      <w:r w:rsidRPr="00B81689">
        <w:t>Ziffer 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C625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F803BA0" w14:textId="77777777"/>
        </w:tc>
      </w:tr>
      <w:tr w14:paraId="3DF77B0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FD6395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8638BD0" w14:textId="77777777">
            <w:pPr>
              <w:pStyle w:val="AmColumnHeading"/>
            </w:pPr>
            <w:r w:rsidRPr="00B81689">
              <w:t>Geänderter Text</w:t>
            </w:r>
          </w:p>
        </w:tc>
      </w:tr>
      <w:tr w14:paraId="4415204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A37E541" w14:textId="77777777">
            <w:pPr>
              <w:pStyle w:val="Normal6a"/>
            </w:pPr>
            <w:r w:rsidRPr="00B81689">
              <w:t>7.</w:t>
            </w:r>
            <w:r w:rsidRPr="00B81689">
              <w:tab/>
              <w:t xml:space="preserve">fordert die Kommission auf, die regionale Zusammenarbeit zu stärken, indem sie den Mehrjahresplan für das westliche Mittelmeer in den umfassenderen Rahmen der Nachbarschaftspolitik der </w:t>
            </w:r>
            <w:r w:rsidRPr="00B81689">
              <w:t>Union einbindet; begrüßt die Ziele des Paktes für den Mittelmeerraum, mit denen die Zusammenarbeit in den Bereichen Fischereiverwaltung, Kontrolle, Inspektion, Überwachung und Beaufsichtigung im Kampf gegen die IUU-Fischerei gestärkt werden soll;</w:t>
            </w:r>
          </w:p>
        </w:tc>
        <w:tc>
          <w:tcPr>
            <w:tcW w:w="4876" w:type="dxa"/>
            <w:tcBorders>
              <w:top w:val="nil"/>
              <w:left w:val="nil"/>
              <w:bottom w:val="nil"/>
              <w:right w:val="nil"/>
            </w:tcBorders>
          </w:tcPr>
          <w:p w:rsidR="00E11527" w:rsidRPr="00B81689" w:rsidP="00FB0A68" w14:paraId="2D62D86A" w14:textId="77777777">
            <w:pPr>
              <w:pStyle w:val="Normal6a"/>
            </w:pPr>
            <w:r w:rsidRPr="00B81689">
              <w:t>7.</w:t>
            </w:r>
            <w:r w:rsidRPr="00B81689">
              <w:tab/>
              <w:t>fordert die Kommission auf, die regionale Zusammenarbeit zu stärken</w:t>
            </w:r>
            <w:r w:rsidRPr="00B81689">
              <w:rPr>
                <w:b/>
                <w:i/>
              </w:rPr>
              <w:t xml:space="preserve">, um Fortschritte bei der Verbesserung der Governance zu erzielen und gleiche Wettbewerbsbedingungen gegenüber </w:t>
            </w:r>
            <w:r w:rsidRPr="00B81689">
              <w:rPr>
                <w:b/>
                <w:i/>
              </w:rPr>
              <w:t>Drittländern zu gewährleisten</w:t>
            </w:r>
            <w:r w:rsidRPr="00B81689">
              <w:t>, indem sie den Mehrjahresplan für das westliche Mittelmeer in den umfassenderen Rahmen der Nachbarschaftspolitik der Union einbindet; begrüßt die Ziele des Paktes für den Mittelmeerraum, mit denen die Zusammenarbeit in den Bereichen Fischereiverwaltung, Kontrolle, Inspektion, Überwachung und Beaufsichtigung im Kampf gegen die IUU-Fischerei gestärkt werden soll;</w:t>
            </w:r>
          </w:p>
        </w:tc>
      </w:tr>
    </w:tbl>
    <w:p w:rsidR="00E11527" w:rsidRPr="00B81689" w:rsidP="00E11527" w14:paraId="7983AEA9"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4BD0810E" w14:textId="77777777">
      <w:r w:rsidRPr="00B81689">
        <w:rPr>
          <w:rStyle w:val="HideTWBExt"/>
        </w:rPr>
        <w:t>&lt;/Amend&gt;</w:t>
      </w:r>
    </w:p>
    <w:p w:rsidR="00E11527" w:rsidRPr="00B81689" w:rsidP="00E11527" w14:paraId="6A565C6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200</w:t>
      </w:r>
      <w:r w:rsidRPr="00B81689">
        <w:rPr>
          <w:rStyle w:val="HideTWBExt"/>
        </w:rPr>
        <w:t>&lt;/NumAm&gt;</w:t>
      </w:r>
    </w:p>
    <w:p w:rsidR="00E11527" w:rsidRPr="00B81689" w:rsidP="00E11527" w14:paraId="0E22F9CA" w14:textId="77777777">
      <w:pPr>
        <w:pStyle w:val="NormalBold"/>
      </w:pPr>
      <w:r w:rsidRPr="00B81689">
        <w:rPr>
          <w:rStyle w:val="HideTWBExt"/>
          <w:b w:val="0"/>
        </w:rPr>
        <w:t>&lt;RepeatBlock-By&gt;&lt;Members&gt;</w:t>
      </w:r>
      <w:r w:rsidRPr="00B81689">
        <w:t>France Jamet, António Tânger Corrêa</w:t>
      </w:r>
      <w:r w:rsidRPr="00B81689">
        <w:rPr>
          <w:rStyle w:val="HideTWBExt"/>
          <w:b w:val="0"/>
        </w:rPr>
        <w:t>&lt;/Members&gt;</w:t>
      </w:r>
    </w:p>
    <w:p w:rsidR="00E11527" w:rsidRPr="00B81689" w:rsidP="00E11527" w14:paraId="6ED57A38" w14:textId="77777777">
      <w:pPr>
        <w:pStyle w:val="NormalBold"/>
      </w:pPr>
      <w:r w:rsidRPr="00B81689">
        <w:rPr>
          <w:rStyle w:val="HideTWBExt"/>
          <w:b w:val="0"/>
        </w:rPr>
        <w:t>&lt;/RepeatBlock-By&gt;</w:t>
      </w:r>
    </w:p>
    <w:p w:rsidR="00E11527" w:rsidRPr="00B81689" w:rsidP="00E11527" w14:paraId="0EBEAD4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4097AA5" w14:textId="77777777">
      <w:pPr>
        <w:pStyle w:val="NormalBold"/>
      </w:pPr>
      <w:r w:rsidRPr="00B81689">
        <w:rPr>
          <w:rStyle w:val="HideTWBExt"/>
        </w:rPr>
        <w:t>&lt;Article&gt;</w:t>
      </w:r>
      <w:r w:rsidRPr="00B81689">
        <w:t>Ziffer 7</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7BD1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AB2D23A" w14:textId="77777777"/>
        </w:tc>
      </w:tr>
      <w:tr w14:paraId="21D9CBA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A5DA97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63A3396" w14:textId="77777777">
            <w:pPr>
              <w:pStyle w:val="AmColumnHeading"/>
            </w:pPr>
            <w:r w:rsidRPr="00B81689">
              <w:t>Geänderter Text</w:t>
            </w:r>
          </w:p>
        </w:tc>
      </w:tr>
      <w:tr w14:paraId="448A71E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B675895" w14:textId="77777777">
            <w:pPr>
              <w:pStyle w:val="Normal6a"/>
            </w:pPr>
            <w:r w:rsidRPr="00B81689">
              <w:t>7.</w:t>
            </w:r>
            <w:r w:rsidRPr="00B81689">
              <w:tab/>
              <w:t>fordert die Kommission auf, die regionale Zusammenarbeit zu stärken, indem sie den Mehrjahresplan für das westliche Mittelmeer in den umfassenderen Rahmen der Nachbarschaftspolitik der Union einbindet</w:t>
            </w:r>
            <w:r w:rsidRPr="00B81689">
              <w:rPr>
                <w:b/>
                <w:i/>
              </w:rPr>
              <w:t>; begrüßt die Ziele des Paktes</w:t>
            </w:r>
            <w:r w:rsidRPr="00B81689">
              <w:t xml:space="preserve"> für den Mittelmeerraum, mit denen die Zusammenarbeit in den Bereichen Fischereiverwaltung, Kontrolle, Inspektion, Überwachung und Beaufsichtigung im Kampf gegen die IUU-Fischerei gestärkt werden soll;</w:t>
            </w:r>
          </w:p>
        </w:tc>
        <w:tc>
          <w:tcPr>
            <w:tcW w:w="4876" w:type="dxa"/>
            <w:tcBorders>
              <w:top w:val="nil"/>
              <w:left w:val="nil"/>
              <w:bottom w:val="nil"/>
              <w:right w:val="nil"/>
            </w:tcBorders>
          </w:tcPr>
          <w:p w:rsidR="00E11527" w:rsidRPr="00B81689" w:rsidP="00FB0A68" w14:paraId="06BE1078" w14:textId="77777777">
            <w:pPr>
              <w:pStyle w:val="Normal6a"/>
            </w:pPr>
            <w:r w:rsidRPr="00B81689">
              <w:t>7.</w:t>
            </w:r>
            <w:r w:rsidRPr="00B81689">
              <w:tab/>
              <w:t xml:space="preserve">fordert die Kommission </w:t>
            </w:r>
            <w:r w:rsidRPr="00B81689">
              <w:rPr>
                <w:b/>
                <w:i/>
              </w:rPr>
              <w:t>und die Mitgliedstaaten</w:t>
            </w:r>
            <w:r w:rsidRPr="00B81689">
              <w:t xml:space="preserve"> auf, die regionale Zusammenarbeit zu stärken, indem sie den Mehrjahresplan für das westliche Mittelmeer in den umfassenderen Rahmen der Nachbarschaftspolitik der Union einbindet</w:t>
            </w:r>
            <w:r w:rsidRPr="00B81689">
              <w:rPr>
                <w:b/>
                <w:i/>
              </w:rPr>
              <w:t>, insbesondere über die Union</w:t>
            </w:r>
            <w:r w:rsidRPr="00B81689">
              <w:t xml:space="preserve"> für den Mittelmeerraum, mit denen die Zusammenarbeit in den Bereichen Fischereiverwaltung, Kontrolle, Inspektion, Überwachung und Beaufsichtigung im Kampf gegen die IUU-Fischerei </w:t>
            </w:r>
            <w:r w:rsidRPr="00B81689">
              <w:rPr>
                <w:b/>
                <w:i/>
              </w:rPr>
              <w:t>sowie jede andere Tätigkeit zum Nachteil der Fischer</w:t>
            </w:r>
            <w:r w:rsidRPr="00B81689">
              <w:t xml:space="preserve"> gestärkt werden soll;</w:t>
            </w:r>
          </w:p>
        </w:tc>
      </w:tr>
    </w:tbl>
    <w:p w:rsidR="00E11527" w:rsidRPr="00B81689" w:rsidP="00E11527" w14:paraId="0E3FBDF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3E67CF40" w14:textId="77777777">
      <w:r w:rsidRPr="00B81689">
        <w:rPr>
          <w:rStyle w:val="HideTWBExt"/>
        </w:rPr>
        <w:t>&lt;/Amend&gt;</w:t>
      </w:r>
    </w:p>
    <w:p w:rsidR="00E11527" w:rsidRPr="00B81689" w:rsidP="00E11527" w14:paraId="348B763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201</w:t>
      </w:r>
      <w:r w:rsidRPr="00B81689">
        <w:rPr>
          <w:rStyle w:val="HideTWBExt"/>
        </w:rPr>
        <w:t>&lt;/NumAm&gt;</w:t>
      </w:r>
    </w:p>
    <w:p w:rsidR="00E11527" w:rsidRPr="00B81689" w:rsidP="00E11527" w14:paraId="654297B5"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6C2ED65" w14:textId="77777777">
      <w:pPr>
        <w:pStyle w:val="NormalBold"/>
      </w:pPr>
      <w:r w:rsidRPr="00B81689">
        <w:rPr>
          <w:rStyle w:val="HideTWBExt"/>
          <w:b w:val="0"/>
        </w:rPr>
        <w:t>&lt;/RepeatBlock-By&gt;</w:t>
      </w:r>
    </w:p>
    <w:p w:rsidR="00E11527" w:rsidRPr="00B81689" w:rsidP="00E11527" w14:paraId="3F1A121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6349A06" w14:textId="77777777">
      <w:pPr>
        <w:pStyle w:val="NormalBold"/>
      </w:pPr>
      <w:r w:rsidRPr="00B81689">
        <w:rPr>
          <w:rStyle w:val="HideTWBExt"/>
        </w:rPr>
        <w:t>&lt;Article&gt;</w:t>
      </w:r>
      <w:r w:rsidRPr="00B81689">
        <w:t>Ziffer 7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37DE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B05D5B0" w14:textId="77777777"/>
        </w:tc>
      </w:tr>
      <w:tr w14:paraId="78CDFB4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762E7C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861BE4B" w14:textId="77777777">
            <w:pPr>
              <w:pStyle w:val="AmColumnHeading"/>
            </w:pPr>
            <w:r w:rsidRPr="00B81689">
              <w:t>Geänderter Text</w:t>
            </w:r>
          </w:p>
        </w:tc>
      </w:tr>
      <w:tr w14:paraId="6AA0917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12E40FE" w14:textId="77777777">
            <w:pPr>
              <w:pStyle w:val="Normal6a"/>
            </w:pPr>
          </w:p>
        </w:tc>
        <w:tc>
          <w:tcPr>
            <w:tcW w:w="4876" w:type="dxa"/>
            <w:tcBorders>
              <w:top w:val="nil"/>
              <w:left w:val="nil"/>
              <w:bottom w:val="nil"/>
              <w:right w:val="nil"/>
            </w:tcBorders>
          </w:tcPr>
          <w:p w:rsidR="00E11527" w:rsidRPr="00B81689" w:rsidP="00FB0A68" w14:paraId="36801489" w14:textId="77777777">
            <w:pPr>
              <w:pStyle w:val="Normal6a"/>
            </w:pPr>
            <w:r w:rsidRPr="00B81689">
              <w:rPr>
                <w:b/>
                <w:i/>
              </w:rPr>
              <w:t>7a.</w:t>
            </w:r>
            <w:r w:rsidRPr="00B81689">
              <w:tab/>
            </w:r>
            <w:r w:rsidRPr="00B81689">
              <w:rPr>
                <w:b/>
                <w:i/>
              </w:rPr>
              <w:t>weist darauf hin, dass Fischereisperrgebiete, die im Rahmen der Allgemeinen Kommission für die Fischerei im Mittelmeer angenommen wurden, wenn sie über ein ausreichendes Schutzniveau verfügen, unbeabsichtigte Fänge minimieren, Laich- und Aufzuchtgebiete sowie Jungfische schützen und die Auswirkungen auf empfindliche Lebensräume, insbesondere den Meeresboden, verringern, was zum Wiederaufbau der Fischpopulationen beiträgt; fordert die Kommission und die Mitgliedstaaten daher auf, im Rahmen der Allgemeinen Kommission für die Fischerei im Mittelmeer daran zu arbeiten, das Netz der Fischereisperrgebiete zu erweitern und erforderlichenfalls ihr Schutzniveau zu verbessern;</w:t>
            </w:r>
          </w:p>
        </w:tc>
      </w:tr>
    </w:tbl>
    <w:p w:rsidR="00E11527" w:rsidRPr="00B81689" w:rsidP="00E11527" w14:paraId="2CF8E62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3A17BC5" w14:textId="77777777">
      <w:r w:rsidRPr="00B81689">
        <w:rPr>
          <w:rStyle w:val="HideTWBExt"/>
        </w:rPr>
        <w:t>&lt;/Amend&gt;</w:t>
      </w:r>
    </w:p>
    <w:p w:rsidR="00E11527" w:rsidRPr="00B81689" w:rsidP="00E11527" w14:paraId="68E5A67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202</w:t>
      </w:r>
      <w:r w:rsidRPr="00B81689">
        <w:rPr>
          <w:rStyle w:val="HideTWBExt"/>
        </w:rPr>
        <w:t>&lt;/NumAm&gt;</w:t>
      </w:r>
    </w:p>
    <w:p w:rsidR="00E11527" w:rsidRPr="00B81689" w:rsidP="00E11527" w14:paraId="4D305556"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524694DD" w14:textId="77777777">
      <w:pPr>
        <w:pStyle w:val="NormalBold"/>
      </w:pPr>
      <w:r w:rsidRPr="00B81689">
        <w:rPr>
          <w:rStyle w:val="HideTWBExt"/>
          <w:b w:val="0"/>
        </w:rPr>
        <w:t>&lt;/RepeatBlock-By&gt;</w:t>
      </w:r>
    </w:p>
    <w:p w:rsidR="00E11527" w:rsidRPr="00B81689" w:rsidP="00E11527" w14:paraId="78C9CD3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0D24BCF" w14:textId="77777777">
      <w:pPr>
        <w:pStyle w:val="NormalBold"/>
      </w:pPr>
      <w:r w:rsidRPr="00B81689">
        <w:rPr>
          <w:rStyle w:val="HideTWBExt"/>
        </w:rPr>
        <w:t>&lt;Article&gt;</w:t>
      </w:r>
      <w:r w:rsidRPr="00B81689">
        <w:t>Ziffer 7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4164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EB33138" w14:textId="77777777"/>
        </w:tc>
      </w:tr>
      <w:tr w14:paraId="4C09898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F87489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3F93F98" w14:textId="77777777">
            <w:pPr>
              <w:pStyle w:val="AmColumnHeading"/>
            </w:pPr>
            <w:r w:rsidRPr="00B81689">
              <w:t>Geänderter Text</w:t>
            </w:r>
          </w:p>
        </w:tc>
      </w:tr>
      <w:tr w14:paraId="3EA866B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4EDDBAF" w14:textId="77777777">
            <w:pPr>
              <w:pStyle w:val="Normal6a"/>
            </w:pPr>
          </w:p>
        </w:tc>
        <w:tc>
          <w:tcPr>
            <w:tcW w:w="4876" w:type="dxa"/>
            <w:tcBorders>
              <w:top w:val="nil"/>
              <w:left w:val="nil"/>
              <w:bottom w:val="nil"/>
              <w:right w:val="nil"/>
            </w:tcBorders>
          </w:tcPr>
          <w:p w:rsidR="00E11527" w:rsidRPr="00B81689" w:rsidP="00FB0A68" w14:paraId="541181AB" w14:textId="77777777">
            <w:pPr>
              <w:pStyle w:val="Normal6a"/>
            </w:pPr>
            <w:r w:rsidRPr="00B81689">
              <w:rPr>
                <w:b/>
                <w:i/>
              </w:rPr>
              <w:t>7a.</w:t>
            </w:r>
            <w:r w:rsidRPr="00B81689">
              <w:tab/>
            </w:r>
            <w:r w:rsidRPr="00B81689">
              <w:rPr>
                <w:b/>
                <w:i/>
              </w:rPr>
              <w:t xml:space="preserve">erinnert daran, dass künftige Raumplanungsmaßnahmen und die Ausweisung von Meeresschutzgebieten von Fall zu Fall getroffen werden müssen, und zwar auf der Grundlage der besten verfügbaren wissenschaftlichen Erkenntnisse, spezifischer Bewertungen der Auswirkungen der Fischerei und Konsultationen mit den Interessenträgern, wobei ein gerechter Zugang zu den Fanggründen gewährleistet und unverhältnismäßige Beschränkungen vermieden werden </w:t>
            </w:r>
            <w:r w:rsidRPr="00B81689">
              <w:rPr>
                <w:b/>
                <w:i/>
              </w:rPr>
              <w:t>müssen, die mit den Zielen der GFP unvereinbar sind;</w:t>
            </w:r>
          </w:p>
        </w:tc>
      </w:tr>
    </w:tbl>
    <w:p w:rsidR="00E11527" w:rsidRPr="00B81689" w:rsidP="00E11527" w14:paraId="5D7891E1"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75814F0F" w14:textId="77777777">
      <w:r w:rsidRPr="00B81689">
        <w:rPr>
          <w:rStyle w:val="HideTWBExt"/>
        </w:rPr>
        <w:t>&lt;/Amend&gt;</w:t>
      </w:r>
    </w:p>
    <w:p w:rsidR="00E11527" w:rsidRPr="00B81689" w:rsidP="00E11527" w14:paraId="1A4AA7C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203</w:t>
      </w:r>
      <w:r w:rsidRPr="00B81689">
        <w:rPr>
          <w:rStyle w:val="HideTWBExt"/>
        </w:rPr>
        <w:t>&lt;/NumAm&gt;</w:t>
      </w:r>
    </w:p>
    <w:p w:rsidR="00E11527" w:rsidRPr="00B81689" w:rsidP="00E11527" w14:paraId="3D12438C"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00B620B0"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6610B6B5" w14:textId="77777777">
      <w:pPr>
        <w:pStyle w:val="NormalBold"/>
      </w:pPr>
      <w:r w:rsidRPr="00B81689">
        <w:rPr>
          <w:rStyle w:val="HideTWBExt"/>
          <w:b w:val="0"/>
        </w:rPr>
        <w:t>&lt;/RepeatBlock-By&gt;</w:t>
      </w:r>
    </w:p>
    <w:p w:rsidR="00E11527" w:rsidRPr="00B81689" w:rsidP="00E11527" w14:paraId="2A3E357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F96EBC1" w14:textId="77777777">
      <w:pPr>
        <w:pStyle w:val="NormalBold"/>
      </w:pPr>
      <w:r w:rsidRPr="00B81689">
        <w:rPr>
          <w:rStyle w:val="HideTWBExt"/>
        </w:rPr>
        <w:t>&lt;Article&gt;</w:t>
      </w:r>
      <w:r w:rsidRPr="00B81689">
        <w:t>Ziffer 7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20BBBE"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BDF21CE" w14:textId="77777777"/>
        </w:tc>
      </w:tr>
      <w:tr w14:paraId="3B7C5067"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4CF550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0FE6BDB" w14:textId="77777777">
            <w:pPr>
              <w:pStyle w:val="AmColumnHeading"/>
            </w:pPr>
            <w:r w:rsidRPr="00B81689">
              <w:t>Geänderter Text</w:t>
            </w:r>
          </w:p>
        </w:tc>
      </w:tr>
      <w:tr w14:paraId="2ECAEED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B2560D4" w14:textId="77777777">
            <w:pPr>
              <w:pStyle w:val="Normal6a"/>
            </w:pPr>
          </w:p>
        </w:tc>
        <w:tc>
          <w:tcPr>
            <w:tcW w:w="4876" w:type="dxa"/>
            <w:tcBorders>
              <w:top w:val="nil"/>
              <w:left w:val="nil"/>
              <w:bottom w:val="nil"/>
              <w:right w:val="nil"/>
            </w:tcBorders>
          </w:tcPr>
          <w:p w:rsidR="00E11527" w:rsidRPr="00B81689" w:rsidP="00FB0A68" w14:paraId="5400690D" w14:textId="77777777">
            <w:pPr>
              <w:pStyle w:val="Normal6a"/>
            </w:pPr>
            <w:r w:rsidRPr="00B81689">
              <w:rPr>
                <w:b/>
                <w:i/>
              </w:rPr>
              <w:t>7a.</w:t>
            </w:r>
            <w:r w:rsidRPr="00B81689">
              <w:tab/>
            </w:r>
            <w:r w:rsidRPr="00B81689">
              <w:rPr>
                <w:b/>
                <w:i/>
              </w:rPr>
              <w:t>fordert die Mitgliedstaaten auf, für die vollständige und wirksame Umsetzung der EU-Fischereikontrollverordnung zu sorgen, einschließlich der Bestimmungen zur Bekämpfung falscher Meldungen von Fängen und zur Verbesserung der Genauigkeit und Zuverlässigkeit der Fangmeldungen für die Bestände im Rahmen des Mehrjahresplans für das westliche Mittelmeer;</w:t>
            </w:r>
          </w:p>
        </w:tc>
      </w:tr>
    </w:tbl>
    <w:p w:rsidR="00E11527" w:rsidRPr="00B81689" w:rsidP="00E11527" w14:paraId="3A3A77A4"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00CA2DF" w14:textId="77777777">
      <w:r w:rsidRPr="00B81689">
        <w:rPr>
          <w:rStyle w:val="HideTWBExt"/>
        </w:rPr>
        <w:t>&lt;/Amend&gt;</w:t>
      </w:r>
    </w:p>
    <w:p w:rsidR="00E11527" w:rsidRPr="00B81689" w:rsidP="00E11527" w14:paraId="5FDF3AD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204</w:t>
      </w:r>
      <w:r w:rsidRPr="00B81689">
        <w:rPr>
          <w:rStyle w:val="HideTWBExt"/>
        </w:rPr>
        <w:t>&lt;/NumAm&gt;</w:t>
      </w:r>
    </w:p>
    <w:p w:rsidR="00E11527" w:rsidRPr="00B81689" w:rsidP="00E11527" w14:paraId="11E1BA2E"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1BB0294A" w14:textId="77777777">
      <w:pPr>
        <w:pStyle w:val="NormalBold"/>
      </w:pPr>
      <w:r w:rsidRPr="00B81689">
        <w:rPr>
          <w:rStyle w:val="HideTWBExt"/>
          <w:b w:val="0"/>
        </w:rPr>
        <w:t>&lt;/RepeatBlock-By&gt;</w:t>
      </w:r>
    </w:p>
    <w:p w:rsidR="00E11527" w:rsidRPr="00B81689" w:rsidP="00E11527" w14:paraId="502CC6A9"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0CE25DF" w14:textId="77777777">
      <w:pPr>
        <w:pStyle w:val="NormalBold"/>
      </w:pPr>
      <w:r w:rsidRPr="00B81689">
        <w:rPr>
          <w:rStyle w:val="HideTWBExt"/>
        </w:rPr>
        <w:t>&lt;Article&gt;</w:t>
      </w:r>
      <w:r w:rsidRPr="00B81689">
        <w:t>Ziffer 7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5F77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F8FCC1A" w14:textId="77777777"/>
        </w:tc>
      </w:tr>
      <w:tr w14:paraId="3FAC584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643209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8452514" w14:textId="77777777">
            <w:pPr>
              <w:pStyle w:val="AmColumnHeading"/>
            </w:pPr>
            <w:r w:rsidRPr="00B81689">
              <w:t>Geänderter Text</w:t>
            </w:r>
          </w:p>
        </w:tc>
      </w:tr>
      <w:tr w14:paraId="7607FC7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1C30709" w14:textId="77777777">
            <w:pPr>
              <w:pStyle w:val="Normal6a"/>
            </w:pPr>
          </w:p>
        </w:tc>
        <w:tc>
          <w:tcPr>
            <w:tcW w:w="4876" w:type="dxa"/>
            <w:tcBorders>
              <w:top w:val="nil"/>
              <w:left w:val="nil"/>
              <w:bottom w:val="nil"/>
              <w:right w:val="nil"/>
            </w:tcBorders>
          </w:tcPr>
          <w:p w:rsidR="00E11527" w:rsidRPr="00B81689" w:rsidP="00FB0A68" w14:paraId="41F1D869" w14:textId="77777777">
            <w:pPr>
              <w:pStyle w:val="Normal6a"/>
            </w:pPr>
            <w:r w:rsidRPr="00B81689">
              <w:rPr>
                <w:b/>
                <w:i/>
              </w:rPr>
              <w:t>7a.</w:t>
            </w:r>
            <w:r w:rsidRPr="00B81689">
              <w:tab/>
            </w:r>
            <w:r w:rsidRPr="00B81689">
              <w:rPr>
                <w:b/>
                <w:i/>
              </w:rPr>
              <w:t>fordert die Kommission auf, die Zusammenarbeit auf lokaler Ebene durch einen direkten Dialog mit den Küstenbehörden und den Fischereiverbänden im Mittelmeerraum zu verstärken, die Schlüsselakteure bei der nachhaltigen Bewirtschaftung der Ressourcen und bei der Umsetzung der Erhaltungsmaßnahmen vor Ort sind;</w:t>
            </w:r>
          </w:p>
        </w:tc>
      </w:tr>
    </w:tbl>
    <w:p w:rsidR="00E11527" w:rsidRPr="00B81689" w:rsidP="00E11527" w14:paraId="2B6CAC7C"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321C952" w14:textId="77777777">
      <w:r w:rsidRPr="00B81689">
        <w:rPr>
          <w:rStyle w:val="HideTWBExt"/>
        </w:rPr>
        <w:t>&lt;/Amend&gt;</w:t>
      </w:r>
    </w:p>
    <w:p w:rsidR="00E11527" w:rsidRPr="00B81689" w:rsidP="00E11527" w14:paraId="159E634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205</w:t>
      </w:r>
      <w:r w:rsidRPr="00B81689">
        <w:rPr>
          <w:rStyle w:val="HideTWBExt"/>
        </w:rPr>
        <w:t>&lt;/NumAm&gt;</w:t>
      </w:r>
    </w:p>
    <w:p w:rsidR="00E11527" w:rsidRPr="00B81689" w:rsidP="00E11527" w14:paraId="785276D9"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EA6528E" w14:textId="77777777">
      <w:pPr>
        <w:pStyle w:val="NormalBold"/>
      </w:pPr>
      <w:r w:rsidRPr="00B81689">
        <w:rPr>
          <w:rStyle w:val="HideTWBExt"/>
          <w:b w:val="0"/>
        </w:rPr>
        <w:t>&lt;/RepeatBlock-By&gt;</w:t>
      </w:r>
    </w:p>
    <w:p w:rsidR="00E11527" w:rsidRPr="00B81689" w:rsidP="00E11527" w14:paraId="1DB9BE7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9CCD3DD" w14:textId="77777777">
      <w:pPr>
        <w:pStyle w:val="NormalBold"/>
      </w:pPr>
      <w:r w:rsidRPr="00B81689">
        <w:rPr>
          <w:rStyle w:val="HideTWBExt"/>
        </w:rPr>
        <w:t>&lt;Article&gt;</w:t>
      </w:r>
      <w:r w:rsidRPr="00B81689">
        <w:t>Ziffer 7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7032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1E8B00F" w14:textId="77777777"/>
        </w:tc>
      </w:tr>
      <w:tr w14:paraId="588E896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00782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B0E8EF1" w14:textId="77777777">
            <w:pPr>
              <w:pStyle w:val="AmColumnHeading"/>
            </w:pPr>
            <w:r w:rsidRPr="00B81689">
              <w:t>Geänderter Text</w:t>
            </w:r>
          </w:p>
        </w:tc>
      </w:tr>
      <w:tr w14:paraId="7A0B83C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F3AADDA" w14:textId="77777777">
            <w:pPr>
              <w:pStyle w:val="Normal6a"/>
            </w:pPr>
          </w:p>
        </w:tc>
        <w:tc>
          <w:tcPr>
            <w:tcW w:w="4876" w:type="dxa"/>
            <w:tcBorders>
              <w:top w:val="nil"/>
              <w:left w:val="nil"/>
              <w:bottom w:val="nil"/>
              <w:right w:val="nil"/>
            </w:tcBorders>
          </w:tcPr>
          <w:p w:rsidR="00E11527" w:rsidRPr="00B81689" w:rsidP="00FB0A68" w14:paraId="392C782F" w14:textId="77777777">
            <w:pPr>
              <w:pStyle w:val="Normal6a"/>
            </w:pPr>
            <w:r w:rsidRPr="00B81689">
              <w:rPr>
                <w:b/>
                <w:i/>
              </w:rPr>
              <w:t>7b.</w:t>
            </w:r>
            <w:r w:rsidRPr="00B81689">
              <w:tab/>
            </w:r>
            <w:r w:rsidRPr="00B81689">
              <w:rPr>
                <w:b/>
                <w:i/>
              </w:rPr>
              <w:t>fordert die Kommission auf, einen spezifischen Rahmen für die finanzielle Unterstützung bei der Beseitigung, Bewirtschaftung und Verwertung invasiver gebietsfremder Arten, die die Fischerei beeinträchtigen, zu schaffen und deren Nutzung durch Lösungen auf der Grundlage der Kreislaufwirtschaft zu fördern; erkennt insbesondere die Rolle der Fischer als aktive Partner bei der Säuberung und Wiederherstellung der Meeresumwelt durch die Entfernung von Arten wie der Japanischen Braunalge (Rugulopteryx okamurae) an und fordert, dass die durch diese Maßnahmen entstehenden Kosten angemessen ausgeglichen werden.</w:t>
            </w:r>
          </w:p>
        </w:tc>
      </w:tr>
    </w:tbl>
    <w:p w:rsidR="00E11527" w:rsidRPr="00B81689" w:rsidP="00E11527" w14:paraId="26CC62C9"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9F670B2" w14:textId="77777777">
      <w:r w:rsidRPr="00B81689">
        <w:rPr>
          <w:rStyle w:val="HideTWBExt"/>
        </w:rPr>
        <w:t>&lt;/Amend&gt;</w:t>
      </w:r>
    </w:p>
    <w:p w:rsidR="00E11527" w:rsidRPr="00B81689" w:rsidP="00E11527" w14:paraId="1C53463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206</w:t>
      </w:r>
      <w:r w:rsidRPr="00B81689">
        <w:rPr>
          <w:rStyle w:val="HideTWBExt"/>
        </w:rPr>
        <w:t>&lt;/NumAm&gt;</w:t>
      </w:r>
    </w:p>
    <w:p w:rsidR="00E11527" w:rsidRPr="00B81689" w:rsidP="00E11527" w14:paraId="41B9A61D"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A26833A" w14:textId="77777777">
      <w:pPr>
        <w:pStyle w:val="NormalBold"/>
      </w:pPr>
      <w:r w:rsidRPr="00B81689">
        <w:rPr>
          <w:rStyle w:val="HideTWBExt"/>
          <w:b w:val="0"/>
        </w:rPr>
        <w:t>&lt;/RepeatBlock-By&gt;</w:t>
      </w:r>
    </w:p>
    <w:p w:rsidR="00E11527" w:rsidRPr="00B81689" w:rsidP="00E11527" w14:paraId="0284EFA3"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0E9F018" w14:textId="77777777">
      <w:pPr>
        <w:pStyle w:val="NormalBold"/>
      </w:pPr>
      <w:r w:rsidRPr="00B81689">
        <w:rPr>
          <w:rStyle w:val="HideTWBExt"/>
        </w:rPr>
        <w:t>&lt;Article&gt;</w:t>
      </w:r>
      <w:r w:rsidRPr="00B81689">
        <w:t>Ziffer 7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9CC1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9ACA52E" w14:textId="77777777"/>
        </w:tc>
      </w:tr>
      <w:tr w14:paraId="398E2EC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D27B49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74913ED" w14:textId="77777777">
            <w:pPr>
              <w:pStyle w:val="AmColumnHeading"/>
            </w:pPr>
            <w:r w:rsidRPr="00B81689">
              <w:t>Geänderter Text</w:t>
            </w:r>
          </w:p>
        </w:tc>
      </w:tr>
      <w:tr w14:paraId="5D63584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EA4A324" w14:textId="77777777">
            <w:pPr>
              <w:pStyle w:val="Normal6a"/>
            </w:pPr>
          </w:p>
        </w:tc>
        <w:tc>
          <w:tcPr>
            <w:tcW w:w="4876" w:type="dxa"/>
            <w:tcBorders>
              <w:top w:val="nil"/>
              <w:left w:val="nil"/>
              <w:bottom w:val="nil"/>
              <w:right w:val="nil"/>
            </w:tcBorders>
          </w:tcPr>
          <w:p w:rsidR="00E11527" w:rsidRPr="00B81689" w:rsidP="00FB0A68" w14:paraId="2D136DAD" w14:textId="77777777">
            <w:pPr>
              <w:pStyle w:val="Normal6a"/>
            </w:pPr>
            <w:r w:rsidRPr="00B81689">
              <w:rPr>
                <w:b/>
                <w:i/>
              </w:rPr>
              <w:t>7c.</w:t>
            </w:r>
            <w:r w:rsidRPr="00B81689">
              <w:tab/>
            </w:r>
            <w:r w:rsidRPr="00B81689">
              <w:rPr>
                <w:b/>
                <w:i/>
              </w:rPr>
              <w:t xml:space="preserve">fordert die Kommission auf, bei der Bewirtschaftung des westlichen Mittelmeers einen wirklich ganzheitlichen Ansatz zu verfolgen, bei dem alle Belastungen, die sich auf das </w:t>
            </w:r>
            <w:r w:rsidRPr="00B81689">
              <w:rPr>
                <w:b/>
                <w:i/>
              </w:rPr>
              <w:t>Meeresökosystem auswirken, und nicht nur die Fischereitätigkeit einbezogen werden; unterstreicht insbesondere die Auswirkungen des Klimawandels, die zunehmende Meeresverschmutzung (einschließlich Plastikmüll, der regelmäßig von den Fischern selbst ohne jegliche Entschädigung aus dem Meer entfernt wird) und die Ausbreitung invasiver gebietsfremder Arten – Faktoren, die bei der Bewertung und Verwaltung des Plans umfassend berücksichtigt werden sollten;</w:t>
            </w:r>
          </w:p>
        </w:tc>
      </w:tr>
    </w:tbl>
    <w:p w:rsidR="00E11527" w:rsidRPr="00B81689" w:rsidP="00E11527" w14:paraId="473E216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594AAE3" w14:textId="77777777">
      <w:r w:rsidRPr="00B81689">
        <w:rPr>
          <w:rStyle w:val="HideTWBExt"/>
        </w:rPr>
        <w:t>&lt;/Amend&gt;</w:t>
      </w:r>
    </w:p>
    <w:p w:rsidR="00E11527" w:rsidRPr="00B81689" w:rsidP="00E11527" w14:paraId="711E9CB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207</w:t>
      </w:r>
      <w:r w:rsidRPr="00B81689">
        <w:rPr>
          <w:rStyle w:val="HideTWBExt"/>
        </w:rPr>
        <w:t>&lt;/NumAm&gt;</w:t>
      </w:r>
    </w:p>
    <w:p w:rsidR="00E11527" w:rsidRPr="00B81689" w:rsidP="00E11527" w14:paraId="3E6F42A5"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D5C7AE6"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6FE3A3EA" w14:textId="77777777">
      <w:pPr>
        <w:pStyle w:val="NormalBold"/>
      </w:pPr>
      <w:r w:rsidRPr="00B81689">
        <w:rPr>
          <w:rStyle w:val="HideTWBExt"/>
          <w:b w:val="0"/>
        </w:rPr>
        <w:t>&lt;/RepeatBlock-By&gt;</w:t>
      </w:r>
    </w:p>
    <w:p w:rsidR="00E11527" w:rsidRPr="00B81689" w:rsidP="00E11527" w14:paraId="0B144A7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24794D7C"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6A4A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C9E65DD" w14:textId="77777777"/>
        </w:tc>
      </w:tr>
      <w:tr w14:paraId="7C5CBD0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0D68A0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17B258F" w14:textId="77777777">
            <w:pPr>
              <w:pStyle w:val="AmColumnHeading"/>
            </w:pPr>
            <w:r w:rsidRPr="00B81689">
              <w:t>Geänderter Text</w:t>
            </w:r>
          </w:p>
        </w:tc>
      </w:tr>
      <w:tr w14:paraId="36D962F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CCDC7B0" w14:textId="77777777">
            <w:pPr>
              <w:pStyle w:val="Normal6a"/>
            </w:pPr>
            <w:r w:rsidRPr="00B81689">
              <w:rPr>
                <w:b/>
                <w:i/>
              </w:rPr>
              <w:t>8.</w:t>
            </w:r>
            <w:r w:rsidRPr="00B81689">
              <w:tab/>
            </w:r>
            <w:r w:rsidRPr="00B81689">
              <w:rPr>
                <w:b/>
                <w:i/>
              </w:rPr>
              <w:t>fordert die Kommission und die Mitgliedstaaten auf, einen spezifischen Haushalt von mindestens 7,29 Milliarden Euro bereitzustellen, um die Modernisierung und Erneuerung der Flotte (einschließlich selektiver Fanggeräte, emissionsarmer Motoren und digitaler Überwachung), vorübergehende Stilllegungen sowie Programme zur wirtschaftlichen Diversifizierung zu unterstützen;</w:t>
            </w:r>
          </w:p>
        </w:tc>
        <w:tc>
          <w:tcPr>
            <w:tcW w:w="4876" w:type="dxa"/>
            <w:tcBorders>
              <w:top w:val="nil"/>
              <w:left w:val="nil"/>
              <w:bottom w:val="nil"/>
              <w:right w:val="nil"/>
            </w:tcBorders>
          </w:tcPr>
          <w:p w:rsidR="00E11527" w:rsidRPr="00B81689" w:rsidP="00FB0A68" w14:paraId="4D725951" w14:textId="77777777">
            <w:pPr>
              <w:pStyle w:val="Normal6a"/>
            </w:pPr>
            <w:r w:rsidRPr="00B81689">
              <w:rPr>
                <w:b/>
                <w:i/>
              </w:rPr>
              <w:t>entfällt</w:t>
            </w:r>
          </w:p>
        </w:tc>
      </w:tr>
    </w:tbl>
    <w:p w:rsidR="00E11527" w:rsidRPr="00B81689" w:rsidP="00E11527" w14:paraId="4CB6CF8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C4495E3" w14:textId="77777777">
      <w:r w:rsidRPr="00B81689">
        <w:rPr>
          <w:rStyle w:val="HideTWBExt"/>
        </w:rPr>
        <w:t>&lt;/Amend&gt;</w:t>
      </w:r>
    </w:p>
    <w:p w:rsidR="00E11527" w:rsidRPr="00B81689" w:rsidP="00E11527" w14:paraId="33F855B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208</w:t>
      </w:r>
      <w:r w:rsidRPr="00B81689">
        <w:rPr>
          <w:rStyle w:val="HideTWBExt"/>
        </w:rPr>
        <w:t>&lt;/NumAm&gt;</w:t>
      </w:r>
    </w:p>
    <w:p w:rsidR="00E11527" w:rsidRPr="00B81689" w:rsidP="00E11527" w14:paraId="58FD399A" w14:textId="77777777">
      <w:pPr>
        <w:pStyle w:val="NormalBold"/>
      </w:pPr>
      <w:r w:rsidRPr="00B81689">
        <w:rPr>
          <w:rStyle w:val="HideTWBExt"/>
          <w:b w:val="0"/>
        </w:rPr>
        <w:t>&lt;RepeatBlock-By&gt;&lt;Members&gt;</w:t>
      </w:r>
      <w:r w:rsidRPr="00B81689">
        <w:t>Nora Junco García, Kristoffer Storm, Stephen Nikola Bartulica, Sander Smit</w:t>
      </w:r>
      <w:r w:rsidRPr="00B81689">
        <w:rPr>
          <w:rStyle w:val="HideTWBExt"/>
          <w:b w:val="0"/>
        </w:rPr>
        <w:t>&lt;/Members&gt;</w:t>
      </w:r>
    </w:p>
    <w:p w:rsidR="00E11527" w:rsidRPr="00B81689" w:rsidP="00E11527" w14:paraId="0597A6E9" w14:textId="77777777">
      <w:pPr>
        <w:pStyle w:val="NormalBold"/>
      </w:pPr>
      <w:r w:rsidRPr="00B81689">
        <w:rPr>
          <w:rStyle w:val="HideTWBExt"/>
          <w:b w:val="0"/>
        </w:rPr>
        <w:t>&lt;/RepeatBlock-By&gt;</w:t>
      </w:r>
    </w:p>
    <w:p w:rsidR="00E11527" w:rsidRPr="00B81689" w:rsidP="00E11527" w14:paraId="25EAE39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F2981AD"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D591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660ACAE" w14:textId="77777777"/>
        </w:tc>
      </w:tr>
      <w:tr w14:paraId="507AB5A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1DFA4F1"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BC7865F" w14:textId="77777777">
            <w:pPr>
              <w:pStyle w:val="AmColumnHeading"/>
            </w:pPr>
            <w:r w:rsidRPr="00B81689">
              <w:t>Geänderter Text</w:t>
            </w:r>
          </w:p>
        </w:tc>
      </w:tr>
      <w:tr w14:paraId="59B9F99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E981BB8" w14:textId="77777777">
            <w:pPr>
              <w:pStyle w:val="Normal6a"/>
            </w:pPr>
            <w:r w:rsidRPr="00B81689">
              <w:t>8.</w:t>
            </w:r>
            <w:r w:rsidRPr="00B81689">
              <w:tab/>
              <w:t xml:space="preserve">fordert die Kommission und die Mitgliedstaaten auf, </w:t>
            </w:r>
            <w:r w:rsidRPr="00B81689">
              <w:rPr>
                <w:b/>
                <w:i/>
              </w:rPr>
              <w:t>einen spezifischen Haushalt von mindestens 7,29 Milliarden Euro bereitzustellen, um</w:t>
            </w:r>
            <w:r w:rsidRPr="00B81689">
              <w:t xml:space="preserve"> die Modernisierung und Erneuerung der Flotte</w:t>
            </w:r>
            <w:r w:rsidRPr="00B81689">
              <w:rPr>
                <w:b/>
                <w:i/>
              </w:rPr>
              <w:t xml:space="preserve"> (einschließlich selektiver Fanggeräte, emissionsarmer Motoren und digitaler Überwachung)</w:t>
            </w:r>
            <w:r w:rsidRPr="00B81689">
              <w:t>, vorübergehende Stilllegungen sowie Programme zur wirtschaftlichen Diversifizierung zu unterstützen;</w:t>
            </w:r>
          </w:p>
        </w:tc>
        <w:tc>
          <w:tcPr>
            <w:tcW w:w="4876" w:type="dxa"/>
            <w:tcBorders>
              <w:top w:val="nil"/>
              <w:left w:val="nil"/>
              <w:bottom w:val="nil"/>
              <w:right w:val="nil"/>
            </w:tcBorders>
          </w:tcPr>
          <w:p w:rsidR="00E11527" w:rsidRPr="00B81689" w:rsidP="00FB0A68" w14:paraId="7C6C16F7" w14:textId="77777777">
            <w:pPr>
              <w:pStyle w:val="Normal6a"/>
            </w:pPr>
            <w:r w:rsidRPr="00B81689">
              <w:t>8.</w:t>
            </w:r>
            <w:r w:rsidRPr="00B81689">
              <w:tab/>
              <w:t xml:space="preserve">fordert die Kommission und die Mitgliedstaaten auf, </w:t>
            </w:r>
            <w:r w:rsidRPr="00B81689">
              <w:rPr>
                <w:b/>
                <w:i/>
              </w:rPr>
              <w:t>im Rahmen des nächsten Europäischen Meeres-, Fischerei- und Aquakulturfonds für den mehrjährigen Finanzrahmen 2028-2034 eine spezifische und genau festgelegte Mittelzuweisung für den gesamten westlichen Mittelmeerraum zu gewährleisten und damit den von der Kommission angekündigten Abwärtstrend bei der Mittelausstattung für den Fischereifonds im aktuellen Zeitraum 2021-2027 umzukehren; betont, dass diese Mittelzuweisung eine eigene Haushaltslinie bilden und nicht in Mitteln für allgemeine Zwecke untergehen darf, um</w:t>
            </w:r>
            <w:r w:rsidRPr="00B81689">
              <w:t xml:space="preserve"> die Modernisierung und Erneuerung der Flotte, vorübergehende Stilllegungen sowie Programme zur wirtschaftlichen Diversifizierung zu unterstützen;</w:t>
            </w:r>
          </w:p>
        </w:tc>
      </w:tr>
    </w:tbl>
    <w:p w:rsidR="00E11527" w:rsidRPr="00B81689" w:rsidP="00E11527" w14:paraId="4EA9EDDA"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8169AA9" w14:textId="77777777">
      <w:r w:rsidRPr="00B81689">
        <w:rPr>
          <w:rStyle w:val="HideTWBExt"/>
        </w:rPr>
        <w:t>&lt;/Amend&gt;</w:t>
      </w:r>
    </w:p>
    <w:p w:rsidR="00E11527" w:rsidRPr="00B81689" w:rsidP="00E11527" w14:paraId="40A4A71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209</w:t>
      </w:r>
      <w:r w:rsidRPr="00B81689">
        <w:rPr>
          <w:rStyle w:val="HideTWBExt"/>
        </w:rPr>
        <w:t>&lt;/NumAm&gt;</w:t>
      </w:r>
    </w:p>
    <w:p w:rsidR="00E11527" w:rsidRPr="00B81689" w:rsidP="00E11527" w14:paraId="07AB074F"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47440F08" w14:textId="77777777">
      <w:pPr>
        <w:pStyle w:val="NormalBold"/>
      </w:pPr>
      <w:r w:rsidRPr="00B81689">
        <w:rPr>
          <w:rStyle w:val="HideTWBExt"/>
          <w:b w:val="0"/>
        </w:rPr>
        <w:t>&lt;/RepeatBlock-By&gt;</w:t>
      </w:r>
    </w:p>
    <w:p w:rsidR="00E11527" w:rsidRPr="00B81689" w:rsidP="00E11527" w14:paraId="19017BA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8F07B2B"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9B72F"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CB21CDA" w14:textId="77777777"/>
        </w:tc>
      </w:tr>
      <w:tr w14:paraId="63CFD34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7C52D6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26BFCD8" w14:textId="77777777">
            <w:pPr>
              <w:pStyle w:val="AmColumnHeading"/>
            </w:pPr>
            <w:r w:rsidRPr="00B81689">
              <w:t>Geänderter Text</w:t>
            </w:r>
          </w:p>
        </w:tc>
      </w:tr>
      <w:tr w14:paraId="2F5571B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6E9C282" w14:textId="77777777">
            <w:pPr>
              <w:pStyle w:val="Normal6a"/>
            </w:pPr>
            <w:r w:rsidRPr="00B81689">
              <w:t>8.</w:t>
            </w:r>
            <w:r w:rsidRPr="00B81689">
              <w:tab/>
              <w:t>fordert die Kommission und die Mitgliedstaaten auf, einen spezifischen Haushalt von mindestens 7,29 Milliarden Euro bereitzustellen, um die Modernisierung und Erneuerung der Flotte (einschließlich selektiver Fanggeräte, emissionsarmer Motoren und digitaler Überwachung), vorübergehende Stilllegungen sowie Programme zur wirtschaftlichen Diversifizierung zu unterstützen;</w:t>
            </w:r>
          </w:p>
        </w:tc>
        <w:tc>
          <w:tcPr>
            <w:tcW w:w="4876" w:type="dxa"/>
            <w:tcBorders>
              <w:top w:val="nil"/>
              <w:left w:val="nil"/>
              <w:bottom w:val="nil"/>
              <w:right w:val="nil"/>
            </w:tcBorders>
          </w:tcPr>
          <w:p w:rsidR="00E11527" w:rsidRPr="00B81689" w:rsidP="00FB0A68" w14:paraId="40D7BC09" w14:textId="77777777">
            <w:pPr>
              <w:pStyle w:val="Normal6a"/>
            </w:pPr>
            <w:r w:rsidRPr="00B81689">
              <w:t>8.</w:t>
            </w:r>
            <w:r w:rsidRPr="00B81689">
              <w:tab/>
              <w:t xml:space="preserve">fordert die Kommission und die Mitgliedstaaten auf, </w:t>
            </w:r>
            <w:r w:rsidRPr="00B81689">
              <w:rPr>
                <w:b/>
                <w:i/>
              </w:rPr>
              <w:t>im nächsten mehrjährigen Finanzrahmen</w:t>
            </w:r>
            <w:r w:rsidRPr="00B81689">
              <w:t xml:space="preserve"> einen spezifischen Haushalt von mindestens 7,29 Milliarden Euro bereitzustellen, um die Modernisierung und Erneuerung der Flotte (einschließlich selektiver Fanggeräte, emissionsarmer Motoren und digitaler Überwachung), vorübergehende Stilllegungen</w:t>
            </w:r>
            <w:r w:rsidRPr="00B81689">
              <w:rPr>
                <w:b/>
                <w:i/>
              </w:rPr>
              <w:t>, den Generationswechsel sowie die Verbesserung der Sicherheit und der Arbeitsbedingungen an Bord</w:t>
            </w:r>
            <w:r w:rsidRPr="00B81689">
              <w:t xml:space="preserve"> sowie Programme zur wirtschaftlichen </w:t>
            </w:r>
            <w:r w:rsidRPr="00B81689">
              <w:t xml:space="preserve">Diversifizierung zu unterstützen </w:t>
            </w:r>
            <w:r w:rsidRPr="00B81689">
              <w:rPr>
                <w:b/>
                <w:i/>
              </w:rPr>
              <w:t>und dabei sicherzustellen, dass der Nachfolgefonds des EMFAF dazu dient, die Erneuerung, Modernisierung, Dekarbonisierung und Wettbewerbsfähigkeit der europäischen Fischereiflotte voranzutreiben</w:t>
            </w:r>
            <w:r w:rsidRPr="00B81689">
              <w:t>;</w:t>
            </w:r>
          </w:p>
        </w:tc>
      </w:tr>
    </w:tbl>
    <w:p w:rsidR="00E11527" w:rsidRPr="00B81689" w:rsidP="00E11527" w14:paraId="7BF79DFD"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6574FB6D" w14:textId="77777777">
      <w:r w:rsidRPr="00B81689">
        <w:rPr>
          <w:rStyle w:val="HideTWBExt"/>
        </w:rPr>
        <w:t>&lt;/Amend&gt;</w:t>
      </w:r>
    </w:p>
    <w:p w:rsidR="00E11527" w:rsidRPr="00B81689" w:rsidP="00E11527" w14:paraId="2D8641B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210</w:t>
      </w:r>
      <w:r w:rsidRPr="00B81689">
        <w:rPr>
          <w:rStyle w:val="HideTWBExt"/>
        </w:rPr>
        <w:t>&lt;/NumAm&gt;</w:t>
      </w:r>
    </w:p>
    <w:p w:rsidR="00E11527" w:rsidRPr="00B81689" w:rsidP="00E11527" w14:paraId="129491AE"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68A58584" w14:textId="77777777">
      <w:pPr>
        <w:pStyle w:val="NormalBold"/>
      </w:pPr>
      <w:r w:rsidRPr="00B81689">
        <w:rPr>
          <w:rStyle w:val="HideTWBExt"/>
          <w:b w:val="0"/>
        </w:rPr>
        <w:t>&lt;/RepeatBlock-By&gt;</w:t>
      </w:r>
    </w:p>
    <w:p w:rsidR="00E11527" w:rsidRPr="00B81689" w:rsidP="00E11527" w14:paraId="310019D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BEBC409"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BCB5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ECC8E4C" w14:textId="77777777"/>
        </w:tc>
      </w:tr>
      <w:tr w14:paraId="55615EF2"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035426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641CCF9" w14:textId="77777777">
            <w:pPr>
              <w:pStyle w:val="AmColumnHeading"/>
            </w:pPr>
            <w:r w:rsidRPr="00B81689">
              <w:t>Geänderter Text</w:t>
            </w:r>
          </w:p>
        </w:tc>
      </w:tr>
      <w:tr w14:paraId="3DB60DC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38458BC" w14:textId="77777777">
            <w:pPr>
              <w:pStyle w:val="Normal6a"/>
            </w:pPr>
            <w:r w:rsidRPr="00B81689">
              <w:t>8.</w:t>
            </w:r>
            <w:r w:rsidRPr="00B81689">
              <w:tab/>
              <w:t xml:space="preserve">fordert die Kommission und die Mitgliedstaaten auf, </w:t>
            </w:r>
            <w:r w:rsidRPr="00B81689">
              <w:rPr>
                <w:b/>
                <w:i/>
              </w:rPr>
              <w:t>einen spezifischen Haushalt von mindestens 7,29 Milliarden Euro bereitzustellen, um die Modernisierung und Erneuerung der Flotte (einschließlich selektiver</w:t>
            </w:r>
            <w:r w:rsidRPr="00B81689">
              <w:t xml:space="preserve"> Fanggeräte, </w:t>
            </w:r>
            <w:r w:rsidRPr="00B81689">
              <w:rPr>
                <w:b/>
                <w:i/>
              </w:rPr>
              <w:t>emissionsarmer Motoren und digitaler Überwachung)</w:t>
            </w:r>
            <w:r w:rsidRPr="00B81689">
              <w:t xml:space="preserve">, vorübergehende Stilllegungen sowie Programme zur wirtschaftlichen Diversifizierung </w:t>
            </w:r>
            <w:r w:rsidRPr="00B81689">
              <w:rPr>
                <w:b/>
                <w:i/>
              </w:rPr>
              <w:t>zu unterstützen</w:t>
            </w:r>
            <w:r w:rsidRPr="00B81689">
              <w:t>;</w:t>
            </w:r>
          </w:p>
        </w:tc>
        <w:tc>
          <w:tcPr>
            <w:tcW w:w="4876" w:type="dxa"/>
            <w:tcBorders>
              <w:top w:val="nil"/>
              <w:left w:val="nil"/>
              <w:bottom w:val="nil"/>
              <w:right w:val="nil"/>
            </w:tcBorders>
          </w:tcPr>
          <w:p w:rsidR="00E11527" w:rsidRPr="00B81689" w:rsidP="00FB0A68" w14:paraId="574CF093" w14:textId="77777777">
            <w:pPr>
              <w:pStyle w:val="Normal6a"/>
            </w:pPr>
            <w:r w:rsidRPr="00B81689">
              <w:t>8.</w:t>
            </w:r>
            <w:r w:rsidRPr="00B81689">
              <w:tab/>
              <w:t xml:space="preserve">fordert die Kommission und die Mitgliedstaaten auf, </w:t>
            </w:r>
            <w:r w:rsidRPr="00B81689">
              <w:rPr>
                <w:b/>
                <w:i/>
              </w:rPr>
              <w:t>angemessene spezifische Mittel für einen sozial gerechten Wandel in den Fischereien des Mittelmeers (einschließlich unabhängiger elektronischer Überwachung, der Rückholung und der Vermeidung verlorener</w:t>
            </w:r>
            <w:r w:rsidRPr="00B81689">
              <w:t xml:space="preserve"> Fanggeräte</w:t>
            </w:r>
            <w:r w:rsidRPr="00B81689">
              <w:rPr>
                <w:b/>
                <w:i/>
              </w:rPr>
              <w:t>, Energieeffizienz, tatsächlich emissionsfreier Technologien, vorübergehender und dauerhafter Stilllegung, wenn erforderlich, Umschulung, Einkommensdiversifizierung und der Sanierung von Meeresökosystemen), für</w:t>
            </w:r>
            <w:r w:rsidRPr="00B81689">
              <w:t xml:space="preserve"> vorübergehende Stilllegungen sowie Programme zur wirtschaftlichen Diversifizierung </w:t>
            </w:r>
            <w:r w:rsidRPr="00B81689">
              <w:rPr>
                <w:b/>
                <w:i/>
              </w:rPr>
              <w:t>bereitzustellen</w:t>
            </w:r>
            <w:r w:rsidRPr="00B81689">
              <w:t>;</w:t>
            </w:r>
          </w:p>
        </w:tc>
      </w:tr>
    </w:tbl>
    <w:p w:rsidR="00E11527" w:rsidRPr="00B81689" w:rsidP="00E11527" w14:paraId="0C3C0F2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71DD594" w14:textId="77777777">
      <w:r w:rsidRPr="00B81689">
        <w:rPr>
          <w:rStyle w:val="HideTWBExt"/>
        </w:rPr>
        <w:t>&lt;/Amend&gt;</w:t>
      </w:r>
    </w:p>
    <w:p w:rsidR="00E11527" w:rsidRPr="00B81689" w:rsidP="00E11527" w14:paraId="23FA5C5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211</w:t>
      </w:r>
      <w:r w:rsidRPr="00B81689">
        <w:rPr>
          <w:rStyle w:val="HideTWBExt"/>
        </w:rPr>
        <w:t>&lt;/NumAm&gt;</w:t>
      </w:r>
    </w:p>
    <w:p w:rsidR="00E11527" w:rsidRPr="00B81689" w:rsidP="00E11527" w14:paraId="56B48E5A"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67C6075B" w14:textId="77777777">
      <w:pPr>
        <w:pStyle w:val="NormalBold"/>
      </w:pPr>
      <w:r w:rsidRPr="00B81689">
        <w:rPr>
          <w:rStyle w:val="HideTWBExt"/>
          <w:b w:val="0"/>
        </w:rPr>
        <w:t>&lt;/RepeatBlock-By&gt;</w:t>
      </w:r>
    </w:p>
    <w:p w:rsidR="00E11527" w:rsidRPr="00B81689" w:rsidP="00E11527" w14:paraId="3315272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D8B7E4C"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2B7A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B790ADD" w14:textId="77777777"/>
        </w:tc>
      </w:tr>
      <w:tr w14:paraId="0CDFF7E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66C1C6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C8B08DE" w14:textId="77777777">
            <w:pPr>
              <w:pStyle w:val="AmColumnHeading"/>
            </w:pPr>
            <w:r w:rsidRPr="00B81689">
              <w:t>Geänderter Text</w:t>
            </w:r>
          </w:p>
        </w:tc>
      </w:tr>
      <w:tr w14:paraId="4D84EC8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735344E" w14:textId="77777777">
            <w:pPr>
              <w:pStyle w:val="Normal6a"/>
            </w:pPr>
            <w:r w:rsidRPr="00B81689">
              <w:t>8.</w:t>
            </w:r>
            <w:r w:rsidRPr="00B81689">
              <w:tab/>
              <w:t xml:space="preserve">fordert die Kommission und die Mitgliedstaaten auf, </w:t>
            </w:r>
            <w:r w:rsidRPr="00B81689">
              <w:rPr>
                <w:b/>
                <w:i/>
              </w:rPr>
              <w:t>einen</w:t>
            </w:r>
            <w:r w:rsidRPr="00B81689">
              <w:t xml:space="preserve"> spezifischen Haushalt </w:t>
            </w:r>
            <w:r w:rsidRPr="00B81689">
              <w:rPr>
                <w:b/>
                <w:i/>
              </w:rPr>
              <w:t>von mindestens 7,29 Milliarden Euro bereitzustellen, um</w:t>
            </w:r>
            <w:r w:rsidRPr="00B81689">
              <w:t xml:space="preserve"> die Modernisierung und Erneuerung der Flotte (einschließlich selektiver Fanggeräte, emissionsarmer Motoren und digitaler Überwachung), </w:t>
            </w:r>
            <w:r w:rsidRPr="00B81689">
              <w:rPr>
                <w:b/>
                <w:i/>
              </w:rPr>
              <w:t>vorübergehende</w:t>
            </w:r>
            <w:r w:rsidRPr="00B81689">
              <w:t xml:space="preserve"> Stilllegungen sowie </w:t>
            </w:r>
            <w:r w:rsidRPr="00B81689">
              <w:rPr>
                <w:b/>
                <w:i/>
              </w:rPr>
              <w:t>Programme</w:t>
            </w:r>
            <w:r w:rsidRPr="00B81689">
              <w:t xml:space="preserve"> zur wirtschaftlichen Diversifizierung </w:t>
            </w:r>
            <w:r w:rsidRPr="00B81689">
              <w:rPr>
                <w:b/>
                <w:i/>
              </w:rPr>
              <w:t>zu unterstützen</w:t>
            </w:r>
            <w:r w:rsidRPr="00B81689">
              <w:t>;</w:t>
            </w:r>
          </w:p>
        </w:tc>
        <w:tc>
          <w:tcPr>
            <w:tcW w:w="4876" w:type="dxa"/>
            <w:tcBorders>
              <w:top w:val="nil"/>
              <w:left w:val="nil"/>
              <w:bottom w:val="nil"/>
              <w:right w:val="nil"/>
            </w:tcBorders>
          </w:tcPr>
          <w:p w:rsidR="00E11527" w:rsidRPr="00B81689" w:rsidP="00FB0A68" w14:paraId="1F244557" w14:textId="77777777">
            <w:pPr>
              <w:pStyle w:val="Normal6a"/>
            </w:pPr>
            <w:r w:rsidRPr="00B81689">
              <w:t>8.</w:t>
            </w:r>
            <w:r w:rsidRPr="00B81689">
              <w:tab/>
            </w:r>
            <w:r w:rsidRPr="00B81689">
              <w:rPr>
                <w:b/>
                <w:i/>
              </w:rPr>
              <w:t>erinnert an seine Position zum neuen MFR und</w:t>
            </w:r>
            <w:r w:rsidRPr="00B81689">
              <w:t xml:space="preserve"> fordert die Kommission und die Mitgliedstaaten auf, </w:t>
            </w:r>
            <w:r w:rsidRPr="00B81689">
              <w:rPr>
                <w:b/>
                <w:i/>
              </w:rPr>
              <w:t>dem vorgeschlagenen</w:t>
            </w:r>
            <w:r w:rsidRPr="00B81689">
              <w:t xml:space="preserve"> spezifischen Haushalt </w:t>
            </w:r>
            <w:r w:rsidRPr="00B81689">
              <w:rPr>
                <w:b/>
                <w:i/>
              </w:rPr>
              <w:t>zuzustimmen, der in der Stellungnahme des Parlaments zu Fischerei und Aquakultur dargelegt wurde; weist erneut auf</w:t>
            </w:r>
            <w:r w:rsidRPr="00B81689">
              <w:t xml:space="preserve"> die </w:t>
            </w:r>
            <w:r w:rsidRPr="00B81689">
              <w:rPr>
                <w:b/>
                <w:i/>
              </w:rPr>
              <w:t>Bedeutung der</w:t>
            </w:r>
            <w:r w:rsidRPr="00B81689">
              <w:t xml:space="preserve"> Modernisierung und Erneuerung der Flotte (einschließlich selektiver Fanggeräte, emissionsarmer Motoren und digitaler Überwachung), </w:t>
            </w:r>
            <w:r w:rsidRPr="00B81689">
              <w:rPr>
                <w:b/>
                <w:i/>
              </w:rPr>
              <w:t>vorübergehender</w:t>
            </w:r>
            <w:r w:rsidRPr="00B81689">
              <w:t xml:space="preserve"> Stilllegungen sowie </w:t>
            </w:r>
            <w:r w:rsidRPr="00B81689">
              <w:rPr>
                <w:b/>
                <w:i/>
              </w:rPr>
              <w:t>von Programmen</w:t>
            </w:r>
            <w:r w:rsidRPr="00B81689">
              <w:t xml:space="preserve"> zur wirtschaftlichen Diversifizierung </w:t>
            </w:r>
            <w:r w:rsidRPr="00B81689">
              <w:rPr>
                <w:b/>
                <w:i/>
              </w:rPr>
              <w:t>hin</w:t>
            </w:r>
            <w:r w:rsidRPr="00B81689">
              <w:t>;</w:t>
            </w:r>
          </w:p>
        </w:tc>
      </w:tr>
    </w:tbl>
    <w:p w:rsidR="00E11527" w:rsidRPr="00B81689" w:rsidP="00E11527" w14:paraId="7F71D8C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D96CBF9" w14:textId="77777777">
      <w:r w:rsidRPr="00B81689">
        <w:rPr>
          <w:rStyle w:val="HideTWBExt"/>
        </w:rPr>
        <w:t>&lt;/Amend&gt;</w:t>
      </w:r>
    </w:p>
    <w:p w:rsidR="00E11527" w:rsidRPr="00B81689" w:rsidP="00E11527" w14:paraId="0C5B539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212</w:t>
      </w:r>
      <w:r w:rsidRPr="00B81689">
        <w:rPr>
          <w:rStyle w:val="HideTWBExt"/>
        </w:rPr>
        <w:t>&lt;/NumAm&gt;</w:t>
      </w:r>
    </w:p>
    <w:p w:rsidR="00E11527" w:rsidRPr="00B81689" w:rsidP="00E11527" w14:paraId="26A2CA28"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4E323580" w14:textId="77777777">
      <w:pPr>
        <w:pStyle w:val="NormalBold"/>
      </w:pPr>
      <w:r w:rsidRPr="00B81689">
        <w:rPr>
          <w:rStyle w:val="HideTWBExt"/>
          <w:b w:val="0"/>
        </w:rPr>
        <w:t>&lt;/RepeatBlock-By&gt;</w:t>
      </w:r>
    </w:p>
    <w:p w:rsidR="00E11527" w:rsidRPr="00B81689" w:rsidP="00E11527" w14:paraId="773B489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85CA192"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B804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4AF3A46" w14:textId="77777777"/>
        </w:tc>
      </w:tr>
      <w:tr w14:paraId="1B97603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E54C60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53E217B" w14:textId="77777777">
            <w:pPr>
              <w:pStyle w:val="AmColumnHeading"/>
            </w:pPr>
            <w:r w:rsidRPr="00B81689">
              <w:t>Geänderter Text</w:t>
            </w:r>
          </w:p>
        </w:tc>
      </w:tr>
      <w:tr w14:paraId="3A03CF6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9524950" w14:textId="77777777">
            <w:pPr>
              <w:pStyle w:val="Normal6a"/>
            </w:pPr>
            <w:r w:rsidRPr="00B81689">
              <w:t>8.</w:t>
            </w:r>
            <w:r w:rsidRPr="00B81689">
              <w:tab/>
              <w:t>fordert die Kommission und die Mitgliedstaaten auf, einen spezifischen Haushalt von mindestens 7,29 Milliarden Euro bereitzustellen, um die Modernisierung und Erneuerung der Flotte (einschließlich selektiver Fanggeräte, emissionsarmer Motoren und digitaler Überwachung), vorübergehende Stilllegungen sowie Programme zur wirtschaftlichen Diversifizierung zu unterstützen;</w:t>
            </w:r>
          </w:p>
        </w:tc>
        <w:tc>
          <w:tcPr>
            <w:tcW w:w="4876" w:type="dxa"/>
            <w:tcBorders>
              <w:top w:val="nil"/>
              <w:left w:val="nil"/>
              <w:bottom w:val="nil"/>
              <w:right w:val="nil"/>
            </w:tcBorders>
          </w:tcPr>
          <w:p w:rsidR="00E11527" w:rsidRPr="00B81689" w:rsidP="00FB0A68" w14:paraId="04D3522A" w14:textId="77777777">
            <w:pPr>
              <w:pStyle w:val="Normal6a"/>
            </w:pPr>
            <w:r w:rsidRPr="00B81689">
              <w:t>8.</w:t>
            </w:r>
            <w:r w:rsidRPr="00B81689">
              <w:tab/>
              <w:t xml:space="preserve">fordert die Kommission und die Mitgliedstaaten auf, einen spezifischen Haushalt von mindestens 7,29 Milliarden Euro </w:t>
            </w:r>
            <w:r w:rsidRPr="00B81689">
              <w:rPr>
                <w:b/>
                <w:i/>
              </w:rPr>
              <w:t>sowie sicherere staatliche Förderregelungen</w:t>
            </w:r>
            <w:r w:rsidRPr="00B81689">
              <w:t xml:space="preserve"> bereitzustellen, um die Modernisierung</w:t>
            </w:r>
            <w:r w:rsidRPr="00B81689">
              <w:rPr>
                <w:b/>
                <w:i/>
              </w:rPr>
              <w:t>, energetische Umstellung</w:t>
            </w:r>
            <w:r w:rsidRPr="00B81689">
              <w:t xml:space="preserve"> und Erneuerung der Flotte (einschließlich selektiver Fanggeräte, emissionsarmer Motoren und digitaler Überwachung), vorübergehende Stilllegungen sowie Programme zur wirtschaftlichen Diversifizierung zu unterstützen;</w:t>
            </w:r>
          </w:p>
        </w:tc>
      </w:tr>
    </w:tbl>
    <w:p w:rsidR="00E11527" w:rsidRPr="00B81689" w:rsidP="00E11527" w14:paraId="3F387A76"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4BEC4C0" w14:textId="77777777">
      <w:r w:rsidRPr="00B81689">
        <w:rPr>
          <w:rStyle w:val="HideTWBExt"/>
        </w:rPr>
        <w:t>&lt;/Amend&gt;</w:t>
      </w:r>
    </w:p>
    <w:p w:rsidR="00E11527" w:rsidRPr="00B81689" w:rsidP="00E11527" w14:paraId="5CA8FE9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213</w:t>
      </w:r>
      <w:r w:rsidRPr="00B81689">
        <w:rPr>
          <w:rStyle w:val="HideTWBExt"/>
        </w:rPr>
        <w:t>&lt;/NumAm&gt;</w:t>
      </w:r>
    </w:p>
    <w:p w:rsidR="00E11527" w:rsidRPr="00B81689" w:rsidP="00E11527" w14:paraId="5A3CE6C9"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6D6EA2BB" w14:textId="77777777">
      <w:pPr>
        <w:pStyle w:val="NormalBold"/>
      </w:pPr>
      <w:r w:rsidRPr="00B81689">
        <w:rPr>
          <w:rStyle w:val="HideTWBExt"/>
          <w:b w:val="0"/>
        </w:rPr>
        <w:t>&lt;/RepeatBlock-By&gt;</w:t>
      </w:r>
    </w:p>
    <w:p w:rsidR="00E11527" w:rsidRPr="00B81689" w:rsidP="00E11527" w14:paraId="4865C77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3A2BB17"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8B55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4F00912" w14:textId="77777777"/>
        </w:tc>
      </w:tr>
      <w:tr w14:paraId="3D32EEA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872384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0E5DBEC" w14:textId="77777777">
            <w:pPr>
              <w:pStyle w:val="AmColumnHeading"/>
            </w:pPr>
            <w:r w:rsidRPr="00B81689">
              <w:t>Geänderter Text</w:t>
            </w:r>
          </w:p>
        </w:tc>
      </w:tr>
      <w:tr w14:paraId="037F64B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5FAA208" w14:textId="77777777">
            <w:pPr>
              <w:pStyle w:val="Normal6a"/>
            </w:pPr>
            <w:r w:rsidRPr="00B81689">
              <w:t>8.</w:t>
            </w:r>
            <w:r w:rsidRPr="00B81689">
              <w:tab/>
              <w:t xml:space="preserve">fordert die Kommission und die Mitgliedstaaten auf, einen spezifischen Haushalt von mindestens 7,29 Milliarden Euro bereitzustellen, um die </w:t>
            </w:r>
            <w:r w:rsidRPr="00B81689">
              <w:rPr>
                <w:b/>
                <w:i/>
              </w:rPr>
              <w:t>Modernisierung und Erneuerung der Flotte (einschließlich selektiver Fanggeräte, emissionsarmer Motoren und digitaler Überwachung), vorübergehende Stilllegungen sowie Programme zur wirtschaftlichen Diversifizierung</w:t>
            </w:r>
            <w:r w:rsidRPr="00B81689">
              <w:t xml:space="preserve"> zu unterstützen;</w:t>
            </w:r>
          </w:p>
        </w:tc>
        <w:tc>
          <w:tcPr>
            <w:tcW w:w="4876" w:type="dxa"/>
            <w:tcBorders>
              <w:top w:val="nil"/>
              <w:left w:val="nil"/>
              <w:bottom w:val="nil"/>
              <w:right w:val="nil"/>
            </w:tcBorders>
          </w:tcPr>
          <w:p w:rsidR="00E11527" w:rsidRPr="00B81689" w:rsidP="00FB0A68" w14:paraId="5B270889" w14:textId="77777777">
            <w:pPr>
              <w:pStyle w:val="Normal6a"/>
            </w:pPr>
            <w:r w:rsidRPr="00B81689">
              <w:t>8.</w:t>
            </w:r>
            <w:r w:rsidRPr="00B81689">
              <w:tab/>
              <w:t xml:space="preserve">fordert die Kommission und die Mitgliedstaaten auf, einen spezifischen Haushalt von mindestens 7,29 Milliarden Euro bereitzustellen, um die </w:t>
            </w:r>
            <w:r w:rsidRPr="00B81689">
              <w:rPr>
                <w:b/>
                <w:i/>
              </w:rPr>
              <w:t>ökologische und energetische Umstellung der Flotte zu begleiten, die Innovation und die Verbesserung der Selektivität der Fanggeräte zu verbessern, die Dekarbonisierung, die Sicherheit an Bord, die Arbeitsbedingungen, die Digitalisierung der Fischereiunternehmen sowie den Generationswechsel</w:t>
            </w:r>
            <w:r w:rsidRPr="00B81689">
              <w:t xml:space="preserve"> zu unterstützen;</w:t>
            </w:r>
          </w:p>
        </w:tc>
      </w:tr>
    </w:tbl>
    <w:p w:rsidR="00E11527" w:rsidRPr="00B81689" w:rsidP="00E11527" w14:paraId="49484887"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51340C6" w14:textId="77777777">
      <w:r w:rsidRPr="00B81689">
        <w:rPr>
          <w:rStyle w:val="HideTWBExt"/>
        </w:rPr>
        <w:t>&lt;/Amend&gt;</w:t>
      </w:r>
    </w:p>
    <w:p w:rsidR="00E11527" w:rsidRPr="00B81689" w:rsidP="00E11527" w14:paraId="6E2670D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214</w:t>
      </w:r>
      <w:r w:rsidRPr="00B81689">
        <w:rPr>
          <w:rStyle w:val="HideTWBExt"/>
        </w:rPr>
        <w:t>&lt;/NumAm&gt;</w:t>
      </w:r>
    </w:p>
    <w:p w:rsidR="00E11527" w:rsidRPr="00B81689" w:rsidP="00E11527" w14:paraId="53C3F68B" w14:textId="77777777">
      <w:pPr>
        <w:pStyle w:val="NormalBold"/>
      </w:pPr>
      <w:r w:rsidRPr="00B81689">
        <w:rPr>
          <w:rStyle w:val="HideTWBExt"/>
          <w:b w:val="0"/>
        </w:rPr>
        <w:t>&lt;RepeatBlock-By&gt;&lt;Members&gt;</w:t>
      </w:r>
      <w:r w:rsidRPr="00B81689">
        <w:t>Fredis Beleris</w:t>
      </w:r>
      <w:r w:rsidRPr="00B81689">
        <w:rPr>
          <w:rStyle w:val="HideTWBExt"/>
          <w:b w:val="0"/>
        </w:rPr>
        <w:t>&lt;/Members&gt;</w:t>
      </w:r>
    </w:p>
    <w:p w:rsidR="00E11527" w:rsidRPr="00B81689" w:rsidP="00E11527" w14:paraId="1FD617E0" w14:textId="77777777">
      <w:pPr>
        <w:pStyle w:val="NormalBold"/>
      </w:pPr>
      <w:r w:rsidRPr="00B81689">
        <w:rPr>
          <w:rStyle w:val="HideTWBExt"/>
          <w:b w:val="0"/>
        </w:rPr>
        <w:t>&lt;/RepeatBlock-By&gt;</w:t>
      </w:r>
    </w:p>
    <w:p w:rsidR="00E11527" w:rsidRPr="00B81689" w:rsidP="00E11527" w14:paraId="735EBCF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4856D90" w14:textId="77777777">
      <w:pPr>
        <w:pStyle w:val="NormalBold"/>
      </w:pPr>
      <w:r w:rsidRPr="00B81689">
        <w:rPr>
          <w:rStyle w:val="HideTWBExt"/>
        </w:rPr>
        <w:t>&lt;Article&gt;</w:t>
      </w:r>
      <w:r w:rsidRPr="00B81689">
        <w:t>Ziffer 8</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F699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DC8E894" w14:textId="77777777"/>
        </w:tc>
      </w:tr>
      <w:tr w14:paraId="235F77D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BD3321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03604B6" w14:textId="77777777">
            <w:pPr>
              <w:pStyle w:val="AmColumnHeading"/>
            </w:pPr>
            <w:r w:rsidRPr="00B81689">
              <w:t>Geänderter Text</w:t>
            </w:r>
          </w:p>
        </w:tc>
      </w:tr>
      <w:tr w14:paraId="4CC80B5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86002D" w14:textId="77777777">
            <w:pPr>
              <w:pStyle w:val="Normal6a"/>
            </w:pPr>
            <w:r w:rsidRPr="00B81689">
              <w:t>8.</w:t>
            </w:r>
            <w:r w:rsidRPr="00B81689">
              <w:tab/>
              <w:t>fordert die Kommission und die Mitgliedstaaten auf, einen spezifischen Haushalt von mindestens 7,29 Milliarden Euro bereitzustellen, um die Modernisierung und Erneuerung der Flotte (einschließlich selektiver Fanggeräte, emissionsarmer Motoren und digitaler Überwachung), vorübergehende Stilllegungen sowie Programme zur wirtschaftlichen Diversifizierung zu unterstützen;</w:t>
            </w:r>
          </w:p>
        </w:tc>
        <w:tc>
          <w:tcPr>
            <w:tcW w:w="4876" w:type="dxa"/>
            <w:tcBorders>
              <w:top w:val="nil"/>
              <w:left w:val="nil"/>
              <w:bottom w:val="nil"/>
              <w:right w:val="nil"/>
            </w:tcBorders>
          </w:tcPr>
          <w:p w:rsidR="00E11527" w:rsidRPr="00B81689" w:rsidP="00FB0A68" w14:paraId="4FC17C3D" w14:textId="77777777">
            <w:pPr>
              <w:pStyle w:val="Normal6a"/>
            </w:pPr>
            <w:r w:rsidRPr="00B81689">
              <w:t>8.</w:t>
            </w:r>
            <w:r w:rsidRPr="00B81689">
              <w:tab/>
              <w:t xml:space="preserve">fordert die Kommission und die Mitgliedstaaten auf, einen spezifischen Haushalt von mindestens 7,29 Milliarden Euro bereitzustellen, um die Modernisierung und Erneuerung der Flotte (einschließlich selektiver Fanggeräte, emissionsarmer Motoren und digitaler Überwachung), </w:t>
            </w:r>
            <w:r w:rsidRPr="00B81689">
              <w:rPr>
                <w:b/>
                <w:i/>
              </w:rPr>
              <w:t>den Generationswechsel,</w:t>
            </w:r>
            <w:r w:rsidRPr="00B81689">
              <w:t xml:space="preserve"> vorübergehende Stilllegungen sowie Programme zur wirtschaftlichen Diversifizierung zu unterstützen;</w:t>
            </w:r>
          </w:p>
        </w:tc>
      </w:tr>
    </w:tbl>
    <w:p w:rsidR="00E11527" w:rsidRPr="00B81689" w:rsidP="00E11527" w14:paraId="31683158" w14:textId="77777777">
      <w:pPr>
        <w:pStyle w:val="AmOrLang"/>
      </w:pPr>
      <w:r w:rsidRPr="00B81689">
        <w:t xml:space="preserve">Or. </w:t>
      </w:r>
      <w:r w:rsidRPr="00B81689">
        <w:rPr>
          <w:rStyle w:val="HideTWBExt"/>
        </w:rPr>
        <w:t>&lt;Original&gt;</w:t>
      </w:r>
      <w:r w:rsidRPr="00B81689">
        <w:rPr>
          <w:rStyle w:val="HideTWBInt"/>
        </w:rPr>
        <w:t>{EL}</w:t>
      </w:r>
      <w:r w:rsidRPr="00B81689">
        <w:t>el</w:t>
      </w:r>
      <w:r w:rsidRPr="00B81689">
        <w:rPr>
          <w:rStyle w:val="HideTWBExt"/>
        </w:rPr>
        <w:t>&lt;/Original&gt;</w:t>
      </w:r>
    </w:p>
    <w:p w:rsidR="00E11527" w:rsidRPr="00B81689" w:rsidP="00E11527" w14:paraId="0539D8E9" w14:textId="77777777">
      <w:r w:rsidRPr="00B81689">
        <w:rPr>
          <w:rStyle w:val="HideTWBExt"/>
        </w:rPr>
        <w:t>&lt;/Amend&gt;</w:t>
      </w:r>
    </w:p>
    <w:p w:rsidR="00E11527" w:rsidRPr="00B81689" w:rsidP="00E11527" w14:paraId="6FA20196"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215</w:t>
      </w:r>
      <w:r w:rsidRPr="00B81689">
        <w:rPr>
          <w:rStyle w:val="HideTWBExt"/>
        </w:rPr>
        <w:t>&lt;/NumAm&gt;</w:t>
      </w:r>
    </w:p>
    <w:p w:rsidR="00E11527" w:rsidRPr="00B81689" w:rsidP="00E11527" w14:paraId="3523DA78"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B80F48D" w14:textId="77777777">
      <w:pPr>
        <w:pStyle w:val="NormalBold"/>
      </w:pPr>
      <w:r w:rsidRPr="00B81689">
        <w:rPr>
          <w:rStyle w:val="HideTWBExt"/>
          <w:b w:val="0"/>
        </w:rPr>
        <w:t>&lt;/RepeatBlock-By&gt;</w:t>
      </w:r>
    </w:p>
    <w:p w:rsidR="00E11527" w:rsidRPr="00B81689" w:rsidP="00E11527" w14:paraId="5D329F9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A211993" w14:textId="77777777">
      <w:pPr>
        <w:pStyle w:val="NormalBold"/>
      </w:pPr>
      <w:r w:rsidRPr="00B81689">
        <w:rPr>
          <w:rStyle w:val="HideTWBExt"/>
        </w:rPr>
        <w:t>&lt;Article&gt;</w:t>
      </w:r>
      <w:r w:rsidRPr="00B81689">
        <w:t>Ziffer 8 – Unterabsatz 1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5085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2DF25AB" w14:textId="77777777"/>
        </w:tc>
      </w:tr>
      <w:tr w14:paraId="27E2D1E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D0D7E5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9B4CB29" w14:textId="77777777">
            <w:pPr>
              <w:pStyle w:val="AmColumnHeading"/>
            </w:pPr>
            <w:r w:rsidRPr="00B81689">
              <w:t>Geänderter Text</w:t>
            </w:r>
          </w:p>
        </w:tc>
      </w:tr>
      <w:tr w14:paraId="6AFA16D0"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39AE42E" w14:textId="77777777">
            <w:pPr>
              <w:pStyle w:val="Normal6a"/>
            </w:pPr>
          </w:p>
        </w:tc>
        <w:tc>
          <w:tcPr>
            <w:tcW w:w="4876" w:type="dxa"/>
            <w:tcBorders>
              <w:top w:val="nil"/>
              <w:left w:val="nil"/>
              <w:bottom w:val="nil"/>
              <w:right w:val="nil"/>
            </w:tcBorders>
          </w:tcPr>
          <w:p w:rsidR="00E11527" w:rsidRPr="00B81689" w:rsidP="00FB0A68" w14:paraId="28309613" w14:textId="77777777">
            <w:pPr>
              <w:pStyle w:val="Normal6a"/>
            </w:pPr>
            <w:r w:rsidRPr="00B81689">
              <w:rPr>
                <w:b/>
                <w:i/>
              </w:rPr>
              <w:t>ist besorgt über das mögliche Wegfallen eines spezifischen Fischereiinstruments im nächsten mehrjährigen Finanzrahmen (MFR) sowie über die Verringerung und Verwässerung der Finanzmittel für den Sektor in anderen allgemeinen Fonds in nationalen und regionalen Plänen (NRP), was seine Zukunft ernsthaft gefährden könnte;</w:t>
            </w:r>
          </w:p>
        </w:tc>
      </w:tr>
    </w:tbl>
    <w:p w:rsidR="00E11527" w:rsidRPr="00B81689" w:rsidP="00E11527" w14:paraId="174A2772"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2D7F9E3" w14:textId="77777777">
      <w:r w:rsidRPr="00B81689">
        <w:rPr>
          <w:rStyle w:val="HideTWBExt"/>
        </w:rPr>
        <w:t>&lt;/Amend&gt;</w:t>
      </w:r>
    </w:p>
    <w:p w:rsidR="00E11527" w:rsidRPr="00B81689" w:rsidP="00E11527" w14:paraId="1F74903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216</w:t>
      </w:r>
      <w:r w:rsidRPr="00B81689">
        <w:rPr>
          <w:rStyle w:val="HideTWBExt"/>
        </w:rPr>
        <w:t>&lt;/NumAm&gt;</w:t>
      </w:r>
    </w:p>
    <w:p w:rsidR="00E11527" w:rsidRPr="00B81689" w:rsidP="00E11527" w14:paraId="55CCF268"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27C5F9E" w14:textId="77777777">
      <w:pPr>
        <w:pStyle w:val="NormalBold"/>
      </w:pPr>
      <w:r w:rsidRPr="00B81689">
        <w:rPr>
          <w:rStyle w:val="HideTWBExt"/>
          <w:b w:val="0"/>
        </w:rPr>
        <w:t>&lt;/RepeatBlock-By&gt;</w:t>
      </w:r>
    </w:p>
    <w:p w:rsidR="00E11527" w:rsidRPr="00B81689" w:rsidP="00E11527" w14:paraId="686CF01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64364F8" w14:textId="77777777">
      <w:pPr>
        <w:pStyle w:val="NormalBold"/>
      </w:pPr>
      <w:r w:rsidRPr="00B81689">
        <w:rPr>
          <w:rStyle w:val="HideTWBExt"/>
        </w:rPr>
        <w:t>&lt;Article&gt;</w:t>
      </w:r>
      <w:r w:rsidRPr="00B81689">
        <w:t>Ziffer 8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BC00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28543ED" w14:textId="77777777"/>
        </w:tc>
      </w:tr>
      <w:tr w14:paraId="1931A24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555299B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CE00521" w14:textId="77777777">
            <w:pPr>
              <w:pStyle w:val="AmColumnHeading"/>
            </w:pPr>
            <w:r w:rsidRPr="00B81689">
              <w:t>Geänderter Text</w:t>
            </w:r>
          </w:p>
        </w:tc>
      </w:tr>
      <w:tr w14:paraId="3A29CA8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02C1940" w14:textId="77777777">
            <w:pPr>
              <w:pStyle w:val="Normal6a"/>
            </w:pPr>
          </w:p>
        </w:tc>
        <w:tc>
          <w:tcPr>
            <w:tcW w:w="4876" w:type="dxa"/>
            <w:tcBorders>
              <w:top w:val="nil"/>
              <w:left w:val="nil"/>
              <w:bottom w:val="nil"/>
              <w:right w:val="nil"/>
            </w:tcBorders>
          </w:tcPr>
          <w:p w:rsidR="00E11527" w:rsidRPr="00B81689" w:rsidP="00FB0A68" w14:paraId="56D16558" w14:textId="77777777">
            <w:pPr>
              <w:pStyle w:val="Normal6a"/>
            </w:pPr>
            <w:r w:rsidRPr="00B81689">
              <w:rPr>
                <w:b/>
                <w:i/>
              </w:rPr>
              <w:t>8a.</w:t>
            </w:r>
            <w:r w:rsidRPr="00B81689">
              <w:tab/>
            </w:r>
            <w:r w:rsidRPr="00B81689">
              <w:rPr>
                <w:b/>
                <w:i/>
              </w:rPr>
              <w:t>betont, dass die Kommission die für den Fischereisektor geltende De-minimis-Beihilfeobergrenze überprüfen und anheben und sie gegebenenfalls je Schiff festsetzen muss, wobei dem Anstieg der Energie- und Kraftstoffkosten sowie dem multifaktoriellen Druck, der sich auf die Wettbewerbsfähigkeit und Rentabilität der europäischen Flotte auswirkt, Rechnung zu tragen ist; ist der Ansicht, dass dieses Instrument im Rahmen des nächsten mehrjährigen Finanzrahmens ein wesentlicher Bestandteil der Unterstützung durch die Union sein muss, um die Widerstandsfähigkeit, die Modernisierung und die wirtschaftliche Lebensfähigkeit des Fischereisektors zu gewährleisten.</w:t>
            </w:r>
          </w:p>
        </w:tc>
      </w:tr>
    </w:tbl>
    <w:p w:rsidR="00E11527" w:rsidRPr="00B81689" w:rsidP="00E11527" w14:paraId="704C0DB6"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0B6E971" w14:textId="77777777">
      <w:r w:rsidRPr="00B81689">
        <w:rPr>
          <w:rStyle w:val="HideTWBExt"/>
        </w:rPr>
        <w:t>&lt;/Amend&gt;</w:t>
      </w:r>
    </w:p>
    <w:p w:rsidR="00E11527" w:rsidRPr="00B81689" w:rsidP="00E11527" w14:paraId="332BA0B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217</w:t>
      </w:r>
      <w:r w:rsidRPr="00B81689">
        <w:rPr>
          <w:rStyle w:val="HideTWBExt"/>
        </w:rPr>
        <w:t>&lt;/NumAm&gt;</w:t>
      </w:r>
    </w:p>
    <w:p w:rsidR="00E11527" w:rsidRPr="00B81689" w:rsidP="00E11527" w14:paraId="2BC17CF3"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38E34268" w14:textId="77777777">
      <w:pPr>
        <w:pStyle w:val="NormalBold"/>
      </w:pPr>
      <w:r w:rsidRPr="00B81689">
        <w:rPr>
          <w:rStyle w:val="HideTWBExt"/>
          <w:b w:val="0"/>
        </w:rPr>
        <w:t>&lt;/RepeatBlock-By&gt;</w:t>
      </w:r>
    </w:p>
    <w:p w:rsidR="00E11527" w:rsidRPr="00B81689" w:rsidP="00E11527" w14:paraId="0177583E"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5A80E870" w14:textId="77777777">
      <w:pPr>
        <w:pStyle w:val="NormalBold"/>
      </w:pPr>
      <w:r w:rsidRPr="00B81689">
        <w:rPr>
          <w:rStyle w:val="HideTWBExt"/>
        </w:rPr>
        <w:t>&lt;Article&gt;</w:t>
      </w:r>
      <w:r w:rsidRPr="00B81689">
        <w:t>Ziffer 8 a (neu)</w:t>
      </w:r>
      <w:r w:rsidRPr="00B81689">
        <w:rPr>
          <w:rStyle w:val="HideTWBExt"/>
        </w:rPr>
        <w:t>&lt;/Article&gt;</w:t>
      </w:r>
    </w:p>
    <w:p w:rsidR="00DE44B6" w:rsidP="00E11527" w14:paraId="4FC17AB4" w14:textId="77777777">
      <w:pPr>
        <w:pStyle w:val="NormalBold"/>
      </w:pPr>
    </w:p>
    <w:p w:rsidR="00DE44B6" w:rsidP="00E11527" w14:paraId="5FE82270" w14:textId="77777777">
      <w:pPr>
        <w:pStyle w:val="NormalBold"/>
      </w:pPr>
    </w:p>
    <w:p w:rsidR="00DE44B6" w:rsidRPr="00B81689" w:rsidP="00E11527" w14:paraId="693362DB"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AE02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E61E715" w14:textId="77777777"/>
        </w:tc>
      </w:tr>
      <w:tr w14:paraId="57B653F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9A5211D"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EF4282E" w14:textId="77777777">
            <w:pPr>
              <w:pStyle w:val="AmColumnHeading"/>
            </w:pPr>
            <w:r w:rsidRPr="00B81689">
              <w:t>Geänderter Text</w:t>
            </w:r>
          </w:p>
        </w:tc>
      </w:tr>
      <w:tr w14:paraId="046DD8A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8BFE9C0" w14:textId="77777777">
            <w:pPr>
              <w:pStyle w:val="Normal6a"/>
            </w:pPr>
          </w:p>
        </w:tc>
        <w:tc>
          <w:tcPr>
            <w:tcW w:w="4876" w:type="dxa"/>
            <w:tcBorders>
              <w:top w:val="nil"/>
              <w:left w:val="nil"/>
              <w:bottom w:val="nil"/>
              <w:right w:val="nil"/>
            </w:tcBorders>
          </w:tcPr>
          <w:p w:rsidR="00E11527" w:rsidRPr="00B81689" w:rsidP="00FB0A68" w14:paraId="45771502" w14:textId="77777777">
            <w:pPr>
              <w:pStyle w:val="Normal6a"/>
            </w:pPr>
            <w:r w:rsidRPr="00B81689">
              <w:rPr>
                <w:b/>
                <w:i/>
              </w:rPr>
              <w:t>8a.</w:t>
            </w:r>
            <w:r w:rsidRPr="00B81689">
              <w:tab/>
            </w:r>
            <w:r w:rsidRPr="00B81689">
              <w:rPr>
                <w:b/>
                <w:i/>
              </w:rPr>
              <w:t>betont, dass der ökologische Wandel im Fischereisektor sozial gerecht und wirtschaftlich tragfähig sein muss; fordert eine angemessene finanzielle Unterstützung für Investitionen, die zur Senkung des Energieverbrauchs, zur Verbesserung der Arbeitsbedingungen und zur Modernisierung der Schiffe erforderlich sind, insbesondere für kleine und mittlere Fischereiunternehmen;</w:t>
            </w:r>
          </w:p>
        </w:tc>
      </w:tr>
    </w:tbl>
    <w:p w:rsidR="00E11527" w:rsidRPr="00B81689" w:rsidP="00E11527" w14:paraId="051D39DE"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D4199CB" w14:textId="77777777">
      <w:r w:rsidRPr="00B81689">
        <w:rPr>
          <w:rStyle w:val="HideTWBExt"/>
        </w:rPr>
        <w:t>&lt;/Amend&gt;</w:t>
      </w:r>
    </w:p>
    <w:p w:rsidR="00E11527" w:rsidRPr="00B81689" w:rsidP="00E11527" w14:paraId="48FB093C"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218</w:t>
      </w:r>
      <w:r w:rsidRPr="00B81689">
        <w:rPr>
          <w:rStyle w:val="HideTWBExt"/>
        </w:rPr>
        <w:t>&lt;/NumAm&gt;</w:t>
      </w:r>
    </w:p>
    <w:p w:rsidR="00E11527" w:rsidRPr="00B81689" w:rsidP="00E11527" w14:paraId="619E197D"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0944B052"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2B2D0073" w14:textId="77777777">
      <w:pPr>
        <w:pStyle w:val="NormalBold"/>
      </w:pPr>
      <w:r w:rsidRPr="00B81689">
        <w:rPr>
          <w:rStyle w:val="HideTWBExt"/>
          <w:b w:val="0"/>
        </w:rPr>
        <w:t>&lt;/RepeatBlock-By&gt;</w:t>
      </w:r>
    </w:p>
    <w:p w:rsidR="00E11527" w:rsidRPr="00B81689" w:rsidP="00E11527" w14:paraId="7876FA4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76BEF47" w14:textId="77777777">
      <w:pPr>
        <w:pStyle w:val="NormalBold"/>
      </w:pPr>
      <w:r w:rsidRPr="00B81689">
        <w:rPr>
          <w:rStyle w:val="HideTWBExt"/>
        </w:rPr>
        <w:t>&lt;Article&gt;</w:t>
      </w:r>
      <w:r w:rsidRPr="00B81689">
        <w:t>Ziffer 8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29D8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52C731E9" w14:textId="77777777"/>
        </w:tc>
      </w:tr>
      <w:tr w14:paraId="5E2563A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0F2DEE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05DEBA1" w14:textId="77777777">
            <w:pPr>
              <w:pStyle w:val="AmColumnHeading"/>
            </w:pPr>
            <w:r w:rsidRPr="00B81689">
              <w:t>Geänderter Text</w:t>
            </w:r>
          </w:p>
        </w:tc>
      </w:tr>
      <w:tr w14:paraId="2057401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B6D6B6A" w14:textId="77777777">
            <w:pPr>
              <w:pStyle w:val="Normal6a"/>
            </w:pPr>
          </w:p>
        </w:tc>
        <w:tc>
          <w:tcPr>
            <w:tcW w:w="4876" w:type="dxa"/>
            <w:tcBorders>
              <w:top w:val="nil"/>
              <w:left w:val="nil"/>
              <w:bottom w:val="nil"/>
              <w:right w:val="nil"/>
            </w:tcBorders>
          </w:tcPr>
          <w:p w:rsidR="00E11527" w:rsidRPr="00B81689" w:rsidP="00FB0A68" w14:paraId="0FBEA89D" w14:textId="77777777">
            <w:pPr>
              <w:pStyle w:val="Normal6a"/>
            </w:pPr>
            <w:r w:rsidRPr="00B81689">
              <w:rPr>
                <w:b/>
                <w:i/>
              </w:rPr>
              <w:t>8a.</w:t>
            </w:r>
            <w:r w:rsidRPr="00B81689">
              <w:tab/>
            </w:r>
            <w:r w:rsidRPr="00B81689">
              <w:rPr>
                <w:b/>
                <w:i/>
              </w:rPr>
              <w:t xml:space="preserve">fordert die Kommission und die Mitgliedstaaten auf, die Fischer beim Übergang zu einer vollständig nachhaltigen und emissionsfreien Fischerei zu unterstützen und dabei die im Rahmen des Mehrjahresplans für das westliche Mittelmeer verfügbaren Instrumente umfassend und wirksam zu nutzen, da die langfristige Rentabilität, </w:t>
            </w:r>
            <w:r w:rsidRPr="00B81689">
              <w:rPr>
                <w:b/>
                <w:i/>
              </w:rPr>
              <w:t>Wettbewerbsfähigkeit und Widerstandsfähigkeit von gesunden Fischbeständen abhängen;</w:t>
            </w:r>
          </w:p>
        </w:tc>
      </w:tr>
    </w:tbl>
    <w:p w:rsidR="00E11527" w:rsidRPr="00B81689" w:rsidP="00E11527" w14:paraId="4E43716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0C62403B" w14:textId="77777777">
      <w:r w:rsidRPr="00B81689">
        <w:rPr>
          <w:rStyle w:val="HideTWBExt"/>
        </w:rPr>
        <w:t>&lt;/Amend&gt;</w:t>
      </w:r>
    </w:p>
    <w:p w:rsidR="00E11527" w:rsidRPr="00B81689" w:rsidP="00E11527" w14:paraId="6E2682A8"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219</w:t>
      </w:r>
      <w:r w:rsidRPr="00B81689">
        <w:rPr>
          <w:rStyle w:val="HideTWBExt"/>
        </w:rPr>
        <w:t>&lt;/NumAm&gt;</w:t>
      </w:r>
    </w:p>
    <w:p w:rsidR="00E11527" w:rsidRPr="00B81689" w:rsidP="00E11527" w14:paraId="566F5C4B" w14:textId="77777777">
      <w:pPr>
        <w:pStyle w:val="NormalBold"/>
      </w:pPr>
      <w:r w:rsidRPr="00B81689">
        <w:rPr>
          <w:rStyle w:val="HideTWBExt"/>
          <w:b w:val="0"/>
        </w:rPr>
        <w:t>&lt;RepeatBlock-By&gt;&lt;Members&gt;</w:t>
      </w:r>
      <w:r w:rsidRPr="00B81689">
        <w:t>Nicolás González Casares, Leire Pajín, Alicia Homs Ginel, Sandra Gómez López, Javi López, Laura Ballarín Cereza, Marcos Ros Sempere, Idoia Mendia, Lina Gálvez</w:t>
      </w:r>
      <w:r w:rsidRPr="00B81689">
        <w:rPr>
          <w:rStyle w:val="HideTWBExt"/>
          <w:b w:val="0"/>
        </w:rPr>
        <w:t>&lt;/Members&gt;</w:t>
      </w:r>
    </w:p>
    <w:p w:rsidR="00E11527" w:rsidRPr="00B81689" w:rsidP="00E11527" w14:paraId="09348D6E" w14:textId="77777777">
      <w:pPr>
        <w:pStyle w:val="NormalBold"/>
      </w:pPr>
      <w:r w:rsidRPr="00B81689">
        <w:rPr>
          <w:rStyle w:val="HideTWBExt"/>
          <w:b w:val="0"/>
        </w:rPr>
        <w:t>&lt;/RepeatBlock-By&gt;</w:t>
      </w:r>
    </w:p>
    <w:p w:rsidR="00E11527" w:rsidRPr="00B81689" w:rsidP="00E11527" w14:paraId="402262D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235CC10" w14:textId="77777777">
      <w:pPr>
        <w:pStyle w:val="NormalBold"/>
      </w:pPr>
      <w:r w:rsidRPr="00B81689">
        <w:rPr>
          <w:rStyle w:val="HideTWBExt"/>
        </w:rPr>
        <w:t>&lt;Article&gt;</w:t>
      </w:r>
      <w:r w:rsidRPr="00B81689">
        <w:t>Ziffer 8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5469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4E23702" w14:textId="77777777"/>
        </w:tc>
      </w:tr>
      <w:tr w14:paraId="1596EC0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2951A07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B85C302" w14:textId="77777777">
            <w:pPr>
              <w:pStyle w:val="AmColumnHeading"/>
            </w:pPr>
            <w:r w:rsidRPr="00B81689">
              <w:t>Geänderter Text</w:t>
            </w:r>
          </w:p>
        </w:tc>
      </w:tr>
      <w:tr w14:paraId="7EFB27FB"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9E9D39C" w14:textId="77777777">
            <w:pPr>
              <w:pStyle w:val="Normal6a"/>
            </w:pPr>
          </w:p>
        </w:tc>
        <w:tc>
          <w:tcPr>
            <w:tcW w:w="4876" w:type="dxa"/>
            <w:tcBorders>
              <w:top w:val="nil"/>
              <w:left w:val="nil"/>
              <w:bottom w:val="nil"/>
              <w:right w:val="nil"/>
            </w:tcBorders>
          </w:tcPr>
          <w:p w:rsidR="00E11527" w:rsidRPr="00B81689" w:rsidP="00FB0A68" w14:paraId="7A67E64E" w14:textId="77777777">
            <w:pPr>
              <w:pStyle w:val="Normal6a"/>
            </w:pPr>
            <w:r w:rsidRPr="00B81689">
              <w:rPr>
                <w:b/>
                <w:i/>
              </w:rPr>
              <w:t>8a.</w:t>
            </w:r>
            <w:r w:rsidRPr="00B81689">
              <w:tab/>
            </w:r>
            <w:r w:rsidRPr="00B81689">
              <w:rPr>
                <w:b/>
                <w:i/>
              </w:rPr>
              <w:t>fordert die Kommission und die Mitgliedstaaten auf, im Rahmen der Förderung des Schutzes und der Wiederherstellung der biologischen Vielfalt und der marinen Ökosysteme im Mittelmeer die Ausgleichs- und Anreizmaßnahmen für den Fischereisektor für die Entfernung von Meeresmüll und den damit geleisteten Beitrag zur Säuberung des Meeresbodens zu verstärken;</w:t>
            </w:r>
          </w:p>
        </w:tc>
      </w:tr>
    </w:tbl>
    <w:p w:rsidR="00E11527" w:rsidRPr="00B81689" w:rsidP="00E11527" w14:paraId="0439CCE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3875C7F4" w14:textId="77777777">
      <w:r w:rsidRPr="00B81689">
        <w:rPr>
          <w:rStyle w:val="HideTWBExt"/>
        </w:rPr>
        <w:t>&lt;/Amend&gt;</w:t>
      </w:r>
    </w:p>
    <w:p w:rsidR="00E11527" w:rsidRPr="00B81689" w:rsidP="00E11527" w14:paraId="4D9749B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220</w:t>
      </w:r>
      <w:r w:rsidRPr="00B81689">
        <w:rPr>
          <w:rStyle w:val="HideTWBExt"/>
        </w:rPr>
        <w:t>&lt;/NumAm&gt;</w:t>
      </w:r>
    </w:p>
    <w:p w:rsidR="00E11527" w:rsidRPr="00B81689" w:rsidP="00E11527" w14:paraId="3FF2F7CC" w14:textId="77777777">
      <w:pPr>
        <w:pStyle w:val="NormalBold"/>
      </w:pPr>
      <w:r w:rsidRPr="00B81689">
        <w:rPr>
          <w:rStyle w:val="HideTWBExt"/>
          <w:b w:val="0"/>
        </w:rPr>
        <w:t>&lt;RepeatBlock-By&gt;&lt;Members&gt;</w:t>
      </w:r>
      <w:r w:rsidRPr="00B81689">
        <w:t>Eric Sargiacomo, Nicolás González Casares, Giuseppe Lupo, Sakis Arnaoutoglou, Idoia Mendia, Claire Fita</w:t>
      </w:r>
      <w:r w:rsidRPr="00B81689">
        <w:rPr>
          <w:rStyle w:val="HideTWBExt"/>
          <w:b w:val="0"/>
        </w:rPr>
        <w:t>&lt;/Members&gt;</w:t>
      </w:r>
    </w:p>
    <w:p w:rsidR="00E11527" w:rsidRPr="00B81689" w:rsidP="00E11527" w14:paraId="6719278C" w14:textId="77777777">
      <w:pPr>
        <w:pStyle w:val="NormalBold"/>
      </w:pPr>
      <w:r w:rsidRPr="00B81689">
        <w:rPr>
          <w:rStyle w:val="HideTWBExt"/>
          <w:b w:val="0"/>
        </w:rPr>
        <w:t>&lt;/RepeatBlock-By&gt;</w:t>
      </w:r>
    </w:p>
    <w:p w:rsidR="00E11527" w:rsidRPr="00B81689" w:rsidP="00E11527" w14:paraId="4B0F08E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AD5D7CB" w14:textId="77777777">
      <w:pPr>
        <w:pStyle w:val="NormalBold"/>
      </w:pPr>
      <w:r w:rsidRPr="00B81689">
        <w:rPr>
          <w:rStyle w:val="HideTWBExt"/>
        </w:rPr>
        <w:t>&lt;Article&gt;</w:t>
      </w:r>
      <w:r w:rsidRPr="00B81689">
        <w:t>Ziffer 8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F9B0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8C457F9" w14:textId="77777777"/>
        </w:tc>
      </w:tr>
      <w:tr w14:paraId="4F02C3B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79B8F3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65D24736" w14:textId="77777777">
            <w:pPr>
              <w:pStyle w:val="AmColumnHeading"/>
            </w:pPr>
            <w:r w:rsidRPr="00B81689">
              <w:t>Geänderter Text</w:t>
            </w:r>
          </w:p>
        </w:tc>
      </w:tr>
      <w:tr w14:paraId="14CFB58E"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81B79A2" w14:textId="77777777">
            <w:pPr>
              <w:pStyle w:val="Normal6a"/>
            </w:pPr>
          </w:p>
        </w:tc>
        <w:tc>
          <w:tcPr>
            <w:tcW w:w="4876" w:type="dxa"/>
            <w:tcBorders>
              <w:top w:val="nil"/>
              <w:left w:val="nil"/>
              <w:bottom w:val="nil"/>
              <w:right w:val="nil"/>
            </w:tcBorders>
          </w:tcPr>
          <w:p w:rsidR="00E11527" w:rsidRPr="00B81689" w:rsidP="00FB0A68" w14:paraId="11160522" w14:textId="77777777">
            <w:pPr>
              <w:pStyle w:val="Normal6a"/>
            </w:pPr>
            <w:r w:rsidRPr="00B81689">
              <w:rPr>
                <w:b/>
                <w:i/>
              </w:rPr>
              <w:t>8b.</w:t>
            </w:r>
            <w:r w:rsidRPr="00B81689">
              <w:tab/>
            </w:r>
            <w:r w:rsidRPr="00B81689">
              <w:rPr>
                <w:b/>
                <w:i/>
              </w:rPr>
              <w:t xml:space="preserve">fordert die Kommission und die Mitgliedstaaten auf, spezifische Maßnahmen umzusetzen, die darauf abzielen, die Attraktivität der Tätigkeit in der Fischerei zu erhöhen, insbesondere durch die Förderung der Berufsausbildung, die Unterstützung </w:t>
            </w:r>
            <w:r w:rsidRPr="00B81689">
              <w:rPr>
                <w:b/>
                <w:i/>
              </w:rPr>
              <w:t>junger Fischer bei der Existenzgründung, die Gleichstellung der Geschlechter in diesem Sektor und die Verbesserung der Gesundheits- und Sicherheitsbedingungen am Arbeitsplatz;</w:t>
            </w:r>
          </w:p>
        </w:tc>
      </w:tr>
    </w:tbl>
    <w:p w:rsidR="00E11527" w:rsidRPr="00B81689" w:rsidP="00E11527" w14:paraId="7F74D802"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408FB33F" w14:textId="77777777">
      <w:r w:rsidRPr="00B81689">
        <w:rPr>
          <w:rStyle w:val="HideTWBExt"/>
        </w:rPr>
        <w:t>&lt;/Amend&gt;</w:t>
      </w:r>
    </w:p>
    <w:p w:rsidR="00E11527" w:rsidRPr="00B81689" w:rsidP="00E11527" w14:paraId="5437398A"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221</w:t>
      </w:r>
      <w:r w:rsidRPr="00B81689">
        <w:rPr>
          <w:rStyle w:val="HideTWBExt"/>
        </w:rPr>
        <w:t>&lt;/NumAm&gt;</w:t>
      </w:r>
    </w:p>
    <w:p w:rsidR="00E11527" w:rsidRPr="00B81689" w:rsidP="00E11527" w14:paraId="65A75279"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5F13E903" w14:textId="77777777">
      <w:pPr>
        <w:pStyle w:val="NormalBold"/>
      </w:pPr>
      <w:r w:rsidRPr="00B81689">
        <w:rPr>
          <w:rStyle w:val="HideTWBExt"/>
          <w:b w:val="0"/>
        </w:rPr>
        <w:t>&lt;/RepeatBlock-By&gt;</w:t>
      </w:r>
    </w:p>
    <w:p w:rsidR="00E11527" w:rsidRPr="00B81689" w:rsidP="00E11527" w14:paraId="19DEF80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9DCDEA9"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945A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56B7E2" w14:textId="77777777"/>
        </w:tc>
      </w:tr>
      <w:tr w14:paraId="2160D50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052B8E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08BE1C3" w14:textId="77777777">
            <w:pPr>
              <w:pStyle w:val="AmColumnHeading"/>
            </w:pPr>
            <w:r w:rsidRPr="00B81689">
              <w:t>Geänderter Text</w:t>
            </w:r>
          </w:p>
        </w:tc>
      </w:tr>
      <w:tr w14:paraId="5DE5786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AD82EB4" w14:textId="77777777">
            <w:pPr>
              <w:pStyle w:val="Normal6a"/>
            </w:pPr>
            <w:r w:rsidRPr="00B81689">
              <w:rPr>
                <w:b/>
                <w:i/>
              </w:rPr>
              <w:t>9.</w:t>
            </w:r>
            <w:r w:rsidRPr="00B81689">
              <w:tab/>
            </w:r>
            <w:r w:rsidRPr="00B81689">
              <w:rPr>
                <w:b/>
                <w:i/>
              </w:rPr>
              <w:t>fordert die Kommission nachdrücklich auf, ein Legislativpaket zur Vereinfachung vorzulegen, damit die Wettbewerbsfähigkeit der Gemeinsamen Fischereipolitik gewahrt bleibt, wobei dieses Paket eine gezielte Überarbeitung 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728470BA" w14:textId="77777777">
            <w:pPr>
              <w:pStyle w:val="Normal6a"/>
            </w:pPr>
            <w:r w:rsidRPr="00B81689">
              <w:rPr>
                <w:b/>
                <w:i/>
              </w:rPr>
              <w:t>entfällt</w:t>
            </w:r>
          </w:p>
        </w:tc>
      </w:tr>
    </w:tbl>
    <w:p w:rsidR="00E11527" w:rsidRPr="00B81689" w:rsidP="00E11527" w14:paraId="4748990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7236F52" w14:textId="77777777">
      <w:r w:rsidRPr="00B81689">
        <w:rPr>
          <w:rStyle w:val="HideTWBExt"/>
        </w:rPr>
        <w:t>&lt;/Amend&gt;</w:t>
      </w:r>
    </w:p>
    <w:p w:rsidR="00E11527" w:rsidRPr="00B81689" w:rsidP="00E11527" w14:paraId="50A055B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222</w:t>
      </w:r>
      <w:r w:rsidRPr="00B81689">
        <w:rPr>
          <w:rStyle w:val="HideTWBExt"/>
        </w:rPr>
        <w:t>&lt;/NumAm&gt;</w:t>
      </w:r>
    </w:p>
    <w:p w:rsidR="00E11527" w:rsidRPr="00B81689" w:rsidP="00E11527" w14:paraId="320532DC"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0C7CF28C" w14:textId="77777777">
      <w:pPr>
        <w:pStyle w:val="NormalBold"/>
      </w:pPr>
      <w:r w:rsidRPr="00B81689">
        <w:rPr>
          <w:rStyle w:val="HideTWBExt"/>
          <w:b w:val="0"/>
        </w:rPr>
        <w:t>&lt;/RepeatBlock-By&gt;</w:t>
      </w:r>
    </w:p>
    <w:p w:rsidR="00E11527" w:rsidRPr="00B81689" w:rsidP="00E11527" w14:paraId="3071A96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37D4F6E"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1D38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5CF578" w14:textId="77777777"/>
        </w:tc>
      </w:tr>
      <w:tr w14:paraId="7DD9EBDB"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E5C170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DECBB49" w14:textId="77777777">
            <w:pPr>
              <w:pStyle w:val="AmColumnHeading"/>
            </w:pPr>
            <w:r w:rsidRPr="00B81689">
              <w:t>Geänderter Text</w:t>
            </w:r>
          </w:p>
        </w:tc>
      </w:tr>
      <w:tr w14:paraId="18462CD3"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C3A3901" w14:textId="77777777">
            <w:pPr>
              <w:pStyle w:val="Normal6a"/>
            </w:pPr>
            <w:r w:rsidRPr="00B81689">
              <w:rPr>
                <w:b/>
                <w:i/>
              </w:rPr>
              <w:t>9.</w:t>
            </w:r>
            <w:r w:rsidRPr="00B81689">
              <w:tab/>
            </w:r>
            <w:r w:rsidRPr="00B81689">
              <w:rPr>
                <w:b/>
                <w:i/>
              </w:rPr>
              <w:t xml:space="preserve">fordert die Kommission nachdrücklich auf, ein Legislativpaket zur Vereinfachung vorzulegen, damit die Wettbewerbsfähigkeit der Gemeinsamen Fischereipolitik gewahrt bleibt, wobei dieses Paket eine gezielte Überarbeitung </w:t>
            </w:r>
            <w:r w:rsidRPr="00B81689">
              <w:rPr>
                <w:b/>
                <w:i/>
              </w:rPr>
              <w:t>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50A9AC5C" w14:textId="77777777">
            <w:pPr>
              <w:pStyle w:val="Normal6a"/>
            </w:pPr>
            <w:r w:rsidRPr="00B81689">
              <w:rPr>
                <w:b/>
                <w:i/>
              </w:rPr>
              <w:t>entfällt</w:t>
            </w:r>
          </w:p>
        </w:tc>
      </w:tr>
    </w:tbl>
    <w:p w:rsidR="00E11527" w:rsidRPr="00B81689" w:rsidP="00E11527" w14:paraId="5732679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43BD6DB0" w14:textId="77777777">
      <w:r w:rsidRPr="00B81689">
        <w:rPr>
          <w:rStyle w:val="HideTWBExt"/>
        </w:rPr>
        <w:t>&lt;/Amend&gt;</w:t>
      </w:r>
    </w:p>
    <w:p w:rsidR="00E11527" w:rsidRPr="00B81689" w:rsidP="00E11527" w14:paraId="3F62641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223</w:t>
      </w:r>
      <w:r w:rsidRPr="00B81689">
        <w:rPr>
          <w:rStyle w:val="HideTWBExt"/>
        </w:rPr>
        <w:t>&lt;/NumAm&gt;</w:t>
      </w:r>
    </w:p>
    <w:p w:rsidR="00E11527" w:rsidRPr="00B81689" w:rsidP="00E11527" w14:paraId="3CA73693"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75E58C47"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P="00E11527" w14:paraId="024368B2" w14:textId="77777777">
      <w:pPr>
        <w:pStyle w:val="NormalBold"/>
        <w:rPr>
          <w:rStyle w:val="HideTWBExt"/>
          <w:b w:val="0"/>
          <w:vanish w:val="0"/>
        </w:rPr>
      </w:pPr>
      <w:r w:rsidRPr="00B81689">
        <w:rPr>
          <w:rStyle w:val="HideTWBExt"/>
          <w:b w:val="0"/>
        </w:rPr>
        <w:t>&lt;/RepeatBlock-By&gt;</w:t>
      </w:r>
    </w:p>
    <w:p w:rsidR="00DE44B6" w:rsidRPr="00B81689" w:rsidP="00E11527" w14:paraId="6D929480" w14:textId="77777777">
      <w:pPr>
        <w:pStyle w:val="NormalBold"/>
      </w:pPr>
    </w:p>
    <w:p w:rsidR="00E11527" w:rsidRPr="00B81689" w:rsidP="00E11527" w14:paraId="6F143387"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509AB18"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F1B5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EF59B9A" w14:textId="77777777"/>
        </w:tc>
      </w:tr>
      <w:tr w14:paraId="013DB92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EA9B65E"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FC63074" w14:textId="77777777">
            <w:pPr>
              <w:pStyle w:val="AmColumnHeading"/>
            </w:pPr>
            <w:r w:rsidRPr="00B81689">
              <w:t>Geänderter Text</w:t>
            </w:r>
          </w:p>
        </w:tc>
      </w:tr>
      <w:tr w14:paraId="5315DEA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7F57718" w14:textId="77777777">
            <w:pPr>
              <w:pStyle w:val="Normal6a"/>
            </w:pPr>
            <w:r w:rsidRPr="00B81689">
              <w:rPr>
                <w:b/>
                <w:i/>
              </w:rPr>
              <w:t>9.</w:t>
            </w:r>
            <w:r w:rsidRPr="00B81689">
              <w:tab/>
            </w:r>
            <w:r w:rsidRPr="00B81689">
              <w:rPr>
                <w:b/>
                <w:i/>
              </w:rPr>
              <w:t>fordert die Kommission nachdrücklich auf, ein Legislativpaket zur Vereinfachung vorzulegen, damit die Wettbewerbsfähigkeit der Gemeinsamen Fischereipolitik gewahrt bleibt, wobei dieses Paket eine gezielte Überarbeitung 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5EE6B0B4" w14:textId="77777777">
            <w:pPr>
              <w:pStyle w:val="Normal6a"/>
            </w:pPr>
            <w:r w:rsidRPr="00B81689">
              <w:rPr>
                <w:b/>
                <w:i/>
              </w:rPr>
              <w:t>entfällt</w:t>
            </w:r>
          </w:p>
        </w:tc>
      </w:tr>
    </w:tbl>
    <w:p w:rsidR="00E11527" w:rsidRPr="00B81689" w:rsidP="00E11527" w14:paraId="090B90C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BBDC92F" w14:textId="77777777">
      <w:r w:rsidRPr="00B81689">
        <w:rPr>
          <w:rStyle w:val="HideTWBExt"/>
        </w:rPr>
        <w:t>&lt;/Amend&gt;</w:t>
      </w:r>
    </w:p>
    <w:p w:rsidR="00E11527" w:rsidRPr="00B81689" w:rsidP="00E11527" w14:paraId="1AF841D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224</w:t>
      </w:r>
      <w:r w:rsidRPr="00B81689">
        <w:rPr>
          <w:rStyle w:val="HideTWBExt"/>
        </w:rPr>
        <w:t>&lt;/NumAm&gt;</w:t>
      </w:r>
    </w:p>
    <w:p w:rsidR="00E11527" w:rsidRPr="00B81689" w:rsidP="00E11527" w14:paraId="41020B60"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067B45E8" w14:textId="77777777">
      <w:pPr>
        <w:pStyle w:val="NormalBold"/>
      </w:pPr>
      <w:r w:rsidRPr="00B81689">
        <w:rPr>
          <w:rStyle w:val="HideTWBExt"/>
          <w:b w:val="0"/>
        </w:rPr>
        <w:t>&lt;/RepeatBlock-By&gt;</w:t>
      </w:r>
    </w:p>
    <w:p w:rsidR="00E11527" w:rsidRPr="00B81689" w:rsidP="00E11527" w14:paraId="42359B9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D9DCBB1"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91A48"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99BF9C0" w14:textId="77777777"/>
        </w:tc>
      </w:tr>
      <w:tr w14:paraId="745329B3"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1022CB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B79A246" w14:textId="77777777">
            <w:pPr>
              <w:pStyle w:val="AmColumnHeading"/>
            </w:pPr>
            <w:r w:rsidRPr="00B81689">
              <w:t>Geänderter Text</w:t>
            </w:r>
          </w:p>
        </w:tc>
      </w:tr>
      <w:tr w14:paraId="2511555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573A2CD" w14:textId="77777777">
            <w:pPr>
              <w:pStyle w:val="Normal6a"/>
            </w:pPr>
            <w:r w:rsidRPr="00B81689">
              <w:t>9.</w:t>
            </w:r>
            <w:r w:rsidRPr="00B81689">
              <w:tab/>
              <w:t xml:space="preserve">fordert die Kommission nachdrücklich auf, ein Legislativpaket zur </w:t>
            </w:r>
            <w:r w:rsidRPr="00B81689">
              <w:t>Vereinfachung vorzulegen, damit die Wettbewerbsfähigkeit der Gemeinsamen Fischereipolitik gewahrt bleibt, wobei dieses Paket eine gezielte Überarbeitung 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3039662B" w14:textId="77777777">
            <w:pPr>
              <w:pStyle w:val="Normal6a"/>
            </w:pPr>
            <w:r w:rsidRPr="00B81689">
              <w:t>9.</w:t>
            </w:r>
            <w:r w:rsidRPr="00B81689">
              <w:tab/>
              <w:t xml:space="preserve">fordert die Kommission nachdrücklich auf, ein Legislativpaket zur </w:t>
            </w:r>
            <w:r w:rsidRPr="00B81689">
              <w:t xml:space="preserve">Vereinfachung vorzulegen, damit die Wettbewerbsfähigkeit der Gemeinsamen Fischereipolitik gewahrt bleibt, wobei dieses Paket eine gezielte Überarbeitung der Verordnung über den Mehrjahresplan für die Grundfischbestände im westlichen Mittelmeer umfassen sollte und die in diesem Bericht aufgeführten Änderungen und Anpassungen zu berücksichtigen sind; </w:t>
            </w:r>
            <w:r w:rsidRPr="00B81689">
              <w:rPr>
                <w:b/>
                <w:i/>
              </w:rPr>
              <w:t>weist darauf hin, dass dieses Legislativpaket auch andere für den Sektor vorrangige Themen behandeln sollte, wie die Überarbeitung bestimmter Bestimmungen der Anlandeverpflichtung, den Ausschluss von Grundlangleinen aus der Verordnung (EU) 2016/2336 (Tiefseeverordnung) sowie die Korrektur problematischer Elemente der Fischereikontrollverordnung, einschließlich Aspekten im Zusammenhang mit der Anwendung der Toleranzspanne und des elektronischen Rückverfolgungssystems e-Catch, um einen verhältnismäßigeren, praktikableren und besser an die Realität der europäischen Flotten angepassten Rechtsrahmen zu gewährleisten, der ihre globale Wettbewerbsfähigkeit sicherstellt;</w:t>
            </w:r>
          </w:p>
        </w:tc>
      </w:tr>
    </w:tbl>
    <w:p w:rsidR="00E11527" w:rsidRPr="00B81689" w:rsidP="00E11527" w14:paraId="2503BCA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B69288A" w14:textId="77777777">
      <w:r w:rsidRPr="00B81689">
        <w:rPr>
          <w:rStyle w:val="HideTWBExt"/>
        </w:rPr>
        <w:t>&lt;/Amend&gt;</w:t>
      </w:r>
    </w:p>
    <w:p w:rsidR="00E11527" w:rsidRPr="00B81689" w:rsidP="00E11527" w14:paraId="2883B80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225</w:t>
      </w:r>
      <w:r w:rsidRPr="00B81689">
        <w:rPr>
          <w:rStyle w:val="HideTWBExt"/>
        </w:rPr>
        <w:t>&lt;/NumAm&gt;</w:t>
      </w:r>
    </w:p>
    <w:p w:rsidR="00E11527" w:rsidRPr="00B81689" w:rsidP="00E11527" w14:paraId="60384746"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6A133AFE" w14:textId="77777777">
      <w:pPr>
        <w:pStyle w:val="NormalBold"/>
      </w:pPr>
      <w:r w:rsidRPr="00B81689">
        <w:rPr>
          <w:rStyle w:val="HideTWBExt"/>
          <w:b w:val="0"/>
        </w:rPr>
        <w:t>&lt;/RepeatBlock-By&gt;</w:t>
      </w:r>
    </w:p>
    <w:p w:rsidR="00E11527" w:rsidRPr="00B81689" w:rsidP="00E11527" w14:paraId="7ECB180F"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066E5F8"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58BA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69131F0" w14:textId="77777777"/>
        </w:tc>
      </w:tr>
      <w:tr w14:paraId="6D6B080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03C03E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96E7429" w14:textId="77777777">
            <w:pPr>
              <w:pStyle w:val="AmColumnHeading"/>
            </w:pPr>
            <w:r w:rsidRPr="00B81689">
              <w:t>Geänderter Text</w:t>
            </w:r>
          </w:p>
        </w:tc>
      </w:tr>
      <w:tr w14:paraId="074200D5"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E210602" w14:textId="77777777">
            <w:pPr>
              <w:pStyle w:val="Normal6a"/>
            </w:pPr>
            <w:r w:rsidRPr="00B81689">
              <w:t>9.</w:t>
            </w:r>
            <w:r w:rsidRPr="00B81689">
              <w:tab/>
              <w:t xml:space="preserve">fordert die Kommission nachdrücklich auf, ein Legislativpaket zur Vereinfachung vorzulegen, damit die Wettbewerbsfähigkeit der Gemeinsamen Fischereipolitik gewahrt bleibt, wobei dieses Paket eine gezielte Überarbeitung der Verordnung über den Mehrjahresplan </w:t>
            </w:r>
            <w:r w:rsidRPr="00B81689">
              <w:t>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13F05D8F" w14:textId="77777777">
            <w:pPr>
              <w:pStyle w:val="Normal6a"/>
            </w:pPr>
            <w:r w:rsidRPr="00B81689">
              <w:t>9.</w:t>
            </w:r>
            <w:r w:rsidRPr="00B81689">
              <w:tab/>
              <w:t xml:space="preserve">fordert die Kommission nachdrücklich auf, ein Legislativpaket zur Vereinfachung vorzulegen, damit die Wettbewerbsfähigkeit der Gemeinsamen Fischereipolitik gewahrt bleibt, wobei dieses Paket eine gezielte Überarbeitung der Verordnung über den Mehrjahresplan </w:t>
            </w:r>
            <w:r w:rsidRPr="00B81689">
              <w:t xml:space="preserve">für die Grundfischbestände im westlichen Mittelmeer umfassen sollte und die in diesem Bericht aufgeführten Änderungen und Anpassungen zu berücksichtigen sind; </w:t>
            </w:r>
            <w:r w:rsidRPr="00B81689">
              <w:rPr>
                <w:b/>
                <w:i/>
              </w:rPr>
              <w:t>weist darauf hin, dass Maßnahmen zur Vereinfachung der Verwaltungsverfahren auf keinen Fall zu einer Schwächung der Umweltziele der Gemeinsamen Fischereipolitik oder zu einer Lockerung der Anforderungen an Transparenz, Kontrolle oder die Erhebung wissenschaftlicher Daten führen dürfen;</w:t>
            </w:r>
          </w:p>
        </w:tc>
      </w:tr>
    </w:tbl>
    <w:p w:rsidR="00E11527" w:rsidRPr="00B81689" w:rsidP="00E11527" w14:paraId="0A26A29B"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P="00E11527" w14:paraId="0738C2C5" w14:textId="77777777">
      <w:pPr>
        <w:rPr>
          <w:rStyle w:val="HideTWBExt"/>
          <w:vanish w:val="0"/>
        </w:rPr>
      </w:pPr>
      <w:r w:rsidRPr="00B81689">
        <w:rPr>
          <w:rStyle w:val="HideTWBExt"/>
        </w:rPr>
        <w:t>&lt;/Amend&gt;</w:t>
      </w:r>
    </w:p>
    <w:p w:rsidR="00DE44B6" w:rsidRPr="00B81689" w:rsidP="00E11527" w14:paraId="68B8ED1E" w14:textId="77777777"/>
    <w:p w:rsidR="00E11527" w:rsidRPr="00B81689" w:rsidP="00E11527" w14:paraId="726DB67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226</w:t>
      </w:r>
      <w:r w:rsidRPr="00B81689">
        <w:rPr>
          <w:rStyle w:val="HideTWBExt"/>
        </w:rPr>
        <w:t>&lt;/NumAm&gt;</w:t>
      </w:r>
    </w:p>
    <w:p w:rsidR="00E11527" w:rsidRPr="00B81689" w:rsidP="00E11527" w14:paraId="75FE33CB"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3415EC0E" w14:textId="77777777">
      <w:pPr>
        <w:pStyle w:val="NormalBold"/>
      </w:pPr>
      <w:r w:rsidRPr="00B81689">
        <w:rPr>
          <w:rStyle w:val="HideTWBExt"/>
          <w:b w:val="0"/>
        </w:rPr>
        <w:t>&lt;/RepeatBlock-By&gt;</w:t>
      </w:r>
    </w:p>
    <w:p w:rsidR="00E11527" w:rsidRPr="00B81689" w:rsidP="00E11527" w14:paraId="480DB1E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06F8699"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E565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18B6995" w14:textId="77777777"/>
        </w:tc>
      </w:tr>
      <w:tr w14:paraId="4BA8B39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A231FF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08D66AD" w14:textId="77777777">
            <w:pPr>
              <w:pStyle w:val="AmColumnHeading"/>
            </w:pPr>
            <w:r w:rsidRPr="00B81689">
              <w:t>Geänderter Text</w:t>
            </w:r>
          </w:p>
        </w:tc>
      </w:tr>
      <w:tr w14:paraId="13A835A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1FDAEC6" w14:textId="77777777">
            <w:pPr>
              <w:pStyle w:val="Normal6a"/>
            </w:pPr>
            <w:r w:rsidRPr="00B81689">
              <w:t>9.</w:t>
            </w:r>
            <w:r w:rsidRPr="00B81689">
              <w:tab/>
              <w:t>fordert die Kommission nachdrücklich auf, ein Legislativpaket zur Vereinfachung vorzulegen, damit die Wettbewerbsfähigkeit der Gemeinsamen Fischereipolitik gewahrt bleibt, wobei dieses Paket eine gezielte Überarbeitung 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1C26B2DB" w14:textId="77777777">
            <w:pPr>
              <w:pStyle w:val="Normal6a"/>
            </w:pPr>
            <w:r w:rsidRPr="00B81689">
              <w:t>9.</w:t>
            </w:r>
            <w:r w:rsidRPr="00B81689">
              <w:tab/>
              <w:t xml:space="preserve">fordert die Kommission nachdrücklich auf, ein Legislativpaket zur Vereinfachung vorzulegen, damit die Wettbewerbsfähigkeit der Gemeinsamen Fischereipolitik gewahrt bleibt, wobei dieses Paket eine gezielte Überarbeitung der Verordnung über den Mehrjahresplan für die Grundfischbestände </w:t>
            </w:r>
            <w:r w:rsidRPr="00B81689">
              <w:rPr>
                <w:b/>
                <w:i/>
              </w:rPr>
              <w:t>– der jegliche Umstellung auf eine Bewirtschaftung auf der Grundlage der zulässigen Gesamtfangmengen (TAC) ausschließt –</w:t>
            </w:r>
            <w:r w:rsidRPr="00B81689">
              <w:t xml:space="preserve"> im westlichen Mittelmeer umfassen sollte und die in diesem Bericht aufgeführten Änderungen und Anpassungen zu berücksichtigen sind</w:t>
            </w:r>
            <w:r w:rsidRPr="00B81689">
              <w:rPr>
                <w:b/>
                <w:i/>
              </w:rPr>
              <w:t>, wobei gleichzeitig die Rechtsklarheit durch die Verpflichtung, die Berechnungsmethoden, die Anwendungsebenen und die Modalitäten für die Kumulierung der in den Verordnungen vorgesehenen Regelungen zu präzisieren, gestärkt werden muss</w:t>
            </w:r>
            <w:r w:rsidRPr="00B81689">
              <w:t>;</w:t>
            </w:r>
          </w:p>
        </w:tc>
      </w:tr>
    </w:tbl>
    <w:p w:rsidR="00E11527" w:rsidRPr="00B81689" w:rsidP="00E11527" w14:paraId="371E3290"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1C868652" w14:textId="77777777">
      <w:r w:rsidRPr="00B81689">
        <w:rPr>
          <w:rStyle w:val="HideTWBExt"/>
        </w:rPr>
        <w:t>&lt;/Amend&gt;</w:t>
      </w:r>
    </w:p>
    <w:p w:rsidR="00E11527" w:rsidRPr="00B81689" w:rsidP="00E11527" w14:paraId="32F4C16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227</w:t>
      </w:r>
      <w:r w:rsidRPr="00B81689">
        <w:rPr>
          <w:rStyle w:val="HideTWBExt"/>
        </w:rPr>
        <w:t>&lt;/NumAm&gt;</w:t>
      </w:r>
    </w:p>
    <w:p w:rsidR="00E11527" w:rsidRPr="00B81689" w:rsidP="00E11527" w14:paraId="72ACF5D1" w14:textId="77777777">
      <w:pPr>
        <w:pStyle w:val="NormalBold"/>
      </w:pPr>
      <w:r w:rsidRPr="00B81689">
        <w:rPr>
          <w:rStyle w:val="HideTWBExt"/>
          <w:b w:val="0"/>
        </w:rPr>
        <w:t>&lt;RepeatBlock-By&gt;&lt;Members&gt;</w:t>
      </w:r>
      <w:r w:rsidRPr="00B81689">
        <w:t>France Jamet</w:t>
      </w:r>
      <w:r w:rsidRPr="00B81689">
        <w:rPr>
          <w:rStyle w:val="HideTWBExt"/>
          <w:b w:val="0"/>
        </w:rPr>
        <w:t>&lt;/Members&gt;</w:t>
      </w:r>
    </w:p>
    <w:p w:rsidR="00E11527" w:rsidRPr="00B81689" w:rsidP="00E11527" w14:paraId="705F4BDC" w14:textId="77777777">
      <w:pPr>
        <w:pStyle w:val="NormalBold"/>
      </w:pPr>
      <w:r w:rsidRPr="00B81689">
        <w:rPr>
          <w:rStyle w:val="HideTWBExt"/>
          <w:b w:val="0"/>
        </w:rPr>
        <w:t>&lt;/RepeatBlock-By&gt;</w:t>
      </w:r>
    </w:p>
    <w:p w:rsidR="00E11527" w:rsidRPr="00B81689" w:rsidP="00E11527" w14:paraId="12EE175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302CF35" w14:textId="77777777">
      <w:pPr>
        <w:pStyle w:val="NormalBold"/>
      </w:pPr>
      <w:r w:rsidRPr="00B81689">
        <w:rPr>
          <w:rStyle w:val="HideTWBExt"/>
        </w:rPr>
        <w:t>&lt;Article&gt;</w:t>
      </w:r>
      <w:r w:rsidRPr="00B81689">
        <w:t>Ziffer 9</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6E325"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DD3F33B" w14:textId="77777777"/>
        </w:tc>
      </w:tr>
      <w:tr w14:paraId="23886BC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9E4CB92"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96284AC" w14:textId="77777777">
            <w:pPr>
              <w:pStyle w:val="AmColumnHeading"/>
            </w:pPr>
            <w:r w:rsidRPr="00B81689">
              <w:t>Geänderter Text</w:t>
            </w:r>
          </w:p>
        </w:tc>
      </w:tr>
      <w:tr w14:paraId="67DC7B8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39BEBCA" w14:textId="77777777">
            <w:pPr>
              <w:pStyle w:val="Normal6a"/>
            </w:pPr>
            <w:r w:rsidRPr="00B81689">
              <w:t>9.</w:t>
            </w:r>
            <w:r w:rsidRPr="00B81689">
              <w:tab/>
              <w:t xml:space="preserve">fordert die Kommission nachdrücklich auf, </w:t>
            </w:r>
            <w:r w:rsidRPr="00B81689">
              <w:rPr>
                <w:b/>
                <w:i/>
              </w:rPr>
              <w:t>ein Legislativpaket zur Vereinfachung vorzulegen, damit die Wettbewerbsfähigkeit</w:t>
            </w:r>
            <w:r w:rsidRPr="00B81689">
              <w:t xml:space="preserve"> der Gemeinsamen Fischereipolitik </w:t>
            </w:r>
            <w:r w:rsidRPr="00B81689">
              <w:rPr>
                <w:b/>
                <w:i/>
              </w:rPr>
              <w:t>gewahrt bleibt</w:t>
            </w:r>
            <w:r w:rsidRPr="00B81689">
              <w:t>, wobei dieses Paket eine gezielte Überarbeitung der Verordnung über den Mehrjahresplan für die Grundfischbestände im westlichen Mittelmeer umfassen sollte und die in diesem Bericht aufgeführten Änderungen und Anpassungen zu berücksichtigen sind;</w:t>
            </w:r>
          </w:p>
        </w:tc>
        <w:tc>
          <w:tcPr>
            <w:tcW w:w="4876" w:type="dxa"/>
            <w:tcBorders>
              <w:top w:val="nil"/>
              <w:left w:val="nil"/>
              <w:bottom w:val="nil"/>
              <w:right w:val="nil"/>
            </w:tcBorders>
          </w:tcPr>
          <w:p w:rsidR="00E11527" w:rsidRPr="00B81689" w:rsidP="00FB0A68" w14:paraId="4FB18231" w14:textId="77777777">
            <w:pPr>
              <w:pStyle w:val="Normal6a"/>
            </w:pPr>
            <w:r w:rsidRPr="00B81689">
              <w:t>9.</w:t>
            </w:r>
            <w:r w:rsidRPr="00B81689">
              <w:tab/>
              <w:t xml:space="preserve">fordert die Kommission nachdrücklich auf, </w:t>
            </w:r>
            <w:r w:rsidRPr="00B81689">
              <w:rPr>
                <w:b/>
                <w:i/>
              </w:rPr>
              <w:t>eine umfassende und ehrgeizige Reform</w:t>
            </w:r>
            <w:r w:rsidRPr="00B81689">
              <w:t xml:space="preserve"> der Gemeinsamen Fischereipolitik </w:t>
            </w:r>
            <w:r w:rsidRPr="00B81689">
              <w:rPr>
                <w:b/>
                <w:i/>
              </w:rPr>
              <w:t>vorzulegen</w:t>
            </w:r>
            <w:r w:rsidRPr="00B81689">
              <w:t>, wobei dieses Paket eine gezielte Überarbeitung der Verordnung über den Mehrjahresplan für die Grundfischbestände im westlichen Mittelmeer umfassen sollte und die in diesem Bericht aufgeführten Änderungen und Anpassungen zu berücksichtigen sind;</w:t>
            </w:r>
          </w:p>
        </w:tc>
      </w:tr>
    </w:tbl>
    <w:p w:rsidR="00E11527" w:rsidRPr="00B81689" w:rsidP="00E11527" w14:paraId="107BA8D6"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7308D575" w14:textId="77777777">
      <w:r w:rsidRPr="00B81689">
        <w:rPr>
          <w:rStyle w:val="HideTWBExt"/>
        </w:rPr>
        <w:t>&lt;/Amend&gt;</w:t>
      </w:r>
    </w:p>
    <w:p w:rsidR="00E11527" w:rsidRPr="00B81689" w:rsidP="00E11527" w14:paraId="1F5DDDE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228</w:t>
      </w:r>
      <w:r w:rsidRPr="00B81689">
        <w:rPr>
          <w:rStyle w:val="HideTWBExt"/>
        </w:rPr>
        <w:t>&lt;/NumAm&gt;</w:t>
      </w:r>
    </w:p>
    <w:p w:rsidR="00E11527" w:rsidRPr="00B81689" w:rsidP="00E11527" w14:paraId="6F17B59F"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7B9F7D82" w14:textId="77777777">
      <w:pPr>
        <w:pStyle w:val="NormalBold"/>
      </w:pPr>
      <w:r w:rsidRPr="00B81689">
        <w:rPr>
          <w:rStyle w:val="HideTWBExt"/>
          <w:b w:val="0"/>
        </w:rPr>
        <w:t>&lt;/RepeatBlock-By&gt;</w:t>
      </w:r>
    </w:p>
    <w:p w:rsidR="00E11527" w:rsidRPr="00B81689" w:rsidP="00E11527" w14:paraId="309EE208"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5A5225D8" w14:textId="77777777">
      <w:pPr>
        <w:pStyle w:val="NormalBold"/>
      </w:pPr>
      <w:r w:rsidRPr="00B81689">
        <w:rPr>
          <w:rStyle w:val="HideTWBExt"/>
        </w:rPr>
        <w:t>&lt;Article&gt;</w:t>
      </w:r>
      <w:r w:rsidRPr="00B81689">
        <w:t>Ziffer 9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4052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C82C09D" w14:textId="77777777"/>
        </w:tc>
      </w:tr>
      <w:tr w14:paraId="3FE4F4F4"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3E672E7"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AD2B134" w14:textId="77777777">
            <w:pPr>
              <w:pStyle w:val="AmColumnHeading"/>
            </w:pPr>
            <w:r w:rsidRPr="00B81689">
              <w:t>Geänderter Text</w:t>
            </w:r>
          </w:p>
        </w:tc>
      </w:tr>
      <w:tr w14:paraId="017284F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D95FF0B" w14:textId="77777777">
            <w:pPr>
              <w:pStyle w:val="Normal6a"/>
            </w:pPr>
          </w:p>
        </w:tc>
        <w:tc>
          <w:tcPr>
            <w:tcW w:w="4876" w:type="dxa"/>
            <w:tcBorders>
              <w:top w:val="nil"/>
              <w:left w:val="nil"/>
              <w:bottom w:val="nil"/>
              <w:right w:val="nil"/>
            </w:tcBorders>
          </w:tcPr>
          <w:p w:rsidR="00E11527" w:rsidRPr="00B81689" w:rsidP="00FB0A68" w14:paraId="0E663100" w14:textId="77777777">
            <w:pPr>
              <w:pStyle w:val="Normal6a"/>
            </w:pPr>
            <w:r w:rsidRPr="00B81689">
              <w:rPr>
                <w:b/>
                <w:i/>
              </w:rPr>
              <w:t>9a.</w:t>
            </w:r>
            <w:r w:rsidRPr="00B81689">
              <w:tab/>
            </w:r>
            <w:r w:rsidRPr="00B81689">
              <w:rPr>
                <w:b/>
                <w:i/>
              </w:rPr>
              <w:t xml:space="preserve">fordert die Kommission auf, in der künftigen Vision für Fischerei und Aquakultur für 2040 die Wettbewerbsfähigkeit des Sektors als Priorität festzulegen, indem ein „Europäischer Plan für blaue Lebensmittel“ geschaffen wird, der die Produktion und den Verbrauch europäischer Fischerei- und Aquakulturprodukte fördert und das Bewusstsein für deren ernährungsphysiologischen, ökologischen </w:t>
            </w:r>
            <w:r w:rsidRPr="00B81689">
              <w:rPr>
                <w:b/>
                <w:i/>
              </w:rPr>
              <w:t>und sozioökonomischen Wert entlang der gesamten Kette vom Meer bis zur Industrie schärft; fordert die Kommission und die Mitgliedstaaten ferner auf, spezifische Maßnahmen zu ergreifen, um den Generationswechsel zu fördern, indem der Zugang junger Fischer zu Finanzmitteln, Ausbildung, Digitalisierung, Innovation und Unternehmertum im Fischereisektor verbessert wird;</w:t>
            </w:r>
          </w:p>
        </w:tc>
      </w:tr>
    </w:tbl>
    <w:p w:rsidR="00E11527" w:rsidRPr="00B81689" w:rsidP="00E11527" w14:paraId="2164123C"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171C501B" w14:textId="77777777">
      <w:r w:rsidRPr="00B81689">
        <w:rPr>
          <w:rStyle w:val="HideTWBExt"/>
        </w:rPr>
        <w:t>&lt;/Amend&gt;</w:t>
      </w:r>
    </w:p>
    <w:p w:rsidR="00E11527" w:rsidRPr="00B81689" w:rsidP="00E11527" w14:paraId="417C4AE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229</w:t>
      </w:r>
      <w:r w:rsidRPr="00B81689">
        <w:rPr>
          <w:rStyle w:val="HideTWBExt"/>
        </w:rPr>
        <w:t>&lt;/NumAm&gt;</w:t>
      </w:r>
    </w:p>
    <w:p w:rsidR="00E11527" w:rsidRPr="00B81689" w:rsidP="00E11527" w14:paraId="5851C459"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P="00E11527" w14:paraId="53E67B06" w14:textId="77777777">
      <w:pPr>
        <w:pStyle w:val="NormalBold"/>
        <w:rPr>
          <w:rStyle w:val="HideTWBExt"/>
          <w:b w:val="0"/>
          <w:vanish w:val="0"/>
        </w:rPr>
      </w:pPr>
      <w:r w:rsidRPr="00B81689">
        <w:rPr>
          <w:rStyle w:val="HideTWBExt"/>
          <w:b w:val="0"/>
        </w:rPr>
        <w:t>&lt;/RepeatBlock-By&gt;</w:t>
      </w:r>
    </w:p>
    <w:p w:rsidR="00DE44B6" w:rsidRPr="00B81689" w:rsidP="00E11527" w14:paraId="199F6F95" w14:textId="77777777">
      <w:pPr>
        <w:pStyle w:val="NormalBold"/>
      </w:pPr>
    </w:p>
    <w:p w:rsidR="00E11527" w:rsidRPr="00B81689" w:rsidP="00E11527" w14:paraId="4C0A763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865D813" w14:textId="77777777">
      <w:pPr>
        <w:pStyle w:val="NormalBold"/>
      </w:pPr>
      <w:r w:rsidRPr="00B81689">
        <w:rPr>
          <w:rStyle w:val="HideTWBExt"/>
        </w:rPr>
        <w:t>&lt;Article&gt;</w:t>
      </w:r>
      <w:r w:rsidRPr="00B81689">
        <w:t>Ziffer 9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A622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061F1E4F" w14:textId="77777777"/>
        </w:tc>
      </w:tr>
      <w:tr w14:paraId="646FDE6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EF4B834"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D4B7FBA" w14:textId="77777777">
            <w:pPr>
              <w:pStyle w:val="AmColumnHeading"/>
            </w:pPr>
            <w:r w:rsidRPr="00B81689">
              <w:t>Geänderter Text</w:t>
            </w:r>
          </w:p>
        </w:tc>
      </w:tr>
      <w:tr w14:paraId="2026072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2B51653" w14:textId="77777777">
            <w:pPr>
              <w:pStyle w:val="Normal6a"/>
            </w:pPr>
          </w:p>
        </w:tc>
        <w:tc>
          <w:tcPr>
            <w:tcW w:w="4876" w:type="dxa"/>
            <w:tcBorders>
              <w:top w:val="nil"/>
              <w:left w:val="nil"/>
              <w:bottom w:val="nil"/>
              <w:right w:val="nil"/>
            </w:tcBorders>
          </w:tcPr>
          <w:p w:rsidR="00E11527" w:rsidRPr="00B81689" w:rsidP="00FB0A68" w14:paraId="68264B5C" w14:textId="77777777">
            <w:pPr>
              <w:pStyle w:val="Normal6a"/>
            </w:pPr>
            <w:r w:rsidRPr="00B81689">
              <w:rPr>
                <w:b/>
                <w:i/>
              </w:rPr>
              <w:t>9a.</w:t>
            </w:r>
            <w:r w:rsidRPr="00B81689">
              <w:tab/>
            </w:r>
            <w:r w:rsidRPr="00B81689">
              <w:rPr>
                <w:b/>
                <w:i/>
              </w:rPr>
              <w:t>fordert die Kommission nachdrücklich auf, die Umsetzung der Gemeinsamen Fischereipolitik zu verbessern, um dafür zu sorgen, dass Ziele und Standards in Bezug auf Umwelt, Klima, Tierwohl, Transparenz und Soziales eingehalten werden; weist insbesondere darauf hin, dass die Umsetzung der Anlandeverpflichtung gestärkt werden muss, um illegale Rückwürfe zu verhindern; betont, dass durch eine Vereinfachung die Umsetzung verbessert und gleichzeitig die vorsorglichen und ökosystembasierten Ansätze und die Ziele der Wiederherstellung der Fischpopulationen und Meeresökosysteme beibehalten oder gestärkt werden müssen;</w:t>
            </w:r>
          </w:p>
        </w:tc>
      </w:tr>
    </w:tbl>
    <w:p w:rsidR="00E11527" w:rsidRPr="00B81689" w:rsidP="00E11527" w14:paraId="6DEC3662"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9EF2CB0" w14:textId="77777777">
      <w:r w:rsidRPr="00B81689">
        <w:rPr>
          <w:rStyle w:val="HideTWBExt"/>
        </w:rPr>
        <w:t>&lt;/Amend&gt;</w:t>
      </w:r>
    </w:p>
    <w:p w:rsidR="00E11527" w:rsidRPr="00B81689" w:rsidP="00E11527" w14:paraId="26E677B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230</w:t>
      </w:r>
      <w:r w:rsidRPr="00B81689">
        <w:rPr>
          <w:rStyle w:val="HideTWBExt"/>
        </w:rPr>
        <w:t>&lt;/NumAm&gt;</w:t>
      </w:r>
    </w:p>
    <w:p w:rsidR="00E11527" w:rsidRPr="00B81689" w:rsidP="00E11527" w14:paraId="728B6884" w14:textId="77777777">
      <w:pPr>
        <w:pStyle w:val="NormalBold"/>
      </w:pPr>
      <w:r w:rsidRPr="00B81689">
        <w:rPr>
          <w:rStyle w:val="HideTWBExt"/>
          <w:b w:val="0"/>
        </w:rPr>
        <w:t>&lt;RepeatBlock-By&gt;&lt;Members&gt;</w:t>
      </w:r>
      <w:r w:rsidRPr="00B81689">
        <w:t>Isabelle Le Callennec</w:t>
      </w:r>
      <w:r w:rsidRPr="00B81689">
        <w:rPr>
          <w:rStyle w:val="HideTWBExt"/>
          <w:b w:val="0"/>
        </w:rPr>
        <w:t>&lt;/Members&gt;</w:t>
      </w:r>
    </w:p>
    <w:p w:rsidR="00E11527" w:rsidRPr="00B81689" w:rsidP="00E11527" w14:paraId="69358344" w14:textId="77777777">
      <w:pPr>
        <w:pStyle w:val="NormalBold"/>
      </w:pPr>
      <w:r w:rsidRPr="00B81689">
        <w:rPr>
          <w:rStyle w:val="HideTWBExt"/>
          <w:b w:val="0"/>
        </w:rPr>
        <w:t>&lt;/RepeatBlock-By&gt;</w:t>
      </w:r>
    </w:p>
    <w:p w:rsidR="00E11527" w:rsidRPr="00B81689" w:rsidP="00E11527" w14:paraId="44F9B686"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ADBFEF5" w14:textId="77777777">
      <w:pPr>
        <w:pStyle w:val="NormalBold"/>
      </w:pPr>
      <w:r w:rsidRPr="00B81689">
        <w:rPr>
          <w:rStyle w:val="HideTWBExt"/>
        </w:rPr>
        <w:t>&lt;Article&gt;</w:t>
      </w:r>
      <w:r w:rsidRPr="00B81689">
        <w:t>Ziffer 10</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AB416"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4D0D366" w14:textId="77777777"/>
        </w:tc>
      </w:tr>
      <w:tr w14:paraId="0B60C9F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1EEBAD80"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26BC491" w14:textId="77777777">
            <w:pPr>
              <w:pStyle w:val="AmColumnHeading"/>
            </w:pPr>
            <w:r w:rsidRPr="00B81689">
              <w:t>Geänderter Text</w:t>
            </w:r>
          </w:p>
        </w:tc>
      </w:tr>
      <w:tr w14:paraId="5F2E3A0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B2FDF2C" w14:textId="77777777">
            <w:pPr>
              <w:pStyle w:val="Normal6a"/>
            </w:pPr>
            <w:r w:rsidRPr="00B81689">
              <w:t>10.</w:t>
            </w:r>
            <w:r w:rsidRPr="00B81689">
              <w:tab/>
              <w:t>fordert die Kommission auf, vor der Festlegung weiterer Einschränkungen der Fangmöglichkeiten ausreichend Zeit vorzusehen, damit die bereits getroffenen Maßnahmen messbare Ergebnisse erzielen und ihre biologischen, wirtschaftlichen und sozialen Auswirkungen angemessen bewertet werden können;</w:t>
            </w:r>
          </w:p>
        </w:tc>
        <w:tc>
          <w:tcPr>
            <w:tcW w:w="4876" w:type="dxa"/>
            <w:tcBorders>
              <w:top w:val="nil"/>
              <w:left w:val="nil"/>
              <w:bottom w:val="nil"/>
              <w:right w:val="nil"/>
            </w:tcBorders>
          </w:tcPr>
          <w:p w:rsidR="00E11527" w:rsidRPr="00B81689" w:rsidP="00FB0A68" w14:paraId="16914C71" w14:textId="77777777">
            <w:pPr>
              <w:pStyle w:val="Normal6a"/>
            </w:pPr>
            <w:r w:rsidRPr="00B81689">
              <w:t>10.</w:t>
            </w:r>
            <w:r w:rsidRPr="00B81689">
              <w:tab/>
              <w:t xml:space="preserve">fordert die Kommission auf, vor der Festlegung weiterer Einschränkungen der Fangmöglichkeiten </w:t>
            </w:r>
            <w:r w:rsidRPr="00B81689">
              <w:rPr>
                <w:b/>
                <w:i/>
              </w:rPr>
              <w:t>(auch über Bestandserhaltungsmaßnahmen)</w:t>
            </w:r>
            <w:r w:rsidRPr="00B81689">
              <w:t xml:space="preserve"> ausreichend Zeit vorzusehen, damit die bereits getroffenen Maßnahmen messbare Ergebnisse erzielen und ihre biologischen, wirtschaftlichen und sozialen Auswirkungen angemessen bewertet werden </w:t>
            </w:r>
            <w:r w:rsidRPr="00B81689">
              <w:rPr>
                <w:b/>
                <w:i/>
              </w:rPr>
              <w:t>sowie eine Kosten-Nutzen-Analyse und eine wissenschaftliche Bewertung der biologischen, wirtschaftlichen und sozialen Auswirkungen der bereits geltenden Maßnahmen durchgeführt werden</w:t>
            </w:r>
            <w:r w:rsidRPr="00B81689">
              <w:t xml:space="preserve"> können</w:t>
            </w:r>
            <w:r w:rsidRPr="00B81689">
              <w:rPr>
                <w:b/>
                <w:i/>
              </w:rPr>
              <w:t>, wobei die Möglichkeit bestehen sollte, alternative Maßnahmen in Betracht zu ziehen, sofern sie sich als geeigneter erweisen, um sicherzustellen, dass jede neue Entscheidung auf objektiv nachgewiesenen Ergebnissen beruht</w:t>
            </w:r>
            <w:r w:rsidRPr="00B81689">
              <w:t>;</w:t>
            </w:r>
          </w:p>
        </w:tc>
      </w:tr>
    </w:tbl>
    <w:p w:rsidR="00E11527" w:rsidRPr="00B81689" w:rsidP="00E11527" w14:paraId="0B751A7A"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26857E6F" w14:textId="77777777">
      <w:r w:rsidRPr="00B81689">
        <w:rPr>
          <w:rStyle w:val="HideTWBExt"/>
        </w:rPr>
        <w:t>&lt;/Amend&gt;</w:t>
      </w:r>
    </w:p>
    <w:p w:rsidR="00E11527" w:rsidRPr="00B81689" w:rsidP="00E11527" w14:paraId="06B6BCC0"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231</w:t>
      </w:r>
      <w:r w:rsidRPr="00B81689">
        <w:rPr>
          <w:rStyle w:val="HideTWBExt"/>
        </w:rPr>
        <w:t>&lt;/NumAm&gt;</w:t>
      </w:r>
    </w:p>
    <w:p w:rsidR="00E11527" w:rsidRPr="00B81689" w:rsidP="00E11527" w14:paraId="2B73B6EB" w14:textId="77777777">
      <w:pPr>
        <w:pStyle w:val="NormalBold"/>
      </w:pPr>
      <w:r w:rsidRPr="00B81689">
        <w:rPr>
          <w:rStyle w:val="HideTWBExt"/>
          <w:b w:val="0"/>
        </w:rPr>
        <w:t>&lt;RepeatBlock-By&gt;&lt;Members&gt;</w:t>
      </w:r>
      <w:r w:rsidRPr="00B81689">
        <w:t>Nora Junco García, Kristoffer Storm, Piotr Müller, Stephen Nikola Bartulica, Sander Smit</w:t>
      </w:r>
      <w:r w:rsidRPr="00B81689">
        <w:rPr>
          <w:rStyle w:val="HideTWBExt"/>
          <w:b w:val="0"/>
        </w:rPr>
        <w:t>&lt;/Members&gt;</w:t>
      </w:r>
    </w:p>
    <w:p w:rsidR="00E11527" w:rsidRPr="00B81689" w:rsidP="00E11527" w14:paraId="113D0C72" w14:textId="77777777">
      <w:pPr>
        <w:pStyle w:val="NormalBold"/>
      </w:pPr>
      <w:r w:rsidRPr="00B81689">
        <w:rPr>
          <w:rStyle w:val="HideTWBExt"/>
          <w:b w:val="0"/>
        </w:rPr>
        <w:t>&lt;/RepeatBlock-By&gt;</w:t>
      </w:r>
    </w:p>
    <w:p w:rsidR="00E11527" w:rsidRPr="00B81689" w:rsidP="00E11527" w14:paraId="6E13384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2638F00" w14:textId="77777777">
      <w:pPr>
        <w:pStyle w:val="NormalBold"/>
      </w:pPr>
      <w:r w:rsidRPr="00B81689">
        <w:rPr>
          <w:rStyle w:val="HideTWBExt"/>
        </w:rPr>
        <w:t>&lt;Article&gt;</w:t>
      </w:r>
      <w:r w:rsidRPr="00B81689">
        <w:t>Ziffer 10</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3188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071F9A5" w14:textId="77777777"/>
        </w:tc>
      </w:tr>
      <w:tr w14:paraId="5250DBFA"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350573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C2FD6D0" w14:textId="77777777">
            <w:pPr>
              <w:pStyle w:val="AmColumnHeading"/>
            </w:pPr>
            <w:r w:rsidRPr="00B81689">
              <w:t>Geänderter Text</w:t>
            </w:r>
          </w:p>
        </w:tc>
      </w:tr>
      <w:tr w14:paraId="145BB10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313EDC0" w14:textId="77777777">
            <w:pPr>
              <w:pStyle w:val="Normal6a"/>
            </w:pPr>
            <w:r w:rsidRPr="00B81689">
              <w:t>10.</w:t>
            </w:r>
            <w:r w:rsidRPr="00B81689">
              <w:tab/>
              <w:t xml:space="preserve">fordert die Kommission auf, vor der Festlegung weiterer Einschränkungen der Fangmöglichkeiten </w:t>
            </w:r>
            <w:r w:rsidRPr="00B81689">
              <w:rPr>
                <w:b/>
                <w:i/>
              </w:rPr>
              <w:t>ausreichend Zeit</w:t>
            </w:r>
            <w:r w:rsidRPr="00B81689">
              <w:t xml:space="preserve"> vorzusehen, damit die bereits getroffenen Maßnahmen messbare Ergebnisse erzielen und </w:t>
            </w:r>
            <w:r w:rsidRPr="00B81689">
              <w:rPr>
                <w:b/>
                <w:i/>
              </w:rPr>
              <w:t>ihre</w:t>
            </w:r>
            <w:r w:rsidRPr="00B81689">
              <w:t xml:space="preserve"> biologischen, wirtschaftlichen und sozialen Auswirkungen </w:t>
            </w:r>
            <w:r w:rsidRPr="00B81689">
              <w:rPr>
                <w:b/>
                <w:i/>
              </w:rPr>
              <w:t>angemessen bewertet werden können</w:t>
            </w:r>
            <w:r w:rsidRPr="00B81689">
              <w:t>;</w:t>
            </w:r>
          </w:p>
        </w:tc>
        <w:tc>
          <w:tcPr>
            <w:tcW w:w="4876" w:type="dxa"/>
            <w:tcBorders>
              <w:top w:val="nil"/>
              <w:left w:val="nil"/>
              <w:bottom w:val="nil"/>
              <w:right w:val="nil"/>
            </w:tcBorders>
          </w:tcPr>
          <w:p w:rsidR="00E11527" w:rsidRPr="00B81689" w:rsidP="00FB0A68" w14:paraId="2E948FC1" w14:textId="77777777">
            <w:pPr>
              <w:pStyle w:val="Normal6a"/>
            </w:pPr>
            <w:r w:rsidRPr="00B81689">
              <w:t>10.</w:t>
            </w:r>
            <w:r w:rsidRPr="00B81689">
              <w:tab/>
              <w:t xml:space="preserve">fordert die Kommission auf, vor der Festlegung weiterer Einschränkungen der Fangmöglichkeiten </w:t>
            </w:r>
            <w:r w:rsidRPr="00B81689">
              <w:rPr>
                <w:b/>
                <w:i/>
              </w:rPr>
              <w:t>oder des Fischereiaufwands eine Frist von mindestens zwei jährlichen Bewirtschaftungszyklen</w:t>
            </w:r>
            <w:r w:rsidRPr="00B81689">
              <w:t xml:space="preserve"> vorzusehen, damit die bereits getroffenen Maßnahmen messbare Ergebnisse erzielen </w:t>
            </w:r>
            <w:r w:rsidRPr="00B81689">
              <w:rPr>
                <w:b/>
                <w:i/>
              </w:rPr>
              <w:t>können,</w:t>
            </w:r>
            <w:r w:rsidRPr="00B81689">
              <w:t xml:space="preserve"> und </w:t>
            </w:r>
            <w:r w:rsidRPr="00B81689">
              <w:rPr>
                <w:b/>
                <w:i/>
              </w:rPr>
              <w:t>diese Ergebnisse einer unabhängigen Bewertung ihrer</w:t>
            </w:r>
            <w:r w:rsidRPr="00B81689">
              <w:t xml:space="preserve"> biologischen, wirtschaftlichen und sozialen Auswirkungen </w:t>
            </w:r>
            <w:r w:rsidRPr="00B81689">
              <w:rPr>
                <w:b/>
                <w:i/>
              </w:rPr>
              <w:t>zu unterziehen</w:t>
            </w:r>
            <w:r w:rsidRPr="00B81689">
              <w:t xml:space="preserve">; </w:t>
            </w:r>
            <w:r w:rsidRPr="00B81689">
              <w:rPr>
                <w:b/>
                <w:i/>
              </w:rPr>
              <w:t>ist der Ansicht, dass in Ermangelung einer solchen Bewertung der derzeitige Fischereiaufwand ohne weitere Kürzungen aufrechterhalten werden sollte;</w:t>
            </w:r>
          </w:p>
        </w:tc>
      </w:tr>
    </w:tbl>
    <w:p w:rsidR="00E11527" w:rsidRPr="00B81689" w:rsidP="00E11527" w14:paraId="1CA29F07"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25BB8857" w14:textId="77777777">
      <w:r w:rsidRPr="00B81689">
        <w:rPr>
          <w:rStyle w:val="HideTWBExt"/>
        </w:rPr>
        <w:t>&lt;/Amend&gt;</w:t>
      </w:r>
    </w:p>
    <w:p w:rsidR="00E11527" w:rsidRPr="00B81689" w:rsidP="00E11527" w14:paraId="5EC7C079"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232</w:t>
      </w:r>
      <w:r w:rsidRPr="00B81689">
        <w:rPr>
          <w:rStyle w:val="HideTWBExt"/>
        </w:rPr>
        <w:t>&lt;/NumAm&gt;</w:t>
      </w:r>
    </w:p>
    <w:p w:rsidR="00E11527" w:rsidRPr="00B81689" w:rsidP="00E11527" w14:paraId="302FCDEE"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34FBF37C"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40B8B596" w14:textId="77777777">
      <w:pPr>
        <w:pStyle w:val="NormalBold"/>
      </w:pPr>
      <w:r w:rsidRPr="00B81689">
        <w:rPr>
          <w:rStyle w:val="HideTWBExt"/>
          <w:b w:val="0"/>
        </w:rPr>
        <w:t>&lt;/RepeatBlock-By&gt;</w:t>
      </w:r>
    </w:p>
    <w:p w:rsidR="00E11527" w:rsidRPr="00B81689" w:rsidP="00E11527" w14:paraId="091B17A8" w14:textId="77777777">
      <w:pPr>
        <w:pStyle w:val="NormalBold"/>
      </w:pPr>
      <w:r w:rsidRPr="00B81689">
        <w:rPr>
          <w:rStyle w:val="HideTWBExt"/>
        </w:rPr>
        <w:t>&lt;DocAmend&gt;</w:t>
      </w:r>
      <w:r w:rsidRPr="00B81689">
        <w:t>Entschließungsantrag</w:t>
      </w:r>
      <w:r w:rsidRPr="00B81689">
        <w:rPr>
          <w:rStyle w:val="HideTWBExt"/>
        </w:rPr>
        <w:t>&lt;/DocAmend&gt;</w:t>
      </w:r>
    </w:p>
    <w:p w:rsidR="00E11527" w:rsidP="00E11527" w14:paraId="6F674B8A" w14:textId="77777777">
      <w:pPr>
        <w:pStyle w:val="NormalBold"/>
      </w:pPr>
      <w:r w:rsidRPr="00B81689">
        <w:rPr>
          <w:rStyle w:val="HideTWBExt"/>
        </w:rPr>
        <w:t>&lt;Article&gt;</w:t>
      </w:r>
      <w:r w:rsidRPr="00B81689">
        <w:t>Ziffer 10</w:t>
      </w:r>
      <w:r w:rsidRPr="00B81689">
        <w:rPr>
          <w:rStyle w:val="HideTWBExt"/>
        </w:rPr>
        <w:t>&lt;/Article&gt;</w:t>
      </w:r>
    </w:p>
    <w:p w:rsidR="00DE44B6" w:rsidP="00E11527" w14:paraId="4DC0E137" w14:textId="77777777">
      <w:pPr>
        <w:pStyle w:val="NormalBold"/>
      </w:pPr>
    </w:p>
    <w:p w:rsidR="00DE44B6" w:rsidRPr="00B81689" w:rsidP="00E11527" w14:paraId="62ED438E" w14:textId="7777777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BC48C"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8C9E038" w14:textId="77777777"/>
        </w:tc>
      </w:tr>
      <w:tr w14:paraId="4979725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FA0008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8413ACD" w14:textId="77777777">
            <w:pPr>
              <w:pStyle w:val="AmColumnHeading"/>
            </w:pPr>
            <w:r w:rsidRPr="00B81689">
              <w:t>Geänderter Text</w:t>
            </w:r>
          </w:p>
        </w:tc>
      </w:tr>
      <w:tr w14:paraId="6406F9E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32418FE" w14:textId="77777777">
            <w:pPr>
              <w:pStyle w:val="Normal6a"/>
            </w:pPr>
            <w:r w:rsidRPr="00B81689">
              <w:t>10.</w:t>
            </w:r>
            <w:r w:rsidRPr="00B81689">
              <w:tab/>
              <w:t xml:space="preserve">fordert die Kommission auf, </w:t>
            </w:r>
            <w:r w:rsidRPr="00B81689">
              <w:rPr>
                <w:b/>
                <w:i/>
              </w:rPr>
              <w:t>vor der Festlegung weiterer Einschränkungen der</w:t>
            </w:r>
            <w:r w:rsidRPr="00B81689">
              <w:t xml:space="preserve"> Fangmöglichkeiten </w:t>
            </w:r>
            <w:r w:rsidRPr="00B81689">
              <w:rPr>
                <w:b/>
                <w:i/>
              </w:rPr>
              <w:t>ausreichend Zeit vorzusehen, damit die</w:t>
            </w:r>
            <w:r w:rsidRPr="00B81689">
              <w:t xml:space="preserve"> bereits </w:t>
            </w:r>
            <w:r w:rsidRPr="00B81689">
              <w:rPr>
                <w:b/>
                <w:i/>
              </w:rPr>
              <w:t>getroffenen</w:t>
            </w:r>
            <w:r w:rsidRPr="00B81689">
              <w:t xml:space="preserve"> Maßnahmen </w:t>
            </w:r>
            <w:r w:rsidRPr="00B81689">
              <w:rPr>
                <w:b/>
                <w:i/>
              </w:rPr>
              <w:t>messbare Ergebnisse erzielen und ihre biologischen, wirtschaftlichen und sozialen Auswirkungen angemessen bewertet werden können</w:t>
            </w:r>
            <w:r w:rsidRPr="00B81689">
              <w:t>;</w:t>
            </w:r>
          </w:p>
        </w:tc>
        <w:tc>
          <w:tcPr>
            <w:tcW w:w="4876" w:type="dxa"/>
            <w:tcBorders>
              <w:top w:val="nil"/>
              <w:left w:val="nil"/>
              <w:bottom w:val="nil"/>
              <w:right w:val="nil"/>
            </w:tcBorders>
          </w:tcPr>
          <w:p w:rsidR="00E11527" w:rsidRPr="00B81689" w:rsidP="00FB0A68" w14:paraId="2ADFBA9E" w14:textId="77777777">
            <w:pPr>
              <w:pStyle w:val="Normal6a"/>
            </w:pPr>
            <w:r w:rsidRPr="00B81689">
              <w:t>10.</w:t>
            </w:r>
            <w:r w:rsidRPr="00B81689">
              <w:tab/>
              <w:t xml:space="preserve">fordert die Kommission auf, </w:t>
            </w:r>
            <w:r w:rsidRPr="00B81689">
              <w:rPr>
                <w:b/>
                <w:i/>
              </w:rPr>
              <w:t>bei Vorschlägen zu</w:t>
            </w:r>
            <w:r w:rsidRPr="00B81689">
              <w:t xml:space="preserve"> Fangmöglichkeiten </w:t>
            </w:r>
            <w:r w:rsidRPr="00B81689">
              <w:rPr>
                <w:b/>
                <w:i/>
              </w:rPr>
              <w:t>für Bestände im Rahmen des Mehrjahresplans für das westliche Mittelmeer gegebenenfalls die biologischen, wirtschaftlichen und sozialen Auswirkungen</w:t>
            </w:r>
            <w:r w:rsidRPr="00B81689">
              <w:t xml:space="preserve"> bereits </w:t>
            </w:r>
            <w:r w:rsidRPr="00B81689">
              <w:rPr>
                <w:b/>
                <w:i/>
              </w:rPr>
              <w:t>getroffener</w:t>
            </w:r>
            <w:r w:rsidRPr="00B81689">
              <w:t xml:space="preserve"> Maßnahmen </w:t>
            </w:r>
            <w:r w:rsidRPr="00B81689">
              <w:rPr>
                <w:b/>
                <w:i/>
              </w:rPr>
              <w:t>zu bewerten und gleichzeitig sicherzustellen, dass die Fangmöglichkeiten bei überfischten oder unter dem vorsorglichen Referenzwert für die Biomasse liegenden Beständen weiterhin im Einklang mit den besten verfügbaren wissenschaftlichen Gutachten und den Zielen des Plans und der GFP stehen</w:t>
            </w:r>
            <w:r w:rsidRPr="00B81689">
              <w:t>;</w:t>
            </w:r>
          </w:p>
        </w:tc>
      </w:tr>
    </w:tbl>
    <w:p w:rsidR="00E11527" w:rsidRPr="00B81689" w:rsidP="00E11527" w14:paraId="7AAE80E3"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3938079" w14:textId="77777777">
      <w:r w:rsidRPr="00B81689">
        <w:rPr>
          <w:rStyle w:val="HideTWBExt"/>
        </w:rPr>
        <w:t>&lt;/Amend&gt;</w:t>
      </w:r>
    </w:p>
    <w:p w:rsidR="00E11527" w:rsidRPr="00B81689" w:rsidP="00E11527" w14:paraId="6ECEB3F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233</w:t>
      </w:r>
      <w:r w:rsidRPr="00B81689">
        <w:rPr>
          <w:rStyle w:val="HideTWBExt"/>
        </w:rPr>
        <w:t>&lt;/NumAm&gt;</w:t>
      </w:r>
    </w:p>
    <w:p w:rsidR="00E11527" w:rsidRPr="00B81689" w:rsidP="00E11527" w14:paraId="0ADBD22C"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2E1A8CC5" w14:textId="77777777">
      <w:pPr>
        <w:pStyle w:val="NormalBold"/>
      </w:pPr>
      <w:r w:rsidRPr="00B81689">
        <w:rPr>
          <w:rStyle w:val="HideTWBExt"/>
          <w:b w:val="0"/>
        </w:rPr>
        <w:t>&lt;/RepeatBlock-By&gt;</w:t>
      </w:r>
    </w:p>
    <w:p w:rsidR="00E11527" w:rsidRPr="00B81689" w:rsidP="00E11527" w14:paraId="4B97308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022E0936" w14:textId="77777777">
      <w:pPr>
        <w:pStyle w:val="NormalBold"/>
      </w:pPr>
      <w:r w:rsidRPr="00B81689">
        <w:rPr>
          <w:rStyle w:val="HideTWBExt"/>
        </w:rPr>
        <w:t>&lt;Article&gt;</w:t>
      </w:r>
      <w:r w:rsidRPr="00B81689">
        <w:t>Ziffer 10</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9373B"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B23FF62" w14:textId="77777777"/>
        </w:tc>
      </w:tr>
      <w:tr w14:paraId="32975B50"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F98C11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234E73A" w14:textId="77777777">
            <w:pPr>
              <w:pStyle w:val="AmColumnHeading"/>
            </w:pPr>
            <w:r w:rsidRPr="00B81689">
              <w:t>Geänderter Text</w:t>
            </w:r>
          </w:p>
        </w:tc>
      </w:tr>
      <w:tr w14:paraId="2F785952"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396CB39" w14:textId="77777777">
            <w:pPr>
              <w:pStyle w:val="Normal6a"/>
            </w:pPr>
            <w:r w:rsidRPr="00B81689">
              <w:t>10.</w:t>
            </w:r>
            <w:r w:rsidRPr="00B81689">
              <w:tab/>
              <w:t xml:space="preserve">fordert die Kommission auf, </w:t>
            </w:r>
            <w:r w:rsidRPr="00B81689">
              <w:rPr>
                <w:b/>
                <w:i/>
              </w:rPr>
              <w:t>vor der Festlegung weiterer Einschränkungen der Fangmöglichkeiten ausreichend Zeit vorzusehen, damit die bereits getroffenen Maßnahmen messbare Ergebnisse erzielen und ihre</w:t>
            </w:r>
            <w:r w:rsidRPr="00B81689">
              <w:t xml:space="preserve"> biologischen, wirtschaftlichen und sozialen Auswirkungen</w:t>
            </w:r>
            <w:r w:rsidRPr="00B81689">
              <w:rPr>
                <w:b/>
                <w:i/>
              </w:rPr>
              <w:t xml:space="preserve"> angemessen bewertet werden können</w:t>
            </w:r>
            <w:r w:rsidRPr="00B81689">
              <w:t>;</w:t>
            </w:r>
          </w:p>
        </w:tc>
        <w:tc>
          <w:tcPr>
            <w:tcW w:w="4876" w:type="dxa"/>
            <w:tcBorders>
              <w:top w:val="nil"/>
              <w:left w:val="nil"/>
              <w:bottom w:val="nil"/>
              <w:right w:val="nil"/>
            </w:tcBorders>
          </w:tcPr>
          <w:p w:rsidR="00E11527" w:rsidRPr="00B81689" w:rsidP="00FB0A68" w14:paraId="7AFF4EA0" w14:textId="77777777">
            <w:pPr>
              <w:pStyle w:val="Normal6a"/>
            </w:pPr>
            <w:r w:rsidRPr="00B81689">
              <w:t>10.</w:t>
            </w:r>
            <w:r w:rsidRPr="00B81689">
              <w:tab/>
              <w:t xml:space="preserve">fordert die Kommission auf, </w:t>
            </w:r>
            <w:r w:rsidRPr="00B81689">
              <w:rPr>
                <w:b/>
                <w:i/>
              </w:rPr>
              <w:t xml:space="preserve">regelmäßig die </w:t>
            </w:r>
            <w:r w:rsidRPr="00B81689">
              <w:t>biologischen</w:t>
            </w:r>
            <w:r w:rsidRPr="00B81689">
              <w:rPr>
                <w:b/>
                <w:i/>
              </w:rPr>
              <w:t>, ökologischen, klimatischen, tierwohlbezogenen</w:t>
            </w:r>
            <w:r w:rsidRPr="00B81689">
              <w:t xml:space="preserve">, wirtschaftlichen und sozialen Auswirkungen </w:t>
            </w:r>
            <w:r w:rsidRPr="00B81689">
              <w:rPr>
                <w:b/>
                <w:i/>
              </w:rPr>
              <w:t>von Bewirtschaftungsmaßnahmen zu bewerten</w:t>
            </w:r>
            <w:r w:rsidRPr="00B81689">
              <w:t xml:space="preserve">; </w:t>
            </w:r>
            <w:r w:rsidRPr="00B81689">
              <w:rPr>
                <w:b/>
                <w:i/>
              </w:rPr>
              <w:t>betont, dass das Fehlen vollständiger wissenschaftlicher Sicherheit nicht geltend gemacht werden darf, um Maßnahmen zu verzögern, die erforderlich sind, um schwere oder irreversible Schäden für Meerestiere, dezimierte Fischpopulationen, geschützte Arten, Lebensräume oder das Funktionieren des Ökosystems im weiteren Sinne zu verhindern;</w:t>
            </w:r>
          </w:p>
        </w:tc>
      </w:tr>
    </w:tbl>
    <w:p w:rsidR="00E11527" w:rsidRPr="00B81689" w:rsidP="00E11527" w14:paraId="370768B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24A2594" w14:textId="77777777">
      <w:r w:rsidRPr="00B81689">
        <w:rPr>
          <w:rStyle w:val="HideTWBExt"/>
        </w:rPr>
        <w:t>&lt;/Amend&gt;</w:t>
      </w:r>
    </w:p>
    <w:p w:rsidR="00E11527" w:rsidRPr="00B81689" w:rsidP="00E11527" w14:paraId="4290023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234</w:t>
      </w:r>
      <w:r w:rsidRPr="00B81689">
        <w:rPr>
          <w:rStyle w:val="HideTWBExt"/>
        </w:rPr>
        <w:t>&lt;/NumAm&gt;</w:t>
      </w:r>
    </w:p>
    <w:p w:rsidR="00E11527" w:rsidRPr="00B81689" w:rsidP="00E11527" w14:paraId="29B1DEB5"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27B9A0B8" w14:textId="77777777">
      <w:pPr>
        <w:pStyle w:val="NormalBold"/>
      </w:pPr>
      <w:r w:rsidRPr="00B81689">
        <w:rPr>
          <w:rStyle w:val="HideTWBExt"/>
          <w:b w:val="0"/>
        </w:rPr>
        <w:t>&lt;/RepeatBlock-By&gt;</w:t>
      </w:r>
    </w:p>
    <w:p w:rsidR="00E11527" w:rsidRPr="00B81689" w:rsidP="00E11527" w14:paraId="175779F4"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1EE4795" w14:textId="77777777">
      <w:pPr>
        <w:pStyle w:val="NormalBold"/>
      </w:pPr>
      <w:r w:rsidRPr="00B81689">
        <w:rPr>
          <w:rStyle w:val="HideTWBExt"/>
        </w:rPr>
        <w:t>&lt;Article&gt;</w:t>
      </w:r>
      <w:r w:rsidRPr="00B81689">
        <w:t>Ziffer 10</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2605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D3CCC9B" w14:textId="77777777"/>
        </w:tc>
      </w:tr>
      <w:tr w14:paraId="4AE22281"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4B64078"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1ED42026" w14:textId="77777777">
            <w:pPr>
              <w:pStyle w:val="AmColumnHeading"/>
            </w:pPr>
            <w:r w:rsidRPr="00B81689">
              <w:t>Geänderter Text</w:t>
            </w:r>
          </w:p>
        </w:tc>
      </w:tr>
      <w:tr w14:paraId="2151C51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60527A64" w14:textId="77777777">
            <w:pPr>
              <w:pStyle w:val="Normal6a"/>
            </w:pPr>
            <w:r w:rsidRPr="00B81689">
              <w:t>10.</w:t>
            </w:r>
            <w:r w:rsidRPr="00B81689">
              <w:tab/>
              <w:t>fordert die Kommission auf, vor der Festlegung weiterer Einschränkungen der Fangmöglichkeiten ausreichend Zeit vorzusehen, damit die bereits getroffenen Maßnahmen messbare Ergebnisse erzielen und ihre biologischen, wirtschaftlichen und sozialen Auswirkungen angemessen bewertet werden können;</w:t>
            </w:r>
          </w:p>
        </w:tc>
        <w:tc>
          <w:tcPr>
            <w:tcW w:w="4876" w:type="dxa"/>
            <w:tcBorders>
              <w:top w:val="nil"/>
              <w:left w:val="nil"/>
              <w:bottom w:val="nil"/>
              <w:right w:val="nil"/>
            </w:tcBorders>
          </w:tcPr>
          <w:p w:rsidR="00E11527" w:rsidRPr="00B81689" w:rsidP="00FB0A68" w14:paraId="572E2BC3" w14:textId="77777777">
            <w:pPr>
              <w:pStyle w:val="Normal6a"/>
            </w:pPr>
            <w:r w:rsidRPr="00B81689">
              <w:t>10.</w:t>
            </w:r>
            <w:r w:rsidRPr="00B81689">
              <w:tab/>
              <w:t>fordert die Kommission auf, vor der Festlegung weiterer Einschränkungen der Fangmöglichkeiten ausreichend Zeit vorzusehen, damit die bereits getroffenen Maßnahmen messbare Ergebnisse erzielen und ihre biologischen, wirtschaftlichen und sozialen Auswirkungen angemessen bewertet werden können</w:t>
            </w:r>
            <w:r w:rsidRPr="00B81689">
              <w:rPr>
                <w:b/>
                <w:i/>
              </w:rPr>
              <w:t>, um einen stabilen und vorhersehbaren Rechtsrahmen zu gewährleisten, der es den Unternehmen ermöglicht, Investitionen zu planen</w:t>
            </w:r>
            <w:r w:rsidRPr="00B81689">
              <w:t>;</w:t>
            </w:r>
          </w:p>
        </w:tc>
      </w:tr>
    </w:tbl>
    <w:p w:rsidR="00E11527" w:rsidRPr="00B81689" w:rsidP="00E11527" w14:paraId="5902B063"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5735A62C" w14:textId="77777777">
      <w:r w:rsidRPr="00B81689">
        <w:rPr>
          <w:rStyle w:val="HideTWBExt"/>
        </w:rPr>
        <w:t>&lt;/Amend&gt;</w:t>
      </w:r>
    </w:p>
    <w:p w:rsidR="00E11527" w:rsidRPr="00B81689" w:rsidP="00E11527" w14:paraId="544CCCE5"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235</w:t>
      </w:r>
      <w:r w:rsidRPr="00B81689">
        <w:rPr>
          <w:rStyle w:val="HideTWBExt"/>
        </w:rPr>
        <w:t>&lt;/NumAm&gt;</w:t>
      </w:r>
    </w:p>
    <w:p w:rsidR="00E11527" w:rsidRPr="00B81689" w:rsidP="00E11527" w14:paraId="215D3DF7" w14:textId="77777777">
      <w:pPr>
        <w:pStyle w:val="NormalBold"/>
      </w:pPr>
      <w:r w:rsidRPr="00B81689">
        <w:rPr>
          <w:rStyle w:val="HideTWBExt"/>
          <w:b w:val="0"/>
        </w:rPr>
        <w:t>&lt;RepeatBlock-By&gt;&lt;Members&gt;</w:t>
      </w:r>
      <w:r w:rsidRPr="00B81689">
        <w:t>Emma Wiesner, Michal Wiezik</w:t>
      </w:r>
      <w:r w:rsidRPr="00B81689">
        <w:rPr>
          <w:rStyle w:val="HideTWBExt"/>
          <w:b w:val="0"/>
        </w:rPr>
        <w:t>&lt;/Members&gt;</w:t>
      </w:r>
    </w:p>
    <w:p w:rsidR="00E11527" w:rsidRPr="00B81689" w:rsidP="00E11527" w14:paraId="111EFF3B" w14:textId="77777777">
      <w:pPr>
        <w:pStyle w:val="NormalBold"/>
      </w:pPr>
      <w:r w:rsidRPr="00B81689">
        <w:rPr>
          <w:rStyle w:val="HideTWBExt"/>
          <w:b w:val="0"/>
        </w:rPr>
        <w:t>&lt;/RepeatBlock-By&gt;</w:t>
      </w:r>
    </w:p>
    <w:p w:rsidR="00E11527" w:rsidRPr="00B81689" w:rsidP="00E11527" w14:paraId="6D322D62"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3903F639" w14:textId="77777777">
      <w:pPr>
        <w:pStyle w:val="NormalBold"/>
      </w:pPr>
      <w:r w:rsidRPr="00B81689">
        <w:rPr>
          <w:rStyle w:val="HideTWBExt"/>
        </w:rPr>
        <w:t>&lt;Article&gt;</w:t>
      </w:r>
      <w:r w:rsidRPr="00B81689">
        <w:t>Ziffer 10</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DD79A"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809B8A7" w14:textId="77777777"/>
        </w:tc>
      </w:tr>
      <w:tr w14:paraId="4A236A49"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40450F3A"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34660D92" w14:textId="77777777">
            <w:pPr>
              <w:pStyle w:val="AmColumnHeading"/>
            </w:pPr>
            <w:r w:rsidRPr="00B81689">
              <w:t>Geänderter Text</w:t>
            </w:r>
          </w:p>
        </w:tc>
      </w:tr>
      <w:tr w14:paraId="63B12D0A"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4BB160F7" w14:textId="77777777">
            <w:pPr>
              <w:pStyle w:val="Normal6a"/>
            </w:pPr>
            <w:r w:rsidRPr="00B81689">
              <w:t>10.</w:t>
            </w:r>
            <w:r w:rsidRPr="00B81689">
              <w:tab/>
              <w:t xml:space="preserve">fordert die Kommission auf, vor der Festlegung weiterer </w:t>
            </w:r>
            <w:r w:rsidRPr="00B81689">
              <w:rPr>
                <w:b/>
                <w:i/>
              </w:rPr>
              <w:t>Einschränkungen der</w:t>
            </w:r>
            <w:r w:rsidRPr="00B81689">
              <w:t xml:space="preserve"> Fangmöglichkeiten </w:t>
            </w:r>
            <w:r w:rsidRPr="00B81689">
              <w:rPr>
                <w:b/>
                <w:i/>
              </w:rPr>
              <w:t>ausreichend Zeit vorzusehen, damit die</w:t>
            </w:r>
            <w:r w:rsidRPr="00B81689">
              <w:t xml:space="preserve"> bereits </w:t>
            </w:r>
            <w:r w:rsidRPr="00B81689">
              <w:rPr>
                <w:b/>
                <w:i/>
              </w:rPr>
              <w:t>getroffenen</w:t>
            </w:r>
            <w:r w:rsidRPr="00B81689">
              <w:t xml:space="preserve"> Maßnahmen messbare Ergebnisse erzielen und ihre biologischen, wirtschaftlichen und sozialen Auswirkungen angemessen </w:t>
            </w:r>
            <w:r w:rsidRPr="00B81689">
              <w:rPr>
                <w:b/>
                <w:i/>
              </w:rPr>
              <w:t>bewertet werden</w:t>
            </w:r>
            <w:r w:rsidRPr="00B81689">
              <w:t xml:space="preserve"> können;</w:t>
            </w:r>
          </w:p>
        </w:tc>
        <w:tc>
          <w:tcPr>
            <w:tcW w:w="4876" w:type="dxa"/>
            <w:tcBorders>
              <w:top w:val="nil"/>
              <w:left w:val="nil"/>
              <w:bottom w:val="nil"/>
              <w:right w:val="nil"/>
            </w:tcBorders>
          </w:tcPr>
          <w:p w:rsidR="00E11527" w:rsidRPr="00B81689" w:rsidP="00FB0A68" w14:paraId="6EE1B387" w14:textId="77777777">
            <w:pPr>
              <w:pStyle w:val="Normal6a"/>
            </w:pPr>
            <w:r w:rsidRPr="00B81689">
              <w:t>10.</w:t>
            </w:r>
            <w:r w:rsidRPr="00B81689">
              <w:tab/>
              <w:t xml:space="preserve">fordert die Kommission </w:t>
            </w:r>
            <w:r w:rsidRPr="00B81689">
              <w:rPr>
                <w:b/>
                <w:i/>
              </w:rPr>
              <w:t>und die Mitgliedstaaten</w:t>
            </w:r>
            <w:r w:rsidRPr="00B81689">
              <w:t xml:space="preserve"> auf, vor der Festlegung weiterer </w:t>
            </w:r>
            <w:r w:rsidRPr="00B81689">
              <w:rPr>
                <w:b/>
                <w:i/>
              </w:rPr>
              <w:t>Maßnahmen im Zusammenhang mit</w:t>
            </w:r>
            <w:r w:rsidRPr="00B81689">
              <w:t xml:space="preserve"> Fangmöglichkeiten </w:t>
            </w:r>
            <w:r w:rsidRPr="00B81689">
              <w:rPr>
                <w:b/>
                <w:i/>
              </w:rPr>
              <w:t>zu berücksichtigen, dass für</w:t>
            </w:r>
            <w:r w:rsidRPr="00B81689">
              <w:t xml:space="preserve"> bereits </w:t>
            </w:r>
            <w:r w:rsidRPr="00B81689">
              <w:rPr>
                <w:b/>
                <w:i/>
              </w:rPr>
              <w:t>getroffene</w:t>
            </w:r>
            <w:r w:rsidRPr="00B81689">
              <w:t xml:space="preserve"> Maßnahmen </w:t>
            </w:r>
            <w:r w:rsidRPr="00B81689">
              <w:rPr>
                <w:b/>
                <w:i/>
              </w:rPr>
              <w:t>ausreichend Zeit vorgesehen wird, um</w:t>
            </w:r>
            <w:r w:rsidRPr="00B81689">
              <w:t xml:space="preserve"> messbare Ergebnisse erzielen und ihre biologischen, wirtschaftlichen und sozialen Auswirkungen angemessen </w:t>
            </w:r>
            <w:r w:rsidRPr="00B81689">
              <w:rPr>
                <w:b/>
                <w:i/>
              </w:rPr>
              <w:t>bewerten zu</w:t>
            </w:r>
            <w:r w:rsidRPr="00B81689">
              <w:t xml:space="preserve"> können;</w:t>
            </w:r>
          </w:p>
        </w:tc>
      </w:tr>
    </w:tbl>
    <w:p w:rsidR="00E11527" w:rsidRPr="00B81689" w:rsidP="00E11527" w14:paraId="1F19C129"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3A140448" w14:textId="77777777">
      <w:r w:rsidRPr="00B81689">
        <w:rPr>
          <w:rStyle w:val="HideTWBExt"/>
        </w:rPr>
        <w:t>&lt;/Amend&gt;</w:t>
      </w:r>
    </w:p>
    <w:p w:rsidR="00E11527" w:rsidRPr="00B81689" w:rsidP="00E11527" w14:paraId="4B292EFB"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236</w:t>
      </w:r>
      <w:r w:rsidRPr="00B81689">
        <w:rPr>
          <w:rStyle w:val="HideTWBExt"/>
        </w:rPr>
        <w:t>&lt;/NumAm&gt;</w:t>
      </w:r>
    </w:p>
    <w:p w:rsidR="00E11527" w:rsidRPr="00B81689" w:rsidP="00E11527" w14:paraId="05FC22C3" w14:textId="77777777">
      <w:pPr>
        <w:pStyle w:val="NormalBold"/>
      </w:pPr>
      <w:r w:rsidRPr="00B81689">
        <w:rPr>
          <w:rStyle w:val="HideTWBExt"/>
          <w:b w:val="0"/>
        </w:rPr>
        <w:t>&lt;RepeatBlock-By&gt;&lt;Members&gt;</w:t>
      </w:r>
      <w:r w:rsidRPr="00B81689">
        <w:t>Carmen Crespo Díaz, Isabelle Le Callennec, Paulo do Nascimento Cabral, Susana Solís Pérez, Francisco José Millán Mon, Fredis Beleris, Marco Falcone</w:t>
      </w:r>
      <w:r w:rsidRPr="00B81689">
        <w:rPr>
          <w:rStyle w:val="HideTWBExt"/>
          <w:b w:val="0"/>
        </w:rPr>
        <w:t>&lt;/Members&gt;</w:t>
      </w:r>
    </w:p>
    <w:p w:rsidR="00E11527" w:rsidRPr="00B81689" w:rsidP="00E11527" w14:paraId="34CE4292" w14:textId="77777777">
      <w:pPr>
        <w:pStyle w:val="NormalBold"/>
      </w:pPr>
      <w:r w:rsidRPr="00B81689">
        <w:rPr>
          <w:rStyle w:val="HideTWBExt"/>
          <w:b w:val="0"/>
        </w:rPr>
        <w:t>&lt;/RepeatBlock-By&gt;</w:t>
      </w:r>
    </w:p>
    <w:p w:rsidR="00E11527" w:rsidRPr="00B81689" w:rsidP="00E11527" w14:paraId="67DCA990"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761E0F1" w14:textId="77777777">
      <w:pPr>
        <w:pStyle w:val="NormalBold"/>
      </w:pPr>
      <w:r w:rsidRPr="00B81689">
        <w:rPr>
          <w:rStyle w:val="HideTWBExt"/>
        </w:rPr>
        <w:t>&lt;Article&gt;</w:t>
      </w:r>
      <w:r w:rsidRPr="00B81689">
        <w:t>Ziffer 10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C3D60"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0FF390C" w14:textId="77777777"/>
        </w:tc>
      </w:tr>
      <w:tr w14:paraId="4EFF2AF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40B78AB"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212E6E" w14:textId="77777777">
            <w:pPr>
              <w:pStyle w:val="AmColumnHeading"/>
            </w:pPr>
            <w:r w:rsidRPr="00B81689">
              <w:t>Geänderter Text</w:t>
            </w:r>
          </w:p>
        </w:tc>
      </w:tr>
      <w:tr w14:paraId="42A05CD8"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E20536C" w14:textId="77777777">
            <w:pPr>
              <w:pStyle w:val="Normal6a"/>
            </w:pPr>
          </w:p>
        </w:tc>
        <w:tc>
          <w:tcPr>
            <w:tcW w:w="4876" w:type="dxa"/>
            <w:tcBorders>
              <w:top w:val="nil"/>
              <w:left w:val="nil"/>
              <w:bottom w:val="nil"/>
              <w:right w:val="nil"/>
            </w:tcBorders>
          </w:tcPr>
          <w:p w:rsidR="00E11527" w:rsidRPr="00B81689" w:rsidP="00FB0A68" w14:paraId="292D1C38" w14:textId="77777777">
            <w:pPr>
              <w:pStyle w:val="Normal6a"/>
            </w:pPr>
            <w:r w:rsidRPr="00B81689">
              <w:rPr>
                <w:b/>
                <w:i/>
              </w:rPr>
              <w:t>10a.</w:t>
            </w:r>
            <w:r w:rsidRPr="00B81689">
              <w:tab/>
            </w:r>
            <w:r w:rsidRPr="00B81689">
              <w:rPr>
                <w:b/>
                <w:i/>
              </w:rPr>
              <w:t xml:space="preserve">weist darauf hin, dass die Nachhaltigkeit der Fischerei auf der Grundlage der drei Säulen der Gemeinsamen Fischereipolitik (ökologische, wirtschaftliche und soziale Säule) bewertet werden muss, die denselben rechtlichen Rang haben und in ausgewogener Weise angewendet werden müssen, wobei vermieden werden sollte, dass eine davon systematisch Vorrang vor den anderen hat; weist darauf hin, dass die Gemeinsame Fischereipolitik gemäß Artikel 3 AEUV in die ausschließliche Zuständigkeit der Union fällt und zu den </w:t>
            </w:r>
            <w:r w:rsidRPr="00B81689">
              <w:rPr>
                <w:b/>
                <w:i/>
              </w:rPr>
              <w:t>wichtigsten integrierten Politikbereichen der Union gehört, und dass ihre Wirksamkeit, Kohärenz und ihr reibungsloses Funktionieren einen durch und durch europäischen Ansatz erfordern, um jegliches Risiko einer Fragmentierung oder Renationalisierung der Bewirtschaftungsentscheidungen zu vermeiden;</w:t>
            </w:r>
          </w:p>
        </w:tc>
      </w:tr>
    </w:tbl>
    <w:p w:rsidR="00E11527" w:rsidRPr="00B81689" w:rsidP="00E11527" w14:paraId="1D16B5C5" w14:textId="77777777">
      <w:pPr>
        <w:pStyle w:val="AmOrLang"/>
      </w:pPr>
      <w:r w:rsidRPr="00B81689">
        <w:t xml:space="preserve">Or. </w:t>
      </w:r>
      <w:r w:rsidRPr="00B81689">
        <w:rPr>
          <w:rStyle w:val="HideTWBExt"/>
        </w:rPr>
        <w:t>&lt;Original&gt;</w:t>
      </w:r>
      <w:r w:rsidRPr="00B81689">
        <w:rPr>
          <w:rStyle w:val="HideTWBInt"/>
        </w:rPr>
        <w:t>{ES}</w:t>
      </w:r>
      <w:r w:rsidRPr="00B81689">
        <w:t>es</w:t>
      </w:r>
      <w:r w:rsidRPr="00B81689">
        <w:rPr>
          <w:rStyle w:val="HideTWBExt"/>
        </w:rPr>
        <w:t>&lt;/Original&gt;</w:t>
      </w:r>
    </w:p>
    <w:p w:rsidR="00E11527" w:rsidRPr="00B81689" w:rsidP="00E11527" w14:paraId="0B47FE3E" w14:textId="77777777">
      <w:r w:rsidRPr="00B81689">
        <w:rPr>
          <w:rStyle w:val="HideTWBExt"/>
        </w:rPr>
        <w:t>&lt;/Amend&gt;</w:t>
      </w:r>
    </w:p>
    <w:p w:rsidR="00E11527" w:rsidRPr="00B81689" w:rsidP="00E11527" w14:paraId="6D954283"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237</w:t>
      </w:r>
      <w:r w:rsidRPr="00B81689">
        <w:rPr>
          <w:rStyle w:val="HideTWBExt"/>
        </w:rPr>
        <w:t>&lt;/NumAm&gt;</w:t>
      </w:r>
    </w:p>
    <w:p w:rsidR="00E11527" w:rsidRPr="00B81689" w:rsidP="00E11527" w14:paraId="1225974D" w14:textId="77777777">
      <w:pPr>
        <w:pStyle w:val="NormalBold"/>
      </w:pPr>
      <w:r w:rsidRPr="00B81689">
        <w:rPr>
          <w:rStyle w:val="HideTWBExt"/>
          <w:b w:val="0"/>
        </w:rPr>
        <w:t>&lt;RepeatBlock-By&gt;&lt;Members&gt;</w:t>
      </w:r>
      <w:r w:rsidRPr="00B81689">
        <w:t>Mélissa Camara</w:t>
      </w:r>
      <w:r w:rsidRPr="00B81689">
        <w:rPr>
          <w:rStyle w:val="HideTWBExt"/>
          <w:b w:val="0"/>
        </w:rPr>
        <w:t>&lt;/Members&gt;</w:t>
      </w:r>
    </w:p>
    <w:p w:rsidR="00E11527" w:rsidRPr="00B81689" w:rsidP="00E11527" w14:paraId="472A1441" w14:textId="77777777">
      <w:r w:rsidRPr="00B81689">
        <w:rPr>
          <w:rStyle w:val="HideTWBExt"/>
        </w:rPr>
        <w:t>&lt;AuNomDe&gt;</w:t>
      </w:r>
      <w:r w:rsidRPr="00B81689">
        <w:rPr>
          <w:rStyle w:val="HideTWBInt"/>
        </w:rPr>
        <w:t>{Verts/ALE}</w:t>
      </w:r>
      <w:r w:rsidRPr="00B81689">
        <w:t>im Namen der Verts/ALE-Fraktion</w:t>
      </w:r>
      <w:r w:rsidRPr="00B81689">
        <w:rPr>
          <w:rStyle w:val="HideTWBExt"/>
        </w:rPr>
        <w:t>&lt;/AuNomDe&gt;</w:t>
      </w:r>
    </w:p>
    <w:p w:rsidR="00E11527" w:rsidRPr="00B81689" w:rsidP="00E11527" w14:paraId="3457CCB1" w14:textId="77777777">
      <w:pPr>
        <w:pStyle w:val="NormalBold"/>
      </w:pPr>
      <w:r w:rsidRPr="00B81689">
        <w:rPr>
          <w:rStyle w:val="HideTWBExt"/>
          <w:b w:val="0"/>
        </w:rPr>
        <w:t>&lt;/RepeatBlock-By&gt;</w:t>
      </w:r>
    </w:p>
    <w:p w:rsidR="00E11527" w:rsidRPr="00B81689" w:rsidP="00E11527" w14:paraId="27547C4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F31027D" w14:textId="77777777">
      <w:pPr>
        <w:pStyle w:val="NormalBold"/>
      </w:pPr>
      <w:r w:rsidRPr="00B81689">
        <w:rPr>
          <w:rStyle w:val="HideTWBExt"/>
        </w:rPr>
        <w:t>&lt;Article&gt;</w:t>
      </w:r>
      <w:r w:rsidRPr="00B81689">
        <w:t>Ziffer 10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468C9"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46396CEC" w14:textId="77777777"/>
        </w:tc>
      </w:tr>
      <w:tr w14:paraId="501A384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E04B2B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5484209" w14:textId="77777777">
            <w:pPr>
              <w:pStyle w:val="AmColumnHeading"/>
            </w:pPr>
            <w:r w:rsidRPr="00B81689">
              <w:t>Geänderter Text</w:t>
            </w:r>
          </w:p>
        </w:tc>
      </w:tr>
      <w:tr w14:paraId="436CAB5C"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8EDA994" w14:textId="77777777">
            <w:pPr>
              <w:pStyle w:val="Normal6a"/>
            </w:pPr>
          </w:p>
        </w:tc>
        <w:tc>
          <w:tcPr>
            <w:tcW w:w="4876" w:type="dxa"/>
            <w:tcBorders>
              <w:top w:val="nil"/>
              <w:left w:val="nil"/>
              <w:bottom w:val="nil"/>
              <w:right w:val="nil"/>
            </w:tcBorders>
          </w:tcPr>
          <w:p w:rsidR="00E11527" w:rsidRPr="00B81689" w:rsidP="00FB0A68" w14:paraId="708F4590" w14:textId="77777777">
            <w:pPr>
              <w:pStyle w:val="Normal6a"/>
            </w:pPr>
            <w:r w:rsidRPr="00B81689">
              <w:rPr>
                <w:b/>
                <w:i/>
              </w:rPr>
              <w:t>10a.</w:t>
            </w:r>
            <w:r w:rsidRPr="00B81689">
              <w:tab/>
            </w:r>
            <w:r w:rsidRPr="00B81689">
              <w:rPr>
                <w:b/>
                <w:i/>
              </w:rPr>
              <w:t>fordert die Kommission auf, dafür zu sorgen, dass künftige Anpassungen der Fischereibewirtschaftung im Mittelmeer auf transparenten, wissenschaftlich fundierten und ökosystembasierten Bewertungen beruhen, damit genügend Zeit für kürzlich angenommene Erhaltungsmaßnahmen bleibt, um ihre Wirksamkeit unter Beweis zu stellen und gleichzeitig ihre Auswirkungen auf Fischbestände, Meeresökosysteme und fischereiabhängige Gemeinschaften genau zu überwachen; betont, dass wirksame Erhaltungsmaßnahmen mit der Unterstützung eines gerechten Übergangs zu einer nachhaltigen, umweltschonenden und emissionsfreien Fischerei einhergehen müssen;</w:t>
            </w:r>
          </w:p>
        </w:tc>
      </w:tr>
    </w:tbl>
    <w:p w:rsidR="00E11527" w:rsidRPr="00B81689" w:rsidP="00E11527" w14:paraId="3AF6C09D"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74818DC" w14:textId="77777777">
      <w:r w:rsidRPr="00B81689">
        <w:rPr>
          <w:rStyle w:val="HideTWBExt"/>
        </w:rPr>
        <w:t>&lt;/Amend&gt;</w:t>
      </w:r>
    </w:p>
    <w:p w:rsidR="00E11527" w:rsidRPr="00B81689" w:rsidP="00E11527" w14:paraId="0DB8C592"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238</w:t>
      </w:r>
      <w:r w:rsidRPr="00B81689">
        <w:rPr>
          <w:rStyle w:val="HideTWBExt"/>
        </w:rPr>
        <w:t>&lt;/NumAm&gt;</w:t>
      </w:r>
    </w:p>
    <w:p w:rsidR="00E11527" w:rsidRPr="00B81689" w:rsidP="00E11527" w14:paraId="048017E2" w14:textId="77777777">
      <w:pPr>
        <w:pStyle w:val="NormalBold"/>
      </w:pPr>
      <w:r w:rsidRPr="00B81689">
        <w:rPr>
          <w:rStyle w:val="HideTWBExt"/>
          <w:b w:val="0"/>
        </w:rPr>
        <w:t>&lt;RepeatBlock-By&gt;&lt;Members&gt;</w:t>
      </w:r>
      <w:r w:rsidRPr="00B81689">
        <w:t>Eric Sargiacomo, Nicolás González Casares, Giuseppe Lupo, Sakis Arnaoutoglou, Idoia Mendia, Chloé Ridel, Claire Fita</w:t>
      </w:r>
      <w:r w:rsidRPr="00B81689">
        <w:rPr>
          <w:rStyle w:val="HideTWBExt"/>
          <w:b w:val="0"/>
        </w:rPr>
        <w:t>&lt;/Members&gt;</w:t>
      </w:r>
    </w:p>
    <w:p w:rsidR="00E11527" w:rsidRPr="00B81689" w:rsidP="00E11527" w14:paraId="4120E22A" w14:textId="77777777">
      <w:pPr>
        <w:pStyle w:val="NormalBold"/>
      </w:pPr>
      <w:r w:rsidRPr="00B81689">
        <w:rPr>
          <w:rStyle w:val="HideTWBExt"/>
          <w:b w:val="0"/>
        </w:rPr>
        <w:t>&lt;/RepeatBlock-By&gt;</w:t>
      </w:r>
    </w:p>
    <w:p w:rsidR="00E11527" w:rsidRPr="00B81689" w:rsidP="00E11527" w14:paraId="25912D6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D881246" w14:textId="77777777">
      <w:pPr>
        <w:pStyle w:val="NormalBold"/>
      </w:pPr>
      <w:r w:rsidRPr="00B81689">
        <w:rPr>
          <w:rStyle w:val="HideTWBExt"/>
        </w:rPr>
        <w:t>&lt;Article&gt;</w:t>
      </w:r>
      <w:r w:rsidRPr="00B81689">
        <w:t>Ziffer 10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00F3D"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831EE4E" w14:textId="77777777"/>
        </w:tc>
      </w:tr>
      <w:tr w14:paraId="17225D3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7A55606"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CE20D3B" w14:textId="77777777">
            <w:pPr>
              <w:pStyle w:val="AmColumnHeading"/>
            </w:pPr>
            <w:r w:rsidRPr="00B81689">
              <w:t>Geänderter Text</w:t>
            </w:r>
          </w:p>
        </w:tc>
      </w:tr>
      <w:tr w14:paraId="4EB37BAF"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C5FA79B" w14:textId="77777777">
            <w:pPr>
              <w:pStyle w:val="Normal6a"/>
            </w:pPr>
          </w:p>
        </w:tc>
        <w:tc>
          <w:tcPr>
            <w:tcW w:w="4876" w:type="dxa"/>
            <w:tcBorders>
              <w:top w:val="nil"/>
              <w:left w:val="nil"/>
              <w:bottom w:val="nil"/>
              <w:right w:val="nil"/>
            </w:tcBorders>
          </w:tcPr>
          <w:p w:rsidR="00E11527" w:rsidRPr="00B81689" w:rsidP="00FB0A68" w14:paraId="1CADB2DD" w14:textId="77777777">
            <w:pPr>
              <w:pStyle w:val="Normal6a"/>
            </w:pPr>
            <w:r w:rsidRPr="00B81689">
              <w:rPr>
                <w:b/>
                <w:i/>
              </w:rPr>
              <w:t>10a.</w:t>
            </w:r>
            <w:r w:rsidRPr="00B81689">
              <w:tab/>
            </w:r>
            <w:r w:rsidRPr="00B81689">
              <w:rPr>
                <w:b/>
                <w:i/>
              </w:rPr>
              <w:t>fordert die Kommission auf, dem Europäischen Parlament spätestens drei Jahre nach Inkrafttreten der überarbeiteten Verordnung einen Bewertungsbericht über ihre biologischen, wirtschaftlichen, sozialen und territorialen Auswirkungen vorzulegen, in dem insbesondere die Auswirkungen auf das Einkommen der Fischer, die Beschäftigung, den Generationswechsel, die Resilienz der Küstengemeinden und den Zustand der wichtigsten Fischbestände sowie die kumulativen Auswirkungen anderer meeresbezogener Maßnahmen der Union auf die Fischereitätigkeit analysiert werden;</w:t>
            </w:r>
          </w:p>
        </w:tc>
      </w:tr>
    </w:tbl>
    <w:p w:rsidR="00E11527" w:rsidRPr="00B81689" w:rsidP="00E11527" w14:paraId="569CD9A4" w14:textId="77777777">
      <w:pPr>
        <w:pStyle w:val="AmOrLang"/>
      </w:pPr>
      <w:r w:rsidRPr="00B81689">
        <w:t xml:space="preserve">Or. </w:t>
      </w:r>
      <w:r w:rsidRPr="00B81689">
        <w:rPr>
          <w:rStyle w:val="HideTWBExt"/>
        </w:rPr>
        <w:t>&lt;Original&gt;</w:t>
      </w:r>
      <w:r w:rsidRPr="00B81689">
        <w:rPr>
          <w:rStyle w:val="HideTWBInt"/>
        </w:rPr>
        <w:t>{FR}</w:t>
      </w:r>
      <w:r w:rsidRPr="00B81689">
        <w:t>fr</w:t>
      </w:r>
      <w:r w:rsidRPr="00B81689">
        <w:rPr>
          <w:rStyle w:val="HideTWBExt"/>
        </w:rPr>
        <w:t>&lt;/Original&gt;</w:t>
      </w:r>
    </w:p>
    <w:p w:rsidR="00E11527" w:rsidRPr="00B81689" w:rsidP="00E11527" w14:paraId="5A564616" w14:textId="77777777">
      <w:r w:rsidRPr="00B81689">
        <w:rPr>
          <w:rStyle w:val="HideTWBExt"/>
        </w:rPr>
        <w:t>&lt;/Amend&gt;</w:t>
      </w:r>
    </w:p>
    <w:p w:rsidR="00E11527" w:rsidRPr="00B81689" w:rsidP="00E11527" w14:paraId="563476F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239</w:t>
      </w:r>
      <w:r w:rsidRPr="00B81689">
        <w:rPr>
          <w:rStyle w:val="HideTWBExt"/>
        </w:rPr>
        <w:t>&lt;/NumAm&gt;</w:t>
      </w:r>
    </w:p>
    <w:p w:rsidR="00E11527" w:rsidRPr="00B81689" w:rsidP="00E11527" w14:paraId="35C4B461"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648AE20" w14:textId="77777777">
      <w:pPr>
        <w:pStyle w:val="NormalBold"/>
      </w:pPr>
      <w:r w:rsidRPr="00B81689">
        <w:rPr>
          <w:rStyle w:val="HideTWBExt"/>
          <w:b w:val="0"/>
        </w:rPr>
        <w:t>&lt;/RepeatBlock-By&gt;</w:t>
      </w:r>
    </w:p>
    <w:p w:rsidR="00E11527" w:rsidRPr="00B81689" w:rsidP="00E11527" w14:paraId="3D4CE701"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A46E1FC" w14:textId="77777777">
      <w:pPr>
        <w:pStyle w:val="NormalBold"/>
      </w:pPr>
      <w:r w:rsidRPr="00B81689">
        <w:rPr>
          <w:rStyle w:val="HideTWBExt"/>
        </w:rPr>
        <w:t>&lt;Article&gt;</w:t>
      </w:r>
      <w:r w:rsidRPr="00B81689">
        <w:t>Ziffer 10 a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FBC2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1C586B79" w14:textId="77777777"/>
        </w:tc>
      </w:tr>
      <w:tr w14:paraId="7DF3BEA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781EAAC"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E14C5C3" w14:textId="77777777">
            <w:pPr>
              <w:pStyle w:val="AmColumnHeading"/>
            </w:pPr>
            <w:r w:rsidRPr="00B81689">
              <w:t>Geänderter Text</w:t>
            </w:r>
          </w:p>
        </w:tc>
      </w:tr>
      <w:tr w14:paraId="45D370C1"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AE5ED67" w14:textId="77777777">
            <w:pPr>
              <w:pStyle w:val="Normal6a"/>
            </w:pPr>
          </w:p>
        </w:tc>
        <w:tc>
          <w:tcPr>
            <w:tcW w:w="4876" w:type="dxa"/>
            <w:tcBorders>
              <w:top w:val="nil"/>
              <w:left w:val="nil"/>
              <w:bottom w:val="nil"/>
              <w:right w:val="nil"/>
            </w:tcBorders>
          </w:tcPr>
          <w:p w:rsidR="00E11527" w:rsidRPr="00B81689" w:rsidP="00FB0A68" w14:paraId="31D14F14" w14:textId="77777777">
            <w:pPr>
              <w:pStyle w:val="Normal6a"/>
            </w:pPr>
            <w:r w:rsidRPr="00B81689">
              <w:rPr>
                <w:b/>
                <w:i/>
              </w:rPr>
              <w:t>10a.</w:t>
            </w:r>
            <w:r w:rsidRPr="00B81689">
              <w:tab/>
            </w:r>
            <w:r w:rsidRPr="00B81689">
              <w:rPr>
                <w:b/>
                <w:i/>
              </w:rPr>
              <w:t xml:space="preserve">fordert die Kommission und die Mitgliedstaaten auf, die mobile grundberührende Fischerei in streng geschützten Gebieten zu verbieten und sie in gefährdeten Meeresökosystemen, Seegraswiesen, korallogenen Habitaten und Tiefseelebensräumen, Laich- und Aufzuchtgebieten sowie in für die ökologische Wiederherstellung ausgewiesenen Gebieten schrittweise einzustellen; fordert eine gezielte Unterstützung des gerechten Übergangs für betroffene Arbeitnehmer und </w:t>
            </w:r>
            <w:r w:rsidRPr="00B81689">
              <w:rPr>
                <w:b/>
                <w:i/>
              </w:rPr>
              <w:t>Küstengemeinden;</w:t>
            </w:r>
          </w:p>
        </w:tc>
      </w:tr>
    </w:tbl>
    <w:p w:rsidR="00E11527" w:rsidRPr="00B81689" w:rsidP="00E11527" w14:paraId="5B9988AF"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2C1D82FC" w14:textId="77777777">
      <w:r w:rsidRPr="00B81689">
        <w:rPr>
          <w:rStyle w:val="HideTWBExt"/>
        </w:rPr>
        <w:t>&lt;/Amend&gt;</w:t>
      </w:r>
    </w:p>
    <w:p w:rsidR="00E11527" w:rsidRPr="00B81689" w:rsidP="00E11527" w14:paraId="2DCA621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240</w:t>
      </w:r>
      <w:r w:rsidRPr="00B81689">
        <w:rPr>
          <w:rStyle w:val="HideTWBExt"/>
        </w:rPr>
        <w:t>&lt;/NumAm&gt;</w:t>
      </w:r>
    </w:p>
    <w:p w:rsidR="00E11527" w:rsidRPr="00B81689" w:rsidP="00E11527" w14:paraId="4821CD8B"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53D72862" w14:textId="77777777">
      <w:pPr>
        <w:pStyle w:val="NormalBold"/>
      </w:pPr>
      <w:r w:rsidRPr="00B81689">
        <w:rPr>
          <w:rStyle w:val="HideTWBExt"/>
          <w:b w:val="0"/>
        </w:rPr>
        <w:t>&lt;/RepeatBlock-By&gt;</w:t>
      </w:r>
    </w:p>
    <w:p w:rsidR="00E11527" w:rsidRPr="00B81689" w:rsidP="00E11527" w14:paraId="00351E1C"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0D0B7DF" w14:textId="77777777">
      <w:pPr>
        <w:pStyle w:val="NormalBold"/>
      </w:pPr>
      <w:r w:rsidRPr="00B81689">
        <w:rPr>
          <w:rStyle w:val="HideTWBExt"/>
        </w:rPr>
        <w:t>&lt;Article&gt;</w:t>
      </w:r>
      <w:r w:rsidRPr="00B81689">
        <w:t>Ziffer 10 b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ADB7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22A931F" w14:textId="77777777"/>
        </w:tc>
      </w:tr>
      <w:tr w14:paraId="1F9013BD"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6A15F8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77DACA4E" w14:textId="77777777">
            <w:pPr>
              <w:pStyle w:val="AmColumnHeading"/>
            </w:pPr>
            <w:r w:rsidRPr="00B81689">
              <w:t>Geänderter Text</w:t>
            </w:r>
          </w:p>
        </w:tc>
      </w:tr>
      <w:tr w14:paraId="6542D59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755207CF" w14:textId="77777777">
            <w:pPr>
              <w:pStyle w:val="Normal6a"/>
            </w:pPr>
          </w:p>
        </w:tc>
        <w:tc>
          <w:tcPr>
            <w:tcW w:w="4876" w:type="dxa"/>
            <w:tcBorders>
              <w:top w:val="nil"/>
              <w:left w:val="nil"/>
              <w:bottom w:val="nil"/>
              <w:right w:val="nil"/>
            </w:tcBorders>
          </w:tcPr>
          <w:p w:rsidR="00E11527" w:rsidRPr="00B81689" w:rsidP="00FB0A68" w14:paraId="67027B58" w14:textId="77777777">
            <w:pPr>
              <w:pStyle w:val="Normal6a"/>
            </w:pPr>
            <w:r w:rsidRPr="00B81689">
              <w:rPr>
                <w:b/>
                <w:i/>
              </w:rPr>
              <w:t>10b.</w:t>
            </w:r>
            <w:r w:rsidRPr="00B81689">
              <w:tab/>
            </w:r>
            <w:r w:rsidRPr="00B81689">
              <w:rPr>
                <w:b/>
                <w:i/>
              </w:rPr>
              <w:t>fordert verbindliche, messbare und zeitgebundene Maßnahmen, um Beifänge und die Sterblichkeit von Nichtzielarten und geschützten Arten, einschließlich Haien, Rochen, Walen, Meeresschildkröten und Seevögeln, zu verhindern und zu verringern; fordert die obligatorische Nutzung der wirksamsten verfügbaren Abhilfemaßnahmen, eine unabhängige Überwachung und erforderlichenfalls die vorübergehende Schließung von Hochrisikogebieten;</w:t>
            </w:r>
          </w:p>
        </w:tc>
      </w:tr>
    </w:tbl>
    <w:p w:rsidR="00E11527" w:rsidRPr="00B81689" w:rsidP="00E11527" w14:paraId="50087D36"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0B8506A" w14:textId="77777777">
      <w:r w:rsidRPr="00B81689">
        <w:rPr>
          <w:rStyle w:val="HideTWBExt"/>
        </w:rPr>
        <w:t>&lt;/Amend&gt;</w:t>
      </w:r>
    </w:p>
    <w:p w:rsidR="00E11527" w:rsidRPr="00B81689" w:rsidP="00E11527" w14:paraId="4958F1ED"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241</w:t>
      </w:r>
      <w:r w:rsidRPr="00B81689">
        <w:rPr>
          <w:rStyle w:val="HideTWBExt"/>
        </w:rPr>
        <w:t>&lt;/NumAm&gt;</w:t>
      </w:r>
    </w:p>
    <w:p w:rsidR="00E11527" w:rsidRPr="00B81689" w:rsidP="00E11527" w14:paraId="7445E3BE"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383ED747" w14:textId="77777777">
      <w:pPr>
        <w:pStyle w:val="NormalBold"/>
      </w:pPr>
      <w:r w:rsidRPr="00B81689">
        <w:rPr>
          <w:rStyle w:val="HideTWBExt"/>
          <w:b w:val="0"/>
        </w:rPr>
        <w:t>&lt;/RepeatBlock-By&gt;</w:t>
      </w:r>
    </w:p>
    <w:p w:rsidR="00E11527" w:rsidRPr="00B81689" w:rsidP="00E11527" w14:paraId="5DD57DF5"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624DFE90" w14:textId="77777777">
      <w:pPr>
        <w:pStyle w:val="NormalBold"/>
      </w:pPr>
      <w:r w:rsidRPr="00B81689">
        <w:rPr>
          <w:rStyle w:val="HideTWBExt"/>
        </w:rPr>
        <w:t>&lt;Article&gt;</w:t>
      </w:r>
      <w:r w:rsidRPr="00B81689">
        <w:t>Ziffer 10 c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E3E9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52BBCFE" w14:textId="77777777"/>
        </w:tc>
      </w:tr>
      <w:tr w14:paraId="1D015915"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9B39999"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4A18304A" w14:textId="77777777">
            <w:pPr>
              <w:pStyle w:val="AmColumnHeading"/>
            </w:pPr>
            <w:r w:rsidRPr="00B81689">
              <w:t>Geänderter Text</w:t>
            </w:r>
          </w:p>
        </w:tc>
      </w:tr>
      <w:tr w14:paraId="0ED7B289"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57C33812" w14:textId="77777777">
            <w:pPr>
              <w:pStyle w:val="Normal6a"/>
            </w:pPr>
          </w:p>
        </w:tc>
        <w:tc>
          <w:tcPr>
            <w:tcW w:w="4876" w:type="dxa"/>
            <w:tcBorders>
              <w:top w:val="nil"/>
              <w:left w:val="nil"/>
              <w:bottom w:val="nil"/>
              <w:right w:val="nil"/>
            </w:tcBorders>
          </w:tcPr>
          <w:p w:rsidR="00E11527" w:rsidRPr="00B81689" w:rsidP="00FB0A68" w14:paraId="774AE247" w14:textId="77777777">
            <w:pPr>
              <w:pStyle w:val="Normal6a"/>
            </w:pPr>
            <w:r w:rsidRPr="00B81689">
              <w:rPr>
                <w:b/>
                <w:i/>
              </w:rPr>
              <w:t>10c.</w:t>
            </w:r>
            <w:r w:rsidRPr="00B81689">
              <w:tab/>
            </w:r>
            <w:r w:rsidRPr="00B81689">
              <w:rPr>
                <w:b/>
                <w:i/>
              </w:rPr>
              <w:t xml:space="preserve">weist darauf hin, dass die Union gemäß Artikel 13 AEUV verpflichtet ist, bei der Formulierung und Durchführung der Fischereipolitik dem Wohlergehen der Tiere als fühlende Wesen in vollem Umfang Rechnung zu tragen; fordert die Kommission auf, die Erforschung und schrittweise Einführung von Fang-, Einhol-, Handhabungs-, Betäubungs- und Tötungspraktiken zu unterstützen, </w:t>
            </w:r>
            <w:r w:rsidRPr="00B81689">
              <w:rPr>
                <w:b/>
                <w:i/>
              </w:rPr>
              <w:t>mit denen die Dauer und Schwere des Leidens von Fischen und Krebstieren minimiert wird;</w:t>
            </w:r>
          </w:p>
        </w:tc>
      </w:tr>
    </w:tbl>
    <w:p w:rsidR="00E11527" w:rsidRPr="00B81689" w:rsidP="00E11527" w14:paraId="03E8E540"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18AF7390" w14:textId="77777777">
      <w:r w:rsidRPr="00B81689">
        <w:rPr>
          <w:rStyle w:val="HideTWBExt"/>
        </w:rPr>
        <w:t>&lt;/Amend&gt;</w:t>
      </w:r>
    </w:p>
    <w:p w:rsidR="00E11527" w:rsidRPr="00B81689" w:rsidP="00E11527" w14:paraId="791A352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242</w:t>
      </w:r>
      <w:r w:rsidRPr="00B81689">
        <w:rPr>
          <w:rStyle w:val="HideTWBExt"/>
        </w:rPr>
        <w:t>&lt;/NumAm&gt;</w:t>
      </w:r>
    </w:p>
    <w:p w:rsidR="00E11527" w:rsidRPr="00B81689" w:rsidP="00E11527" w14:paraId="7D762056"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37C37728" w14:textId="77777777">
      <w:pPr>
        <w:pStyle w:val="NormalBold"/>
      </w:pPr>
      <w:r w:rsidRPr="00B81689">
        <w:rPr>
          <w:rStyle w:val="HideTWBExt"/>
          <w:b w:val="0"/>
        </w:rPr>
        <w:t>&lt;/RepeatBlock-By&gt;</w:t>
      </w:r>
    </w:p>
    <w:p w:rsidR="00E11527" w:rsidRPr="00B81689" w:rsidP="00E11527" w14:paraId="60BF135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D56F530" w14:textId="77777777">
      <w:pPr>
        <w:pStyle w:val="NormalBold"/>
      </w:pPr>
      <w:r w:rsidRPr="00B81689">
        <w:rPr>
          <w:rStyle w:val="HideTWBExt"/>
        </w:rPr>
        <w:t>&lt;Article&gt;</w:t>
      </w:r>
      <w:r w:rsidRPr="00B81689">
        <w:t>Ziffer 10 d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7D474"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2C08E577" w14:textId="77777777"/>
        </w:tc>
      </w:tr>
      <w:tr w14:paraId="2296FC66"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007E5843"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0A0CA808" w14:textId="77777777">
            <w:pPr>
              <w:pStyle w:val="AmColumnHeading"/>
            </w:pPr>
            <w:r w:rsidRPr="00B81689">
              <w:t>Geänderter Text</w:t>
            </w:r>
          </w:p>
        </w:tc>
      </w:tr>
      <w:tr w14:paraId="081987A7"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155D8A98" w14:textId="77777777">
            <w:pPr>
              <w:pStyle w:val="Normal6a"/>
            </w:pPr>
          </w:p>
        </w:tc>
        <w:tc>
          <w:tcPr>
            <w:tcW w:w="4876" w:type="dxa"/>
            <w:tcBorders>
              <w:top w:val="nil"/>
              <w:left w:val="nil"/>
              <w:bottom w:val="nil"/>
              <w:right w:val="nil"/>
            </w:tcBorders>
          </w:tcPr>
          <w:p w:rsidR="00E11527" w:rsidRPr="00B81689" w:rsidP="00FB0A68" w14:paraId="409AA786" w14:textId="77777777">
            <w:pPr>
              <w:pStyle w:val="Normal6a"/>
            </w:pPr>
            <w:r w:rsidRPr="00B81689">
              <w:rPr>
                <w:b/>
                <w:i/>
              </w:rPr>
              <w:t>10d.</w:t>
            </w:r>
            <w:r w:rsidRPr="00B81689">
              <w:tab/>
            </w:r>
            <w:r w:rsidRPr="00B81689">
              <w:rPr>
                <w:b/>
                <w:i/>
              </w:rPr>
              <w:t>fordert die Kommission auf, den Klimafußabdruck der Fischerei im Mittelmeer zu bewerten und zu verringern, einschließlich des Kraftstoffverbrauchs, der Schäden an Ökosystemen mit blauem Kohlenstoff, der Kältemittel und der Emissionen in die Lieferkette; betont, dass im Rahmen der öffentlichen Unterstützung der absoluten Emissionsminderung und der schonenden Fischerei Vorrang eingeräumt und die Abhängigkeit von fossilen Brennstoffen nicht verlängert werden sollte;</w:t>
            </w:r>
          </w:p>
        </w:tc>
      </w:tr>
    </w:tbl>
    <w:p w:rsidR="00E11527" w:rsidRPr="00B81689" w:rsidP="00E11527" w14:paraId="5675C3DE"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EE8104F" w14:textId="77777777">
      <w:r w:rsidRPr="00B81689">
        <w:rPr>
          <w:rStyle w:val="HideTWBExt"/>
        </w:rPr>
        <w:t>&lt;/Amend&gt;</w:t>
      </w:r>
    </w:p>
    <w:p w:rsidR="00E11527" w:rsidRPr="00B81689" w:rsidP="00E11527" w14:paraId="1A87E39E"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243</w:t>
      </w:r>
      <w:r w:rsidRPr="00B81689">
        <w:rPr>
          <w:rStyle w:val="HideTWBExt"/>
        </w:rPr>
        <w:t>&lt;/NumAm&gt;</w:t>
      </w:r>
    </w:p>
    <w:p w:rsidR="00E11527" w:rsidRPr="00B81689" w:rsidP="00E11527" w14:paraId="6A33F398"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66150E32" w14:textId="77777777">
      <w:pPr>
        <w:pStyle w:val="NormalBold"/>
      </w:pPr>
      <w:r w:rsidRPr="00B81689">
        <w:rPr>
          <w:rStyle w:val="HideTWBExt"/>
          <w:b w:val="0"/>
        </w:rPr>
        <w:t>&lt;/RepeatBlock-By&gt;</w:t>
      </w:r>
    </w:p>
    <w:p w:rsidR="00E11527" w:rsidRPr="00B81689" w:rsidP="00E11527" w14:paraId="50CE774B"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1BC35E00" w14:textId="77777777">
      <w:pPr>
        <w:pStyle w:val="NormalBold"/>
      </w:pPr>
      <w:r w:rsidRPr="00B81689">
        <w:rPr>
          <w:rStyle w:val="HideTWBExt"/>
        </w:rPr>
        <w:t>&lt;Article&gt;</w:t>
      </w:r>
      <w:r w:rsidRPr="00B81689">
        <w:t>Ziffer 10 e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002C2"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30F9F31A" w14:textId="77777777"/>
        </w:tc>
      </w:tr>
      <w:tr w14:paraId="59F1895E"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35A6D645"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C76F067" w14:textId="77777777">
            <w:pPr>
              <w:pStyle w:val="AmColumnHeading"/>
            </w:pPr>
            <w:r w:rsidRPr="00B81689">
              <w:t>Geänderter Text</w:t>
            </w:r>
          </w:p>
        </w:tc>
      </w:tr>
      <w:tr w14:paraId="0D1D857D"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222FAED8" w14:textId="77777777">
            <w:pPr>
              <w:pStyle w:val="Normal6a"/>
            </w:pPr>
          </w:p>
        </w:tc>
        <w:tc>
          <w:tcPr>
            <w:tcW w:w="4876" w:type="dxa"/>
            <w:tcBorders>
              <w:top w:val="nil"/>
              <w:left w:val="nil"/>
              <w:bottom w:val="nil"/>
              <w:right w:val="nil"/>
            </w:tcBorders>
          </w:tcPr>
          <w:p w:rsidR="00E11527" w:rsidRPr="00B81689" w:rsidP="00FB0A68" w14:paraId="1A536A30" w14:textId="77777777">
            <w:pPr>
              <w:pStyle w:val="Normal6a"/>
            </w:pPr>
            <w:r w:rsidRPr="00B81689">
              <w:rPr>
                <w:b/>
                <w:i/>
              </w:rPr>
              <w:t>10e.</w:t>
            </w:r>
            <w:r w:rsidRPr="00B81689">
              <w:tab/>
            </w:r>
            <w:r w:rsidRPr="00B81689">
              <w:rPr>
                <w:b/>
                <w:i/>
              </w:rPr>
              <w:t>betont, dass der ökologische Wandel sozial gerecht sein muss; fordert eine gezielte Einkommensstützung, Sozialschutz, Umschulung, Maßnahmen im Bereich der Arbeitssicherheit und alternative Beschäftigungsmöglichkeiten für betroffene Fischer und Arbeitnehmer;</w:t>
            </w:r>
          </w:p>
        </w:tc>
      </w:tr>
    </w:tbl>
    <w:p w:rsidR="00E11527" w:rsidRPr="00B81689" w:rsidP="00E11527" w14:paraId="4096BBEA"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71B3DFFD" w14:textId="77777777">
      <w:r w:rsidRPr="00B81689">
        <w:rPr>
          <w:rStyle w:val="HideTWBExt"/>
        </w:rPr>
        <w:t>&lt;/Amend&gt;</w:t>
      </w:r>
    </w:p>
    <w:p w:rsidR="00E11527" w:rsidRPr="00B81689" w:rsidP="00E11527" w14:paraId="23301097"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244</w:t>
      </w:r>
      <w:r w:rsidRPr="00B81689">
        <w:rPr>
          <w:rStyle w:val="HideTWBExt"/>
        </w:rPr>
        <w:t>&lt;/NumAm&gt;</w:t>
      </w:r>
    </w:p>
    <w:p w:rsidR="00E11527" w:rsidRPr="00B81689" w:rsidP="00E11527" w14:paraId="05F92B87"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43079623" w14:textId="77777777">
      <w:pPr>
        <w:pStyle w:val="NormalBold"/>
      </w:pPr>
      <w:r w:rsidRPr="00B81689">
        <w:rPr>
          <w:rStyle w:val="HideTWBExt"/>
          <w:b w:val="0"/>
        </w:rPr>
        <w:t>&lt;/RepeatBlock-By&gt;</w:t>
      </w:r>
    </w:p>
    <w:p w:rsidR="00E11527" w:rsidRPr="00B81689" w:rsidP="00E11527" w14:paraId="15178A1E"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431A6CBA" w14:textId="77777777">
      <w:pPr>
        <w:pStyle w:val="NormalBold"/>
      </w:pPr>
      <w:r w:rsidRPr="00B81689">
        <w:rPr>
          <w:rStyle w:val="HideTWBExt"/>
        </w:rPr>
        <w:t>&lt;Article&gt;</w:t>
      </w:r>
      <w:r w:rsidRPr="00B81689">
        <w:t>Ziffer 10 f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01AB7"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67C9EE84" w14:textId="77777777"/>
        </w:tc>
      </w:tr>
      <w:tr w14:paraId="75C58278"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729DB35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26F73C00" w14:textId="77777777">
            <w:pPr>
              <w:pStyle w:val="AmColumnHeading"/>
            </w:pPr>
            <w:r w:rsidRPr="00B81689">
              <w:t>Geänderter Text</w:t>
            </w:r>
          </w:p>
        </w:tc>
      </w:tr>
      <w:tr w14:paraId="3C2050D6"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352B37D2" w14:textId="77777777">
            <w:pPr>
              <w:pStyle w:val="Normal6a"/>
            </w:pPr>
          </w:p>
        </w:tc>
        <w:tc>
          <w:tcPr>
            <w:tcW w:w="4876" w:type="dxa"/>
            <w:tcBorders>
              <w:top w:val="nil"/>
              <w:left w:val="nil"/>
              <w:bottom w:val="nil"/>
              <w:right w:val="nil"/>
            </w:tcBorders>
          </w:tcPr>
          <w:p w:rsidR="00E11527" w:rsidRPr="00B81689" w:rsidP="00FB0A68" w14:paraId="56094170" w14:textId="77777777">
            <w:pPr>
              <w:pStyle w:val="Normal6a"/>
            </w:pPr>
            <w:r w:rsidRPr="00B81689">
              <w:rPr>
                <w:b/>
                <w:i/>
              </w:rPr>
              <w:t>10f.</w:t>
            </w:r>
            <w:r w:rsidRPr="00B81689">
              <w:tab/>
            </w:r>
            <w:r w:rsidRPr="00B81689">
              <w:rPr>
                <w:b/>
                <w:i/>
              </w:rPr>
              <w:t>fordert, dass die finanzielle Unterstützung der Union und der Mitgliedstaaten von der Einhaltung der Fischerei-, Umwelt-, Arbeits- und Tierschutzvorschriften abhängig gemacht wird; betont, dass Betreiber, die für schwere oder wiederholte Verstöße verantwortlich sind, für einen wirksamen und angemessenen Zeitraum von der öffentlichen Unterstützung ausgeschlossen werden sollten;</w:t>
            </w:r>
          </w:p>
        </w:tc>
      </w:tr>
    </w:tbl>
    <w:p w:rsidR="00E11527" w:rsidRPr="00B81689" w:rsidP="00E11527" w14:paraId="3EC9F1D7"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44FA59C" w14:textId="77777777">
      <w:r w:rsidRPr="00B81689">
        <w:rPr>
          <w:rStyle w:val="HideTWBExt"/>
        </w:rPr>
        <w:t>&lt;/Amend&gt;</w:t>
      </w:r>
    </w:p>
    <w:p w:rsidR="00E11527" w:rsidRPr="00B81689" w:rsidP="00E11527" w14:paraId="48063AC1" w14:textId="77777777">
      <w:pPr>
        <w:pStyle w:val="AmNumberTabs"/>
      </w:pPr>
      <w:r w:rsidRPr="00B81689">
        <w:rPr>
          <w:rStyle w:val="HideTWBExt"/>
        </w:rPr>
        <w:t>&lt;Amend&gt;</w:t>
      </w:r>
      <w:r w:rsidRPr="00B81689">
        <w:t>Änderungsantrag</w:t>
      </w:r>
      <w:r w:rsidRPr="00B81689">
        <w:tab/>
      </w:r>
      <w:r w:rsidRPr="00B81689">
        <w:tab/>
      </w:r>
      <w:r w:rsidRPr="00B81689">
        <w:rPr>
          <w:rStyle w:val="HideTWBExt"/>
        </w:rPr>
        <w:t>&lt;NumAm&gt;</w:t>
      </w:r>
      <w:r w:rsidRPr="00B81689">
        <w:t>245</w:t>
      </w:r>
      <w:r w:rsidRPr="00B81689">
        <w:rPr>
          <w:rStyle w:val="HideTWBExt"/>
        </w:rPr>
        <w:t>&lt;/NumAm&gt;</w:t>
      </w:r>
    </w:p>
    <w:p w:rsidR="00E11527" w:rsidRPr="00B81689" w:rsidP="00E11527" w14:paraId="3208DF85" w14:textId="77777777">
      <w:pPr>
        <w:pStyle w:val="NormalBold"/>
      </w:pPr>
      <w:r w:rsidRPr="00B81689">
        <w:rPr>
          <w:rStyle w:val="HideTWBExt"/>
          <w:b w:val="0"/>
        </w:rPr>
        <w:t>&lt;RepeatBlock-By&gt;&lt;Members&gt;</w:t>
      </w:r>
      <w:r w:rsidRPr="00B81689">
        <w:t>Sebastian Everding</w:t>
      </w:r>
      <w:r w:rsidRPr="00B81689">
        <w:rPr>
          <w:rStyle w:val="HideTWBExt"/>
          <w:b w:val="0"/>
        </w:rPr>
        <w:t>&lt;/Members&gt;</w:t>
      </w:r>
    </w:p>
    <w:p w:rsidR="00E11527" w:rsidRPr="00B81689" w:rsidP="00E11527" w14:paraId="1973D041" w14:textId="77777777">
      <w:pPr>
        <w:pStyle w:val="NormalBold"/>
      </w:pPr>
      <w:r w:rsidRPr="00B81689">
        <w:rPr>
          <w:rStyle w:val="HideTWBExt"/>
          <w:b w:val="0"/>
        </w:rPr>
        <w:t>&lt;/RepeatBlock-By&gt;</w:t>
      </w:r>
    </w:p>
    <w:p w:rsidR="00E11527" w:rsidRPr="00B81689" w:rsidP="00E11527" w14:paraId="0B09066A" w14:textId="77777777">
      <w:pPr>
        <w:pStyle w:val="NormalBold"/>
      </w:pPr>
      <w:r w:rsidRPr="00B81689">
        <w:rPr>
          <w:rStyle w:val="HideTWBExt"/>
        </w:rPr>
        <w:t>&lt;DocAmend&gt;</w:t>
      </w:r>
      <w:r w:rsidRPr="00B81689">
        <w:t>Entschließungsantrag</w:t>
      </w:r>
      <w:r w:rsidRPr="00B81689">
        <w:rPr>
          <w:rStyle w:val="HideTWBExt"/>
        </w:rPr>
        <w:t>&lt;/DocAmend&gt;</w:t>
      </w:r>
    </w:p>
    <w:p w:rsidR="00E11527" w:rsidRPr="00B81689" w:rsidP="00E11527" w14:paraId="7447B7D8" w14:textId="77777777">
      <w:pPr>
        <w:pStyle w:val="NormalBold"/>
      </w:pPr>
      <w:r w:rsidRPr="00B81689">
        <w:rPr>
          <w:rStyle w:val="HideTWBExt"/>
        </w:rPr>
        <w:t>&lt;Article&gt;</w:t>
      </w:r>
      <w:r w:rsidRPr="00B81689">
        <w:t>Ziffer 10 g (neu)</w:t>
      </w:r>
      <w:r w:rsidRPr="00B8168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37771" w14:textId="77777777" w:rsidTr="00FB0A6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11527" w:rsidRPr="00B81689" w:rsidP="00FB0A68" w14:paraId="7E64C12B" w14:textId="77777777"/>
        </w:tc>
      </w:tr>
      <w:tr w14:paraId="0694684C" w14:textId="77777777" w:rsidTr="00FB0A6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11527" w:rsidRPr="00B81689" w:rsidP="00FB0A68" w14:paraId="6F1A2EBF" w14:textId="77777777">
            <w:pPr>
              <w:pStyle w:val="AmColumnHeading"/>
            </w:pPr>
            <w:r w:rsidRPr="00B81689">
              <w:t>Entschließungsantrag</w:t>
            </w:r>
          </w:p>
        </w:tc>
        <w:tc>
          <w:tcPr>
            <w:tcW w:w="4876" w:type="dxa"/>
            <w:tcBorders>
              <w:top w:val="nil"/>
              <w:left w:val="nil"/>
              <w:bottom w:val="nil"/>
              <w:right w:val="nil"/>
            </w:tcBorders>
          </w:tcPr>
          <w:p w:rsidR="00E11527" w:rsidRPr="00B81689" w:rsidP="00FB0A68" w14:paraId="5A804999" w14:textId="77777777">
            <w:pPr>
              <w:pStyle w:val="AmColumnHeading"/>
            </w:pPr>
            <w:r w:rsidRPr="00B81689">
              <w:t>Geänderter Text</w:t>
            </w:r>
          </w:p>
        </w:tc>
      </w:tr>
      <w:tr w14:paraId="2AAFA524" w14:textId="77777777" w:rsidTr="00FB0A6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11527" w:rsidRPr="00B81689" w:rsidP="00FB0A68" w14:paraId="0671ECCD" w14:textId="77777777">
            <w:pPr>
              <w:pStyle w:val="Normal6a"/>
            </w:pPr>
          </w:p>
        </w:tc>
        <w:tc>
          <w:tcPr>
            <w:tcW w:w="4876" w:type="dxa"/>
            <w:tcBorders>
              <w:top w:val="nil"/>
              <w:left w:val="nil"/>
              <w:bottom w:val="nil"/>
              <w:right w:val="nil"/>
            </w:tcBorders>
          </w:tcPr>
          <w:p w:rsidR="00E11527" w:rsidRPr="00B81689" w:rsidP="00FB0A68" w14:paraId="5B9628FF" w14:textId="77777777">
            <w:pPr>
              <w:pStyle w:val="Normal6a"/>
            </w:pPr>
            <w:r w:rsidRPr="00B81689">
              <w:rPr>
                <w:b/>
                <w:i/>
              </w:rPr>
              <w:t>10g.</w:t>
            </w:r>
            <w:r w:rsidRPr="00B81689">
              <w:tab/>
            </w:r>
            <w:r w:rsidRPr="00B81689">
              <w:rPr>
                <w:b/>
                <w:i/>
              </w:rPr>
              <w:t xml:space="preserve">fordert die Mitgliedstaaten auf, das anhaltende Ungleichgewicht zwischen den Fangkapazitäten und den Fangmöglichkeiten im westlichen Mittelmeer vorrangig durch gerechte, freiwillige und dauerhafte Maßnahmen zur Kapazitätsanpassung anzugehen, die mit einer angemessenen Unterstützung der betroffenen Fischer und Fischereigemeinden sowie mit Möglichkeiten zur Diversifizierung einhergehen, um einen gerechten Übergang sicherzustellen; betont, dass </w:t>
            </w:r>
            <w:r w:rsidRPr="00B81689">
              <w:rPr>
                <w:b/>
                <w:i/>
              </w:rPr>
              <w:t>Überkapazitäten nicht auf andere Regionen oder Fischereien übertragen werden dürfen;</w:t>
            </w:r>
          </w:p>
        </w:tc>
      </w:tr>
    </w:tbl>
    <w:p w:rsidR="00E11527" w:rsidRPr="00B81689" w:rsidP="00E11527" w14:paraId="2F5F1C23" w14:textId="77777777">
      <w:pPr>
        <w:pStyle w:val="AmOrLang"/>
      </w:pPr>
      <w:r w:rsidRPr="00B81689">
        <w:t xml:space="preserve">Or. </w:t>
      </w:r>
      <w:r w:rsidRPr="00B81689">
        <w:rPr>
          <w:rStyle w:val="HideTWBExt"/>
        </w:rPr>
        <w:t>&lt;Original&gt;</w:t>
      </w:r>
      <w:r w:rsidRPr="00B81689">
        <w:rPr>
          <w:rStyle w:val="HideTWBInt"/>
        </w:rPr>
        <w:t>{EN}</w:t>
      </w:r>
      <w:r w:rsidRPr="00B81689">
        <w:t>en</w:t>
      </w:r>
      <w:r w:rsidRPr="00B81689">
        <w:rPr>
          <w:rStyle w:val="HideTWBExt"/>
        </w:rPr>
        <w:t>&lt;/Original&gt;</w:t>
      </w:r>
    </w:p>
    <w:p w:rsidR="00E11527" w:rsidRPr="00B81689" w:rsidP="00E11527" w14:paraId="6EC73E2F" w14:textId="3C4FE4D0">
      <w:r w:rsidRPr="00B81689">
        <w:rPr>
          <w:rStyle w:val="HideTWBExt"/>
        </w:rPr>
        <w:t>&lt;/Amend&gt;&lt;/RepeatBlock-Amend&gt;</w:t>
      </w:r>
    </w:p>
    <w:p w:rsidR="00922446" w:rsidRPr="00B81689" w:rsidP="00E11527" w14:paraId="47171557" w14:textId="07369240"/>
    <w:sectPr w:rsidSect="00503526">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26" w:rsidRPr="00DD4275" w:rsidP="00503526" w14:paraId="3F156A75" w14:textId="66FEAF53">
    <w:pPr>
      <w:pStyle w:val="EPFooter"/>
    </w:pPr>
    <w:r w:rsidRPr="00DD4275">
      <w:t>PE</w:t>
    </w:r>
    <w:r w:rsidRPr="00DD4275">
      <w:rPr>
        <w:rStyle w:val="HideTWBExt"/>
      </w:rPr>
      <w:t>&lt;NoPE&gt;</w:t>
    </w:r>
    <w:r w:rsidRPr="00DD4275">
      <w:t>791.020</w:t>
    </w:r>
    <w:r w:rsidRPr="00DD4275">
      <w:rPr>
        <w:rStyle w:val="HideTWBExt"/>
      </w:rPr>
      <w:t>&lt;/NoPE&gt;&lt;Version&gt;</w:t>
    </w:r>
    <w:r w:rsidRPr="00DD4275">
      <w:t>v01-00</w:t>
    </w:r>
    <w:r w:rsidRPr="00DD4275">
      <w:rPr>
        <w:rStyle w:val="HideTWBExt"/>
      </w:rPr>
      <w:t>&lt;/Version&gt;</w:t>
    </w:r>
    <w:r w:rsidRPr="00DD4275">
      <w:tab/>
    </w:r>
    <w:r w:rsidRPr="00DD4275">
      <w:fldChar w:fldCharType="begin"/>
    </w:r>
    <w:r w:rsidRPr="00DD4275">
      <w:instrText xml:space="preserve"> PAGE  \* MERGEFORMAT </w:instrText>
    </w:r>
    <w:r w:rsidRPr="00DD4275">
      <w:fldChar w:fldCharType="separate"/>
    </w:r>
    <w:r w:rsidRPr="00DD4275">
      <w:rPr>
        <w:noProof/>
      </w:rPr>
      <w:t>2</w:t>
    </w:r>
    <w:r w:rsidRPr="00DD4275">
      <w:fldChar w:fldCharType="end"/>
    </w:r>
    <w:r w:rsidRPr="00DD4275">
      <w:t>/</w:t>
    </w:r>
    <w:r>
      <w:fldChar w:fldCharType="begin"/>
    </w:r>
    <w:r>
      <w:instrText xml:space="preserve"> NUMPAGES  \* MERGEFORMAT </w:instrText>
    </w:r>
    <w:r>
      <w:fldChar w:fldCharType="separate"/>
    </w:r>
    <w:r w:rsidRPr="00DD4275">
      <w:rPr>
        <w:noProof/>
      </w:rPr>
      <w:t>135</w:t>
    </w:r>
    <w:r w:rsidRPr="00DD4275">
      <w:rPr>
        <w:noProof/>
      </w:rPr>
      <w:fldChar w:fldCharType="end"/>
    </w:r>
    <w:r w:rsidRPr="00DD4275">
      <w:tab/>
    </w:r>
    <w:r w:rsidRPr="00DD4275">
      <w:rPr>
        <w:rStyle w:val="HideTWBExt"/>
      </w:rPr>
      <w:t>&lt;PathFdR&gt;</w:t>
    </w:r>
    <w:r w:rsidRPr="00DD4275" w:rsidR="00DD4275">
      <w:t>AM\1348234DE.docx</w:t>
    </w:r>
    <w:r w:rsidRPr="00DD4275">
      <w:rPr>
        <w:rStyle w:val="HideTWBExt"/>
      </w:rPr>
      <w:t>&lt;/PathFdR&gt;</w:t>
    </w:r>
  </w:p>
  <w:p w:rsidR="00922446" w:rsidRPr="00DD4275" w:rsidP="00503526" w14:paraId="02A9A8D3" w14:textId="131884B3">
    <w:pPr>
      <w:pStyle w:val="EPFooter2"/>
    </w:pPr>
    <w:r w:rsidRPr="00DD427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26" w:rsidRPr="00DD4275" w:rsidP="00503526" w14:paraId="347992EB" w14:textId="2AC1A9AE">
    <w:pPr>
      <w:pStyle w:val="EPFooter"/>
    </w:pPr>
    <w:r w:rsidRPr="00DD4275">
      <w:rPr>
        <w:rStyle w:val="HideTWBExt"/>
      </w:rPr>
      <w:t>&lt;PathFdR&gt;</w:t>
    </w:r>
    <w:r w:rsidRPr="00DD4275" w:rsidR="00DD4275">
      <w:t>AM\1348234DE.docx</w:t>
    </w:r>
    <w:r w:rsidRPr="00DD4275">
      <w:rPr>
        <w:rStyle w:val="HideTWBExt"/>
      </w:rPr>
      <w:t>&lt;/PathFdR&gt;</w:t>
    </w:r>
    <w:r w:rsidRPr="00DD4275">
      <w:tab/>
    </w:r>
    <w:r w:rsidRPr="00DD4275">
      <w:fldChar w:fldCharType="begin"/>
    </w:r>
    <w:r w:rsidRPr="00DD4275">
      <w:instrText xml:space="preserve"> PAGE  \* MERGEFORMAT </w:instrText>
    </w:r>
    <w:r w:rsidRPr="00DD4275">
      <w:fldChar w:fldCharType="separate"/>
    </w:r>
    <w:r w:rsidRPr="00DD4275">
      <w:rPr>
        <w:noProof/>
      </w:rPr>
      <w:t>3</w:t>
    </w:r>
    <w:r w:rsidRPr="00DD4275">
      <w:fldChar w:fldCharType="end"/>
    </w:r>
    <w:r w:rsidRPr="00DD4275">
      <w:t>/</w:t>
    </w:r>
    <w:r>
      <w:fldChar w:fldCharType="begin"/>
    </w:r>
    <w:r>
      <w:instrText xml:space="preserve"> NUMPAGES  \* MERGEFORMAT </w:instrText>
    </w:r>
    <w:r>
      <w:fldChar w:fldCharType="separate"/>
    </w:r>
    <w:r w:rsidRPr="00DD4275">
      <w:rPr>
        <w:noProof/>
      </w:rPr>
      <w:t>135</w:t>
    </w:r>
    <w:r w:rsidRPr="00DD4275">
      <w:rPr>
        <w:noProof/>
      </w:rPr>
      <w:fldChar w:fldCharType="end"/>
    </w:r>
    <w:r w:rsidRPr="00DD4275">
      <w:tab/>
      <w:t>PE</w:t>
    </w:r>
    <w:r w:rsidRPr="00DD4275">
      <w:rPr>
        <w:rStyle w:val="HideTWBExt"/>
      </w:rPr>
      <w:t>&lt;NoPE&gt;</w:t>
    </w:r>
    <w:r w:rsidRPr="00DD4275">
      <w:t>791.020</w:t>
    </w:r>
    <w:r w:rsidRPr="00DD4275">
      <w:rPr>
        <w:rStyle w:val="HideTWBExt"/>
      </w:rPr>
      <w:t>&lt;/NoPE&gt;&lt;Version&gt;</w:t>
    </w:r>
    <w:r w:rsidRPr="00DD4275">
      <w:t>v01-00</w:t>
    </w:r>
    <w:r w:rsidRPr="00DD4275">
      <w:rPr>
        <w:rStyle w:val="HideTWBExt"/>
      </w:rPr>
      <w:t>&lt;/Version&gt;</w:t>
    </w:r>
  </w:p>
  <w:p w:rsidR="00922446" w:rsidRPr="00DD4275" w:rsidP="00503526" w14:paraId="1F41188B" w14:textId="76D37A51">
    <w:pPr>
      <w:pStyle w:val="EPFooter2"/>
    </w:pPr>
    <w:r w:rsidRPr="00DD4275">
      <w:tab/>
    </w:r>
    <w:r w:rsidRPr="00DD427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26" w:rsidRPr="00DD4275" w:rsidP="00503526" w14:paraId="16B4E971" w14:textId="5F005340">
    <w:pPr>
      <w:pStyle w:val="EPFooter"/>
    </w:pPr>
    <w:r w:rsidRPr="00DD4275">
      <w:rPr>
        <w:rStyle w:val="HideTWBExt"/>
      </w:rPr>
      <w:t>&lt;PathFdR&gt;</w:t>
    </w:r>
    <w:r w:rsidRPr="00DD4275" w:rsidR="00DD4275">
      <w:t>AM\1348234DE.docx</w:t>
    </w:r>
    <w:r w:rsidRPr="00DD4275">
      <w:rPr>
        <w:rStyle w:val="HideTWBExt"/>
      </w:rPr>
      <w:t>&lt;/PathFdR&gt;</w:t>
    </w:r>
    <w:r w:rsidRPr="00DD4275">
      <w:tab/>
    </w:r>
    <w:r w:rsidRPr="00DD4275">
      <w:tab/>
      <w:t>PE</w:t>
    </w:r>
    <w:r w:rsidRPr="00DD4275">
      <w:rPr>
        <w:rStyle w:val="HideTWBExt"/>
      </w:rPr>
      <w:t>&lt;NoPE&gt;</w:t>
    </w:r>
    <w:r w:rsidRPr="00DD4275">
      <w:t>791.020</w:t>
    </w:r>
    <w:r w:rsidRPr="00DD4275">
      <w:rPr>
        <w:rStyle w:val="HideTWBExt"/>
      </w:rPr>
      <w:t>&lt;/NoPE&gt;&lt;Version&gt;</w:t>
    </w:r>
    <w:r w:rsidRPr="00DD4275">
      <w:t>v01-00</w:t>
    </w:r>
    <w:r w:rsidRPr="00DD4275">
      <w:rPr>
        <w:rStyle w:val="HideTWBExt"/>
      </w:rPr>
      <w:t>&lt;/Version&gt;</w:t>
    </w:r>
  </w:p>
  <w:p w:rsidR="00922446" w:rsidRPr="00DD4275" w:rsidP="00503526" w14:paraId="49751553" w14:textId="3CE45938">
    <w:pPr>
      <w:pStyle w:val="EPFooter2"/>
    </w:pPr>
    <w:r w:rsidRPr="00DD4275">
      <w:t>DE</w:t>
    </w:r>
    <w:r w:rsidRPr="00DD4275">
      <w:tab/>
    </w:r>
    <w:r w:rsidRPr="00DD4275">
      <w:rPr>
        <w:b w:val="0"/>
        <w:i/>
        <w:color w:val="C0C0C0"/>
        <w:sz w:val="22"/>
      </w:rPr>
      <w:t>In Vielfalt geeint</w:t>
    </w:r>
    <w:r w:rsidRPr="00DD4275">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4B6" w14:paraId="608201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4B6" w14:paraId="6C59DE3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4B6" w14:paraId="4E56E57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03526"/>
    <w:rsid w:val="006662F0"/>
    <w:rsid w:val="00753EB6"/>
    <w:rsid w:val="00922446"/>
    <w:rsid w:val="0097101B"/>
    <w:rsid w:val="009B6D87"/>
    <w:rsid w:val="00A77B3E"/>
    <w:rsid w:val="00B81689"/>
    <w:rsid w:val="00CA2A55"/>
    <w:rsid w:val="00CE6ED6"/>
    <w:rsid w:val="00DD4275"/>
    <w:rsid w:val="00DE44B6"/>
    <w:rsid w:val="00E11527"/>
    <w:rsid w:val="00FB0A68"/>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LANGUE" w:val="DE"/>
    <w:docVar w:name="TXTLANGUEMIN" w:val="de"/>
    <w:docVar w:name="TXTNRPE" w:val="791.020"/>
    <w:docVar w:name="TXTPEorAP" w:val="PE"/>
    <w:docVar w:name="TXTROUTE" w:val="AM\1348234DE.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6690A1CF-25B4-4509-B0F0-950DC14F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11527"/>
    <w:pPr>
      <w:tabs>
        <w:tab w:val="center" w:pos="4153"/>
        <w:tab w:val="right" w:pos="8306"/>
      </w:tabs>
    </w:pPr>
  </w:style>
  <w:style w:type="character" w:customStyle="1" w:styleId="HeaderChar">
    <w:name w:val="Header Char"/>
    <w:basedOn w:val="DefaultParagraphFont"/>
    <w:link w:val="Header"/>
    <w:rsid w:val="00E11527"/>
    <w:rPr>
      <w:sz w:val="24"/>
      <w:szCs w:val="24"/>
    </w:rPr>
  </w:style>
  <w:style w:type="paragraph" w:styleId="Footer">
    <w:name w:val="footer"/>
    <w:basedOn w:val="Normal"/>
    <w:link w:val="FooterChar"/>
    <w:rsid w:val="00DE44B6"/>
    <w:pPr>
      <w:tabs>
        <w:tab w:val="center" w:pos="4513"/>
        <w:tab w:val="right" w:pos="9026"/>
      </w:tabs>
    </w:pPr>
  </w:style>
  <w:style w:type="character" w:customStyle="1" w:styleId="FooterChar">
    <w:name w:val="Footer Char"/>
    <w:basedOn w:val="DefaultParagraphFont"/>
    <w:link w:val="Footer"/>
    <w:rsid w:val="00DE44B6"/>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136</Pages>
  <Words>23184</Words>
  <Characters>165606</Characters>
  <Application>Microsoft Office Word</Application>
  <DocSecurity>0</DocSecurity>
  <Lines>6985</Lines>
  <Paragraphs>2144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2026-08-24T08:07:00Z</dcterms:created>
  <dcterms:modified xsi:type="dcterms:W3CDTF">2026-08-24T08:07:00Z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- 2026/08/24 10:07</vt:lpwstr>
  </property>
  <property fmtid="{D5CDD505-2E9C-101B-9397-08002B2CF9AE}" pid="7" name="dmxml.render.id">
    <vt:lpwstr>580038</vt:lpwstr>
  </property>
  <property fmtid="{D5CDD505-2E9C-101B-9397-08002B2CF9AE}" pid="8" name="dmxml.render.traceId">
    <vt:lpwstr>6a5e03d119454702a84ec273fac60b42</vt:lpwstr>
  </property>
  <property fmtid="{D5CDD505-2E9C-101B-9397-08002B2CF9AE}" pid="9" name="FooterPath">
    <vt:lpwstr>AM\1348234DE.docx</vt:lpwstr>
  </property>
  <property fmtid="{D5CDD505-2E9C-101B-9397-08002B2CF9AE}" pid="10" name="LastEdited with">
    <vt:lpwstr>10.3.1 Build [20260701]</vt:lpwstr>
  </property>
  <property fmtid="{D5CDD505-2E9C-101B-9397-08002B2CF9AE}" pid="11" name="PE Number">
    <vt:lpwstr>791.020</vt:lpwstr>
  </property>
  <property fmtid="{D5CDD505-2E9C-101B-9397-08002B2CF9AE}" pid="12" name="RegistreCheck">
    <vt:lpwstr>OK</vt:lpwstr>
  </property>
  <property fmtid="{D5CDD505-2E9C-101B-9397-08002B2CF9AE}" pid="13" name="UID">
    <vt:lpwstr>eu.europa.europarl-DIN1-2026-0000229678_02.00-xm-01.00_text-xml</vt:lpwstr>
  </property>
</Properties>
</file>