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E54747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354690" w:rsidRPr="000078B5" w:rsidP="00642B23" w14:paraId="5FDE7461" w14:textId="77777777">
            <w:pPr>
              <w:pStyle w:val="EPName"/>
            </w:pPr>
            <w:r w:rsidRPr="000078B5">
              <w:t>Parlamento europeo</w:t>
            </w:r>
          </w:p>
          <w:p w:rsidR="00354690" w:rsidRPr="000078B5" w:rsidP="00642B23" w14:paraId="7423916A" w14:textId="77777777">
            <w:pPr>
              <w:pStyle w:val="EPTerm"/>
            </w:pPr>
            <w:r w:rsidRPr="000078B5">
              <w:t>2024-2029</w:t>
            </w:r>
          </w:p>
        </w:tc>
        <w:tc>
          <w:tcPr>
            <w:tcW w:w="2268" w:type="dxa"/>
            <w:tcBorders>
              <w:top w:val="nil"/>
              <w:left w:val="nil"/>
              <w:bottom w:val="nil"/>
              <w:right w:val="nil"/>
            </w:tcBorders>
          </w:tcPr>
          <w:p w:rsidR="00354690" w:rsidRPr="000078B5" w:rsidP="00642B23" w14:paraId="138E8A18" w14:textId="77777777">
            <w:pPr>
              <w:pStyle w:val="EPLogo"/>
            </w:pPr>
            <w:r w:rsidRPr="000078B5">
              <w:rPr>
                <w:noProof/>
              </w:rPr>
              <w:drawing>
                <wp:inline distT="0" distB="0" distL="0" distR="0">
                  <wp:extent cx="1165860" cy="640080"/>
                  <wp:effectExtent l="0" t="0" r="0" b="7620"/>
                  <wp:docPr id="30115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55337"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rsidR="00354690" w:rsidRPr="000078B5" w:rsidP="00354690" w14:paraId="6905BAF8" w14:textId="77777777">
      <w:pPr>
        <w:pStyle w:val="LineTop"/>
      </w:pPr>
      <w:r w:rsidRPr="000078B5">
        <w:t xml:space="preserve"> </w:t>
      </w:r>
    </w:p>
    <w:p w:rsidR="00354690" w:rsidRPr="000078B5" w:rsidP="00354690" w14:paraId="1BE2BAF3" w14:textId="77777777">
      <w:pPr>
        <w:pStyle w:val="EPBody"/>
      </w:pPr>
      <w:r w:rsidRPr="00D46D00">
        <w:rPr>
          <w:rStyle w:val="HideTWBExt"/>
          <w:rFonts w:eastAsia="Times New Roman"/>
          <w:i w:val="0"/>
        </w:rPr>
        <w:t>&lt;Commission&gt;</w:t>
      </w:r>
      <w:r w:rsidRPr="00D46D00">
        <w:rPr>
          <w:rStyle w:val="HideTWBInt"/>
          <w:i w:val="0"/>
        </w:rPr>
        <w:t>{PECH}</w:t>
      </w:r>
      <w:r w:rsidRPr="000078B5">
        <w:t>Commissione per la pesca</w:t>
      </w:r>
      <w:r w:rsidRPr="00D46D00">
        <w:rPr>
          <w:rStyle w:val="HideTWBExt"/>
          <w:rFonts w:eastAsia="Times New Roman"/>
          <w:i w:val="0"/>
        </w:rPr>
        <w:t>&lt;/Commission&gt;</w:t>
      </w:r>
    </w:p>
    <w:p w:rsidR="00354690" w:rsidRPr="000078B5" w:rsidP="00354690" w14:paraId="642AC39B" w14:textId="77777777">
      <w:pPr>
        <w:pStyle w:val="LineBottom"/>
      </w:pPr>
      <w:r w:rsidRPr="000078B5">
        <w:t xml:space="preserve"> </w:t>
      </w:r>
    </w:p>
    <w:p w:rsidR="00354690" w:rsidRPr="000078B5" w:rsidP="00354690" w14:paraId="579F0E83" w14:textId="77777777">
      <w:pPr>
        <w:pStyle w:val="CoverReference"/>
      </w:pPr>
      <w:r w:rsidRPr="00D46D00">
        <w:rPr>
          <w:rStyle w:val="HideTWBExt"/>
          <w:rFonts w:eastAsia="Times New Roman"/>
          <w:b w:val="0"/>
        </w:rPr>
        <w:t>&lt;RefProc&gt;</w:t>
      </w:r>
      <w:r w:rsidRPr="000078B5">
        <w:t>2026/2074</w:t>
      </w:r>
      <w:r w:rsidRPr="00D46D00">
        <w:rPr>
          <w:rStyle w:val="HideTWBExt"/>
          <w:rFonts w:eastAsia="Times New Roman"/>
          <w:b w:val="0"/>
        </w:rPr>
        <w:t>&lt;/RefProc&gt;&lt;RefTypeProc&gt;</w:t>
      </w:r>
      <w:r w:rsidRPr="000078B5">
        <w:t>(INI)</w:t>
      </w:r>
      <w:r w:rsidRPr="00D46D00">
        <w:rPr>
          <w:rStyle w:val="HideTWBExt"/>
          <w:rFonts w:eastAsia="Times New Roman"/>
          <w:b w:val="0"/>
        </w:rPr>
        <w:t>&lt;/RefTypeProc&gt;</w:t>
      </w:r>
    </w:p>
    <w:p w:rsidR="00354690" w:rsidRPr="000078B5" w:rsidP="00354690" w14:paraId="0BFCA570" w14:textId="77777777">
      <w:pPr>
        <w:pStyle w:val="CoverDate"/>
      </w:pPr>
      <w:r w:rsidRPr="00D46D00">
        <w:rPr>
          <w:rStyle w:val="HideTWBExt"/>
        </w:rPr>
        <w:t>&lt;Date&gt;</w:t>
      </w:r>
      <w:r w:rsidRPr="00D46D00">
        <w:rPr>
          <w:rStyle w:val="HideTWBInt"/>
        </w:rPr>
        <w:t>{20/07/2026}</w:t>
      </w:r>
      <w:r w:rsidRPr="000078B5">
        <w:t>20.7.2026</w:t>
      </w:r>
      <w:r w:rsidRPr="00D46D00">
        <w:rPr>
          <w:rStyle w:val="HideTWBExt"/>
        </w:rPr>
        <w:t>&lt;/Date&gt;</w:t>
      </w:r>
    </w:p>
    <w:p w:rsidR="00354690" w:rsidRPr="000078B5" w:rsidP="00354690" w14:paraId="7663781A" w14:textId="77777777">
      <w:pPr>
        <w:pStyle w:val="CoverDocType"/>
      </w:pPr>
      <w:r w:rsidRPr="00D46D00">
        <w:rPr>
          <w:rStyle w:val="HideTWBExt"/>
          <w:b w:val="0"/>
        </w:rPr>
        <w:t>&lt;TypeAM&gt;</w:t>
      </w:r>
      <w:r w:rsidRPr="000078B5">
        <w:t>EMENDAMENTI</w:t>
      </w:r>
      <w:r w:rsidRPr="00D46D00">
        <w:rPr>
          <w:rStyle w:val="HideTWBExt"/>
          <w:b w:val="0"/>
        </w:rPr>
        <w:t>&lt;/TypeAM&gt;</w:t>
      </w:r>
    </w:p>
    <w:p w:rsidR="00354690" w:rsidRPr="000078B5" w:rsidP="00354690" w14:paraId="6103630C" w14:textId="77777777">
      <w:pPr>
        <w:pStyle w:val="CoverDocType24a"/>
      </w:pPr>
      <w:r w:rsidRPr="00D46D00">
        <w:rPr>
          <w:rStyle w:val="HideTWBExt"/>
          <w:rFonts w:eastAsia="Times New Roman"/>
          <w:b w:val="0"/>
        </w:rPr>
        <w:t>&lt;RangeAM&gt;</w:t>
      </w:r>
      <w:r w:rsidRPr="000078B5">
        <w:t>1 - 245</w:t>
      </w:r>
      <w:r w:rsidRPr="00D46D00">
        <w:rPr>
          <w:rStyle w:val="HideTWBExt"/>
          <w:rFonts w:eastAsia="Times New Roman"/>
          <w:b w:val="0"/>
        </w:rPr>
        <w:t>&lt;/RangeAM&gt;</w:t>
      </w:r>
    </w:p>
    <w:p w:rsidR="00354690" w:rsidRPr="000078B5" w:rsidP="00354690" w14:paraId="59FBA8E3" w14:textId="77777777">
      <w:pPr>
        <w:pStyle w:val="CoverBold"/>
      </w:pPr>
      <w:r w:rsidRPr="00D46D00">
        <w:rPr>
          <w:rStyle w:val="HideTWBExt"/>
          <w:b w:val="0"/>
        </w:rPr>
        <w:t>&lt;TitreType&gt;</w:t>
      </w:r>
      <w:r w:rsidRPr="000078B5">
        <w:t>Progetto di relazione</w:t>
      </w:r>
      <w:r w:rsidRPr="00D46D00">
        <w:rPr>
          <w:rStyle w:val="HideTWBExt"/>
          <w:b w:val="0"/>
        </w:rPr>
        <w:t>&lt;/TitreType&gt;</w:t>
      </w:r>
    </w:p>
    <w:p w:rsidR="00354690" w:rsidRPr="000078B5" w:rsidP="00354690" w14:paraId="268AEB07" w14:textId="77777777">
      <w:pPr>
        <w:pStyle w:val="CoverBold"/>
      </w:pPr>
      <w:r w:rsidRPr="00D46D00">
        <w:rPr>
          <w:rStyle w:val="HideTWBExt"/>
          <w:b w:val="0"/>
        </w:rPr>
        <w:t>&lt;Rapporteur&gt;</w:t>
      </w:r>
      <w:r w:rsidRPr="000078B5">
        <w:t>Carmen Crespo Díaz</w:t>
      </w:r>
      <w:r w:rsidRPr="00D46D00">
        <w:rPr>
          <w:rStyle w:val="HideTWBExt"/>
          <w:b w:val="0"/>
        </w:rPr>
        <w:t>&lt;/Rapporteur&gt;</w:t>
      </w:r>
    </w:p>
    <w:p w:rsidR="00354690" w:rsidRPr="000078B5" w:rsidP="00354690" w14:paraId="3A6727DC" w14:textId="77777777">
      <w:pPr>
        <w:pStyle w:val="CoverNormal24a"/>
      </w:pPr>
      <w:r w:rsidRPr="00D46D00">
        <w:rPr>
          <w:rStyle w:val="HideTWBExt"/>
        </w:rPr>
        <w:t>&lt;DocRefPE&gt;</w:t>
      </w:r>
      <w:r w:rsidRPr="000078B5">
        <w:t>(PE789.948v01-00)</w:t>
      </w:r>
      <w:r w:rsidRPr="00D46D00">
        <w:rPr>
          <w:rStyle w:val="HideTWBExt"/>
        </w:rPr>
        <w:t>&lt;/DocRefPE&gt;</w:t>
      </w:r>
    </w:p>
    <w:p w:rsidR="00354690" w:rsidRPr="000078B5" w:rsidP="00354690" w14:paraId="2271053B" w14:textId="77777777">
      <w:pPr>
        <w:pStyle w:val="CoverNormal"/>
      </w:pPr>
      <w:r w:rsidRPr="00D46D00">
        <w:rPr>
          <w:rStyle w:val="HideTWBExt"/>
        </w:rPr>
        <w:t>&lt;Titre&gt;</w:t>
      </w:r>
      <w:r w:rsidRPr="000078B5">
        <w:t>Piano pluriennale per le attività di pesca che sfruttano gli stock demersali nel Mar Mediterraneo occidentale</w:t>
      </w:r>
      <w:r w:rsidRPr="00D46D00">
        <w:rPr>
          <w:rStyle w:val="HideTWBExt"/>
        </w:rPr>
        <w:t>&lt;/Titre&gt;</w:t>
      </w:r>
    </w:p>
    <w:p w:rsidR="00354690" w:rsidRPr="00EE0F84" w:rsidP="00354690" w14:paraId="64E267E5" w14:textId="77777777">
      <w:pPr>
        <w:pStyle w:val="CoverNormal24a"/>
        <w:rPr>
          <w:lang w:val="pt-PT"/>
        </w:rPr>
      </w:pPr>
      <w:r w:rsidRPr="00EE0F84">
        <w:rPr>
          <w:rStyle w:val="HideTWBExt"/>
          <w:lang w:val="pt-PT"/>
        </w:rPr>
        <w:t>&lt;DocRef&gt;</w:t>
      </w:r>
      <w:r w:rsidRPr="00EE0F84">
        <w:rPr>
          <w:lang w:val="pt-PT"/>
        </w:rPr>
        <w:t>(2026/2074(INI))</w:t>
      </w:r>
      <w:r w:rsidRPr="00EE0F84">
        <w:rPr>
          <w:rStyle w:val="HideTWBExt"/>
          <w:lang w:val="pt-PT"/>
        </w:rPr>
        <w:t>&lt;/DocRef&gt;</w:t>
      </w:r>
    </w:p>
    <w:p w:rsidR="00CA637F" w:rsidRPr="00EE0F84" w14:paraId="21FA854F" w14:textId="77777777">
      <w:pPr>
        <w:rPr>
          <w:lang w:val="pt-PT"/>
        </w:rPr>
      </w:pPr>
      <w:r w:rsidRPr="00EE0F84">
        <w:rPr>
          <w:lang w:val="pt-PT"/>
        </w:rPr>
        <w:br w:type="page"/>
      </w:r>
      <w:r w:rsidRPr="00EE0F84">
        <w:rPr>
          <w:lang w:val="pt-PT"/>
        </w:rPr>
        <w:t>AM</w:t>
      </w:r>
      <w:r w:rsidRPr="00EE0F84">
        <w:rPr>
          <w:lang w:val="pt-PT"/>
        </w:rPr>
        <w:t>_Com</w:t>
      </w:r>
      <w:r w:rsidRPr="00EE0F84">
        <w:rPr>
          <w:lang w:val="pt-PT"/>
        </w:rPr>
        <w:t>_NonLegReport</w:t>
      </w:r>
    </w:p>
    <w:p w:rsidR="001D7784" w:rsidRPr="00EE0F84" w:rsidP="001D7784" w14:paraId="0B3DF05E" w14:textId="429162E9">
      <w:pPr>
        <w:pStyle w:val="AmNumberTabs"/>
        <w:rPr>
          <w:lang w:val="pt-PT"/>
        </w:rPr>
      </w:pPr>
      <w:r w:rsidRPr="00EE0F84">
        <w:rPr>
          <w:lang w:val="pt-PT"/>
        </w:rPr>
        <w:br w:type="page"/>
      </w:r>
      <w:r w:rsidRPr="00EE0F84">
        <w:rPr>
          <w:rStyle w:val="HideTWBExt"/>
          <w:b w:val="0"/>
          <w:lang w:val="pt-PT"/>
        </w:rPr>
        <w:t>&lt;RepeatBlock-Amend&gt;&lt;Amend&gt;</w:t>
      </w:r>
      <w:r w:rsidRPr="00EE0F84">
        <w:rPr>
          <w:lang w:val="pt-PT"/>
        </w:rPr>
        <w:t>Emendamento</w:t>
      </w:r>
      <w:r w:rsidRPr="00EE0F84">
        <w:rPr>
          <w:lang w:val="pt-PT"/>
        </w:rPr>
        <w:tab/>
      </w:r>
      <w:r w:rsidRPr="00EE0F84">
        <w:rPr>
          <w:lang w:val="pt-PT"/>
        </w:rPr>
        <w:tab/>
      </w:r>
      <w:r w:rsidRPr="00EE0F84">
        <w:rPr>
          <w:rStyle w:val="HideTWBExt"/>
          <w:b w:val="0"/>
          <w:lang w:val="pt-PT"/>
        </w:rPr>
        <w:t>&lt;NumAm&gt;</w:t>
      </w:r>
      <w:r w:rsidRPr="00EE0F84">
        <w:rPr>
          <w:lang w:val="pt-PT"/>
        </w:rPr>
        <w:t>1</w:t>
      </w:r>
      <w:r w:rsidRPr="00EE0F84">
        <w:rPr>
          <w:rStyle w:val="HideTWBExt"/>
          <w:b w:val="0"/>
          <w:lang w:val="pt-PT"/>
        </w:rPr>
        <w:t>&lt;/NumAm&gt;</w:t>
      </w:r>
    </w:p>
    <w:p w:rsidR="001D7784" w:rsidRPr="000078B5" w:rsidP="001D7784" w14:paraId="623B02B0" w14:textId="77777777">
      <w:pPr>
        <w:pStyle w:val="NormalBold"/>
      </w:pPr>
      <w:r w:rsidRPr="00D46D00">
        <w:rPr>
          <w:rStyle w:val="HideTWBExt"/>
          <w:b w:val="0"/>
        </w:rPr>
        <w:t>&lt;RepeatBlock-By&gt;&lt;Members&gt;</w:t>
      </w:r>
      <w:r w:rsidRPr="000078B5">
        <w:t xml:space="preserve">Sebastian </w:t>
      </w:r>
      <w:r w:rsidRPr="000078B5">
        <w:t>Everding</w:t>
      </w:r>
      <w:r w:rsidRPr="00D46D00">
        <w:rPr>
          <w:rStyle w:val="HideTWBExt"/>
          <w:b w:val="0"/>
        </w:rPr>
        <w:t>&lt;/Members&gt;</w:t>
      </w:r>
    </w:p>
    <w:p w:rsidR="001D7784" w:rsidRPr="000078B5" w:rsidP="001D7784" w14:paraId="0CE31127" w14:textId="77777777">
      <w:pPr>
        <w:pStyle w:val="NormalBold"/>
      </w:pPr>
      <w:r w:rsidRPr="00D46D00">
        <w:rPr>
          <w:rStyle w:val="HideTWBExt"/>
          <w:b w:val="0"/>
        </w:rPr>
        <w:t>&lt;/RepeatBlock-By&gt;</w:t>
      </w:r>
    </w:p>
    <w:p w:rsidR="001D7784" w:rsidRPr="000078B5" w:rsidP="001D7784" w14:paraId="7E15B84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24B0443" w14:textId="77777777">
      <w:pPr>
        <w:pStyle w:val="NormalBold"/>
      </w:pPr>
      <w:r w:rsidRPr="00D46D00">
        <w:rPr>
          <w:rStyle w:val="HideTWBExt"/>
          <w:b w:val="0"/>
        </w:rPr>
        <w:t>&lt;Article&gt;</w:t>
      </w:r>
      <w:r w:rsidRPr="000078B5">
        <w:t>Visto 2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F0DA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2EF460C" w14:textId="77777777"/>
        </w:tc>
      </w:tr>
      <w:tr w14:paraId="2AEA371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99CA57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984136F" w14:textId="77777777">
            <w:pPr>
              <w:pStyle w:val="AmColumnHeading"/>
            </w:pPr>
            <w:r w:rsidRPr="000078B5">
              <w:t>Emendamento</w:t>
            </w:r>
          </w:p>
        </w:tc>
      </w:tr>
      <w:tr w14:paraId="6A8FC44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650DFF8" w14:textId="77777777">
            <w:pPr>
              <w:pStyle w:val="Normal6a"/>
            </w:pPr>
          </w:p>
        </w:tc>
        <w:tc>
          <w:tcPr>
            <w:tcW w:w="4876" w:type="dxa"/>
            <w:tcBorders>
              <w:top w:val="nil"/>
              <w:left w:val="nil"/>
              <w:bottom w:val="nil"/>
              <w:right w:val="nil"/>
            </w:tcBorders>
          </w:tcPr>
          <w:p w:rsidR="001D7784" w:rsidRPr="000078B5" w:rsidP="00642B23" w14:paraId="17AD3325" w14:textId="77777777">
            <w:pPr>
              <w:pStyle w:val="Normal6a"/>
            </w:pPr>
            <w:r w:rsidRPr="000078B5">
              <w:rPr>
                <w:b/>
                <w:i/>
              </w:rPr>
              <w:t>–</w:t>
            </w:r>
            <w:r w:rsidRPr="000078B5">
              <w:tab/>
            </w:r>
            <w:r w:rsidRPr="000078B5">
              <w:rPr>
                <w:b/>
                <w:i/>
              </w:rPr>
              <w:t>visto l'articolo 13 del trattato sul funzionamento dell'Unione europea, il quale impone all'Unione e agli Stati membri di tenere pienamente conto delle esigenze in materia di benessere degli animali in quanto esseri senzienti nella formulazione e nell'attuazione della politica comune della pesca dell'Unione,</w:t>
            </w:r>
          </w:p>
        </w:tc>
      </w:tr>
    </w:tbl>
    <w:p w:rsidR="001D7784" w:rsidRPr="000078B5" w:rsidP="001D7784" w14:paraId="28695CE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D1D57CA" w14:textId="77777777">
      <w:r w:rsidRPr="00D46D00">
        <w:rPr>
          <w:rStyle w:val="HideTWBExt"/>
        </w:rPr>
        <w:t>&lt;/Amend&gt;</w:t>
      </w:r>
    </w:p>
    <w:p w:rsidR="001D7784" w:rsidRPr="000078B5" w:rsidP="001D7784" w14:paraId="0FC244E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w:t>
      </w:r>
      <w:r w:rsidRPr="00D46D00">
        <w:rPr>
          <w:rStyle w:val="HideTWBExt"/>
          <w:b w:val="0"/>
        </w:rPr>
        <w:t>&lt;/NumAm&gt;</w:t>
      </w:r>
    </w:p>
    <w:p w:rsidR="001D7784" w:rsidRPr="000078B5" w:rsidP="001D7784" w14:paraId="2AD9B718"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7D51EC81" w14:textId="77777777">
      <w:pPr>
        <w:pStyle w:val="NormalBold"/>
      </w:pPr>
      <w:r w:rsidRPr="00D46D00">
        <w:rPr>
          <w:rStyle w:val="HideTWBExt"/>
          <w:b w:val="0"/>
        </w:rPr>
        <w:t>&lt;/RepeatBlock-By&gt;</w:t>
      </w:r>
    </w:p>
    <w:p w:rsidR="001D7784" w:rsidRPr="000078B5" w:rsidP="001D7784" w14:paraId="4AEB1A6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861DAAF" w14:textId="77777777">
      <w:pPr>
        <w:pStyle w:val="NormalBold"/>
      </w:pPr>
      <w:r w:rsidRPr="00D46D00">
        <w:rPr>
          <w:rStyle w:val="HideTWBExt"/>
          <w:b w:val="0"/>
        </w:rPr>
        <w:t>&lt;Article&gt;</w:t>
      </w:r>
      <w:r w:rsidRPr="000078B5">
        <w:t>Visto 7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0024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D0F348F" w14:textId="77777777"/>
        </w:tc>
      </w:tr>
      <w:tr w14:paraId="7D9C563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D443DB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DFFE90D" w14:textId="77777777">
            <w:pPr>
              <w:pStyle w:val="AmColumnHeading"/>
            </w:pPr>
            <w:r w:rsidRPr="000078B5">
              <w:t>Emendamento</w:t>
            </w:r>
          </w:p>
        </w:tc>
      </w:tr>
      <w:tr w14:paraId="28D8795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1A44230" w14:textId="77777777">
            <w:pPr>
              <w:pStyle w:val="Normal6a"/>
            </w:pPr>
          </w:p>
        </w:tc>
        <w:tc>
          <w:tcPr>
            <w:tcW w:w="4876" w:type="dxa"/>
            <w:tcBorders>
              <w:top w:val="nil"/>
              <w:left w:val="nil"/>
              <w:bottom w:val="nil"/>
              <w:right w:val="nil"/>
            </w:tcBorders>
          </w:tcPr>
          <w:p w:rsidR="001D7784" w:rsidRPr="000078B5" w:rsidP="00642B23" w14:paraId="458C0CEB" w14:textId="77777777">
            <w:pPr>
              <w:pStyle w:val="Normal6a"/>
            </w:pPr>
            <w:r w:rsidRPr="000078B5">
              <w:rPr>
                <w:b/>
                <w:i/>
              </w:rPr>
              <w:t>–</w:t>
            </w:r>
            <w:r w:rsidRPr="000078B5">
              <w:tab/>
            </w:r>
            <w:r w:rsidRPr="000078B5">
              <w:rPr>
                <w:b/>
                <w:i/>
              </w:rPr>
              <w:t>visto l'accordo interistituzionale "Legiferare meglio" del 13 aprile 2016, in particolare i suoi principi in materia di consultazione delle parti interessate, valutazione d'impatto, qualità legislativa e controllo democratico da parte del Parlamento europeo,</w:t>
            </w:r>
          </w:p>
        </w:tc>
      </w:tr>
    </w:tbl>
    <w:p w:rsidR="001D7784" w:rsidRPr="000078B5" w:rsidP="001D7784" w14:paraId="13B42D57"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023C2C90" w14:textId="77777777">
      <w:r w:rsidRPr="00D46D00">
        <w:rPr>
          <w:rStyle w:val="HideTWBExt"/>
        </w:rPr>
        <w:t>&lt;/Amend&gt;</w:t>
      </w:r>
    </w:p>
    <w:p w:rsidR="001D7784" w:rsidRPr="000078B5" w:rsidP="001D7784" w14:paraId="3904C1F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w:t>
      </w:r>
      <w:r w:rsidRPr="00D46D00">
        <w:rPr>
          <w:rStyle w:val="HideTWBExt"/>
          <w:b w:val="0"/>
        </w:rPr>
        <w:t>&lt;/NumAm&gt;</w:t>
      </w:r>
    </w:p>
    <w:p w:rsidR="001D7784" w:rsidRPr="000078B5" w:rsidP="001D7784" w14:paraId="06933559"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58724569"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32DDC22F" w14:textId="77777777">
      <w:pPr>
        <w:pStyle w:val="NormalBold"/>
      </w:pPr>
      <w:r w:rsidRPr="00D46D00">
        <w:rPr>
          <w:rStyle w:val="HideTWBExt"/>
          <w:b w:val="0"/>
        </w:rPr>
        <w:t>&lt;/RepeatBlock-By&gt;</w:t>
      </w:r>
    </w:p>
    <w:p w:rsidR="001D7784" w:rsidRPr="000078B5" w:rsidP="001D7784" w14:paraId="006F544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A00DB0B" w14:textId="77777777">
      <w:pPr>
        <w:pStyle w:val="NormalBold"/>
      </w:pPr>
      <w:r w:rsidRPr="00D46D00">
        <w:rPr>
          <w:rStyle w:val="HideTWBExt"/>
          <w:b w:val="0"/>
        </w:rPr>
        <w:t>&lt;Article&gt;</w:t>
      </w:r>
      <w:r w:rsidRPr="000078B5">
        <w:t>Visto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0A74D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DE01821" w14:textId="77777777"/>
        </w:tc>
      </w:tr>
      <w:tr w14:paraId="2E7CC63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131478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A92D832" w14:textId="77777777">
            <w:pPr>
              <w:pStyle w:val="AmColumnHeading"/>
            </w:pPr>
            <w:r w:rsidRPr="000078B5">
              <w:t>Emendamento</w:t>
            </w:r>
          </w:p>
        </w:tc>
      </w:tr>
      <w:tr w14:paraId="0DE4091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3CBF8FB" w14:textId="77777777">
            <w:pPr>
              <w:pStyle w:val="Normal6a"/>
            </w:pPr>
            <w:r w:rsidRPr="000078B5">
              <w:t>–</w:t>
            </w:r>
            <w:r w:rsidRPr="000078B5">
              <w:tab/>
              <w:t>vista la relazione sullo stato della pesca nel Mediterraneo e nel Mar Nero elaborata dalla Commissione generale per la pesca nel Mediterraneo (CGPM) dell'Organizzazione delle Nazioni Unite per l'alimentazione e l'agricoltura (FAO),</w:t>
            </w:r>
          </w:p>
        </w:tc>
        <w:tc>
          <w:tcPr>
            <w:tcW w:w="4876" w:type="dxa"/>
            <w:tcBorders>
              <w:top w:val="nil"/>
              <w:left w:val="nil"/>
              <w:bottom w:val="nil"/>
              <w:right w:val="nil"/>
            </w:tcBorders>
          </w:tcPr>
          <w:p w:rsidR="001D7784" w:rsidRPr="000078B5" w:rsidP="00642B23" w14:paraId="431B6AFB" w14:textId="77777777">
            <w:pPr>
              <w:pStyle w:val="Normal6a"/>
            </w:pPr>
            <w:r w:rsidRPr="000078B5">
              <w:t>–</w:t>
            </w:r>
            <w:r w:rsidRPr="000078B5">
              <w:tab/>
              <w:t xml:space="preserve">vista la relazione </w:t>
            </w:r>
            <w:r w:rsidRPr="000078B5">
              <w:rPr>
                <w:b/>
                <w:i/>
              </w:rPr>
              <w:t>del 2025</w:t>
            </w:r>
            <w:r w:rsidRPr="000078B5">
              <w:t xml:space="preserve"> sullo stato della pesca nel Mediterraneo e nel Mar Nero elaborata dalla Commissione generale per la pesca nel Mediterraneo (CGPM) dell'Organizzazione delle Nazioni Unite per l'alimentazione e l'agricoltura (FAO),</w:t>
            </w:r>
          </w:p>
        </w:tc>
      </w:tr>
    </w:tbl>
    <w:p w:rsidR="001D7784" w:rsidRPr="000078B5" w:rsidP="001D7784" w14:paraId="003C512E"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5030530" w14:textId="77777777">
      <w:r w:rsidRPr="00D46D00">
        <w:rPr>
          <w:rStyle w:val="HideTWBExt"/>
        </w:rPr>
        <w:t>&lt;/Amend&gt;</w:t>
      </w:r>
    </w:p>
    <w:p w:rsidR="001D7784" w:rsidRPr="000078B5" w:rsidP="001D7784" w14:paraId="79E4114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w:t>
      </w:r>
      <w:r w:rsidRPr="00D46D00">
        <w:rPr>
          <w:rStyle w:val="HideTWBExt"/>
          <w:b w:val="0"/>
        </w:rPr>
        <w:t>&lt;/NumAm&gt;</w:t>
      </w:r>
    </w:p>
    <w:p w:rsidR="001D7784" w:rsidRPr="000078B5" w:rsidP="001D7784" w14:paraId="3D78066B"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409B1C19" w14:textId="77777777">
      <w:pPr>
        <w:pStyle w:val="NormalBold"/>
      </w:pPr>
      <w:r w:rsidRPr="00D46D00">
        <w:rPr>
          <w:rStyle w:val="HideTWBExt"/>
          <w:b w:val="0"/>
        </w:rPr>
        <w:t>&lt;/RepeatBlock-By&gt;</w:t>
      </w:r>
    </w:p>
    <w:p w:rsidR="001D7784" w:rsidRPr="000078B5" w:rsidP="001D7784" w14:paraId="1991D42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A83E928" w14:textId="77777777">
      <w:pPr>
        <w:pStyle w:val="NormalBold"/>
      </w:pPr>
      <w:r w:rsidRPr="00D46D00">
        <w:rPr>
          <w:rStyle w:val="HideTWBExt"/>
          <w:b w:val="0"/>
        </w:rPr>
        <w:t>&lt;Article&gt;</w:t>
      </w:r>
      <w:r w:rsidRPr="000078B5">
        <w:t>Visto 10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E60D5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1945DFB" w14:textId="77777777"/>
        </w:tc>
      </w:tr>
      <w:tr w14:paraId="14D89EC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B9BCF4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36BAD00" w14:textId="77777777">
            <w:pPr>
              <w:pStyle w:val="AmColumnHeading"/>
            </w:pPr>
            <w:r w:rsidRPr="000078B5">
              <w:t>Emendamento</w:t>
            </w:r>
          </w:p>
        </w:tc>
      </w:tr>
      <w:tr w14:paraId="1BF4AE9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550C655" w14:textId="77777777">
            <w:pPr>
              <w:pStyle w:val="Normal6a"/>
            </w:pPr>
          </w:p>
        </w:tc>
        <w:tc>
          <w:tcPr>
            <w:tcW w:w="4876" w:type="dxa"/>
            <w:tcBorders>
              <w:top w:val="nil"/>
              <w:left w:val="nil"/>
              <w:bottom w:val="nil"/>
              <w:right w:val="nil"/>
            </w:tcBorders>
          </w:tcPr>
          <w:p w:rsidR="001D7784" w:rsidRPr="000078B5" w:rsidP="00642B23" w14:paraId="16D59CFF" w14:textId="77777777">
            <w:pPr>
              <w:pStyle w:val="Normal6a"/>
            </w:pPr>
            <w:r w:rsidRPr="000078B5">
              <w:rPr>
                <w:b/>
                <w:i/>
              </w:rPr>
              <w:t>–</w:t>
            </w:r>
            <w:r w:rsidRPr="000078B5">
              <w:tab/>
            </w:r>
            <w:r w:rsidRPr="000078B5">
              <w:rPr>
                <w:b/>
                <w:i/>
              </w:rPr>
              <w:t>visto il regolamento (UE) 2021/1119 del Parlamento europeo e del Consiglio che istituisce il quadro per il conseguimento della neutralità climatica ("normativa europea sul clima"),</w:t>
            </w:r>
          </w:p>
        </w:tc>
      </w:tr>
    </w:tbl>
    <w:p w:rsidR="001D7784" w:rsidRPr="000078B5" w:rsidP="001D7784" w14:paraId="14DB9DEC"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84614E4" w14:textId="77777777">
      <w:r w:rsidRPr="00D46D00">
        <w:rPr>
          <w:rStyle w:val="HideTWBExt"/>
        </w:rPr>
        <w:t>&lt;/Amend&gt;</w:t>
      </w:r>
    </w:p>
    <w:p w:rsidR="001D7784" w:rsidRPr="000078B5" w:rsidP="001D7784" w14:paraId="2A70819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w:t>
      </w:r>
      <w:r w:rsidRPr="00D46D00">
        <w:rPr>
          <w:rStyle w:val="HideTWBExt"/>
          <w:b w:val="0"/>
        </w:rPr>
        <w:t>&lt;/NumAm&gt;</w:t>
      </w:r>
    </w:p>
    <w:p w:rsidR="001D7784" w:rsidRPr="000078B5" w:rsidP="001D7784" w14:paraId="392762C1"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3704601A" w14:textId="77777777">
      <w:pPr>
        <w:pStyle w:val="NormalBold"/>
      </w:pPr>
      <w:r w:rsidRPr="00D46D00">
        <w:rPr>
          <w:rStyle w:val="HideTWBExt"/>
          <w:b w:val="0"/>
        </w:rPr>
        <w:t>&lt;/RepeatBlock-By&gt;</w:t>
      </w:r>
    </w:p>
    <w:p w:rsidR="001D7784" w:rsidRPr="000078B5" w:rsidP="001D7784" w14:paraId="3DE7A50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AB3DB3B" w14:textId="77777777">
      <w:pPr>
        <w:pStyle w:val="NormalBold"/>
      </w:pPr>
      <w:r w:rsidRPr="00D46D00">
        <w:rPr>
          <w:rStyle w:val="HideTWBExt"/>
          <w:b w:val="0"/>
        </w:rPr>
        <w:t>&lt;Article&gt;</w:t>
      </w:r>
      <w:r w:rsidRPr="000078B5">
        <w:t>Visto 10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37FC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0EE5BC5" w14:textId="77777777"/>
        </w:tc>
      </w:tr>
      <w:tr w14:paraId="61A052A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F8A3F7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5B0FB2A" w14:textId="77777777">
            <w:pPr>
              <w:pStyle w:val="AmColumnHeading"/>
            </w:pPr>
            <w:r w:rsidRPr="000078B5">
              <w:t>Emendamento</w:t>
            </w:r>
          </w:p>
        </w:tc>
      </w:tr>
      <w:tr w14:paraId="3DF3743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E907736" w14:textId="77777777">
            <w:pPr>
              <w:pStyle w:val="Normal6a"/>
            </w:pPr>
          </w:p>
        </w:tc>
        <w:tc>
          <w:tcPr>
            <w:tcW w:w="4876" w:type="dxa"/>
            <w:tcBorders>
              <w:top w:val="nil"/>
              <w:left w:val="nil"/>
              <w:bottom w:val="nil"/>
              <w:right w:val="nil"/>
            </w:tcBorders>
          </w:tcPr>
          <w:p w:rsidR="001D7784" w:rsidRPr="000078B5" w:rsidP="00642B23" w14:paraId="673A2D94" w14:textId="77777777">
            <w:pPr>
              <w:pStyle w:val="Normal6a"/>
            </w:pPr>
            <w:r w:rsidRPr="000078B5">
              <w:rPr>
                <w:b/>
                <w:i/>
              </w:rPr>
              <w:t>–</w:t>
            </w:r>
            <w:r w:rsidRPr="000078B5">
              <w:tab/>
            </w:r>
            <w:r w:rsidRPr="000078B5">
              <w:rPr>
                <w:b/>
                <w:i/>
              </w:rPr>
              <w:t>visto il regolamento (UE) 2024/1991 del Parlamento europeo e del Consiglio sul ripristino della natura e che modifica il regolamento (UE) 2022/869,</w:t>
            </w:r>
          </w:p>
        </w:tc>
      </w:tr>
    </w:tbl>
    <w:p w:rsidR="001D7784" w:rsidRPr="000078B5" w:rsidP="001D7784" w14:paraId="3FBF0A19"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EF334EE" w14:textId="77777777">
      <w:r w:rsidRPr="00D46D00">
        <w:rPr>
          <w:rStyle w:val="HideTWBExt"/>
        </w:rPr>
        <w:t>&lt;/Amend&gt;</w:t>
      </w:r>
    </w:p>
    <w:p w:rsidR="001D7784" w:rsidRPr="000078B5" w:rsidP="001D7784" w14:paraId="2EBCCA9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w:t>
      </w:r>
      <w:r w:rsidRPr="00D46D00">
        <w:rPr>
          <w:rStyle w:val="HideTWBExt"/>
          <w:b w:val="0"/>
        </w:rPr>
        <w:t>&lt;/NumAm&gt;</w:t>
      </w:r>
    </w:p>
    <w:p w:rsidR="001D7784" w:rsidRPr="000078B5" w:rsidP="001D7784" w14:paraId="1BB3BD59"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5973BA4D" w14:textId="77777777">
      <w:pPr>
        <w:pStyle w:val="NormalBold"/>
      </w:pPr>
      <w:r w:rsidRPr="00D46D00">
        <w:rPr>
          <w:rStyle w:val="HideTWBExt"/>
          <w:b w:val="0"/>
        </w:rPr>
        <w:t>&lt;/RepeatBlock-By&gt;</w:t>
      </w:r>
    </w:p>
    <w:p w:rsidR="001D7784" w:rsidRPr="000078B5" w:rsidP="001D7784" w14:paraId="47BEF3F0"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3A12179" w14:textId="77777777">
      <w:pPr>
        <w:pStyle w:val="NormalBold"/>
      </w:pPr>
      <w:r w:rsidRPr="00D46D00">
        <w:rPr>
          <w:rStyle w:val="HideTWBExt"/>
          <w:b w:val="0"/>
        </w:rPr>
        <w:t>&lt;Article&gt;</w:t>
      </w:r>
      <w:r w:rsidRPr="000078B5">
        <w:t>Visto 11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EB39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78DC5EB" w14:textId="77777777"/>
        </w:tc>
      </w:tr>
      <w:tr w14:paraId="4541057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46CA54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70DBE0E" w14:textId="77777777">
            <w:pPr>
              <w:pStyle w:val="AmColumnHeading"/>
            </w:pPr>
            <w:r w:rsidRPr="000078B5">
              <w:t>Emendamento</w:t>
            </w:r>
          </w:p>
        </w:tc>
      </w:tr>
      <w:tr w14:paraId="610A921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A7A782B" w14:textId="77777777">
            <w:pPr>
              <w:pStyle w:val="Normal6a"/>
            </w:pPr>
          </w:p>
        </w:tc>
        <w:tc>
          <w:tcPr>
            <w:tcW w:w="4876" w:type="dxa"/>
            <w:tcBorders>
              <w:top w:val="nil"/>
              <w:left w:val="nil"/>
              <w:bottom w:val="nil"/>
              <w:right w:val="nil"/>
            </w:tcBorders>
          </w:tcPr>
          <w:p w:rsidR="001D7784" w:rsidRPr="000078B5" w:rsidP="00642B23" w14:paraId="77610BB2" w14:textId="77777777">
            <w:pPr>
              <w:pStyle w:val="Normal6a"/>
            </w:pPr>
            <w:r w:rsidRPr="000078B5">
              <w:rPr>
                <w:b/>
                <w:i/>
              </w:rPr>
              <w:t>–</w:t>
            </w:r>
            <w:r w:rsidRPr="000078B5">
              <w:tab/>
            </w:r>
            <w:r w:rsidRPr="000078B5">
              <w:rPr>
                <w:b/>
                <w:i/>
              </w:rPr>
              <w:t>vista la relazione del comitato scientifico, tecnico ed economico per la pesca (CSTEP) dal titolo "Dati sociali nella pesca dell'UE: metodologia, diffusione, analisi e valutazione" (CSTEP 25-02 e 25-13),</w:t>
            </w:r>
          </w:p>
        </w:tc>
      </w:tr>
    </w:tbl>
    <w:p w:rsidR="001D7784" w:rsidRPr="000078B5" w:rsidP="001D7784" w14:paraId="6D9361E1"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A1EF9A9" w14:textId="77777777">
      <w:r w:rsidRPr="00D46D00">
        <w:rPr>
          <w:rStyle w:val="HideTWBExt"/>
        </w:rPr>
        <w:t>&lt;/Amend&gt;</w:t>
      </w:r>
    </w:p>
    <w:p w:rsidR="001D7784" w:rsidRPr="000078B5" w:rsidP="001D7784" w14:paraId="64AD0F1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w:t>
      </w:r>
      <w:r w:rsidRPr="00D46D00">
        <w:rPr>
          <w:rStyle w:val="HideTWBExt"/>
          <w:b w:val="0"/>
        </w:rPr>
        <w:t>&lt;/NumAm&gt;</w:t>
      </w:r>
    </w:p>
    <w:p w:rsidR="001D7784" w:rsidRPr="000078B5" w:rsidP="001D7784" w14:paraId="5E28110F"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42235F64"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620F4B3B" w14:textId="77777777">
      <w:pPr>
        <w:pStyle w:val="NormalBold"/>
      </w:pPr>
      <w:r w:rsidRPr="00D46D00">
        <w:rPr>
          <w:rStyle w:val="HideTWBExt"/>
          <w:b w:val="0"/>
        </w:rPr>
        <w:t>&lt;/RepeatBlock-By&gt;</w:t>
      </w:r>
    </w:p>
    <w:p w:rsidR="001D7784" w:rsidRPr="000078B5" w:rsidP="001D7784" w14:paraId="7FC5F05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7A25EF8" w14:textId="77777777">
      <w:pPr>
        <w:pStyle w:val="NormalBold"/>
      </w:pPr>
      <w:r w:rsidRPr="00D46D00">
        <w:rPr>
          <w:rStyle w:val="HideTWBExt"/>
          <w:b w:val="0"/>
        </w:rPr>
        <w:t>&lt;Article&gt;</w:t>
      </w:r>
      <w:r w:rsidRPr="000078B5">
        <w:t>Visto 14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C2CD0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B224BCD" w14:textId="77777777"/>
        </w:tc>
      </w:tr>
      <w:tr w14:paraId="1773F69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540E31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55560EB" w14:textId="77777777">
            <w:pPr>
              <w:pStyle w:val="AmColumnHeading"/>
            </w:pPr>
            <w:r w:rsidRPr="000078B5">
              <w:t>Emendamento</w:t>
            </w:r>
          </w:p>
        </w:tc>
      </w:tr>
      <w:tr w14:paraId="24DBB04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6C86CFA" w14:textId="77777777">
            <w:pPr>
              <w:pStyle w:val="Normal6a"/>
            </w:pPr>
          </w:p>
        </w:tc>
        <w:tc>
          <w:tcPr>
            <w:tcW w:w="4876" w:type="dxa"/>
            <w:tcBorders>
              <w:top w:val="nil"/>
              <w:left w:val="nil"/>
              <w:bottom w:val="nil"/>
              <w:right w:val="nil"/>
            </w:tcBorders>
          </w:tcPr>
          <w:p w:rsidR="001D7784" w:rsidRPr="000078B5" w:rsidP="00642B23" w14:paraId="62099666" w14:textId="77777777">
            <w:pPr>
              <w:pStyle w:val="Normal6a"/>
            </w:pPr>
            <w:r w:rsidRPr="000078B5">
              <w:rPr>
                <w:b/>
                <w:i/>
              </w:rPr>
              <w:t>–</w:t>
            </w:r>
            <w:r w:rsidRPr="000078B5">
              <w:tab/>
            </w:r>
            <w:r w:rsidRPr="000078B5">
              <w:rPr>
                <w:b/>
                <w:i/>
              </w:rPr>
              <w:t>vista la sua risoluzione del 7 giugno 2022 sull'articolo 17 del regolamento relativo alla politica comune della pesca,</w:t>
            </w:r>
          </w:p>
        </w:tc>
      </w:tr>
    </w:tbl>
    <w:p w:rsidR="001D7784" w:rsidRPr="000078B5" w:rsidP="001D7784" w14:paraId="1B05885B"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E4CBD43" w14:textId="77777777">
      <w:r w:rsidRPr="00D46D00">
        <w:rPr>
          <w:rStyle w:val="HideTWBExt"/>
        </w:rPr>
        <w:t>&lt;/Amend&gt;</w:t>
      </w:r>
    </w:p>
    <w:p w:rsidR="001D7784" w:rsidRPr="000078B5" w:rsidP="001D7784" w14:paraId="42ACD0B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w:t>
      </w:r>
      <w:r w:rsidRPr="00D46D00">
        <w:rPr>
          <w:rStyle w:val="HideTWBExt"/>
          <w:b w:val="0"/>
        </w:rPr>
        <w:t>&lt;/NumAm&gt;</w:t>
      </w:r>
    </w:p>
    <w:p w:rsidR="001D7784" w:rsidRPr="000078B5" w:rsidP="001D7784" w14:paraId="7AD08AE5"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2D6D61C9" w14:textId="77777777">
      <w:pPr>
        <w:pStyle w:val="NormalBold"/>
      </w:pPr>
      <w:r w:rsidRPr="00D46D00">
        <w:rPr>
          <w:rStyle w:val="HideTWBExt"/>
          <w:b w:val="0"/>
        </w:rPr>
        <w:t>&lt;/RepeatBlock-By&gt;</w:t>
      </w:r>
    </w:p>
    <w:p w:rsidR="001D7784" w:rsidRPr="000078B5" w:rsidP="001D7784" w14:paraId="584D39C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5AD83DF" w14:textId="77777777">
      <w:pPr>
        <w:pStyle w:val="NormalBold"/>
      </w:pPr>
      <w:r w:rsidRPr="00D46D00">
        <w:rPr>
          <w:rStyle w:val="HideTWBExt"/>
          <w:b w:val="0"/>
        </w:rPr>
        <w:t>&lt;Article&gt;</w:t>
      </w:r>
      <w:r w:rsidRPr="000078B5">
        <w:t>Visto 15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7737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CA8C4ED" w14:textId="77777777"/>
        </w:tc>
      </w:tr>
      <w:tr w14:paraId="52A312C3"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A348A7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CB1F8CF" w14:textId="77777777">
            <w:pPr>
              <w:pStyle w:val="AmColumnHeading"/>
            </w:pPr>
            <w:r w:rsidRPr="000078B5">
              <w:t>Emendamento</w:t>
            </w:r>
          </w:p>
        </w:tc>
      </w:tr>
      <w:tr w14:paraId="0C2C33B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5139C87" w14:textId="77777777">
            <w:pPr>
              <w:pStyle w:val="Normal6a"/>
            </w:pPr>
          </w:p>
        </w:tc>
        <w:tc>
          <w:tcPr>
            <w:tcW w:w="4876" w:type="dxa"/>
            <w:tcBorders>
              <w:top w:val="nil"/>
              <w:left w:val="nil"/>
              <w:bottom w:val="nil"/>
              <w:right w:val="nil"/>
            </w:tcBorders>
          </w:tcPr>
          <w:p w:rsidR="001D7784" w:rsidRPr="000078B5" w:rsidP="00642B23" w14:paraId="6C68D124" w14:textId="77777777">
            <w:pPr>
              <w:pStyle w:val="Normal6a"/>
            </w:pPr>
            <w:r w:rsidRPr="000078B5">
              <w:rPr>
                <w:b/>
                <w:i/>
              </w:rPr>
              <w:t>–</w:t>
            </w:r>
            <w:r w:rsidRPr="000078B5">
              <w:tab/>
            </w:r>
            <w:r w:rsidRPr="000078B5">
              <w:rPr>
                <w:b/>
                <w:i/>
              </w:rPr>
              <w:t>vista la comunicazione della Commissione del 28 aprile 2026 dal titolo "Un corpus di norme UE più semplice, più chiaro e di applicazione più efficace",</w:t>
            </w:r>
          </w:p>
        </w:tc>
      </w:tr>
    </w:tbl>
    <w:p w:rsidR="001D7784" w:rsidRPr="000078B5" w:rsidP="001D7784" w14:paraId="16C89AAC"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28E26BE3" w14:textId="77777777">
      <w:r w:rsidRPr="00D46D00">
        <w:rPr>
          <w:rStyle w:val="HideTWBExt"/>
        </w:rPr>
        <w:t>&lt;/Amend&gt;</w:t>
      </w:r>
    </w:p>
    <w:p w:rsidR="001D7784" w:rsidRPr="000078B5" w:rsidP="001D7784" w14:paraId="67DB25D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w:t>
      </w:r>
      <w:r w:rsidRPr="00D46D00">
        <w:rPr>
          <w:rStyle w:val="HideTWBExt"/>
          <w:b w:val="0"/>
        </w:rPr>
        <w:t>&lt;/NumAm&gt;</w:t>
      </w:r>
    </w:p>
    <w:p w:rsidR="001D7784" w:rsidRPr="000078B5" w:rsidP="001D7784" w14:paraId="5D467F2B" w14:textId="77777777">
      <w:pPr>
        <w:pStyle w:val="NormalBold"/>
      </w:pPr>
      <w:r w:rsidRPr="00D46D00">
        <w:rPr>
          <w:rStyle w:val="HideTWBExt"/>
          <w:b w:val="0"/>
        </w:rPr>
        <w:t>&lt;RepeatBlock-By&gt;&lt;Members&gt;</w:t>
      </w:r>
      <w:r w:rsidRPr="000078B5">
        <w:t>Eric Sargiacomo, Nicolás González Casares, Sakis Arnaoutoglou, Idoia Mendia, Claire Fita</w:t>
      </w:r>
      <w:r w:rsidRPr="00D46D00">
        <w:rPr>
          <w:rStyle w:val="HideTWBExt"/>
          <w:b w:val="0"/>
        </w:rPr>
        <w:t>&lt;/Members&gt;</w:t>
      </w:r>
    </w:p>
    <w:p w:rsidR="001D7784" w:rsidRPr="000078B5" w:rsidP="001D7784" w14:paraId="74896FF5" w14:textId="77777777">
      <w:pPr>
        <w:pStyle w:val="NormalBold"/>
      </w:pPr>
      <w:r w:rsidRPr="00D46D00">
        <w:rPr>
          <w:rStyle w:val="HideTWBExt"/>
          <w:b w:val="0"/>
        </w:rPr>
        <w:t>&lt;/RepeatBlock-By&gt;</w:t>
      </w:r>
    </w:p>
    <w:p w:rsidR="001D7784" w:rsidRPr="000078B5" w:rsidP="001D7784" w14:paraId="5798F3F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1D3AB7D" w14:textId="77777777">
      <w:pPr>
        <w:pStyle w:val="NormalBold"/>
      </w:pPr>
      <w:r w:rsidRPr="00D46D00">
        <w:rPr>
          <w:rStyle w:val="HideTWBExt"/>
          <w:b w:val="0"/>
        </w:rPr>
        <w:t>&lt;Article&gt;</w:t>
      </w:r>
      <w:r w:rsidRPr="000078B5">
        <w:t>Visto 16</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69E3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06697B3" w14:textId="77777777"/>
        </w:tc>
      </w:tr>
      <w:tr w14:paraId="6152AF5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67FBAC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D2D6398" w14:textId="77777777">
            <w:pPr>
              <w:pStyle w:val="AmColumnHeading"/>
            </w:pPr>
            <w:r w:rsidRPr="000078B5">
              <w:t>Emendamento</w:t>
            </w:r>
          </w:p>
        </w:tc>
      </w:tr>
      <w:tr w14:paraId="4DA85AF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C1E40E7" w14:textId="77777777">
            <w:pPr>
              <w:pStyle w:val="Normal6a"/>
            </w:pPr>
            <w:r w:rsidRPr="000078B5">
              <w:rPr>
                <w:b/>
                <w:i/>
              </w:rPr>
              <w:t>–</w:t>
            </w:r>
            <w:r w:rsidRPr="000078B5">
              <w:tab/>
            </w:r>
            <w:r w:rsidRPr="000078B5">
              <w:rPr>
                <w:b/>
                <w:i/>
              </w:rPr>
              <w:t>vista la relazione di Enrico Letta dell'aprile 2024, dal titolo "Much more than a market" (Molto più di un mercato),</w:t>
            </w:r>
          </w:p>
        </w:tc>
        <w:tc>
          <w:tcPr>
            <w:tcW w:w="4876" w:type="dxa"/>
            <w:tcBorders>
              <w:top w:val="nil"/>
              <w:left w:val="nil"/>
              <w:bottom w:val="nil"/>
              <w:right w:val="nil"/>
            </w:tcBorders>
          </w:tcPr>
          <w:p w:rsidR="001D7784" w:rsidRPr="000078B5" w:rsidP="00642B23" w14:paraId="6FACA7A5" w14:textId="77777777">
            <w:pPr>
              <w:pStyle w:val="Normal6a"/>
            </w:pPr>
            <w:r w:rsidRPr="000078B5">
              <w:rPr>
                <w:b/>
                <w:i/>
              </w:rPr>
              <w:t>soppresso</w:t>
            </w:r>
          </w:p>
        </w:tc>
      </w:tr>
    </w:tbl>
    <w:p w:rsidR="001D7784" w:rsidRPr="000078B5" w:rsidP="001D7784" w14:paraId="4EB61FC7"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3BEDE6AA" w14:textId="77777777">
      <w:r w:rsidRPr="00D46D00">
        <w:rPr>
          <w:rStyle w:val="HideTWBExt"/>
        </w:rPr>
        <w:t>&lt;/Amend&gt;</w:t>
      </w:r>
    </w:p>
    <w:p w:rsidR="001D7784" w:rsidRPr="000078B5" w:rsidP="001D7784" w14:paraId="79D8988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w:t>
      </w:r>
      <w:r w:rsidRPr="00D46D00">
        <w:rPr>
          <w:rStyle w:val="HideTWBExt"/>
          <w:b w:val="0"/>
        </w:rPr>
        <w:t>&lt;/NumAm&gt;</w:t>
      </w:r>
    </w:p>
    <w:p w:rsidR="001D7784" w:rsidRPr="000078B5" w:rsidP="001D7784" w14:paraId="055FD9CC"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4933127E" w14:textId="77777777">
      <w:pPr>
        <w:pStyle w:val="NormalBold"/>
      </w:pPr>
      <w:r w:rsidRPr="00D46D00">
        <w:rPr>
          <w:rStyle w:val="HideTWBExt"/>
          <w:b w:val="0"/>
        </w:rPr>
        <w:t>&lt;/RepeatBlock-By&gt;</w:t>
      </w:r>
    </w:p>
    <w:p w:rsidR="001D7784" w:rsidRPr="000078B5" w:rsidP="001D7784" w14:paraId="47594C2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7CA7E75" w14:textId="77777777">
      <w:pPr>
        <w:pStyle w:val="NormalBold"/>
      </w:pPr>
      <w:r w:rsidRPr="00D46D00">
        <w:rPr>
          <w:rStyle w:val="HideTWBExt"/>
          <w:b w:val="0"/>
        </w:rPr>
        <w:t>&lt;Article&gt;</w:t>
      </w:r>
      <w:r w:rsidRPr="000078B5">
        <w:t>Visto 17</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4814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E621AA2" w14:textId="77777777"/>
        </w:tc>
      </w:tr>
      <w:tr w14:paraId="46B8B20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6017FF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2977036" w14:textId="77777777">
            <w:pPr>
              <w:pStyle w:val="AmColumnHeading"/>
            </w:pPr>
            <w:r w:rsidRPr="000078B5">
              <w:t>Emendamento</w:t>
            </w:r>
          </w:p>
        </w:tc>
      </w:tr>
      <w:tr w14:paraId="5E3C07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6921A98" w14:textId="77777777">
            <w:pPr>
              <w:pStyle w:val="Normal6a"/>
            </w:pPr>
            <w:r w:rsidRPr="000078B5">
              <w:rPr>
                <w:b/>
                <w:i/>
              </w:rPr>
              <w:t>–</w:t>
            </w:r>
            <w:r w:rsidRPr="000078B5">
              <w:tab/>
            </w:r>
            <w:r w:rsidRPr="000078B5">
              <w:rPr>
                <w:b/>
                <w:i/>
              </w:rPr>
              <w:t>vista la relazione di Mario Draghi del 9 settembre 2024, dal titolo "The future of European competitiveness" (Il futuro della competitività europea),</w:t>
            </w:r>
          </w:p>
        </w:tc>
        <w:tc>
          <w:tcPr>
            <w:tcW w:w="4876" w:type="dxa"/>
            <w:tcBorders>
              <w:top w:val="nil"/>
              <w:left w:val="nil"/>
              <w:bottom w:val="nil"/>
              <w:right w:val="nil"/>
            </w:tcBorders>
          </w:tcPr>
          <w:p w:rsidR="001D7784" w:rsidRPr="000078B5" w:rsidP="00642B23" w14:paraId="1E131C93" w14:textId="77777777">
            <w:pPr>
              <w:pStyle w:val="Normal6a"/>
            </w:pPr>
            <w:r w:rsidRPr="000078B5">
              <w:rPr>
                <w:b/>
                <w:i/>
              </w:rPr>
              <w:t>soppresso</w:t>
            </w:r>
          </w:p>
        </w:tc>
      </w:tr>
    </w:tbl>
    <w:p w:rsidR="001D7784" w:rsidRPr="000078B5" w:rsidP="001D7784" w14:paraId="40001EC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FA91CA5" w14:textId="77777777">
      <w:r w:rsidRPr="00D46D00">
        <w:rPr>
          <w:rStyle w:val="HideTWBExt"/>
        </w:rPr>
        <w:t>&lt;/Amend&gt;</w:t>
      </w:r>
    </w:p>
    <w:p w:rsidR="001D7784" w:rsidRPr="000078B5" w:rsidP="001D7784" w14:paraId="31D30E1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w:t>
      </w:r>
      <w:r w:rsidRPr="00D46D00">
        <w:rPr>
          <w:rStyle w:val="HideTWBExt"/>
          <w:b w:val="0"/>
        </w:rPr>
        <w:t>&lt;/NumAm&gt;</w:t>
      </w:r>
    </w:p>
    <w:p w:rsidR="001D7784" w:rsidRPr="000078B5" w:rsidP="001D7784" w14:paraId="08CF74C0" w14:textId="77777777">
      <w:pPr>
        <w:pStyle w:val="NormalBold"/>
      </w:pPr>
      <w:r w:rsidRPr="00D46D00">
        <w:rPr>
          <w:rStyle w:val="HideTWBExt"/>
          <w:b w:val="0"/>
        </w:rPr>
        <w:t>&lt;RepeatBlock-By&gt;&lt;Members&gt;</w:t>
      </w:r>
      <w:r w:rsidRPr="000078B5">
        <w:t>Eric Sargiacomo, Nicolás González Casares, Sakis Arnaoutoglou, Idoia Mendia, Claire Fita</w:t>
      </w:r>
      <w:r w:rsidRPr="00D46D00">
        <w:rPr>
          <w:rStyle w:val="HideTWBExt"/>
          <w:b w:val="0"/>
        </w:rPr>
        <w:t>&lt;/Members&gt;</w:t>
      </w:r>
    </w:p>
    <w:p w:rsidR="001D7784" w:rsidRPr="000078B5" w:rsidP="001D7784" w14:paraId="19BEA3AC" w14:textId="77777777">
      <w:pPr>
        <w:pStyle w:val="NormalBold"/>
      </w:pPr>
      <w:r w:rsidRPr="00D46D00">
        <w:rPr>
          <w:rStyle w:val="HideTWBExt"/>
          <w:b w:val="0"/>
        </w:rPr>
        <w:t>&lt;/RepeatBlock-By&gt;</w:t>
      </w:r>
    </w:p>
    <w:p w:rsidR="001D7784" w:rsidRPr="000078B5" w:rsidP="001D7784" w14:paraId="4199C09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27F6403" w14:textId="77777777">
      <w:pPr>
        <w:pStyle w:val="NormalBold"/>
      </w:pPr>
      <w:r w:rsidRPr="00D46D00">
        <w:rPr>
          <w:rStyle w:val="HideTWBExt"/>
          <w:b w:val="0"/>
        </w:rPr>
        <w:t>&lt;Article&gt;</w:t>
      </w:r>
      <w:r w:rsidRPr="000078B5">
        <w:t>Visto 17</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D5AC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C2C8F2C" w14:textId="77777777"/>
        </w:tc>
      </w:tr>
      <w:tr w14:paraId="675C108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81095A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F4A1031" w14:textId="77777777">
            <w:pPr>
              <w:pStyle w:val="AmColumnHeading"/>
            </w:pPr>
            <w:r w:rsidRPr="000078B5">
              <w:t>Emendamento</w:t>
            </w:r>
          </w:p>
        </w:tc>
      </w:tr>
      <w:tr w14:paraId="56BFBC2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1F3C883" w14:textId="77777777">
            <w:pPr>
              <w:pStyle w:val="Normal6a"/>
            </w:pPr>
            <w:r w:rsidRPr="000078B5">
              <w:rPr>
                <w:b/>
                <w:i/>
              </w:rPr>
              <w:t>–</w:t>
            </w:r>
            <w:r w:rsidRPr="000078B5">
              <w:tab/>
            </w:r>
            <w:r w:rsidRPr="000078B5">
              <w:rPr>
                <w:b/>
                <w:i/>
              </w:rPr>
              <w:t>vista la relazione di Mario Draghi del 9 settembre 2024 dal titolo "The future of European competitiveness" (Il futuro della competitività europea),</w:t>
            </w:r>
          </w:p>
        </w:tc>
        <w:tc>
          <w:tcPr>
            <w:tcW w:w="4876" w:type="dxa"/>
            <w:tcBorders>
              <w:top w:val="nil"/>
              <w:left w:val="nil"/>
              <w:bottom w:val="nil"/>
              <w:right w:val="nil"/>
            </w:tcBorders>
          </w:tcPr>
          <w:p w:rsidR="001D7784" w:rsidRPr="000078B5" w:rsidP="00642B23" w14:paraId="10603AE2" w14:textId="77777777">
            <w:pPr>
              <w:pStyle w:val="Normal6a"/>
            </w:pPr>
            <w:r w:rsidRPr="000078B5">
              <w:rPr>
                <w:b/>
                <w:i/>
              </w:rPr>
              <w:t>soppresso</w:t>
            </w:r>
          </w:p>
        </w:tc>
      </w:tr>
    </w:tbl>
    <w:p w:rsidR="001D7784" w:rsidRPr="000078B5" w:rsidP="001D7784" w14:paraId="14A20C06"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27B3EC37" w14:textId="77777777">
      <w:r w:rsidRPr="00D46D00">
        <w:rPr>
          <w:rStyle w:val="HideTWBExt"/>
        </w:rPr>
        <w:t>&lt;/Amend&gt;</w:t>
      </w:r>
    </w:p>
    <w:p w:rsidR="001D7784" w:rsidRPr="000078B5" w:rsidP="001D7784" w14:paraId="58384E1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w:t>
      </w:r>
      <w:r w:rsidRPr="00D46D00">
        <w:rPr>
          <w:rStyle w:val="HideTWBExt"/>
          <w:b w:val="0"/>
        </w:rPr>
        <w:t>&lt;/NumAm&gt;</w:t>
      </w:r>
    </w:p>
    <w:p w:rsidR="001D7784" w:rsidRPr="000078B5" w:rsidP="001D7784" w14:paraId="03182A17"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51135925" w14:textId="77777777">
      <w:pPr>
        <w:pStyle w:val="NormalBold"/>
      </w:pPr>
      <w:r w:rsidRPr="00D46D00">
        <w:rPr>
          <w:rStyle w:val="HideTWBExt"/>
          <w:b w:val="0"/>
        </w:rPr>
        <w:t>&lt;/RepeatBlock-By&gt;</w:t>
      </w:r>
    </w:p>
    <w:p w:rsidR="001D7784" w:rsidRPr="000078B5" w:rsidP="001D7784" w14:paraId="6E4FC16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4BB588D" w14:textId="77777777">
      <w:pPr>
        <w:pStyle w:val="NormalBold"/>
      </w:pPr>
      <w:r w:rsidRPr="00D46D00">
        <w:rPr>
          <w:rStyle w:val="HideTWBExt"/>
          <w:b w:val="0"/>
        </w:rPr>
        <w:t>&lt;Article&gt;</w:t>
      </w:r>
      <w:r w:rsidRPr="000078B5">
        <w:t>Visto 21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EDEB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240BB51" w14:textId="77777777"/>
        </w:tc>
      </w:tr>
      <w:tr w14:paraId="5FB4443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A9275C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FBD640E" w14:textId="77777777">
            <w:pPr>
              <w:pStyle w:val="AmColumnHeading"/>
            </w:pPr>
            <w:r w:rsidRPr="000078B5">
              <w:t>Emendamento</w:t>
            </w:r>
          </w:p>
        </w:tc>
      </w:tr>
      <w:tr w14:paraId="26B77EE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1AA486D" w14:textId="77777777">
            <w:pPr>
              <w:pStyle w:val="Normal6a"/>
            </w:pPr>
          </w:p>
        </w:tc>
        <w:tc>
          <w:tcPr>
            <w:tcW w:w="4876" w:type="dxa"/>
            <w:tcBorders>
              <w:top w:val="nil"/>
              <w:left w:val="nil"/>
              <w:bottom w:val="nil"/>
              <w:right w:val="nil"/>
            </w:tcBorders>
          </w:tcPr>
          <w:p w:rsidR="001D7784" w:rsidRPr="000078B5" w:rsidP="00642B23" w14:paraId="1CA951E5" w14:textId="77777777">
            <w:pPr>
              <w:pStyle w:val="Normal6a"/>
            </w:pPr>
            <w:r w:rsidRPr="000078B5">
              <w:rPr>
                <w:b/>
                <w:i/>
              </w:rPr>
              <w:t>–</w:t>
            </w:r>
            <w:r w:rsidRPr="000078B5">
              <w:tab/>
            </w:r>
            <w:r w:rsidRPr="000078B5">
              <w:rPr>
                <w:b/>
                <w:i/>
              </w:rPr>
              <w:t>visto il documento di lavoro dei servizi della Commissione dal titolo "Prima relazione sull'attuazione del piano pluriennale per le attività di pesca che sfruttano gli stock demersali nel Mar Mediterraneo occidentale" (</w:t>
            </w:r>
            <w:r w:rsidRPr="000078B5">
              <w:rPr>
                <w:b/>
                <w:i/>
              </w:rPr>
              <w:t>SWD(</w:t>
            </w:r>
            <w:r w:rsidRPr="000078B5">
              <w:rPr>
                <w:b/>
                <w:i/>
              </w:rPr>
              <w:t>2024)0195),</w:t>
            </w:r>
          </w:p>
        </w:tc>
      </w:tr>
    </w:tbl>
    <w:p w:rsidR="001D7784" w:rsidRPr="000078B5" w:rsidP="001D7784" w14:paraId="688D47E6"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F0C41C9" w14:textId="77777777">
      <w:r w:rsidRPr="00D46D00">
        <w:rPr>
          <w:rStyle w:val="HideTWBExt"/>
        </w:rPr>
        <w:t>&lt;/Amend&gt;</w:t>
      </w:r>
    </w:p>
    <w:p w:rsidR="001D7784" w:rsidRPr="000078B5" w:rsidP="001D7784" w14:paraId="6BD9E65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w:t>
      </w:r>
      <w:r w:rsidRPr="00D46D00">
        <w:rPr>
          <w:rStyle w:val="HideTWBExt"/>
          <w:b w:val="0"/>
        </w:rPr>
        <w:t>&lt;/NumAm&gt;</w:t>
      </w:r>
    </w:p>
    <w:p w:rsidR="001D7784" w:rsidRPr="000078B5" w:rsidP="001D7784" w14:paraId="21664DC8"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6CC2B1B8" w14:textId="77777777">
      <w:pPr>
        <w:pStyle w:val="NormalBold"/>
      </w:pPr>
      <w:r w:rsidRPr="00D46D00">
        <w:rPr>
          <w:rStyle w:val="HideTWBExt"/>
          <w:b w:val="0"/>
        </w:rPr>
        <w:t>&lt;/RepeatBlock-By&gt;</w:t>
      </w:r>
    </w:p>
    <w:p w:rsidR="001D7784" w:rsidRPr="000078B5" w:rsidP="001D7784" w14:paraId="0428C54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B25CC5A" w14:textId="77777777">
      <w:pPr>
        <w:pStyle w:val="NormalBold"/>
      </w:pPr>
      <w:r w:rsidRPr="00D46D00">
        <w:rPr>
          <w:rStyle w:val="HideTWBExt"/>
          <w:b w:val="0"/>
        </w:rPr>
        <w:t>&lt;Article&gt;</w:t>
      </w:r>
      <w:r w:rsidRPr="000078B5">
        <w:t>Visto 21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07F73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41D6712" w14:textId="77777777"/>
        </w:tc>
      </w:tr>
      <w:tr w14:paraId="2CF3381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7A4562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68A9141" w14:textId="77777777">
            <w:pPr>
              <w:pStyle w:val="AmColumnHeading"/>
            </w:pPr>
            <w:r w:rsidRPr="000078B5">
              <w:t>Emendamento</w:t>
            </w:r>
          </w:p>
        </w:tc>
      </w:tr>
      <w:tr w14:paraId="7FD4806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9BB9D28" w14:textId="77777777">
            <w:pPr>
              <w:pStyle w:val="Normal6a"/>
            </w:pPr>
          </w:p>
        </w:tc>
        <w:tc>
          <w:tcPr>
            <w:tcW w:w="4876" w:type="dxa"/>
            <w:tcBorders>
              <w:top w:val="nil"/>
              <w:left w:val="nil"/>
              <w:bottom w:val="nil"/>
              <w:right w:val="nil"/>
            </w:tcBorders>
          </w:tcPr>
          <w:p w:rsidR="001D7784" w:rsidRPr="000078B5" w:rsidP="00642B23" w14:paraId="7D88AFFD" w14:textId="77777777">
            <w:pPr>
              <w:pStyle w:val="Normal6a"/>
            </w:pPr>
            <w:r w:rsidRPr="000078B5">
              <w:rPr>
                <w:b/>
                <w:i/>
              </w:rPr>
              <w:t>–</w:t>
            </w:r>
            <w:r w:rsidRPr="000078B5">
              <w:tab/>
            </w:r>
            <w:r w:rsidRPr="000078B5">
              <w:rPr>
                <w:b/>
                <w:i/>
              </w:rPr>
              <w:t>vista la valutazione della Commissione, del 30 maggio 2026, del regolamento (UE) n. 1380/2013 relativo alla politica comune della pesca,</w:t>
            </w:r>
          </w:p>
        </w:tc>
      </w:tr>
    </w:tbl>
    <w:p w:rsidR="001D7784" w:rsidRPr="000078B5" w:rsidP="001D7784" w14:paraId="164F0D98"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1C944C7" w14:textId="77777777">
      <w:r w:rsidRPr="00D46D00">
        <w:rPr>
          <w:rStyle w:val="HideTWBExt"/>
        </w:rPr>
        <w:t>&lt;/Amend&gt;</w:t>
      </w:r>
    </w:p>
    <w:p w:rsidR="001D7784" w:rsidRPr="000078B5" w:rsidP="001D7784" w14:paraId="1841084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w:t>
      </w:r>
      <w:r w:rsidRPr="00D46D00">
        <w:rPr>
          <w:rStyle w:val="HideTWBExt"/>
          <w:b w:val="0"/>
        </w:rPr>
        <w:t>&lt;/NumAm&gt;</w:t>
      </w:r>
    </w:p>
    <w:p w:rsidR="001D7784" w:rsidRPr="000078B5" w:rsidP="001D7784" w14:paraId="11E67C62"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523E7C1D" w14:textId="77777777">
      <w:pPr>
        <w:pStyle w:val="NormalBold"/>
      </w:pPr>
      <w:r w:rsidRPr="00D46D00">
        <w:rPr>
          <w:rStyle w:val="HideTWBExt"/>
          <w:b w:val="0"/>
        </w:rPr>
        <w:t>&lt;/RepeatBlock-By&gt;</w:t>
      </w:r>
    </w:p>
    <w:p w:rsidR="001D7784" w:rsidRPr="000078B5" w:rsidP="001D7784" w14:paraId="422C4D6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8A3808E" w14:textId="77777777">
      <w:pPr>
        <w:pStyle w:val="NormalBold"/>
      </w:pPr>
      <w:r w:rsidRPr="00D46D00">
        <w:rPr>
          <w:rStyle w:val="HideTWBExt"/>
          <w:b w:val="0"/>
        </w:rPr>
        <w:t>&lt;Article&gt;</w:t>
      </w:r>
      <w:r w:rsidRPr="000078B5">
        <w:t>Visto 21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06C3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3878A45" w14:textId="77777777"/>
        </w:tc>
      </w:tr>
      <w:tr w14:paraId="0E44688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3D4F45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BAD9BF2" w14:textId="77777777">
            <w:pPr>
              <w:pStyle w:val="AmColumnHeading"/>
            </w:pPr>
            <w:r w:rsidRPr="000078B5">
              <w:t>Emendamento</w:t>
            </w:r>
          </w:p>
        </w:tc>
      </w:tr>
      <w:tr w14:paraId="08DB981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16C0106" w14:textId="77777777">
            <w:pPr>
              <w:pStyle w:val="Normal6a"/>
            </w:pPr>
          </w:p>
        </w:tc>
        <w:tc>
          <w:tcPr>
            <w:tcW w:w="4876" w:type="dxa"/>
            <w:tcBorders>
              <w:top w:val="nil"/>
              <w:left w:val="nil"/>
              <w:bottom w:val="nil"/>
              <w:right w:val="nil"/>
            </w:tcBorders>
          </w:tcPr>
          <w:p w:rsidR="001D7784" w:rsidRPr="000078B5" w:rsidP="00642B23" w14:paraId="57704388" w14:textId="77777777">
            <w:pPr>
              <w:pStyle w:val="Normal6a"/>
            </w:pPr>
            <w:r w:rsidRPr="000078B5">
              <w:rPr>
                <w:b/>
                <w:i/>
              </w:rPr>
              <w:t>–</w:t>
            </w:r>
            <w:r w:rsidRPr="000078B5">
              <w:tab/>
            </w:r>
            <w:r w:rsidRPr="000078B5">
              <w:rPr>
                <w:b/>
                <w:i/>
              </w:rPr>
              <w:t>vista la relazione della FAO dal titolo "Lo stato della pesca nel Mediterraneo e nel Mar Nero nel 2025",</w:t>
            </w:r>
          </w:p>
        </w:tc>
      </w:tr>
    </w:tbl>
    <w:p w:rsidR="001D7784" w:rsidRPr="000078B5" w:rsidP="001D7784" w14:paraId="6B668278"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6A826CF" w14:textId="77777777">
      <w:r w:rsidRPr="00D46D00">
        <w:rPr>
          <w:rStyle w:val="HideTWBExt"/>
        </w:rPr>
        <w:t>&lt;/Amend&gt;</w:t>
      </w:r>
    </w:p>
    <w:p w:rsidR="001D7784" w:rsidRPr="000078B5" w:rsidP="001D7784" w14:paraId="1F36FA5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w:t>
      </w:r>
      <w:r w:rsidRPr="00D46D00">
        <w:rPr>
          <w:rStyle w:val="HideTWBExt"/>
          <w:b w:val="0"/>
        </w:rPr>
        <w:t>&lt;/NumAm&gt;</w:t>
      </w:r>
    </w:p>
    <w:p w:rsidR="001D7784" w:rsidRPr="000078B5" w:rsidP="001D7784" w14:paraId="1B2D858A"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3C68B4A2" w14:textId="77777777">
      <w:pPr>
        <w:pStyle w:val="NormalBold"/>
      </w:pPr>
      <w:r w:rsidRPr="00D46D00">
        <w:rPr>
          <w:rStyle w:val="HideTWBExt"/>
          <w:b w:val="0"/>
        </w:rPr>
        <w:t>&lt;/RepeatBlock-By&gt;</w:t>
      </w:r>
    </w:p>
    <w:p w:rsidR="001D7784" w:rsidRPr="000078B5" w:rsidP="001D7784" w14:paraId="17E678D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FB72067" w14:textId="77777777">
      <w:pPr>
        <w:pStyle w:val="NormalBold"/>
      </w:pPr>
      <w:r w:rsidRPr="00D46D00">
        <w:rPr>
          <w:rStyle w:val="HideTWBExt"/>
          <w:b w:val="0"/>
        </w:rPr>
        <w:t>&lt;Article&gt;</w:t>
      </w:r>
      <w:r w:rsidRPr="000078B5">
        <w:t>Visto 23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219B1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F630E20" w14:textId="77777777"/>
        </w:tc>
      </w:tr>
      <w:tr w14:paraId="5598855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247CDC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7ADE78B" w14:textId="77777777">
            <w:pPr>
              <w:pStyle w:val="AmColumnHeading"/>
            </w:pPr>
            <w:r w:rsidRPr="000078B5">
              <w:t>Emendamento</w:t>
            </w:r>
          </w:p>
        </w:tc>
      </w:tr>
      <w:tr w14:paraId="333DC42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73FCC71" w14:textId="77777777">
            <w:pPr>
              <w:pStyle w:val="Normal6a"/>
            </w:pPr>
          </w:p>
        </w:tc>
        <w:tc>
          <w:tcPr>
            <w:tcW w:w="4876" w:type="dxa"/>
            <w:tcBorders>
              <w:top w:val="nil"/>
              <w:left w:val="nil"/>
              <w:bottom w:val="nil"/>
              <w:right w:val="nil"/>
            </w:tcBorders>
          </w:tcPr>
          <w:p w:rsidR="001D7784" w:rsidRPr="000078B5" w:rsidP="00642B23" w14:paraId="4592FE97" w14:textId="77777777">
            <w:pPr>
              <w:pStyle w:val="Normal6a"/>
            </w:pPr>
            <w:r w:rsidRPr="000078B5">
              <w:rPr>
                <w:b/>
                <w:i/>
              </w:rPr>
              <w:t>–</w:t>
            </w:r>
            <w:r w:rsidRPr="000078B5">
              <w:tab/>
            </w:r>
            <w:r w:rsidRPr="000078B5">
              <w:rPr>
                <w:b/>
                <w:i/>
              </w:rPr>
              <w:t>vista la risoluzione del Parlamento europeo del 20 maggio 2026 sull'impatto dell'attuazione della direttiva sulla pianificazione dello spazio marittimo (direttiva 2014/89/UE) sulla pesca in determinate aree di pesca e in determinati bacini marittimi (2024/2126(INI)),</w:t>
            </w:r>
          </w:p>
        </w:tc>
      </w:tr>
    </w:tbl>
    <w:p w:rsidR="001D7784" w:rsidRPr="000078B5" w:rsidP="001D7784" w14:paraId="639A7863"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3809499A" w14:textId="77777777">
      <w:r w:rsidRPr="00D46D00">
        <w:rPr>
          <w:rStyle w:val="HideTWBExt"/>
        </w:rPr>
        <w:t>&lt;/Amend&gt;</w:t>
      </w:r>
    </w:p>
    <w:p w:rsidR="001D7784" w:rsidRPr="000078B5" w:rsidP="001D7784" w14:paraId="66B54A4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w:t>
      </w:r>
      <w:r w:rsidRPr="00D46D00">
        <w:rPr>
          <w:rStyle w:val="HideTWBExt"/>
          <w:b w:val="0"/>
        </w:rPr>
        <w:t>&lt;/NumAm&gt;</w:t>
      </w:r>
    </w:p>
    <w:p w:rsidR="001D7784" w:rsidRPr="000078B5" w:rsidP="001D7784" w14:paraId="53EFA145" w14:textId="77777777">
      <w:pPr>
        <w:pStyle w:val="NormalBold"/>
      </w:pPr>
      <w:r w:rsidRPr="00D46D00">
        <w:rPr>
          <w:rStyle w:val="HideTWBExt"/>
          <w:b w:val="0"/>
        </w:rPr>
        <w:t>&lt;RepeatBlock-By&gt;&lt;Members&gt;</w:t>
      </w:r>
      <w:r w:rsidRPr="000078B5">
        <w:t>Emma Wiesner, Michal Wiezik</w:t>
      </w:r>
      <w:r w:rsidRPr="00D46D00">
        <w:rPr>
          <w:rStyle w:val="HideTWBExt"/>
          <w:b w:val="0"/>
        </w:rPr>
        <w:t>&lt;/Members&gt;</w:t>
      </w:r>
    </w:p>
    <w:p w:rsidR="001D7784" w:rsidRPr="000078B5" w:rsidP="001D7784" w14:paraId="2B0AAA3C" w14:textId="77777777">
      <w:pPr>
        <w:pStyle w:val="NormalBold"/>
      </w:pPr>
      <w:r w:rsidRPr="00D46D00">
        <w:rPr>
          <w:rStyle w:val="HideTWBExt"/>
          <w:b w:val="0"/>
        </w:rPr>
        <w:t>&lt;/RepeatBlock-By&gt;</w:t>
      </w:r>
    </w:p>
    <w:p w:rsidR="001D7784" w:rsidRPr="000078B5" w:rsidP="001D7784" w14:paraId="5331954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0391B64" w14:textId="77777777">
      <w:pPr>
        <w:pStyle w:val="NormalBold"/>
      </w:pPr>
      <w:r w:rsidRPr="00D46D00">
        <w:rPr>
          <w:rStyle w:val="HideTWBExt"/>
          <w:b w:val="0"/>
        </w:rPr>
        <w:t>&lt;Article&gt;</w:t>
      </w:r>
      <w:r w:rsidRPr="000078B5">
        <w:t>Considerando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B680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9DC8733" w14:textId="77777777"/>
        </w:tc>
      </w:tr>
      <w:tr w14:paraId="6B7AF03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E12865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7B9BC56" w14:textId="77777777">
            <w:pPr>
              <w:pStyle w:val="AmColumnHeading"/>
            </w:pPr>
            <w:r w:rsidRPr="000078B5">
              <w:t>Emendamento</w:t>
            </w:r>
          </w:p>
        </w:tc>
      </w:tr>
      <w:tr w14:paraId="40098D6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65DE73C" w14:textId="77777777">
            <w:pPr>
              <w:pStyle w:val="Normal6a"/>
            </w:pPr>
            <w:r w:rsidRPr="000078B5">
              <w:t>A.</w:t>
            </w:r>
            <w:r w:rsidRPr="000078B5">
              <w:tab/>
              <w:t xml:space="preserve">considerando che il Mar Mediterraneo è una delle regioni marine più diversificate del mondo e che sostiene le comunità e le economie </w:t>
            </w:r>
            <w:r w:rsidRPr="000078B5">
              <w:t>costiere</w:t>
            </w:r>
            <w:r w:rsidRPr="000078B5">
              <w:t xml:space="preserve"> le quali da millenni dipendono dalla pesca, è una culla di civiltà e </w:t>
            </w:r>
            <w:r w:rsidRPr="000078B5">
              <w:rPr>
                <w:b/>
                <w:i/>
              </w:rPr>
              <w:t>un pilastro fondamentale</w:t>
            </w:r>
            <w:r w:rsidRPr="000078B5">
              <w:t xml:space="preserve"> dell'identità culturale, storica ed economica dell'Europa;</w:t>
            </w:r>
          </w:p>
        </w:tc>
        <w:tc>
          <w:tcPr>
            <w:tcW w:w="4876" w:type="dxa"/>
            <w:tcBorders>
              <w:top w:val="nil"/>
              <w:left w:val="nil"/>
              <w:bottom w:val="nil"/>
              <w:right w:val="nil"/>
            </w:tcBorders>
          </w:tcPr>
          <w:p w:rsidR="001D7784" w:rsidRPr="000078B5" w:rsidP="00642B23" w14:paraId="3B7CDBD0" w14:textId="77777777">
            <w:pPr>
              <w:pStyle w:val="Normal6a"/>
            </w:pPr>
            <w:r w:rsidRPr="000078B5">
              <w:t>A.</w:t>
            </w:r>
            <w:r w:rsidRPr="000078B5">
              <w:tab/>
              <w:t>considerando che il Mar Mediterraneo è una delle regioni marine più diversificate del mondo</w:t>
            </w:r>
            <w:r w:rsidRPr="000078B5">
              <w:rPr>
                <w:b/>
                <w:i/>
              </w:rPr>
              <w:t>, che ospita ecosistemi marini da cui dipendono molte specie</w:t>
            </w:r>
            <w:r w:rsidRPr="000078B5">
              <w:t xml:space="preserve"> e che sostiene le comunità e le economie </w:t>
            </w:r>
            <w:r w:rsidRPr="000078B5">
              <w:t>costiere</w:t>
            </w:r>
            <w:r w:rsidRPr="000078B5">
              <w:t xml:space="preserve"> le quali da millenni dipendono dalla pesca, è una culla di civiltà e </w:t>
            </w:r>
            <w:r w:rsidRPr="000078B5">
              <w:rPr>
                <w:b/>
                <w:i/>
              </w:rPr>
              <w:t>uno dei pilastri fondamentali</w:t>
            </w:r>
            <w:r w:rsidRPr="000078B5">
              <w:t xml:space="preserve"> dell'identità culturale, storica ed economica dell'Europa;</w:t>
            </w:r>
          </w:p>
        </w:tc>
      </w:tr>
    </w:tbl>
    <w:p w:rsidR="001D7784" w:rsidRPr="000078B5" w:rsidP="001D7784" w14:paraId="4983B11E"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C2EA4E9" w14:textId="77777777">
      <w:r w:rsidRPr="00D46D00">
        <w:rPr>
          <w:rStyle w:val="HideTWBExt"/>
        </w:rPr>
        <w:t>&lt;/Amend&gt;</w:t>
      </w:r>
    </w:p>
    <w:p w:rsidR="001D7784" w:rsidRPr="000078B5" w:rsidP="001D7784" w14:paraId="3E9CD04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w:t>
      </w:r>
      <w:r w:rsidRPr="00D46D00">
        <w:rPr>
          <w:rStyle w:val="HideTWBExt"/>
          <w:b w:val="0"/>
        </w:rPr>
        <w:t>&lt;/NumAm&gt;</w:t>
      </w:r>
    </w:p>
    <w:p w:rsidR="001D7784" w:rsidRPr="000078B5" w:rsidP="001D7784" w14:paraId="20EE7C93"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782DCBE5"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0FF40EC0" w14:textId="77777777">
      <w:pPr>
        <w:pStyle w:val="NormalBold"/>
      </w:pPr>
      <w:r w:rsidRPr="00D46D00">
        <w:rPr>
          <w:rStyle w:val="HideTWBExt"/>
          <w:b w:val="0"/>
        </w:rPr>
        <w:t>&lt;/RepeatBlock-By&gt;</w:t>
      </w:r>
    </w:p>
    <w:p w:rsidR="001D7784" w:rsidRPr="000078B5" w:rsidP="001D7784" w14:paraId="20E6874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6E0C373" w14:textId="77777777">
      <w:pPr>
        <w:pStyle w:val="NormalBold"/>
      </w:pPr>
      <w:r w:rsidRPr="00D46D00">
        <w:rPr>
          <w:rStyle w:val="HideTWBExt"/>
          <w:b w:val="0"/>
        </w:rPr>
        <w:t>&lt;Article&gt;</w:t>
      </w:r>
      <w:r w:rsidRPr="000078B5">
        <w:t>Considerando A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8223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7B6FB01" w14:textId="77777777"/>
        </w:tc>
      </w:tr>
      <w:tr w14:paraId="6140AB9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5D665E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D11719F" w14:textId="77777777">
            <w:pPr>
              <w:pStyle w:val="AmColumnHeading"/>
            </w:pPr>
            <w:r w:rsidRPr="000078B5">
              <w:t>Emendamento</w:t>
            </w:r>
          </w:p>
        </w:tc>
      </w:tr>
      <w:tr w14:paraId="3F88880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904917C" w14:textId="77777777">
            <w:pPr>
              <w:pStyle w:val="Normal6a"/>
            </w:pPr>
          </w:p>
        </w:tc>
        <w:tc>
          <w:tcPr>
            <w:tcW w:w="4876" w:type="dxa"/>
            <w:tcBorders>
              <w:top w:val="nil"/>
              <w:left w:val="nil"/>
              <w:bottom w:val="nil"/>
              <w:right w:val="nil"/>
            </w:tcBorders>
          </w:tcPr>
          <w:p w:rsidR="001D7784" w:rsidRPr="000078B5" w:rsidP="00642B23" w14:paraId="0F4E07A9" w14:textId="77777777">
            <w:pPr>
              <w:pStyle w:val="Normal6a"/>
            </w:pPr>
            <w:r w:rsidRPr="000078B5">
              <w:rPr>
                <w:b/>
                <w:i/>
              </w:rPr>
              <w:t>A bis.</w:t>
            </w:r>
            <w:r w:rsidRPr="000078B5">
              <w:tab/>
            </w:r>
            <w:r w:rsidRPr="000078B5">
              <w:rPr>
                <w:b/>
                <w:i/>
              </w:rPr>
              <w:t>considerando che il Mar Mediterraneo è anche uno degli ecosistemi marini più vulnerabili, che subisce crescenti pressioni a causa dei cambiamenti climatici, della perdita di biodiversità, dell'inquinamento, dello sfruttamento eccessivo delle risorse marine e dello sviluppo costiero non sostenibile, il che rende il ripristino e la protezione della sua integrità ecologica essenziali per la resilienza a lungo termine delle comunità costiere e per una pesca sostenibile;</w:t>
            </w:r>
          </w:p>
        </w:tc>
      </w:tr>
    </w:tbl>
    <w:p w:rsidR="001D7784" w:rsidRPr="000078B5" w:rsidP="001D7784" w14:paraId="73D85A9F"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E198849" w14:textId="77777777">
      <w:r w:rsidRPr="00D46D00">
        <w:rPr>
          <w:rStyle w:val="HideTWBExt"/>
        </w:rPr>
        <w:t>&lt;/Amend&gt;</w:t>
      </w:r>
    </w:p>
    <w:p w:rsidR="001D7784" w:rsidRPr="000078B5" w:rsidP="001D7784" w14:paraId="781BA1D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w:t>
      </w:r>
      <w:r w:rsidRPr="00D46D00">
        <w:rPr>
          <w:rStyle w:val="HideTWBExt"/>
          <w:b w:val="0"/>
        </w:rPr>
        <w:t>&lt;/NumAm&gt;</w:t>
      </w:r>
    </w:p>
    <w:p w:rsidR="001D7784" w:rsidRPr="000078B5" w:rsidP="001D7784" w14:paraId="571BAD69"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5BD870EE" w14:textId="77777777">
      <w:pPr>
        <w:pStyle w:val="NormalBold"/>
      </w:pPr>
      <w:r w:rsidRPr="00D46D00">
        <w:rPr>
          <w:rStyle w:val="HideTWBExt"/>
          <w:b w:val="0"/>
        </w:rPr>
        <w:t>&lt;/RepeatBlock-By&gt;</w:t>
      </w:r>
    </w:p>
    <w:p w:rsidR="001D7784" w:rsidRPr="000078B5" w:rsidP="001D7784" w14:paraId="197147D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9DE7DE4" w14:textId="77777777">
      <w:pPr>
        <w:pStyle w:val="NormalBold"/>
      </w:pPr>
      <w:r w:rsidRPr="00D46D00">
        <w:rPr>
          <w:rStyle w:val="HideTWBExt"/>
          <w:b w:val="0"/>
        </w:rPr>
        <w:t>&lt;Article&gt;</w:t>
      </w:r>
      <w:r w:rsidRPr="000078B5">
        <w:t>Considerando A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842E0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7906BCB" w14:textId="77777777"/>
        </w:tc>
      </w:tr>
      <w:tr w14:paraId="26889C1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BE68FD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72A22DE" w14:textId="77777777">
            <w:pPr>
              <w:pStyle w:val="AmColumnHeading"/>
            </w:pPr>
            <w:r w:rsidRPr="000078B5">
              <w:t>Emendamento</w:t>
            </w:r>
          </w:p>
        </w:tc>
      </w:tr>
      <w:tr w14:paraId="5B25E22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1D887CD" w14:textId="77777777">
            <w:pPr>
              <w:pStyle w:val="Normal6a"/>
            </w:pPr>
          </w:p>
        </w:tc>
        <w:tc>
          <w:tcPr>
            <w:tcW w:w="4876" w:type="dxa"/>
            <w:tcBorders>
              <w:top w:val="nil"/>
              <w:left w:val="nil"/>
              <w:bottom w:val="nil"/>
              <w:right w:val="nil"/>
            </w:tcBorders>
          </w:tcPr>
          <w:p w:rsidR="001D7784" w:rsidRPr="000078B5" w:rsidP="00642B23" w14:paraId="4ADEA9D3" w14:textId="77777777">
            <w:pPr>
              <w:pStyle w:val="Normal6a"/>
            </w:pPr>
            <w:r w:rsidRPr="000078B5">
              <w:rPr>
                <w:b/>
                <w:i/>
              </w:rPr>
              <w:t>A bis.</w:t>
            </w:r>
            <w:r w:rsidRPr="000078B5">
              <w:tab/>
            </w:r>
            <w:r w:rsidRPr="000078B5">
              <w:rPr>
                <w:b/>
                <w:i/>
              </w:rPr>
              <w:t>considerando che i pesci e i crostacei sono animali in grado di vivere in condizioni avverse e che, conformemente all'articolo 13 TFUE, la politica della pesca dovrebbe tenere pienamente conto delle loro esigenze di benessere in quanto esseri senzienti e cercare di prevenire e ridurre le sofferenze evitabili durante la cattura, il recupero, la manipolazione, lo stoccaggio e l'abbattimento;</w:t>
            </w:r>
          </w:p>
        </w:tc>
      </w:tr>
    </w:tbl>
    <w:p w:rsidR="001D7784" w:rsidRPr="000078B5" w:rsidP="001D7784" w14:paraId="5761346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7252006" w14:textId="77777777">
      <w:r w:rsidRPr="00D46D00">
        <w:rPr>
          <w:rStyle w:val="HideTWBExt"/>
        </w:rPr>
        <w:t>&lt;/Amend&gt;</w:t>
      </w:r>
    </w:p>
    <w:p w:rsidR="001D7784" w:rsidRPr="000078B5" w:rsidP="001D7784" w14:paraId="0A99D5C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w:t>
      </w:r>
      <w:r w:rsidRPr="00D46D00">
        <w:rPr>
          <w:rStyle w:val="HideTWBExt"/>
          <w:b w:val="0"/>
        </w:rPr>
        <w:t>&lt;/NumAm&gt;</w:t>
      </w:r>
    </w:p>
    <w:p w:rsidR="001D7784" w:rsidRPr="000078B5" w:rsidP="001D7784" w14:paraId="4AAAC81F"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14CC3A23" w14:textId="77777777">
      <w:pPr>
        <w:pStyle w:val="NormalBold"/>
      </w:pPr>
      <w:r w:rsidRPr="00D46D00">
        <w:rPr>
          <w:rStyle w:val="HideTWBExt"/>
          <w:b w:val="0"/>
        </w:rPr>
        <w:t>&lt;/RepeatBlock-By&gt;</w:t>
      </w:r>
    </w:p>
    <w:p w:rsidR="001D7784" w:rsidRPr="000078B5" w:rsidP="001D7784" w14:paraId="79DF014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B408283" w14:textId="77777777">
      <w:pPr>
        <w:pStyle w:val="NormalBold"/>
      </w:pPr>
      <w:r w:rsidRPr="00D46D00">
        <w:rPr>
          <w:rStyle w:val="HideTWBExt"/>
          <w:b w:val="0"/>
        </w:rPr>
        <w:t>&lt;Article&gt;</w:t>
      </w:r>
      <w:r w:rsidRPr="000078B5">
        <w:t>Considerando A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4409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4DBE2AF" w14:textId="77777777"/>
        </w:tc>
      </w:tr>
      <w:tr w14:paraId="37818C9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C7EEC2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C363AFB" w14:textId="77777777">
            <w:pPr>
              <w:pStyle w:val="AmColumnHeading"/>
            </w:pPr>
            <w:r w:rsidRPr="000078B5">
              <w:t>Emendamento</w:t>
            </w:r>
          </w:p>
        </w:tc>
      </w:tr>
      <w:tr w14:paraId="7502A28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FFC76A4" w14:textId="77777777">
            <w:pPr>
              <w:pStyle w:val="Normal6a"/>
            </w:pPr>
          </w:p>
        </w:tc>
        <w:tc>
          <w:tcPr>
            <w:tcW w:w="4876" w:type="dxa"/>
            <w:tcBorders>
              <w:top w:val="nil"/>
              <w:left w:val="nil"/>
              <w:bottom w:val="nil"/>
              <w:right w:val="nil"/>
            </w:tcBorders>
          </w:tcPr>
          <w:p w:rsidR="001D7784" w:rsidRPr="000078B5" w:rsidP="00642B23" w14:paraId="13606B57" w14:textId="77777777">
            <w:pPr>
              <w:pStyle w:val="Normal6a"/>
            </w:pPr>
            <w:r w:rsidRPr="000078B5">
              <w:rPr>
                <w:b/>
                <w:i/>
              </w:rPr>
              <w:t>A ter.</w:t>
            </w:r>
            <w:r w:rsidRPr="000078B5">
              <w:tab/>
            </w:r>
            <w:r w:rsidRPr="000078B5">
              <w:rPr>
                <w:b/>
                <w:i/>
              </w:rPr>
              <w:t>considerando che gli animali marini hanno un valore intrinseco indipendente dal loro uso economico; che la gestione della pesca non dovrebbe considerare gli animali senzienti unicamente come risorse sfruttabili, ma dovrebbe cercare di ridurre il numero di animali uccisi e ridurre al minimo le sofferenze durante la cattura, il recupero, la manipolazione e l'abbattimento;</w:t>
            </w:r>
          </w:p>
        </w:tc>
      </w:tr>
    </w:tbl>
    <w:p w:rsidR="001D7784" w:rsidRPr="000078B5" w:rsidP="001D7784" w14:paraId="0121D82F"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A6F2CF6" w14:textId="77777777">
      <w:r w:rsidRPr="00D46D00">
        <w:rPr>
          <w:rStyle w:val="HideTWBExt"/>
        </w:rPr>
        <w:t>&lt;/Amend&gt;</w:t>
      </w:r>
    </w:p>
    <w:p w:rsidR="001D7784" w:rsidRPr="000078B5" w:rsidP="001D7784" w14:paraId="4C427B4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w:t>
      </w:r>
      <w:r w:rsidRPr="00D46D00">
        <w:rPr>
          <w:rStyle w:val="HideTWBExt"/>
          <w:b w:val="0"/>
        </w:rPr>
        <w:t>&lt;/NumAm&gt;</w:t>
      </w:r>
    </w:p>
    <w:p w:rsidR="001D7784" w:rsidRPr="000078B5" w:rsidP="001D7784" w14:paraId="2D8069DA"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2698ADE" w14:textId="77777777">
      <w:pPr>
        <w:pStyle w:val="NormalBold"/>
      </w:pPr>
      <w:r w:rsidRPr="00D46D00">
        <w:rPr>
          <w:rStyle w:val="HideTWBExt"/>
          <w:b w:val="0"/>
        </w:rPr>
        <w:t>&lt;/RepeatBlock-By&gt;</w:t>
      </w:r>
    </w:p>
    <w:p w:rsidR="001D7784" w:rsidRPr="000078B5" w:rsidP="001D7784" w14:paraId="160122B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49EA06D" w14:textId="77777777">
      <w:pPr>
        <w:pStyle w:val="NormalBold"/>
      </w:pPr>
      <w:r w:rsidRPr="00D46D00">
        <w:rPr>
          <w:rStyle w:val="HideTWBExt"/>
          <w:b w:val="0"/>
        </w:rPr>
        <w:t>&lt;Article&gt;</w:t>
      </w:r>
      <w:r w:rsidRPr="000078B5">
        <w:t>Considerando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3C58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47D416E" w14:textId="77777777"/>
        </w:tc>
      </w:tr>
      <w:tr w14:paraId="141AE723"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6FE424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340B2DE" w14:textId="77777777">
            <w:pPr>
              <w:pStyle w:val="AmColumnHeading"/>
            </w:pPr>
            <w:r w:rsidRPr="000078B5">
              <w:t>Emendamento</w:t>
            </w:r>
          </w:p>
        </w:tc>
      </w:tr>
      <w:tr w14:paraId="0747F0F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721E030" w14:textId="77777777">
            <w:pPr>
              <w:pStyle w:val="Normal6a"/>
            </w:pPr>
            <w:r w:rsidRPr="000078B5">
              <w:t>B.</w:t>
            </w:r>
            <w:r w:rsidRPr="000078B5">
              <w:tab/>
              <w:t xml:space="preserve">considerando che il settore della pesca nel Mediterraneo </w:t>
            </w:r>
            <w:r w:rsidRPr="000078B5">
              <w:rPr>
                <w:b/>
                <w:i/>
              </w:rPr>
              <w:t>è</w:t>
            </w:r>
            <w:r w:rsidRPr="000078B5">
              <w:t xml:space="preserve"> essenziale </w:t>
            </w:r>
            <w:r w:rsidRPr="000078B5">
              <w:rPr>
                <w:b/>
                <w:i/>
              </w:rPr>
              <w:t>per l'occupazione, la</w:t>
            </w:r>
            <w:r w:rsidRPr="000078B5">
              <w:t xml:space="preserve"> coesione </w:t>
            </w:r>
            <w:r w:rsidRPr="000078B5">
              <w:rPr>
                <w:b/>
                <w:i/>
              </w:rPr>
              <w:t>territoriale e la</w:t>
            </w:r>
            <w:r w:rsidRPr="000078B5">
              <w:t xml:space="preserve"> sicurezza alimentare </w:t>
            </w:r>
            <w:r w:rsidRPr="000078B5">
              <w:rPr>
                <w:b/>
                <w:i/>
              </w:rPr>
              <w:t>nell'</w:t>
            </w:r>
            <w:r w:rsidRPr="000078B5">
              <w:t>Unione;</w:t>
            </w:r>
          </w:p>
        </w:tc>
        <w:tc>
          <w:tcPr>
            <w:tcW w:w="4876" w:type="dxa"/>
            <w:tcBorders>
              <w:top w:val="nil"/>
              <w:left w:val="nil"/>
              <w:bottom w:val="nil"/>
              <w:right w:val="nil"/>
            </w:tcBorders>
          </w:tcPr>
          <w:p w:rsidR="001D7784" w:rsidRPr="000078B5" w:rsidP="00642B23" w14:paraId="19A26D4D" w14:textId="77777777">
            <w:pPr>
              <w:pStyle w:val="Normal6a"/>
            </w:pPr>
            <w:r w:rsidRPr="000078B5">
              <w:t>B.</w:t>
            </w:r>
            <w:r w:rsidRPr="000078B5">
              <w:tab/>
              <w:t xml:space="preserve">considerando che il settore della pesca nel Mediterraneo </w:t>
            </w:r>
            <w:r w:rsidRPr="000078B5">
              <w:rPr>
                <w:b/>
                <w:i/>
              </w:rPr>
              <w:t>svolge un ruolo</w:t>
            </w:r>
            <w:r w:rsidRPr="000078B5">
              <w:t xml:space="preserve"> essenziale </w:t>
            </w:r>
            <w:r w:rsidRPr="000078B5">
              <w:rPr>
                <w:b/>
                <w:i/>
              </w:rPr>
              <w:t>nel suo sviluppo economico, nella</w:t>
            </w:r>
            <w:r w:rsidRPr="000078B5">
              <w:t xml:space="preserve"> coesione </w:t>
            </w:r>
            <w:r w:rsidRPr="000078B5">
              <w:rPr>
                <w:b/>
                <w:i/>
              </w:rPr>
              <w:t>sociale e nella creazione di posti di lavoro nelle regioni costiere e litorali, contribuendo in modo decisivo alla stabilità e alla prosperità delle stesse, nonché nella</w:t>
            </w:r>
            <w:r w:rsidRPr="000078B5">
              <w:t xml:space="preserve"> sicurezza alimentare </w:t>
            </w:r>
            <w:r w:rsidRPr="000078B5">
              <w:rPr>
                <w:b/>
                <w:i/>
              </w:rPr>
              <w:t>di tutta l'</w:t>
            </w:r>
            <w:r w:rsidRPr="000078B5">
              <w:t>Unione</w:t>
            </w:r>
            <w:r w:rsidRPr="000078B5">
              <w:rPr>
                <w:b/>
                <w:i/>
              </w:rPr>
              <w:t xml:space="preserve"> in quanto fornisce prodotti di alta qualità e a basso impatto ambientale, contribuendo al contempo all'autonomia strategica dell'Europa e alla resilienza delle catene di approvvigionamento alimentari</w:t>
            </w:r>
            <w:r w:rsidRPr="000078B5">
              <w:t>;</w:t>
            </w:r>
          </w:p>
        </w:tc>
      </w:tr>
    </w:tbl>
    <w:p w:rsidR="001D7784" w:rsidRPr="000078B5" w:rsidP="001D7784" w14:paraId="6DF45DAA"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2BA4176" w14:textId="77777777">
      <w:r w:rsidRPr="00D46D00">
        <w:rPr>
          <w:rStyle w:val="HideTWBExt"/>
        </w:rPr>
        <w:t>&lt;/Amend&gt;</w:t>
      </w:r>
    </w:p>
    <w:p w:rsidR="001D7784" w:rsidRPr="000078B5" w:rsidP="001D7784" w14:paraId="3888A26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w:t>
      </w:r>
      <w:r w:rsidRPr="00D46D00">
        <w:rPr>
          <w:rStyle w:val="HideTWBExt"/>
          <w:b w:val="0"/>
        </w:rPr>
        <w:t>&lt;/NumAm&gt;</w:t>
      </w:r>
    </w:p>
    <w:p w:rsidR="001D7784" w:rsidRPr="000078B5" w:rsidP="001D7784" w14:paraId="6CCA1DC1"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20E46FFF" w14:textId="77777777">
      <w:pPr>
        <w:pStyle w:val="NormalBold"/>
      </w:pPr>
      <w:r w:rsidRPr="00D46D00">
        <w:rPr>
          <w:rStyle w:val="HideTWBExt"/>
          <w:b w:val="0"/>
        </w:rPr>
        <w:t>&lt;/RepeatBlock-By&gt;</w:t>
      </w:r>
    </w:p>
    <w:p w:rsidR="001D7784" w:rsidRPr="000078B5" w:rsidP="001D7784" w14:paraId="76A95F4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AB9183C" w14:textId="77777777">
      <w:pPr>
        <w:pStyle w:val="NormalBold"/>
      </w:pPr>
      <w:r w:rsidRPr="00D46D00">
        <w:rPr>
          <w:rStyle w:val="HideTWBExt"/>
          <w:b w:val="0"/>
        </w:rPr>
        <w:t>&lt;Article&gt;</w:t>
      </w:r>
      <w:r w:rsidRPr="000078B5">
        <w:t>Considerando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5B15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9E38FF0" w14:textId="77777777"/>
        </w:tc>
      </w:tr>
      <w:tr w14:paraId="6A4D651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D42526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460A2AB" w14:textId="77777777">
            <w:pPr>
              <w:pStyle w:val="AmColumnHeading"/>
            </w:pPr>
            <w:r w:rsidRPr="000078B5">
              <w:t>Emendamento</w:t>
            </w:r>
          </w:p>
        </w:tc>
      </w:tr>
      <w:tr w14:paraId="024DCDD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62D186D" w14:textId="77777777">
            <w:pPr>
              <w:pStyle w:val="Normal6a"/>
            </w:pPr>
            <w:r w:rsidRPr="000078B5">
              <w:t>B.</w:t>
            </w:r>
            <w:r w:rsidRPr="000078B5">
              <w:tab/>
              <w:t>considerando che il settore della pesca nel Mediterraneo è essenziale per l'occupazione, la coesione territoriale e la sicurezza alimentare nell'Unione;</w:t>
            </w:r>
          </w:p>
        </w:tc>
        <w:tc>
          <w:tcPr>
            <w:tcW w:w="4876" w:type="dxa"/>
            <w:tcBorders>
              <w:top w:val="nil"/>
              <w:left w:val="nil"/>
              <w:bottom w:val="nil"/>
              <w:right w:val="nil"/>
            </w:tcBorders>
          </w:tcPr>
          <w:p w:rsidR="001D7784" w:rsidRPr="000078B5" w:rsidP="00642B23" w14:paraId="7B0ECFFB" w14:textId="77777777">
            <w:pPr>
              <w:pStyle w:val="Normal6a"/>
            </w:pPr>
            <w:r w:rsidRPr="000078B5">
              <w:t>B.</w:t>
            </w:r>
            <w:r w:rsidRPr="000078B5">
              <w:tab/>
              <w:t xml:space="preserve">considerando che il settore della pesca nel Mediterraneo è essenziale per l'occupazione, la coesione territoriale e la sicurezza alimentare nell'Unione; </w:t>
            </w:r>
            <w:r w:rsidRPr="000078B5">
              <w:rPr>
                <w:b/>
                <w:i/>
              </w:rPr>
              <w:t>che, inoltre, sostiene un tessuto economico ausiliario la cui redditività dipende direttamente dall'attività estrattiva e che costituisce un elemento insostituibile del patrimonio europeo nelle regioni costiere del Mediterraneo;</w:t>
            </w:r>
          </w:p>
        </w:tc>
      </w:tr>
    </w:tbl>
    <w:p w:rsidR="001D7784" w:rsidRPr="000078B5" w:rsidP="001D7784" w14:paraId="7DDE7C1B"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B4C1132" w14:textId="77777777">
      <w:r w:rsidRPr="00D46D00">
        <w:rPr>
          <w:rStyle w:val="HideTWBExt"/>
        </w:rPr>
        <w:t>&lt;/Amend&gt;</w:t>
      </w:r>
    </w:p>
    <w:p w:rsidR="001D7784" w:rsidRPr="000078B5" w:rsidP="001D7784" w14:paraId="60B3F9E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w:t>
      </w:r>
      <w:r w:rsidRPr="00D46D00">
        <w:rPr>
          <w:rStyle w:val="HideTWBExt"/>
          <w:b w:val="0"/>
        </w:rPr>
        <w:t>&lt;/NumAm&gt;</w:t>
      </w:r>
    </w:p>
    <w:p w:rsidR="001D7784" w:rsidRPr="000078B5" w:rsidP="001D7784" w14:paraId="73861DBA"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7B2F6579" w14:textId="77777777">
      <w:pPr>
        <w:pStyle w:val="NormalBold"/>
      </w:pPr>
      <w:r w:rsidRPr="00D46D00">
        <w:rPr>
          <w:rStyle w:val="HideTWBExt"/>
          <w:b w:val="0"/>
        </w:rPr>
        <w:t>&lt;/RepeatBlock-By&gt;</w:t>
      </w:r>
    </w:p>
    <w:p w:rsidR="001D7784" w:rsidRPr="000078B5" w:rsidP="001D7784" w14:paraId="6454CB5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40AAB18" w14:textId="77777777">
      <w:pPr>
        <w:pStyle w:val="NormalBold"/>
      </w:pPr>
      <w:r w:rsidRPr="00D46D00">
        <w:rPr>
          <w:rStyle w:val="HideTWBExt"/>
          <w:b w:val="0"/>
        </w:rPr>
        <w:t>&lt;Article&gt;</w:t>
      </w:r>
      <w:r w:rsidRPr="000078B5">
        <w:t>Considerando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E383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852784F" w14:textId="77777777"/>
        </w:tc>
      </w:tr>
      <w:tr w14:paraId="0BF22A1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E1F03F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6E93710" w14:textId="77777777">
            <w:pPr>
              <w:pStyle w:val="AmColumnHeading"/>
            </w:pPr>
            <w:r w:rsidRPr="000078B5">
              <w:t>Emendamento</w:t>
            </w:r>
          </w:p>
        </w:tc>
      </w:tr>
      <w:tr w14:paraId="227E9C0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445A6EB" w14:textId="77777777">
            <w:pPr>
              <w:pStyle w:val="Normal6a"/>
            </w:pPr>
            <w:r w:rsidRPr="000078B5">
              <w:t>B.</w:t>
            </w:r>
            <w:r w:rsidRPr="000078B5">
              <w:tab/>
              <w:t xml:space="preserve">considerando che il </w:t>
            </w:r>
            <w:r w:rsidRPr="000078B5">
              <w:rPr>
                <w:b/>
                <w:i/>
              </w:rPr>
              <w:t>settore della pesca nel</w:t>
            </w:r>
            <w:r w:rsidRPr="000078B5">
              <w:t xml:space="preserve"> Mediterraneo è </w:t>
            </w:r>
            <w:r w:rsidRPr="000078B5">
              <w:rPr>
                <w:b/>
                <w:i/>
              </w:rPr>
              <w:t>essenziale per l'occupazione,</w:t>
            </w:r>
            <w:r w:rsidRPr="000078B5">
              <w:t xml:space="preserve"> la </w:t>
            </w:r>
            <w:r w:rsidRPr="000078B5">
              <w:rPr>
                <w:b/>
                <w:i/>
              </w:rPr>
              <w:t>coesione territoriale e la sicurezza alimentare nell'Unione</w:t>
            </w:r>
            <w:r w:rsidRPr="000078B5">
              <w:t>;</w:t>
            </w:r>
          </w:p>
        </w:tc>
        <w:tc>
          <w:tcPr>
            <w:tcW w:w="4876" w:type="dxa"/>
            <w:tcBorders>
              <w:top w:val="nil"/>
              <w:left w:val="nil"/>
              <w:bottom w:val="nil"/>
              <w:right w:val="nil"/>
            </w:tcBorders>
          </w:tcPr>
          <w:p w:rsidR="001D7784" w:rsidRPr="000078B5" w:rsidP="00642B23" w14:paraId="5F217B28" w14:textId="77777777">
            <w:pPr>
              <w:pStyle w:val="Normal6a"/>
            </w:pPr>
            <w:r w:rsidRPr="000078B5">
              <w:t>B.</w:t>
            </w:r>
            <w:r w:rsidRPr="000078B5">
              <w:tab/>
              <w:t xml:space="preserve">considerando che il </w:t>
            </w:r>
            <w:r w:rsidRPr="000078B5">
              <w:rPr>
                <w:b/>
                <w:i/>
              </w:rPr>
              <w:t>piano pluriennale per il</w:t>
            </w:r>
            <w:r w:rsidRPr="000078B5">
              <w:t xml:space="preserve"> Mediterraneo </w:t>
            </w:r>
            <w:r w:rsidRPr="000078B5">
              <w:rPr>
                <w:b/>
                <w:i/>
              </w:rPr>
              <w:t>occidentale</w:t>
            </w:r>
            <w:r w:rsidRPr="000078B5">
              <w:t xml:space="preserve"> è </w:t>
            </w:r>
            <w:r w:rsidRPr="000078B5">
              <w:rPr>
                <w:b/>
                <w:i/>
              </w:rPr>
              <w:t>stato adottato nel contesto dello squilibrio strutturale tra</w:t>
            </w:r>
            <w:r w:rsidRPr="000078B5">
              <w:t xml:space="preserve"> la </w:t>
            </w:r>
            <w:r w:rsidRPr="000078B5">
              <w:rPr>
                <w:b/>
                <w:i/>
              </w:rPr>
              <w:t>capacità di pesca e le possibilità di pesca disponibili nella regione, che mette a rischio il recupero degli stock ittici</w:t>
            </w:r>
            <w:r w:rsidRPr="000078B5">
              <w:t>;</w:t>
            </w:r>
          </w:p>
        </w:tc>
      </w:tr>
    </w:tbl>
    <w:p w:rsidR="001D7784" w:rsidRPr="000078B5" w:rsidP="001D7784" w14:paraId="6E35757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3E9234A" w14:textId="77777777">
      <w:r w:rsidRPr="00D46D00">
        <w:rPr>
          <w:rStyle w:val="HideTWBExt"/>
        </w:rPr>
        <w:t>&lt;/Amend&gt;</w:t>
      </w:r>
    </w:p>
    <w:p w:rsidR="001D7784" w:rsidRPr="000078B5" w:rsidP="001D7784" w14:paraId="3F1C415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w:t>
      </w:r>
      <w:r w:rsidRPr="00D46D00">
        <w:rPr>
          <w:rStyle w:val="HideTWBExt"/>
          <w:b w:val="0"/>
        </w:rPr>
        <w:t>&lt;/NumAm&gt;</w:t>
      </w:r>
    </w:p>
    <w:p w:rsidR="001D7784" w:rsidRPr="000078B5" w:rsidP="001D7784" w14:paraId="3A032BDA" w14:textId="77777777">
      <w:pPr>
        <w:pStyle w:val="NormalBold"/>
      </w:pPr>
      <w:r w:rsidRPr="00D46D00">
        <w:rPr>
          <w:rStyle w:val="HideTWBExt"/>
          <w:b w:val="0"/>
        </w:rPr>
        <w:t>&lt;RepeatBlock-By&gt;&lt;Members&gt;</w:t>
      </w:r>
      <w:r w:rsidRPr="000078B5">
        <w:t>France Jamet, António Tânger Corrêa</w:t>
      </w:r>
      <w:r w:rsidRPr="00D46D00">
        <w:rPr>
          <w:rStyle w:val="HideTWBExt"/>
          <w:b w:val="0"/>
        </w:rPr>
        <w:t>&lt;/Members&gt;</w:t>
      </w:r>
    </w:p>
    <w:p w:rsidR="001D7784" w:rsidRPr="000078B5" w:rsidP="001D7784" w14:paraId="26B61919" w14:textId="77777777">
      <w:pPr>
        <w:pStyle w:val="NormalBold"/>
      </w:pPr>
      <w:r w:rsidRPr="00D46D00">
        <w:rPr>
          <w:rStyle w:val="HideTWBExt"/>
          <w:b w:val="0"/>
        </w:rPr>
        <w:t>&lt;/RepeatBlock-By&gt;</w:t>
      </w:r>
    </w:p>
    <w:p w:rsidR="001D7784" w:rsidRPr="000078B5" w:rsidP="001D7784" w14:paraId="32ED91D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F0018E7" w14:textId="77777777">
      <w:pPr>
        <w:pStyle w:val="NormalBold"/>
      </w:pPr>
      <w:r w:rsidRPr="00D46D00">
        <w:rPr>
          <w:rStyle w:val="HideTWBExt"/>
          <w:b w:val="0"/>
        </w:rPr>
        <w:t>&lt;Article&gt;</w:t>
      </w:r>
      <w:r w:rsidRPr="000078B5">
        <w:t>Considerando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C852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1C83A2D" w14:textId="77777777"/>
        </w:tc>
      </w:tr>
      <w:tr w14:paraId="628F4A7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33DC4F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3BB4693" w14:textId="77777777">
            <w:pPr>
              <w:pStyle w:val="AmColumnHeading"/>
            </w:pPr>
            <w:r w:rsidRPr="000078B5">
              <w:t>Emendamento</w:t>
            </w:r>
          </w:p>
        </w:tc>
      </w:tr>
      <w:tr w14:paraId="1DE82AD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E27D779" w14:textId="77777777">
            <w:pPr>
              <w:pStyle w:val="Normal6a"/>
            </w:pPr>
            <w:r w:rsidRPr="000078B5">
              <w:t>B.</w:t>
            </w:r>
            <w:r w:rsidRPr="000078B5">
              <w:tab/>
              <w:t>considerando che il settore della pesca nel Mediterraneo è essenziale per l'occupazione, la coesione territoriale e la sicurezza alimentare nell'Unione;</w:t>
            </w:r>
          </w:p>
        </w:tc>
        <w:tc>
          <w:tcPr>
            <w:tcW w:w="4876" w:type="dxa"/>
            <w:tcBorders>
              <w:top w:val="nil"/>
              <w:left w:val="nil"/>
              <w:bottom w:val="nil"/>
              <w:right w:val="nil"/>
            </w:tcBorders>
          </w:tcPr>
          <w:p w:rsidR="001D7784" w:rsidRPr="000078B5" w:rsidP="00642B23" w14:paraId="4982118D" w14:textId="77777777">
            <w:pPr>
              <w:pStyle w:val="Normal6a"/>
            </w:pPr>
            <w:r w:rsidRPr="000078B5">
              <w:t>B.</w:t>
            </w:r>
            <w:r w:rsidRPr="000078B5">
              <w:tab/>
              <w:t xml:space="preserve">considerando che il settore della pesca nel Mediterraneo è essenziale per l'occupazione, la coesione territoriale e la sicurezza </w:t>
            </w:r>
            <w:r w:rsidRPr="000078B5">
              <w:rPr>
                <w:b/>
                <w:i/>
              </w:rPr>
              <w:t>e la sovranità</w:t>
            </w:r>
            <w:r w:rsidRPr="000078B5">
              <w:t xml:space="preserve"> alimentare nell'Unione;</w:t>
            </w:r>
          </w:p>
        </w:tc>
      </w:tr>
    </w:tbl>
    <w:p w:rsidR="001D7784" w:rsidRPr="000078B5" w:rsidP="001D7784" w14:paraId="6EC01AB2"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5ACD1F64" w14:textId="77777777">
      <w:r w:rsidRPr="00D46D00">
        <w:rPr>
          <w:rStyle w:val="HideTWBExt"/>
        </w:rPr>
        <w:t>&lt;/Amend&gt;</w:t>
      </w:r>
    </w:p>
    <w:p w:rsidR="001D7784" w:rsidRPr="000078B5" w:rsidP="001D7784" w14:paraId="42C6C63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24</w:t>
      </w:r>
      <w:r w:rsidRPr="00D46D00">
        <w:rPr>
          <w:rStyle w:val="HideTWBExt"/>
          <w:b w:val="0"/>
        </w:rPr>
        <w:t>&lt;/NumAm&gt;</w:t>
      </w:r>
    </w:p>
    <w:p w:rsidR="001D7784" w:rsidRPr="000078B5" w:rsidP="001D7784" w14:paraId="5EAE9B6B"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6B8D529A" w14:textId="77777777">
      <w:pPr>
        <w:pStyle w:val="NormalBold"/>
      </w:pPr>
      <w:r w:rsidRPr="00D46D00">
        <w:rPr>
          <w:rStyle w:val="HideTWBExt"/>
          <w:b w:val="0"/>
        </w:rPr>
        <w:t>&lt;/RepeatBlock-By&gt;</w:t>
      </w:r>
    </w:p>
    <w:p w:rsidR="001D7784" w:rsidRPr="000078B5" w:rsidP="001D7784" w14:paraId="27A6CC0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4ED88D9" w14:textId="77777777">
      <w:pPr>
        <w:pStyle w:val="NormalBold"/>
      </w:pPr>
      <w:r w:rsidRPr="00D46D00">
        <w:rPr>
          <w:rStyle w:val="HideTWBExt"/>
          <w:b w:val="0"/>
        </w:rPr>
        <w:t>&lt;Article&gt;</w:t>
      </w:r>
      <w:r w:rsidRPr="000078B5">
        <w:t>Considerando B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1DB2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7A7CD0A" w14:textId="77777777"/>
        </w:tc>
      </w:tr>
      <w:tr w14:paraId="4024377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9F1AEA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7C51E32" w14:textId="77777777">
            <w:pPr>
              <w:pStyle w:val="AmColumnHeading"/>
            </w:pPr>
            <w:r w:rsidRPr="000078B5">
              <w:t>Emendamento</w:t>
            </w:r>
          </w:p>
        </w:tc>
      </w:tr>
      <w:tr w14:paraId="6F36F7F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8716949" w14:textId="77777777">
            <w:pPr>
              <w:pStyle w:val="Normal6a"/>
            </w:pPr>
          </w:p>
        </w:tc>
        <w:tc>
          <w:tcPr>
            <w:tcW w:w="4876" w:type="dxa"/>
            <w:tcBorders>
              <w:top w:val="nil"/>
              <w:left w:val="nil"/>
              <w:bottom w:val="nil"/>
              <w:right w:val="nil"/>
            </w:tcBorders>
          </w:tcPr>
          <w:p w:rsidR="001D7784" w:rsidRPr="000078B5" w:rsidP="00642B23" w14:paraId="41E0FC2C" w14:textId="77777777">
            <w:pPr>
              <w:pStyle w:val="Normal6a"/>
            </w:pPr>
            <w:r w:rsidRPr="000078B5">
              <w:rPr>
                <w:b/>
                <w:i/>
              </w:rPr>
              <w:t>B bis.</w:t>
            </w:r>
            <w:r w:rsidRPr="000078B5">
              <w:tab/>
            </w:r>
            <w:r w:rsidRPr="000078B5">
              <w:rPr>
                <w:b/>
                <w:i/>
              </w:rPr>
              <w:t>considerando che il Mediterraneo è uno dei principali bacini di pesca dell'Unione europea, dove operano circa 30 000 navi, ovvero circa il 58 % della flotta peschereccia dell'Unione; che, inoltre, l'81 % di tale flotta è costituito da imbarcazioni di piccole dimensioni, per lo più gestite come imprese a conduzione familiare, che svolgono un ruolo essenziale per l'occupazione, la coesione territoriale e lo sviluppo delle comunità costiere;</w:t>
            </w:r>
          </w:p>
        </w:tc>
      </w:tr>
    </w:tbl>
    <w:p w:rsidR="001D7784" w:rsidRPr="000078B5" w:rsidP="001D7784" w14:paraId="2AD4236A"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275F5B12" w14:textId="77777777">
      <w:r w:rsidRPr="00D46D00">
        <w:rPr>
          <w:rStyle w:val="HideTWBExt"/>
        </w:rPr>
        <w:t>&lt;/Amend&gt;</w:t>
      </w:r>
    </w:p>
    <w:p w:rsidR="001D7784" w:rsidRPr="000078B5" w:rsidP="001D7784" w14:paraId="100C2FF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25</w:t>
      </w:r>
      <w:r w:rsidRPr="00D46D00">
        <w:rPr>
          <w:rStyle w:val="HideTWBExt"/>
          <w:b w:val="0"/>
        </w:rPr>
        <w:t>&lt;/NumAm&gt;</w:t>
      </w:r>
    </w:p>
    <w:p w:rsidR="001D7784" w:rsidRPr="000078B5" w:rsidP="001D7784" w14:paraId="3E988114"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7B9CA325"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432BBC33" w14:textId="77777777">
      <w:pPr>
        <w:pStyle w:val="NormalBold"/>
      </w:pPr>
      <w:r w:rsidRPr="00D46D00">
        <w:rPr>
          <w:rStyle w:val="HideTWBExt"/>
          <w:b w:val="0"/>
        </w:rPr>
        <w:t>&lt;/RepeatBlock-By&gt;</w:t>
      </w:r>
    </w:p>
    <w:p w:rsidR="001D7784" w:rsidRPr="000078B5" w:rsidP="001D7784" w14:paraId="7FDFD0C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85A7EB3" w14:textId="77777777">
      <w:pPr>
        <w:pStyle w:val="NormalBold"/>
      </w:pPr>
      <w:r w:rsidRPr="00D46D00">
        <w:rPr>
          <w:rStyle w:val="HideTWBExt"/>
          <w:b w:val="0"/>
        </w:rPr>
        <w:t>&lt;Article&gt;</w:t>
      </w:r>
      <w:r w:rsidRPr="000078B5">
        <w:t>Considerando B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290D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2BB6946" w14:textId="77777777"/>
        </w:tc>
      </w:tr>
      <w:tr w14:paraId="60EB989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53CB12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465D00E" w14:textId="77777777">
            <w:pPr>
              <w:pStyle w:val="AmColumnHeading"/>
            </w:pPr>
            <w:r w:rsidRPr="000078B5">
              <w:t>Emendamento</w:t>
            </w:r>
          </w:p>
        </w:tc>
      </w:tr>
      <w:tr w14:paraId="778D7CD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9494A65" w14:textId="77777777">
            <w:pPr>
              <w:pStyle w:val="Normal6a"/>
            </w:pPr>
          </w:p>
        </w:tc>
        <w:tc>
          <w:tcPr>
            <w:tcW w:w="4876" w:type="dxa"/>
            <w:tcBorders>
              <w:top w:val="nil"/>
              <w:left w:val="nil"/>
              <w:bottom w:val="nil"/>
              <w:right w:val="nil"/>
            </w:tcBorders>
          </w:tcPr>
          <w:p w:rsidR="001D7784" w:rsidRPr="000078B5" w:rsidP="00642B23" w14:paraId="1BB7DC5C" w14:textId="77777777">
            <w:pPr>
              <w:pStyle w:val="Normal6a"/>
            </w:pPr>
            <w:r w:rsidRPr="000078B5">
              <w:rPr>
                <w:b/>
                <w:i/>
              </w:rPr>
              <w:t>B bis.</w:t>
            </w:r>
            <w:r w:rsidRPr="000078B5">
              <w:tab/>
            </w:r>
            <w:r w:rsidRPr="000078B5">
              <w:rPr>
                <w:b/>
                <w:i/>
              </w:rPr>
              <w:t>considerando che l'ambito di applicazione geografico del regolamento (UE) 2019/1022 è il "Mar Mediterraneo occidentale", definito come le acque delle sottozone geografiche della CGPM 1 (Mare di Alboran settentrionale), 2 (Isola di Alboran), 5 (Isole Baleari), 6 (Spagna settentrionale), 7 (Golfo del Leone), 8 (Corsica), 9 (Mare Ligure e Mare Tirreno settentrionale), 10 (Mare Tirreno meridionale) e 11 (Sardegna), quali definite nell'allegato I del regolamento (UE) 1343/2011 del Parlamento europeo e del Consiglio;</w:t>
            </w:r>
          </w:p>
        </w:tc>
      </w:tr>
    </w:tbl>
    <w:p w:rsidR="001D7784" w:rsidRPr="000078B5" w:rsidP="001D7784" w14:paraId="09FAAED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111BE60" w14:textId="77777777">
      <w:r w:rsidRPr="00D46D00">
        <w:rPr>
          <w:rStyle w:val="HideTWBExt"/>
        </w:rPr>
        <w:t>&lt;/Amend&gt;</w:t>
      </w:r>
    </w:p>
    <w:p w:rsidR="001D7784" w:rsidRPr="000078B5" w:rsidP="001D7784" w14:paraId="2B9B328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26</w:t>
      </w:r>
      <w:r w:rsidRPr="00D46D00">
        <w:rPr>
          <w:rStyle w:val="HideTWBExt"/>
          <w:b w:val="0"/>
        </w:rPr>
        <w:t>&lt;/NumAm&gt;</w:t>
      </w:r>
    </w:p>
    <w:p w:rsidR="001D7784" w:rsidRPr="000078B5" w:rsidP="001D7784" w14:paraId="7BEF4162" w14:textId="77777777">
      <w:pPr>
        <w:pStyle w:val="NormalBold"/>
      </w:pPr>
      <w:r w:rsidRPr="00D46D00">
        <w:rPr>
          <w:rStyle w:val="HideTWBExt"/>
          <w:b w:val="0"/>
        </w:rPr>
        <w:t>&lt;RepeatBlock-By&gt;&lt;Members&gt;</w:t>
      </w:r>
      <w:r w:rsidRPr="000078B5">
        <w:t>Emma Wiesner</w:t>
      </w:r>
      <w:r w:rsidRPr="00D46D00">
        <w:rPr>
          <w:rStyle w:val="HideTWBExt"/>
          <w:b w:val="0"/>
        </w:rPr>
        <w:t>&lt;/Members&gt;</w:t>
      </w:r>
    </w:p>
    <w:p w:rsidR="001D7784" w:rsidRPr="000078B5" w:rsidP="001D7784" w14:paraId="24AC379A" w14:textId="77777777">
      <w:pPr>
        <w:pStyle w:val="NormalBold"/>
      </w:pPr>
      <w:r w:rsidRPr="00D46D00">
        <w:rPr>
          <w:rStyle w:val="HideTWBExt"/>
          <w:b w:val="0"/>
        </w:rPr>
        <w:t>&lt;/RepeatBlock-By&gt;</w:t>
      </w:r>
    </w:p>
    <w:p w:rsidR="001D7784" w:rsidRPr="000078B5" w:rsidP="001D7784" w14:paraId="7DDDD11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1ABE18F" w14:textId="77777777">
      <w:pPr>
        <w:pStyle w:val="NormalBold"/>
      </w:pPr>
      <w:r w:rsidRPr="00D46D00">
        <w:rPr>
          <w:rStyle w:val="HideTWBExt"/>
          <w:b w:val="0"/>
        </w:rPr>
        <w:t>&lt;Article&gt;</w:t>
      </w:r>
      <w:r w:rsidRPr="000078B5">
        <w:t>Considerando B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DD8F3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9F90263" w14:textId="77777777"/>
        </w:tc>
      </w:tr>
      <w:tr w14:paraId="5C40659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ECB352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4C1DCCC" w14:textId="77777777">
            <w:pPr>
              <w:pStyle w:val="AmColumnHeading"/>
            </w:pPr>
            <w:r w:rsidRPr="000078B5">
              <w:t>Emendamento</w:t>
            </w:r>
          </w:p>
        </w:tc>
      </w:tr>
      <w:tr w14:paraId="21AED04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D85FF6A" w14:textId="77777777">
            <w:pPr>
              <w:pStyle w:val="Normal6a"/>
            </w:pPr>
          </w:p>
        </w:tc>
        <w:tc>
          <w:tcPr>
            <w:tcW w:w="4876" w:type="dxa"/>
            <w:tcBorders>
              <w:top w:val="nil"/>
              <w:left w:val="nil"/>
              <w:bottom w:val="nil"/>
              <w:right w:val="nil"/>
            </w:tcBorders>
          </w:tcPr>
          <w:p w:rsidR="001D7784" w:rsidRPr="000078B5" w:rsidP="00642B23" w14:paraId="08A449C5" w14:textId="77777777">
            <w:pPr>
              <w:pStyle w:val="Normal6a"/>
            </w:pPr>
            <w:r w:rsidRPr="000078B5">
              <w:rPr>
                <w:b/>
                <w:i/>
              </w:rPr>
              <w:t>B bis.</w:t>
            </w:r>
            <w:r w:rsidRPr="000078B5">
              <w:tab/>
            </w:r>
            <w:r w:rsidRPr="000078B5">
              <w:rPr>
                <w:b/>
                <w:i/>
              </w:rPr>
              <w:t>considerando che gli stock ittici mediterranei stanno migliorando, ma che molti rimangono sotto pressione e che sono ancora necessari ulteriori interventi;</w:t>
            </w:r>
          </w:p>
        </w:tc>
      </w:tr>
    </w:tbl>
    <w:p w:rsidR="001D7784" w:rsidRPr="000078B5" w:rsidP="001D7784" w14:paraId="4A77FE3E"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86165F0" w14:textId="77777777">
      <w:r w:rsidRPr="00D46D00">
        <w:rPr>
          <w:rStyle w:val="HideTWBExt"/>
        </w:rPr>
        <w:t>&lt;/Amend&gt;</w:t>
      </w:r>
    </w:p>
    <w:p w:rsidR="001D7784" w:rsidRPr="000078B5" w:rsidP="001D7784" w14:paraId="3A79E61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27</w:t>
      </w:r>
      <w:r w:rsidRPr="00D46D00">
        <w:rPr>
          <w:rStyle w:val="HideTWBExt"/>
          <w:b w:val="0"/>
        </w:rPr>
        <w:t>&lt;/NumAm&gt;</w:t>
      </w:r>
    </w:p>
    <w:p w:rsidR="001D7784" w:rsidRPr="000078B5" w:rsidP="001D7784" w14:paraId="717D93DD"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799E815D" w14:textId="77777777">
      <w:pPr>
        <w:pStyle w:val="NormalBold"/>
      </w:pPr>
      <w:r w:rsidRPr="00D46D00">
        <w:rPr>
          <w:rStyle w:val="HideTWBExt"/>
          <w:b w:val="0"/>
        </w:rPr>
        <w:t>&lt;/RepeatBlock-By&gt;</w:t>
      </w:r>
    </w:p>
    <w:p w:rsidR="001D7784" w:rsidRPr="000078B5" w:rsidP="001D7784" w14:paraId="50D5C53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3FAE51C" w14:textId="77777777">
      <w:pPr>
        <w:pStyle w:val="NormalBold"/>
      </w:pPr>
      <w:r w:rsidRPr="00D46D00">
        <w:rPr>
          <w:rStyle w:val="HideTWBExt"/>
          <w:b w:val="0"/>
        </w:rPr>
        <w:t>&lt;Article&gt;</w:t>
      </w:r>
      <w:r w:rsidRPr="000078B5">
        <w:t>Considerando B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CB95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B3423C3" w14:textId="77777777"/>
        </w:tc>
      </w:tr>
      <w:tr w14:paraId="2AAACFC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C6F461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3E03053" w14:textId="77777777">
            <w:pPr>
              <w:pStyle w:val="AmColumnHeading"/>
            </w:pPr>
            <w:r w:rsidRPr="000078B5">
              <w:t>Emendamento</w:t>
            </w:r>
          </w:p>
        </w:tc>
      </w:tr>
      <w:tr w14:paraId="00EA789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5F2914F" w14:textId="77777777">
            <w:pPr>
              <w:pStyle w:val="Normal6a"/>
            </w:pPr>
          </w:p>
        </w:tc>
        <w:tc>
          <w:tcPr>
            <w:tcW w:w="4876" w:type="dxa"/>
            <w:tcBorders>
              <w:top w:val="nil"/>
              <w:left w:val="nil"/>
              <w:bottom w:val="nil"/>
              <w:right w:val="nil"/>
            </w:tcBorders>
          </w:tcPr>
          <w:p w:rsidR="001D7784" w:rsidRPr="000078B5" w:rsidP="00642B23" w14:paraId="75BD797C" w14:textId="77777777">
            <w:pPr>
              <w:pStyle w:val="Normal6a"/>
            </w:pPr>
            <w:r w:rsidRPr="000078B5">
              <w:rPr>
                <w:b/>
                <w:i/>
              </w:rPr>
              <w:t>B ter.</w:t>
            </w:r>
            <w:r w:rsidRPr="000078B5">
              <w:tab/>
            </w:r>
            <w:r w:rsidRPr="000078B5">
              <w:rPr>
                <w:b/>
                <w:i/>
              </w:rPr>
              <w:t>considerando che la flotta peschereccia dell'Unione nel Mediterraneo è stata ridotta del 17 % dal 2017; che tale settore rappresenta ancora il 47 % dell'occupazione nel settore della pesca dell'UE, con 57 616 posti di lavoro nel 2023, sebbene tale cifra rispecchi una diminuzione di quasi l'8 % rispetto al 2018;</w:t>
            </w:r>
          </w:p>
        </w:tc>
      </w:tr>
    </w:tbl>
    <w:p w:rsidR="001D7784" w:rsidRPr="000078B5" w:rsidP="001D7784" w14:paraId="3E20298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2E59ACC" w14:textId="77777777">
      <w:r w:rsidRPr="00D46D00">
        <w:rPr>
          <w:rStyle w:val="HideTWBExt"/>
        </w:rPr>
        <w:t>&lt;/Amend&gt;</w:t>
      </w:r>
    </w:p>
    <w:p w:rsidR="001D7784" w:rsidRPr="000078B5" w:rsidP="001D7784" w14:paraId="36DF967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28</w:t>
      </w:r>
      <w:r w:rsidRPr="00D46D00">
        <w:rPr>
          <w:rStyle w:val="HideTWBExt"/>
          <w:b w:val="0"/>
        </w:rPr>
        <w:t>&lt;/NumAm&gt;</w:t>
      </w:r>
    </w:p>
    <w:p w:rsidR="001D7784" w:rsidRPr="000078B5" w:rsidP="001D7784" w14:paraId="3A9C16BE"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112143C1"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4430F697" w14:textId="77777777">
      <w:pPr>
        <w:pStyle w:val="NormalBold"/>
      </w:pPr>
      <w:r w:rsidRPr="00D46D00">
        <w:rPr>
          <w:rStyle w:val="HideTWBExt"/>
          <w:b w:val="0"/>
        </w:rPr>
        <w:t>&lt;/RepeatBlock-By&gt;</w:t>
      </w:r>
    </w:p>
    <w:p w:rsidR="001D7784" w:rsidRPr="000078B5" w:rsidP="001D7784" w14:paraId="2570D08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3FCA46E" w14:textId="77777777">
      <w:pPr>
        <w:pStyle w:val="NormalBold"/>
      </w:pPr>
      <w:r w:rsidRPr="00D46D00">
        <w:rPr>
          <w:rStyle w:val="HideTWBExt"/>
          <w:b w:val="0"/>
        </w:rPr>
        <w:t>&lt;Article&gt;</w:t>
      </w:r>
      <w:r w:rsidRPr="000078B5">
        <w:t>Considerando B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460F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E3D048D" w14:textId="77777777"/>
        </w:tc>
      </w:tr>
      <w:tr w14:paraId="088D00C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56922C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D68CCFF" w14:textId="77777777">
            <w:pPr>
              <w:pStyle w:val="AmColumnHeading"/>
            </w:pPr>
            <w:r w:rsidRPr="000078B5">
              <w:t>Emendamento</w:t>
            </w:r>
          </w:p>
        </w:tc>
      </w:tr>
      <w:tr w14:paraId="2971C3C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4644164" w14:textId="77777777">
            <w:pPr>
              <w:pStyle w:val="Normal6a"/>
            </w:pPr>
          </w:p>
        </w:tc>
        <w:tc>
          <w:tcPr>
            <w:tcW w:w="4876" w:type="dxa"/>
            <w:tcBorders>
              <w:top w:val="nil"/>
              <w:left w:val="nil"/>
              <w:bottom w:val="nil"/>
              <w:right w:val="nil"/>
            </w:tcBorders>
          </w:tcPr>
          <w:p w:rsidR="001D7784" w:rsidRPr="000078B5" w:rsidP="00642B23" w14:paraId="352D6468" w14:textId="77777777">
            <w:pPr>
              <w:pStyle w:val="Normal6a"/>
            </w:pPr>
            <w:r w:rsidRPr="000078B5">
              <w:rPr>
                <w:b/>
                <w:i/>
              </w:rPr>
              <w:t>B ter.</w:t>
            </w:r>
            <w:r w:rsidRPr="000078B5">
              <w:tab/>
            </w:r>
            <w:r w:rsidRPr="000078B5">
              <w:rPr>
                <w:b/>
                <w:i/>
              </w:rPr>
              <w:t>considerando che, prima dell'adozione del regolamento (UE) 2019/1022, oltre l'80 % degli stock valutati era sovrasfruttato nella sottoregione e che la biomassa di alcuni di questi stock era vicina al punto di riferimento limite con un'elevata probabilità di collasso;</w:t>
            </w:r>
          </w:p>
        </w:tc>
      </w:tr>
    </w:tbl>
    <w:p w:rsidR="001D7784" w:rsidRPr="000078B5" w:rsidP="001D7784" w14:paraId="0C703C2E"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8C15B7F" w14:textId="77777777">
      <w:r w:rsidRPr="00D46D00">
        <w:rPr>
          <w:rStyle w:val="HideTWBExt"/>
        </w:rPr>
        <w:t>&lt;/Amend&gt;</w:t>
      </w:r>
    </w:p>
    <w:p w:rsidR="001D7784" w:rsidRPr="000078B5" w:rsidP="001D7784" w14:paraId="555FA63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29</w:t>
      </w:r>
      <w:r w:rsidRPr="00D46D00">
        <w:rPr>
          <w:rStyle w:val="HideTWBExt"/>
          <w:b w:val="0"/>
        </w:rPr>
        <w:t>&lt;/NumAm&gt;</w:t>
      </w:r>
    </w:p>
    <w:p w:rsidR="001D7784" w:rsidRPr="000078B5" w:rsidP="001D7784" w14:paraId="51780E27"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05C3D247"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446694AE" w14:textId="77777777">
      <w:pPr>
        <w:pStyle w:val="NormalBold"/>
      </w:pPr>
      <w:r w:rsidRPr="00D46D00">
        <w:rPr>
          <w:rStyle w:val="HideTWBExt"/>
          <w:b w:val="0"/>
        </w:rPr>
        <w:t>&lt;/RepeatBlock-By&gt;</w:t>
      </w:r>
    </w:p>
    <w:p w:rsidR="001D7784" w:rsidRPr="000078B5" w:rsidP="001D7784" w14:paraId="2E62BB7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CBE9F6C" w14:textId="77777777">
      <w:pPr>
        <w:pStyle w:val="NormalBold"/>
      </w:pPr>
      <w:r w:rsidRPr="00D46D00">
        <w:rPr>
          <w:rStyle w:val="HideTWBExt"/>
          <w:b w:val="0"/>
        </w:rPr>
        <w:t>&lt;Article&gt;</w:t>
      </w:r>
      <w:r w:rsidRPr="000078B5">
        <w:t>Considerando B quater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3650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7F6A7E2" w14:textId="77777777"/>
        </w:tc>
      </w:tr>
      <w:tr w14:paraId="0F5637F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D98059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C1BBE09" w14:textId="77777777">
            <w:pPr>
              <w:pStyle w:val="AmColumnHeading"/>
            </w:pPr>
            <w:r w:rsidRPr="000078B5">
              <w:t>Emendamento</w:t>
            </w:r>
          </w:p>
        </w:tc>
      </w:tr>
      <w:tr w14:paraId="3015864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9AE9AC8" w14:textId="77777777">
            <w:pPr>
              <w:pStyle w:val="Normal6a"/>
            </w:pPr>
          </w:p>
        </w:tc>
        <w:tc>
          <w:tcPr>
            <w:tcW w:w="4876" w:type="dxa"/>
            <w:tcBorders>
              <w:top w:val="nil"/>
              <w:left w:val="nil"/>
              <w:bottom w:val="nil"/>
              <w:right w:val="nil"/>
            </w:tcBorders>
          </w:tcPr>
          <w:p w:rsidR="001D7784" w:rsidRPr="000078B5" w:rsidP="00642B23" w14:paraId="3A74DB80" w14:textId="77777777">
            <w:pPr>
              <w:pStyle w:val="Normal6a"/>
            </w:pPr>
            <w:r w:rsidRPr="000078B5">
              <w:rPr>
                <w:b/>
                <w:i/>
              </w:rPr>
              <w:t>B quater.</w:t>
            </w:r>
            <w:r w:rsidRPr="000078B5">
              <w:tab/>
            </w:r>
            <w:r w:rsidRPr="000078B5">
              <w:rPr>
                <w:b/>
                <w:i/>
              </w:rPr>
              <w:t>considerando che nel 2026 11 dei 20 stock valutati continuano a essere sovrasfruttati;</w:t>
            </w:r>
          </w:p>
        </w:tc>
      </w:tr>
    </w:tbl>
    <w:p w:rsidR="001D7784" w:rsidRPr="000078B5" w:rsidP="001D7784" w14:paraId="44CC53C3"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DB64C1C" w14:textId="77777777">
      <w:r w:rsidRPr="00D46D00">
        <w:rPr>
          <w:rStyle w:val="HideTWBExt"/>
        </w:rPr>
        <w:t>&lt;/Amend&gt;</w:t>
      </w:r>
    </w:p>
    <w:p w:rsidR="001D7784" w:rsidRPr="000078B5" w:rsidP="001D7784" w14:paraId="6D95AB4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30</w:t>
      </w:r>
      <w:r w:rsidRPr="00D46D00">
        <w:rPr>
          <w:rStyle w:val="HideTWBExt"/>
          <w:b w:val="0"/>
        </w:rPr>
        <w:t>&lt;/NumAm&gt;</w:t>
      </w:r>
    </w:p>
    <w:p w:rsidR="001D7784" w:rsidRPr="000078B5" w:rsidP="001D7784" w14:paraId="21D79842"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66F8E5EE" w14:textId="77777777">
      <w:pPr>
        <w:pStyle w:val="NormalBold"/>
      </w:pPr>
      <w:r w:rsidRPr="00D46D00">
        <w:rPr>
          <w:rStyle w:val="HideTWBExt"/>
          <w:b w:val="0"/>
        </w:rPr>
        <w:t>&lt;/RepeatBlock-By&gt;</w:t>
      </w:r>
    </w:p>
    <w:p w:rsidR="001D7784" w:rsidRPr="000078B5" w:rsidP="001D7784" w14:paraId="7599C00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6682A27" w14:textId="77777777">
      <w:pPr>
        <w:pStyle w:val="NormalBold"/>
      </w:pPr>
      <w:r w:rsidRPr="00D46D00">
        <w:rPr>
          <w:rStyle w:val="HideTWBExt"/>
          <w:b w:val="0"/>
        </w:rPr>
        <w:t>&lt;Article&gt;</w:t>
      </w:r>
      <w:r w:rsidRPr="000078B5">
        <w:t>Considerando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EC9AF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525E5C6" w14:textId="77777777"/>
        </w:tc>
      </w:tr>
      <w:tr w14:paraId="5F5D7A3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502053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98F091D" w14:textId="77777777">
            <w:pPr>
              <w:pStyle w:val="AmColumnHeading"/>
            </w:pPr>
            <w:r w:rsidRPr="000078B5">
              <w:t>Emendamento</w:t>
            </w:r>
          </w:p>
        </w:tc>
      </w:tr>
      <w:tr w14:paraId="19B7782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026AAA2" w14:textId="77777777">
            <w:pPr>
              <w:pStyle w:val="Normal6a"/>
            </w:pPr>
            <w:r w:rsidRPr="000078B5">
              <w:t>C.</w:t>
            </w:r>
            <w:r w:rsidRPr="000078B5">
              <w:tab/>
              <w:t>considerando che, negli ultimi sette anni, le flotte pescherecce nel Mediterraneo hanno subito riduzioni significative dello sforzo di pesca e che in alcuni segmenti, come la flotta spagnola di pescherecci a strascico, tali riduzioni hanno superato il 44 %;</w:t>
            </w:r>
          </w:p>
        </w:tc>
        <w:tc>
          <w:tcPr>
            <w:tcW w:w="4876" w:type="dxa"/>
            <w:tcBorders>
              <w:top w:val="nil"/>
              <w:left w:val="nil"/>
              <w:bottom w:val="nil"/>
              <w:right w:val="nil"/>
            </w:tcBorders>
          </w:tcPr>
          <w:p w:rsidR="001D7784" w:rsidRPr="000078B5" w:rsidP="00642B23" w14:paraId="066CDF19" w14:textId="77777777">
            <w:pPr>
              <w:pStyle w:val="Normal6a"/>
            </w:pPr>
            <w:r w:rsidRPr="000078B5">
              <w:t>C.</w:t>
            </w:r>
            <w:r w:rsidRPr="000078B5">
              <w:tab/>
              <w:t xml:space="preserve">considerando che, negli ultimi sette anni, le flotte pescherecce nel Mediterraneo hanno subito riduzioni significative dello sforzo di pesca e che in alcuni segmenti, come la flotta spagnola di pescherecci a strascico, tali riduzioni hanno superato il 44 %; </w:t>
            </w:r>
            <w:r w:rsidRPr="000078B5">
              <w:rPr>
                <w:b/>
                <w:i/>
              </w:rPr>
              <w:t>che la flotta artigianale e su piccola scala subisce anche gli effetti indiretti della chiusura di zone, delle restrizioni agli attrezzi da pesca e della concorrenza per le stesse risorse, mentre il piano pluriennale non dispone di indicatori disaggregati che consentano di valutarne lo specifico impatto socioeconomico;</w:t>
            </w:r>
          </w:p>
        </w:tc>
      </w:tr>
    </w:tbl>
    <w:p w:rsidR="001D7784" w:rsidRPr="000078B5" w:rsidP="001D7784" w14:paraId="2E8A5C19"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0CFBE754" w14:textId="77777777">
      <w:r w:rsidRPr="00D46D00">
        <w:rPr>
          <w:rStyle w:val="HideTWBExt"/>
        </w:rPr>
        <w:t>&lt;/Amend&gt;</w:t>
      </w:r>
    </w:p>
    <w:p w:rsidR="001D7784" w:rsidRPr="000078B5" w:rsidP="001D7784" w14:paraId="02CD6AB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31</w:t>
      </w:r>
      <w:r w:rsidRPr="00D46D00">
        <w:rPr>
          <w:rStyle w:val="HideTWBExt"/>
          <w:b w:val="0"/>
        </w:rPr>
        <w:t>&lt;/NumAm&gt;</w:t>
      </w:r>
    </w:p>
    <w:p w:rsidR="001D7784" w:rsidRPr="000078B5" w:rsidP="001D7784" w14:paraId="1D83C0D4"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62895065" w14:textId="77777777">
      <w:pPr>
        <w:pStyle w:val="NormalBold"/>
      </w:pPr>
      <w:r w:rsidRPr="00D46D00">
        <w:rPr>
          <w:rStyle w:val="HideTWBExt"/>
          <w:b w:val="0"/>
        </w:rPr>
        <w:t>&lt;/RepeatBlock-By&gt;</w:t>
      </w:r>
    </w:p>
    <w:p w:rsidR="001D7784" w:rsidRPr="000078B5" w:rsidP="001D7784" w14:paraId="48DE193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B79593A" w14:textId="77777777">
      <w:pPr>
        <w:pStyle w:val="NormalBold"/>
      </w:pPr>
      <w:r w:rsidRPr="00D46D00">
        <w:rPr>
          <w:rStyle w:val="HideTWBExt"/>
          <w:b w:val="0"/>
        </w:rPr>
        <w:t>&lt;Article&gt;</w:t>
      </w:r>
      <w:r w:rsidRPr="000078B5">
        <w:t>Considerando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6AC8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960B32D" w14:textId="77777777"/>
        </w:tc>
      </w:tr>
      <w:tr w14:paraId="570B9BA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9D56F1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C139A1A" w14:textId="77777777">
            <w:pPr>
              <w:pStyle w:val="AmColumnHeading"/>
            </w:pPr>
            <w:r w:rsidRPr="000078B5">
              <w:t>Emendamento</w:t>
            </w:r>
          </w:p>
        </w:tc>
      </w:tr>
      <w:tr w14:paraId="7DED2F6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35E5490" w14:textId="77777777">
            <w:pPr>
              <w:pStyle w:val="Normal6a"/>
            </w:pPr>
            <w:r w:rsidRPr="000078B5">
              <w:t>C.</w:t>
            </w:r>
            <w:r w:rsidRPr="000078B5">
              <w:tab/>
              <w:t>considerando che, negli ultimi sette anni, le flotte pescherecce nel Mediterraneo hanno subito riduzioni significative dello sforzo di pesca e che in alcuni segmenti, come la flotta spagnola di pescherecci a strascico, tali riduzioni hanno superato il 44 %;</w:t>
            </w:r>
          </w:p>
        </w:tc>
        <w:tc>
          <w:tcPr>
            <w:tcW w:w="4876" w:type="dxa"/>
            <w:tcBorders>
              <w:top w:val="nil"/>
              <w:left w:val="nil"/>
              <w:bottom w:val="nil"/>
              <w:right w:val="nil"/>
            </w:tcBorders>
          </w:tcPr>
          <w:p w:rsidR="001D7784" w:rsidRPr="000078B5" w:rsidP="00642B23" w14:paraId="04DF19CB" w14:textId="77777777">
            <w:pPr>
              <w:pStyle w:val="Normal6a"/>
            </w:pPr>
            <w:r w:rsidRPr="000078B5">
              <w:t>C.</w:t>
            </w:r>
            <w:r w:rsidRPr="000078B5">
              <w:tab/>
              <w:t xml:space="preserve">considerando che, negli ultimi sette anni, le flotte pescherecce nel Mediterraneo hanno subito riduzioni significative dello sforzo di pesca e che in alcuni segmenti, come la flotta spagnola di pescherecci a strascico, tali riduzioni hanno superato il 44 % </w:t>
            </w:r>
            <w:r w:rsidRPr="000078B5">
              <w:rPr>
                <w:b/>
                <w:i/>
              </w:rPr>
              <w:t>e il 64 % tra il 2019 e il 2025 per la flotta francese, con un calo del 30 % della capacità di pesca nel segmento della pesca a strascico, correlato al piano di uscita dalla flotta stabilito nel 2022</w:t>
            </w:r>
            <w:r w:rsidRPr="000078B5">
              <w:t>;</w:t>
            </w:r>
          </w:p>
        </w:tc>
      </w:tr>
    </w:tbl>
    <w:p w:rsidR="001D7784" w:rsidRPr="000078B5" w:rsidP="001D7784" w14:paraId="0F4148A9"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568D29C6" w14:textId="77777777">
      <w:r w:rsidRPr="00D46D00">
        <w:rPr>
          <w:rStyle w:val="HideTWBExt"/>
        </w:rPr>
        <w:t>&lt;/Amend&gt;</w:t>
      </w:r>
    </w:p>
    <w:p w:rsidR="001D7784" w:rsidRPr="000078B5" w:rsidP="001D7784" w14:paraId="1A6FE90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32</w:t>
      </w:r>
      <w:r w:rsidRPr="00D46D00">
        <w:rPr>
          <w:rStyle w:val="HideTWBExt"/>
          <w:b w:val="0"/>
        </w:rPr>
        <w:t>&lt;/NumAm&gt;</w:t>
      </w:r>
    </w:p>
    <w:p w:rsidR="001D7784" w:rsidRPr="000078B5" w:rsidP="001D7784" w14:paraId="524CA44A"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61477B6E" w14:textId="77777777">
      <w:pPr>
        <w:pStyle w:val="NormalBold"/>
      </w:pPr>
      <w:r w:rsidRPr="00D46D00">
        <w:rPr>
          <w:rStyle w:val="HideTWBExt"/>
          <w:b w:val="0"/>
        </w:rPr>
        <w:t>&lt;/RepeatBlock-By&gt;</w:t>
      </w:r>
    </w:p>
    <w:p w:rsidR="001D7784" w:rsidRPr="000078B5" w:rsidP="001D7784" w14:paraId="0E570EE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CE40CB0" w14:textId="77777777">
      <w:pPr>
        <w:pStyle w:val="NormalBold"/>
      </w:pPr>
      <w:r w:rsidRPr="00D46D00">
        <w:rPr>
          <w:rStyle w:val="HideTWBExt"/>
          <w:b w:val="0"/>
        </w:rPr>
        <w:t>&lt;Article&gt;</w:t>
      </w:r>
      <w:r w:rsidRPr="000078B5">
        <w:t>Considerando C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5C6F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3C78213" w14:textId="77777777"/>
        </w:tc>
      </w:tr>
      <w:tr w14:paraId="08AB651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F3F47E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9B53B2A" w14:textId="77777777">
            <w:pPr>
              <w:pStyle w:val="AmColumnHeading"/>
            </w:pPr>
            <w:r w:rsidRPr="000078B5">
              <w:t>Emendamento</w:t>
            </w:r>
          </w:p>
        </w:tc>
      </w:tr>
      <w:tr w14:paraId="35ED38F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25305D8" w14:textId="77777777">
            <w:pPr>
              <w:pStyle w:val="Normal6a"/>
            </w:pPr>
          </w:p>
        </w:tc>
        <w:tc>
          <w:tcPr>
            <w:tcW w:w="4876" w:type="dxa"/>
            <w:tcBorders>
              <w:top w:val="nil"/>
              <w:left w:val="nil"/>
              <w:bottom w:val="nil"/>
              <w:right w:val="nil"/>
            </w:tcBorders>
          </w:tcPr>
          <w:p w:rsidR="001D7784" w:rsidRPr="000078B5" w:rsidP="00642B23" w14:paraId="3613F00F" w14:textId="77777777">
            <w:pPr>
              <w:pStyle w:val="Normal6a"/>
            </w:pPr>
            <w:r w:rsidRPr="000078B5">
              <w:rPr>
                <w:b/>
                <w:i/>
              </w:rPr>
              <w:t>C bis.</w:t>
            </w:r>
            <w:r w:rsidRPr="000078B5">
              <w:tab/>
            </w:r>
            <w:r w:rsidRPr="000078B5">
              <w:rPr>
                <w:b/>
                <w:i/>
              </w:rPr>
              <w:t>considerando che, oltre alle significative riduzioni dello sforzo di pesca attuate a norma del regolamento (UE) 2019/1022, le flotte del Mediterraneo occidentale sono soggette a chiusure spaziali permanenti e temporanee stabilite sia dal piano pluriennale stesso che da altre misure di conservazione dell'Unione e degli Stati membri; che l'effetto cumulativo di tali restrizioni riduce significativamente l'accesso effettivo alla pesca e limita la flessibilità operativa delle imprese di pesca, pertanto dovrebbe essere pienamente preso in considerazione nel valutare la proporzionalità e l'efficacia del quadro di gestione;</w:t>
            </w:r>
          </w:p>
        </w:tc>
      </w:tr>
    </w:tbl>
    <w:p w:rsidR="001D7784" w:rsidRPr="000078B5" w:rsidP="001D7784" w14:paraId="68AEC9B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47E8DD0" w14:textId="77777777">
      <w:r w:rsidRPr="00D46D00">
        <w:rPr>
          <w:rStyle w:val="HideTWBExt"/>
        </w:rPr>
        <w:t>&lt;/Amend&gt;</w:t>
      </w:r>
    </w:p>
    <w:p w:rsidR="001D7784" w:rsidRPr="000078B5" w:rsidP="001D7784" w14:paraId="1E68B7A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33</w:t>
      </w:r>
      <w:r w:rsidRPr="00D46D00">
        <w:rPr>
          <w:rStyle w:val="HideTWBExt"/>
          <w:b w:val="0"/>
        </w:rPr>
        <w:t>&lt;/NumAm&gt;</w:t>
      </w:r>
    </w:p>
    <w:p w:rsidR="001D7784" w:rsidRPr="000078B5" w:rsidP="001D7784" w14:paraId="325B34E0"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700844B9"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084154C3" w14:textId="77777777">
      <w:pPr>
        <w:pStyle w:val="NormalBold"/>
      </w:pPr>
      <w:r w:rsidRPr="00D46D00">
        <w:rPr>
          <w:rStyle w:val="HideTWBExt"/>
          <w:b w:val="0"/>
        </w:rPr>
        <w:t>&lt;/RepeatBlock-By&gt;</w:t>
      </w:r>
    </w:p>
    <w:p w:rsidR="001D7784" w:rsidRPr="000078B5" w:rsidP="001D7784" w14:paraId="4D5D718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4D8A308" w14:textId="77777777">
      <w:pPr>
        <w:pStyle w:val="NormalBold"/>
      </w:pPr>
      <w:r w:rsidRPr="00D46D00">
        <w:rPr>
          <w:rStyle w:val="HideTWBExt"/>
          <w:b w:val="0"/>
        </w:rPr>
        <w:t>&lt;Article&gt;</w:t>
      </w:r>
      <w:r w:rsidRPr="000078B5">
        <w:t>Considerando C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47B86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5F327B9" w14:textId="77777777"/>
        </w:tc>
      </w:tr>
      <w:tr w14:paraId="3C98B28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67B0DB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9CA9A93" w14:textId="77777777">
            <w:pPr>
              <w:pStyle w:val="AmColumnHeading"/>
            </w:pPr>
            <w:r w:rsidRPr="000078B5">
              <w:t>Emendamento</w:t>
            </w:r>
          </w:p>
        </w:tc>
      </w:tr>
      <w:tr w14:paraId="4D06E33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9049BB6" w14:textId="77777777">
            <w:pPr>
              <w:pStyle w:val="Normal6a"/>
            </w:pPr>
          </w:p>
        </w:tc>
        <w:tc>
          <w:tcPr>
            <w:tcW w:w="4876" w:type="dxa"/>
            <w:tcBorders>
              <w:top w:val="nil"/>
              <w:left w:val="nil"/>
              <w:bottom w:val="nil"/>
              <w:right w:val="nil"/>
            </w:tcBorders>
          </w:tcPr>
          <w:p w:rsidR="001D7784" w:rsidRPr="000078B5" w:rsidP="00642B23" w14:paraId="50D66C55" w14:textId="77777777">
            <w:pPr>
              <w:pStyle w:val="Normal6a"/>
            </w:pPr>
            <w:r w:rsidRPr="000078B5">
              <w:rPr>
                <w:b/>
                <w:i/>
              </w:rPr>
              <w:t>C bis.</w:t>
            </w:r>
            <w:r w:rsidRPr="000078B5">
              <w:tab/>
            </w:r>
            <w:r w:rsidRPr="000078B5">
              <w:rPr>
                <w:b/>
                <w:i/>
              </w:rPr>
              <w:t>considerando che la sovraccapacità della flotta è ancora significativa per le flotte contemplate dal piano pluriennale per il Mediterraneo occidentale;</w:t>
            </w:r>
          </w:p>
        </w:tc>
      </w:tr>
    </w:tbl>
    <w:p w:rsidR="001D7784" w:rsidRPr="000078B5" w:rsidP="001D7784" w14:paraId="1C471211"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D8CD749" w14:textId="77777777">
      <w:r w:rsidRPr="00D46D00">
        <w:rPr>
          <w:rStyle w:val="HideTWBExt"/>
        </w:rPr>
        <w:t>&lt;/Amend&gt;</w:t>
      </w:r>
    </w:p>
    <w:p w:rsidR="001D7784" w:rsidRPr="000078B5" w:rsidP="001D7784" w14:paraId="25BFA3E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34</w:t>
      </w:r>
      <w:r w:rsidRPr="00D46D00">
        <w:rPr>
          <w:rStyle w:val="HideTWBExt"/>
          <w:b w:val="0"/>
        </w:rPr>
        <w:t>&lt;/NumAm&gt;</w:t>
      </w:r>
    </w:p>
    <w:p w:rsidR="001D7784" w:rsidRPr="000078B5" w:rsidP="001D7784" w14:paraId="43FFF4F7"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4D6580F8" w14:textId="77777777">
      <w:pPr>
        <w:pStyle w:val="NormalBold"/>
      </w:pPr>
      <w:r w:rsidRPr="00D46D00">
        <w:rPr>
          <w:rStyle w:val="HideTWBExt"/>
          <w:b w:val="0"/>
        </w:rPr>
        <w:t>&lt;/RepeatBlock-By&gt;</w:t>
      </w:r>
    </w:p>
    <w:p w:rsidR="001D7784" w:rsidRPr="000078B5" w:rsidP="001D7784" w14:paraId="4A1190B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EEAC362" w14:textId="77777777">
      <w:pPr>
        <w:pStyle w:val="NormalBold"/>
      </w:pPr>
      <w:r w:rsidRPr="00D46D00">
        <w:rPr>
          <w:rStyle w:val="HideTWBExt"/>
          <w:b w:val="0"/>
        </w:rPr>
        <w:t>&lt;Article&gt;</w:t>
      </w:r>
      <w:r w:rsidRPr="000078B5">
        <w:t>Considerando C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8E19F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F5651D5" w14:textId="77777777"/>
        </w:tc>
      </w:tr>
      <w:tr w14:paraId="58C2751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F8609E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4374E46" w14:textId="77777777">
            <w:pPr>
              <w:pStyle w:val="AmColumnHeading"/>
            </w:pPr>
            <w:r w:rsidRPr="000078B5">
              <w:t>Emendamento</w:t>
            </w:r>
          </w:p>
        </w:tc>
      </w:tr>
      <w:tr w14:paraId="0BA48DE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71222BC" w14:textId="77777777">
            <w:pPr>
              <w:pStyle w:val="Normal6a"/>
            </w:pPr>
          </w:p>
        </w:tc>
        <w:tc>
          <w:tcPr>
            <w:tcW w:w="4876" w:type="dxa"/>
            <w:tcBorders>
              <w:top w:val="nil"/>
              <w:left w:val="nil"/>
              <w:bottom w:val="nil"/>
              <w:right w:val="nil"/>
            </w:tcBorders>
          </w:tcPr>
          <w:p w:rsidR="001D7784" w:rsidRPr="000078B5" w:rsidP="00642B23" w14:paraId="4DCB4F0D" w14:textId="77777777">
            <w:pPr>
              <w:pStyle w:val="Normal6a"/>
            </w:pPr>
            <w:r w:rsidRPr="000078B5">
              <w:rPr>
                <w:b/>
                <w:i/>
              </w:rPr>
              <w:t>C ter.</w:t>
            </w:r>
            <w:r w:rsidRPr="000078B5">
              <w:tab/>
            </w:r>
            <w:r w:rsidRPr="000078B5">
              <w:rPr>
                <w:b/>
                <w:i/>
              </w:rPr>
              <w:t>considerando che l'attuale sistema di gestione si è basato principalmente su riduzioni lineari dello sforzo di pesca, il che ha fatto sì in molti casi che l'attività media annua delle imbarcazioni scendesse al di sotto della soglia critica di redditività, stimata a circa 180 giorni di attività in mare all'anno, che è considerata il minimo necessario per garantire la copertura dei costi fissi e la sostenibilità economica delle imprese di pesca;</w:t>
            </w:r>
          </w:p>
        </w:tc>
      </w:tr>
    </w:tbl>
    <w:p w:rsidR="001D7784" w:rsidRPr="000078B5" w:rsidP="001D7784" w14:paraId="42E39049"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2F23060E" w14:textId="77777777">
      <w:r w:rsidRPr="00D46D00">
        <w:rPr>
          <w:rStyle w:val="HideTWBExt"/>
        </w:rPr>
        <w:t>&lt;/Amend&gt;</w:t>
      </w:r>
    </w:p>
    <w:p w:rsidR="001D7784" w:rsidRPr="000078B5" w:rsidP="001D7784" w14:paraId="75AF29F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35</w:t>
      </w:r>
      <w:r w:rsidRPr="00D46D00">
        <w:rPr>
          <w:rStyle w:val="HideTWBExt"/>
          <w:b w:val="0"/>
        </w:rPr>
        <w:t>&lt;/NumAm&gt;</w:t>
      </w:r>
    </w:p>
    <w:p w:rsidR="001D7784" w:rsidRPr="000078B5" w:rsidP="001D7784" w14:paraId="5BE945F4"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1F2D87EC"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30C419E3" w14:textId="77777777">
      <w:pPr>
        <w:pStyle w:val="NormalBold"/>
      </w:pPr>
      <w:r w:rsidRPr="00D46D00">
        <w:rPr>
          <w:rStyle w:val="HideTWBExt"/>
          <w:b w:val="0"/>
        </w:rPr>
        <w:t>&lt;/RepeatBlock-By&gt;</w:t>
      </w:r>
    </w:p>
    <w:p w:rsidR="001D7784" w:rsidRPr="000078B5" w:rsidP="001D7784" w14:paraId="6E21F94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865BEAA" w14:textId="77777777">
      <w:pPr>
        <w:pStyle w:val="NormalBold"/>
      </w:pPr>
      <w:r w:rsidRPr="00D46D00">
        <w:rPr>
          <w:rStyle w:val="HideTWBExt"/>
          <w:b w:val="0"/>
        </w:rPr>
        <w:t>&lt;Article&gt;</w:t>
      </w:r>
      <w:r w:rsidRPr="000078B5">
        <w:t>Considerando C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14BC1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2504284" w14:textId="77777777"/>
        </w:tc>
      </w:tr>
      <w:tr w14:paraId="1616E5F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28074A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5090524" w14:textId="77777777">
            <w:pPr>
              <w:pStyle w:val="AmColumnHeading"/>
            </w:pPr>
            <w:r w:rsidRPr="000078B5">
              <w:t>Emendamento</w:t>
            </w:r>
          </w:p>
        </w:tc>
      </w:tr>
      <w:tr w14:paraId="7342AE1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780DB79" w14:textId="77777777">
            <w:pPr>
              <w:pStyle w:val="Normal6a"/>
            </w:pPr>
          </w:p>
        </w:tc>
        <w:tc>
          <w:tcPr>
            <w:tcW w:w="4876" w:type="dxa"/>
            <w:tcBorders>
              <w:top w:val="nil"/>
              <w:left w:val="nil"/>
              <w:bottom w:val="nil"/>
              <w:right w:val="nil"/>
            </w:tcBorders>
          </w:tcPr>
          <w:p w:rsidR="001D7784" w:rsidRPr="000078B5" w:rsidP="00642B23" w14:paraId="757060E9" w14:textId="77777777">
            <w:pPr>
              <w:pStyle w:val="Normal6a"/>
            </w:pPr>
            <w:r w:rsidRPr="000078B5">
              <w:rPr>
                <w:b/>
                <w:i/>
              </w:rPr>
              <w:t>C ter.</w:t>
            </w:r>
            <w:r w:rsidRPr="000078B5">
              <w:tab/>
            </w:r>
            <w:r w:rsidRPr="000078B5">
              <w:rPr>
                <w:b/>
                <w:i/>
              </w:rPr>
              <w:t>considerando che il piano pluriennale per il Mediterraneo occidentale ha consentito un ulteriore periodo di cinque anni rispetto alla PCP per conseguire l'obiettivo del rendimento massimo sostenibile in modo progressivo e incrementale entro il 2020, ove possibile, e al più tardi entro il 1º gennaio 2025, per gli stock interessati;</w:t>
            </w:r>
          </w:p>
        </w:tc>
      </w:tr>
    </w:tbl>
    <w:p w:rsidR="001D7784" w:rsidRPr="000078B5" w:rsidP="001D7784" w14:paraId="601CEA3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053102F" w14:textId="77777777">
      <w:r w:rsidRPr="00D46D00">
        <w:rPr>
          <w:rStyle w:val="HideTWBExt"/>
        </w:rPr>
        <w:t>&lt;/Amend&gt;</w:t>
      </w:r>
    </w:p>
    <w:p w:rsidR="001D7784" w:rsidRPr="000078B5" w:rsidP="001D7784" w14:paraId="7493CDF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36</w:t>
      </w:r>
      <w:r w:rsidRPr="00D46D00">
        <w:rPr>
          <w:rStyle w:val="HideTWBExt"/>
          <w:b w:val="0"/>
        </w:rPr>
        <w:t>&lt;/NumAm&gt;</w:t>
      </w:r>
    </w:p>
    <w:p w:rsidR="001D7784" w:rsidRPr="000078B5" w:rsidP="001D7784" w14:paraId="655117A1" w14:textId="77777777">
      <w:pPr>
        <w:pStyle w:val="NormalBold"/>
      </w:pPr>
      <w:r w:rsidRPr="00D46D00">
        <w:rPr>
          <w:rStyle w:val="HideTWBExt"/>
          <w:b w:val="0"/>
        </w:rPr>
        <w:t>&lt;RepeatBlock-By&gt;&lt;Members&gt;</w:t>
      </w:r>
      <w:r w:rsidRPr="000078B5">
        <w:t>Nora Junco García, Kristoffer Storm, Piotr Müller, Stephen Nikola Bartulica</w:t>
      </w:r>
      <w:r w:rsidRPr="00D46D00">
        <w:rPr>
          <w:rStyle w:val="HideTWBExt"/>
          <w:b w:val="0"/>
        </w:rPr>
        <w:t>&lt;/Members&gt;</w:t>
      </w:r>
    </w:p>
    <w:p w:rsidR="001D7784" w:rsidRPr="000078B5" w:rsidP="001D7784" w14:paraId="73045D6B" w14:textId="77777777">
      <w:pPr>
        <w:pStyle w:val="NormalBold"/>
      </w:pPr>
      <w:r w:rsidRPr="00D46D00">
        <w:rPr>
          <w:rStyle w:val="HideTWBExt"/>
          <w:b w:val="0"/>
        </w:rPr>
        <w:t>&lt;/RepeatBlock-By&gt;</w:t>
      </w:r>
    </w:p>
    <w:p w:rsidR="001D7784" w:rsidRPr="000078B5" w:rsidP="001D7784" w14:paraId="0980BB3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A9B3C2C" w14:textId="77777777">
      <w:pPr>
        <w:pStyle w:val="NormalBold"/>
      </w:pPr>
      <w:r w:rsidRPr="00D46D00">
        <w:rPr>
          <w:rStyle w:val="HideTWBExt"/>
          <w:b w:val="0"/>
        </w:rPr>
        <w:t>&lt;Article&gt;</w:t>
      </w:r>
      <w:r w:rsidRPr="000078B5">
        <w:t>Considerando D</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A73E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0601BE2" w14:textId="77777777"/>
        </w:tc>
      </w:tr>
      <w:tr w14:paraId="790992E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BDD7E1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B3A5CDF" w14:textId="77777777">
            <w:pPr>
              <w:pStyle w:val="AmColumnHeading"/>
            </w:pPr>
            <w:r w:rsidRPr="000078B5">
              <w:t>Emendamento</w:t>
            </w:r>
          </w:p>
        </w:tc>
      </w:tr>
      <w:tr w14:paraId="19FE6E9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F54A098" w14:textId="77777777">
            <w:pPr>
              <w:pStyle w:val="Normal6a"/>
            </w:pPr>
            <w:r w:rsidRPr="000078B5">
              <w:t>D.</w:t>
            </w:r>
            <w:r w:rsidRPr="000078B5">
              <w:tab/>
              <w:t xml:space="preserve">considerando che la flotta peschereccia, soprattutto nel Mediterraneo, ha compiuto sforzi importanti di adattamento e innovazione verso pratiche più sostenibili, </w:t>
            </w:r>
            <w:r w:rsidRPr="000078B5">
              <w:rPr>
                <w:b/>
                <w:i/>
              </w:rPr>
              <w:t>in particolare</w:t>
            </w:r>
            <w:r w:rsidRPr="000078B5">
              <w:t xml:space="preserve"> nel segmento della pesca a strascico;</w:t>
            </w:r>
          </w:p>
        </w:tc>
        <w:tc>
          <w:tcPr>
            <w:tcW w:w="4876" w:type="dxa"/>
            <w:tcBorders>
              <w:top w:val="nil"/>
              <w:left w:val="nil"/>
              <w:bottom w:val="nil"/>
              <w:right w:val="nil"/>
            </w:tcBorders>
          </w:tcPr>
          <w:p w:rsidR="001D7784" w:rsidRPr="000078B5" w:rsidP="00642B23" w14:paraId="6CA1E5EC" w14:textId="77777777">
            <w:pPr>
              <w:pStyle w:val="Normal6a"/>
            </w:pPr>
            <w:r w:rsidRPr="000078B5">
              <w:t>D.</w:t>
            </w:r>
            <w:r w:rsidRPr="000078B5">
              <w:tab/>
              <w:t xml:space="preserve">considerando che la flotta peschereccia, soprattutto nel Mediterraneo, ha compiuto sforzi importanti di adattamento e innovazione verso pratiche più sostenibili, </w:t>
            </w:r>
            <w:r w:rsidRPr="000078B5">
              <w:rPr>
                <w:b/>
                <w:i/>
              </w:rPr>
              <w:t>non solo</w:t>
            </w:r>
            <w:r w:rsidRPr="000078B5">
              <w:t xml:space="preserve"> nel segmento della pesca a strascico</w:t>
            </w:r>
            <w:r w:rsidRPr="000078B5">
              <w:rPr>
                <w:b/>
                <w:i/>
              </w:rPr>
              <w:t>, ma anche nei segmenti degli attrezzi da pesca su piccola scala, del palangaro e della sciabica, le cui specificità operative ed esigenze di gestione differiscono notevolmente da quelle della rete a strascico e richiedono un trattamento differenziato nel piano pluriennale</w:t>
            </w:r>
            <w:r w:rsidRPr="000078B5">
              <w:t>;</w:t>
            </w:r>
          </w:p>
        </w:tc>
      </w:tr>
    </w:tbl>
    <w:p w:rsidR="001D7784" w:rsidRPr="000078B5" w:rsidP="001D7784" w14:paraId="50E496CD"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C7A266A" w14:textId="77777777">
      <w:r w:rsidRPr="00D46D00">
        <w:rPr>
          <w:rStyle w:val="HideTWBExt"/>
        </w:rPr>
        <w:t>&lt;/Amend&gt;</w:t>
      </w:r>
    </w:p>
    <w:p w:rsidR="001D7784" w:rsidRPr="000078B5" w:rsidP="001D7784" w14:paraId="0A55BDD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37</w:t>
      </w:r>
      <w:r w:rsidRPr="00D46D00">
        <w:rPr>
          <w:rStyle w:val="HideTWBExt"/>
          <w:b w:val="0"/>
        </w:rPr>
        <w:t>&lt;/NumAm&gt;</w:t>
      </w:r>
    </w:p>
    <w:p w:rsidR="001D7784" w:rsidRPr="000078B5" w:rsidP="001D7784" w14:paraId="1660CE94"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1AE1C5B5"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626A5E3C" w14:textId="77777777">
      <w:pPr>
        <w:pStyle w:val="NormalBold"/>
      </w:pPr>
      <w:r w:rsidRPr="00D46D00">
        <w:rPr>
          <w:rStyle w:val="HideTWBExt"/>
          <w:b w:val="0"/>
        </w:rPr>
        <w:t>&lt;/RepeatBlock-By&gt;</w:t>
      </w:r>
    </w:p>
    <w:p w:rsidR="001D7784" w:rsidRPr="000078B5" w:rsidP="001D7784" w14:paraId="25AE077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060B6F2" w14:textId="77777777">
      <w:pPr>
        <w:pStyle w:val="NormalBold"/>
      </w:pPr>
      <w:r w:rsidRPr="00D46D00">
        <w:rPr>
          <w:rStyle w:val="HideTWBExt"/>
          <w:b w:val="0"/>
        </w:rPr>
        <w:t>&lt;Article&gt;</w:t>
      </w:r>
      <w:r w:rsidRPr="000078B5">
        <w:t>Considerando D</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0925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9573888" w14:textId="77777777"/>
        </w:tc>
      </w:tr>
      <w:tr w14:paraId="5D32916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69B2B1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9D1B5A6" w14:textId="77777777">
            <w:pPr>
              <w:pStyle w:val="AmColumnHeading"/>
            </w:pPr>
            <w:r w:rsidRPr="000078B5">
              <w:t>Emendamento</w:t>
            </w:r>
          </w:p>
        </w:tc>
      </w:tr>
      <w:tr w14:paraId="276697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800C5B3" w14:textId="77777777">
            <w:pPr>
              <w:pStyle w:val="Normal6a"/>
            </w:pPr>
            <w:r w:rsidRPr="000078B5">
              <w:t>D.</w:t>
            </w:r>
            <w:r w:rsidRPr="000078B5">
              <w:tab/>
              <w:t>considerando che la flotta peschereccia, soprattutto nel Mediterraneo, ha compiuto sforzi importanti di adattamento e innovazione verso pratiche più sostenibili, in particolare nel segmento della pesca a strascico;</w:t>
            </w:r>
          </w:p>
        </w:tc>
        <w:tc>
          <w:tcPr>
            <w:tcW w:w="4876" w:type="dxa"/>
            <w:tcBorders>
              <w:top w:val="nil"/>
              <w:left w:val="nil"/>
              <w:bottom w:val="nil"/>
              <w:right w:val="nil"/>
            </w:tcBorders>
          </w:tcPr>
          <w:p w:rsidR="001D7784" w:rsidRPr="000078B5" w:rsidP="00642B23" w14:paraId="50AD6773" w14:textId="77777777">
            <w:pPr>
              <w:pStyle w:val="Normal6a"/>
            </w:pPr>
            <w:r w:rsidRPr="000078B5">
              <w:t>D.</w:t>
            </w:r>
            <w:r w:rsidRPr="000078B5">
              <w:tab/>
              <w:t>considerando che la flotta peschereccia, soprattutto nel Mediterraneo, ha compiuto sforzi importanti di adattamento e innovazione verso pratiche più sostenibili, in particolare nel segmento della pesca a strascico;</w:t>
            </w:r>
            <w:r w:rsidRPr="000078B5">
              <w:rPr>
                <w:b/>
                <w:i/>
              </w:rPr>
              <w:t> che restano necessari ulteriori sforzi per garantire che le attività di pesca siano pienamente in linea con gli obiettivi della gestione della pesca basata sugli ecosistemi, del ripristino della biodiversità e della resilienza ai cambiamenti climatici;</w:t>
            </w:r>
          </w:p>
        </w:tc>
      </w:tr>
    </w:tbl>
    <w:p w:rsidR="001D7784" w:rsidRPr="000078B5" w:rsidP="001D7784" w14:paraId="25D6573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ADD9541" w14:textId="77777777">
      <w:r w:rsidRPr="00D46D00">
        <w:rPr>
          <w:rStyle w:val="HideTWBExt"/>
        </w:rPr>
        <w:t>&lt;/Amend&gt;</w:t>
      </w:r>
    </w:p>
    <w:p w:rsidR="001D7784" w:rsidRPr="000078B5" w:rsidP="001D7784" w14:paraId="55CB2E2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38</w:t>
      </w:r>
      <w:r w:rsidRPr="00D46D00">
        <w:rPr>
          <w:rStyle w:val="HideTWBExt"/>
          <w:b w:val="0"/>
        </w:rPr>
        <w:t>&lt;/NumAm&gt;</w:t>
      </w:r>
    </w:p>
    <w:p w:rsidR="001D7784" w:rsidRPr="000078B5" w:rsidP="001D7784" w14:paraId="6EB562A8"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F96A97D" w14:textId="77777777">
      <w:pPr>
        <w:pStyle w:val="NormalBold"/>
      </w:pPr>
      <w:r w:rsidRPr="00D46D00">
        <w:rPr>
          <w:rStyle w:val="HideTWBExt"/>
          <w:b w:val="0"/>
        </w:rPr>
        <w:t>&lt;/RepeatBlock-By&gt;</w:t>
      </w:r>
    </w:p>
    <w:p w:rsidR="001D7784" w:rsidRPr="000078B5" w:rsidP="001D7784" w14:paraId="11F0EDF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2E5D021" w14:textId="77777777">
      <w:pPr>
        <w:pStyle w:val="NormalBold"/>
      </w:pPr>
      <w:r w:rsidRPr="00D46D00">
        <w:rPr>
          <w:rStyle w:val="HideTWBExt"/>
          <w:b w:val="0"/>
        </w:rPr>
        <w:t>&lt;Article&gt;</w:t>
      </w:r>
      <w:r w:rsidRPr="000078B5">
        <w:t>Considerando D</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40BD9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56E730F" w14:textId="77777777"/>
        </w:tc>
      </w:tr>
      <w:tr w14:paraId="61A45F2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3B6646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737C599" w14:textId="77777777">
            <w:pPr>
              <w:pStyle w:val="AmColumnHeading"/>
            </w:pPr>
            <w:r w:rsidRPr="000078B5">
              <w:t>Emendamento</w:t>
            </w:r>
          </w:p>
        </w:tc>
      </w:tr>
      <w:tr w14:paraId="3D4F880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9E3AD44" w14:textId="77777777">
            <w:pPr>
              <w:pStyle w:val="Normal6a"/>
            </w:pPr>
            <w:r w:rsidRPr="000078B5">
              <w:t>D.</w:t>
            </w:r>
            <w:r w:rsidRPr="000078B5">
              <w:tab/>
              <w:t>considerando che la flotta peschereccia, soprattutto nel Mediterraneo, ha compiuto sforzi importanti di adattamento e innovazione verso pratiche più sostenibili, in particolare nel segmento della pesca a strascico;</w:t>
            </w:r>
          </w:p>
        </w:tc>
        <w:tc>
          <w:tcPr>
            <w:tcW w:w="4876" w:type="dxa"/>
            <w:tcBorders>
              <w:top w:val="nil"/>
              <w:left w:val="nil"/>
              <w:bottom w:val="nil"/>
              <w:right w:val="nil"/>
            </w:tcBorders>
          </w:tcPr>
          <w:p w:rsidR="001D7784" w:rsidRPr="000078B5" w:rsidP="00642B23" w14:paraId="2E7AEFD5" w14:textId="77777777">
            <w:pPr>
              <w:pStyle w:val="Normal6a"/>
            </w:pPr>
            <w:r w:rsidRPr="000078B5">
              <w:t>D.</w:t>
            </w:r>
            <w:r w:rsidRPr="000078B5">
              <w:tab/>
              <w:t>considerando che la flotta peschereccia, soprattutto nel Mediterraneo, ha compiuto sforzi importanti di adattamento e innovazione verso pratiche più sostenibili, in particolare nel segmento della pesca a strascico</w:t>
            </w:r>
            <w:r w:rsidRPr="000078B5">
              <w:rPr>
                <w:b/>
                <w:i/>
              </w:rPr>
              <w:t>, integrando miglioramenti in termini di selettività degli attrezzi da pesca, pur incorrendo in importanti sacrifici economici derivati dalle successive riduzioni dei giorni di pesca</w:t>
            </w:r>
            <w:r w:rsidRPr="000078B5">
              <w:t>;</w:t>
            </w:r>
          </w:p>
        </w:tc>
      </w:tr>
    </w:tbl>
    <w:p w:rsidR="001D7784" w:rsidRPr="000078B5" w:rsidP="001D7784" w14:paraId="2F2289F4"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B131075" w14:textId="77777777">
      <w:r w:rsidRPr="00D46D00">
        <w:rPr>
          <w:rStyle w:val="HideTWBExt"/>
        </w:rPr>
        <w:t>&lt;/Amend&gt;</w:t>
      </w:r>
    </w:p>
    <w:p w:rsidR="001D7784" w:rsidRPr="000078B5" w:rsidP="001D7784" w14:paraId="37C6BF3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39</w:t>
      </w:r>
      <w:r w:rsidRPr="00D46D00">
        <w:rPr>
          <w:rStyle w:val="HideTWBExt"/>
          <w:b w:val="0"/>
        </w:rPr>
        <w:t>&lt;/NumAm&gt;</w:t>
      </w:r>
    </w:p>
    <w:p w:rsidR="001D7784" w:rsidRPr="000078B5" w:rsidP="001D7784" w14:paraId="5EA31E76"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32D48184" w14:textId="77777777">
      <w:pPr>
        <w:pStyle w:val="NormalBold"/>
      </w:pPr>
      <w:r w:rsidRPr="00D46D00">
        <w:rPr>
          <w:rStyle w:val="HideTWBExt"/>
          <w:b w:val="0"/>
        </w:rPr>
        <w:t>&lt;/RepeatBlock-By&gt;</w:t>
      </w:r>
    </w:p>
    <w:p w:rsidR="001D7784" w:rsidRPr="000078B5" w:rsidP="001D7784" w14:paraId="1D7966F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56FEC8B" w14:textId="77777777">
      <w:pPr>
        <w:pStyle w:val="NormalBold"/>
      </w:pPr>
      <w:r w:rsidRPr="00D46D00">
        <w:rPr>
          <w:rStyle w:val="HideTWBExt"/>
          <w:b w:val="0"/>
        </w:rPr>
        <w:t>&lt;Article&gt;</w:t>
      </w:r>
      <w:r w:rsidRPr="000078B5">
        <w:t>Considerando D</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0AD1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1D27008" w14:textId="77777777"/>
        </w:tc>
      </w:tr>
      <w:tr w14:paraId="0365A8F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D9CF81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9E64EB1" w14:textId="77777777">
            <w:pPr>
              <w:pStyle w:val="AmColumnHeading"/>
            </w:pPr>
            <w:r w:rsidRPr="000078B5">
              <w:t>Emendamento</w:t>
            </w:r>
          </w:p>
        </w:tc>
      </w:tr>
      <w:tr w14:paraId="68AAC6B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E0F6B82" w14:textId="77777777">
            <w:pPr>
              <w:pStyle w:val="Normal6a"/>
            </w:pPr>
            <w:r w:rsidRPr="000078B5">
              <w:t>D.</w:t>
            </w:r>
            <w:r w:rsidRPr="000078B5">
              <w:tab/>
              <w:t>considerando che la flotta peschereccia, soprattutto nel Mediterraneo, ha compiuto sforzi importanti di adattamento e innovazione verso pratiche più sostenibili, in particolare nel segmento della pesca a strascico;</w:t>
            </w:r>
          </w:p>
        </w:tc>
        <w:tc>
          <w:tcPr>
            <w:tcW w:w="4876" w:type="dxa"/>
            <w:tcBorders>
              <w:top w:val="nil"/>
              <w:left w:val="nil"/>
              <w:bottom w:val="nil"/>
              <w:right w:val="nil"/>
            </w:tcBorders>
          </w:tcPr>
          <w:p w:rsidR="001D7784" w:rsidRPr="000078B5" w:rsidP="00642B23" w14:paraId="609C5662" w14:textId="77777777">
            <w:pPr>
              <w:pStyle w:val="Normal6a"/>
            </w:pPr>
            <w:r w:rsidRPr="000078B5">
              <w:t>D.</w:t>
            </w:r>
            <w:r w:rsidRPr="000078B5">
              <w:tab/>
              <w:t xml:space="preserve">considerando che la flotta peschereccia, soprattutto nel Mediterraneo, ha compiuto sforzi importanti di adattamento e innovazione verso pratiche più </w:t>
            </w:r>
            <w:r w:rsidRPr="000078B5">
              <w:rPr>
                <w:b/>
                <w:i/>
              </w:rPr>
              <w:t>selettive e</w:t>
            </w:r>
            <w:r w:rsidRPr="000078B5">
              <w:t xml:space="preserve"> sostenibili, in particolare nel segmento della pesca a strascico;</w:t>
            </w:r>
          </w:p>
        </w:tc>
      </w:tr>
    </w:tbl>
    <w:p w:rsidR="001D7784" w:rsidRPr="000078B5" w:rsidP="001D7784" w14:paraId="7A954D03"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CB86EB0" w14:textId="77777777">
      <w:r w:rsidRPr="00D46D00">
        <w:rPr>
          <w:rStyle w:val="HideTWBExt"/>
        </w:rPr>
        <w:t>&lt;/Amend&gt;</w:t>
      </w:r>
    </w:p>
    <w:p w:rsidR="001D7784" w:rsidRPr="000078B5" w:rsidP="001D7784" w14:paraId="156F515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40</w:t>
      </w:r>
      <w:r w:rsidRPr="00D46D00">
        <w:rPr>
          <w:rStyle w:val="HideTWBExt"/>
          <w:b w:val="0"/>
        </w:rPr>
        <w:t>&lt;/NumAm&gt;</w:t>
      </w:r>
    </w:p>
    <w:p w:rsidR="001D7784" w:rsidRPr="000078B5" w:rsidP="001D7784" w14:paraId="6A8F9BF1"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25E4EA2" w14:textId="77777777">
      <w:pPr>
        <w:pStyle w:val="NormalBold"/>
      </w:pPr>
      <w:r w:rsidRPr="00D46D00">
        <w:rPr>
          <w:rStyle w:val="HideTWBExt"/>
          <w:b w:val="0"/>
        </w:rPr>
        <w:t>&lt;/RepeatBlock-By&gt;</w:t>
      </w:r>
    </w:p>
    <w:p w:rsidR="001D7784" w:rsidRPr="000078B5" w:rsidP="001D7784" w14:paraId="16FB6DC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6AF255D" w14:textId="77777777">
      <w:pPr>
        <w:pStyle w:val="NormalBold"/>
      </w:pPr>
      <w:r w:rsidRPr="00D46D00">
        <w:rPr>
          <w:rStyle w:val="HideTWBExt"/>
          <w:b w:val="0"/>
        </w:rPr>
        <w:t>&lt;Article&gt;</w:t>
      </w:r>
      <w:r w:rsidRPr="000078B5">
        <w:t>Considerando D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A8CE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83931DB" w14:textId="77777777"/>
        </w:tc>
      </w:tr>
      <w:tr w14:paraId="3A211D2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23D4F4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517B900" w14:textId="77777777">
            <w:pPr>
              <w:pStyle w:val="AmColumnHeading"/>
            </w:pPr>
            <w:r w:rsidRPr="000078B5">
              <w:t>Emendamento</w:t>
            </w:r>
          </w:p>
        </w:tc>
      </w:tr>
      <w:tr w14:paraId="118F548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3682714" w14:textId="77777777">
            <w:pPr>
              <w:pStyle w:val="Normal6a"/>
            </w:pPr>
          </w:p>
        </w:tc>
        <w:tc>
          <w:tcPr>
            <w:tcW w:w="4876" w:type="dxa"/>
            <w:tcBorders>
              <w:top w:val="nil"/>
              <w:left w:val="nil"/>
              <w:bottom w:val="nil"/>
              <w:right w:val="nil"/>
            </w:tcBorders>
          </w:tcPr>
          <w:p w:rsidR="001D7784" w:rsidRPr="000078B5" w:rsidP="00642B23" w14:paraId="6DAFEFCC" w14:textId="77777777">
            <w:pPr>
              <w:pStyle w:val="Normal6a"/>
            </w:pPr>
            <w:r w:rsidRPr="000078B5">
              <w:rPr>
                <w:b/>
                <w:i/>
              </w:rPr>
              <w:t>D bis.</w:t>
            </w:r>
            <w:r w:rsidRPr="000078B5">
              <w:tab/>
            </w:r>
            <w:r w:rsidRPr="000078B5">
              <w:rPr>
                <w:b/>
                <w:i/>
              </w:rPr>
              <w:t>considerando che la flotta di pescherecci da traino ha compiuto notevoli sforzi di adeguamento tecnico e di investimento a favore di una pesca più sostenibile integrando misure volte a migliorare la selettività degli attrezzi da pesca e a ridurre l'impatto dell'attività di pesca, quali l'uso di maglie quadrate da 40 mm o di maglie a losanga da 50 mm, griglie di selezione per il novellame, pannelli a maglie di dimensioni più ampie e divergenti volanti; che, inoltre, in Spagna circa il 60 % della flotta ha già integrato questi e altri miglioramenti tecnici negli ultimi anni;</w:t>
            </w:r>
          </w:p>
        </w:tc>
      </w:tr>
    </w:tbl>
    <w:p w:rsidR="001D7784" w:rsidRPr="000078B5" w:rsidP="001D7784" w14:paraId="42AA9CC7"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264D610D" w14:textId="77777777">
      <w:r w:rsidRPr="00D46D00">
        <w:rPr>
          <w:rStyle w:val="HideTWBExt"/>
        </w:rPr>
        <w:t>&lt;/Amend&gt;</w:t>
      </w:r>
    </w:p>
    <w:p w:rsidR="001D7784" w:rsidRPr="000078B5" w:rsidP="001D7784" w14:paraId="48335C3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41</w:t>
      </w:r>
      <w:r w:rsidRPr="00D46D00">
        <w:rPr>
          <w:rStyle w:val="HideTWBExt"/>
          <w:b w:val="0"/>
        </w:rPr>
        <w:t>&lt;/NumAm&gt;</w:t>
      </w:r>
    </w:p>
    <w:p w:rsidR="001D7784" w:rsidRPr="000078B5" w:rsidP="001D7784" w14:paraId="75649864"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F37374E" w14:textId="77777777">
      <w:pPr>
        <w:pStyle w:val="NormalBold"/>
      </w:pPr>
      <w:r w:rsidRPr="00D46D00">
        <w:rPr>
          <w:rStyle w:val="HideTWBExt"/>
          <w:b w:val="0"/>
        </w:rPr>
        <w:t>&lt;/RepeatBlock-By&gt;</w:t>
      </w:r>
    </w:p>
    <w:p w:rsidR="001D7784" w:rsidRPr="000078B5" w:rsidP="001D7784" w14:paraId="7451724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39A819B" w14:textId="77777777">
      <w:pPr>
        <w:pStyle w:val="NormalBold"/>
      </w:pPr>
      <w:r w:rsidRPr="00D46D00">
        <w:rPr>
          <w:rStyle w:val="HideTWBExt"/>
          <w:b w:val="0"/>
        </w:rPr>
        <w:t>&lt;Article&gt;</w:t>
      </w:r>
      <w:r w:rsidRPr="000078B5">
        <w:t>Considerando D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DCA3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96B19EA" w14:textId="77777777"/>
        </w:tc>
      </w:tr>
      <w:tr w14:paraId="3885316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DD2D61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C6C79B1" w14:textId="77777777">
            <w:pPr>
              <w:pStyle w:val="AmColumnHeading"/>
            </w:pPr>
            <w:r w:rsidRPr="000078B5">
              <w:t>Emendamento</w:t>
            </w:r>
          </w:p>
        </w:tc>
      </w:tr>
      <w:tr w14:paraId="52C6949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8C4F570" w14:textId="77777777">
            <w:pPr>
              <w:pStyle w:val="Normal6a"/>
            </w:pPr>
          </w:p>
        </w:tc>
        <w:tc>
          <w:tcPr>
            <w:tcW w:w="4876" w:type="dxa"/>
            <w:tcBorders>
              <w:top w:val="nil"/>
              <w:left w:val="nil"/>
              <w:bottom w:val="nil"/>
              <w:right w:val="nil"/>
            </w:tcBorders>
          </w:tcPr>
          <w:p w:rsidR="001D7784" w:rsidRPr="000078B5" w:rsidP="00642B23" w14:paraId="6708AC4B" w14:textId="77777777">
            <w:pPr>
              <w:pStyle w:val="Normal6a"/>
            </w:pPr>
            <w:r w:rsidRPr="000078B5">
              <w:rPr>
                <w:b/>
                <w:i/>
              </w:rPr>
              <w:t>D ter.</w:t>
            </w:r>
            <w:r w:rsidRPr="000078B5">
              <w:tab/>
            </w:r>
            <w:r w:rsidRPr="000078B5">
              <w:rPr>
                <w:b/>
                <w:i/>
              </w:rPr>
              <w:t>considerando che, al tempo stesso, le flotte pescherecce mediterranee si trovano ad affrontare pressioni cumulative dovute all'aumento dei costi dell'energia e del carburante, alle richieste associate al processo di decarbonizzazione e alla crescente concorrenza per lo spazio marittimo;</w:t>
            </w:r>
          </w:p>
        </w:tc>
      </w:tr>
    </w:tbl>
    <w:p w:rsidR="001D7784" w:rsidRPr="000078B5" w:rsidP="001D7784" w14:paraId="273F0214"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73F8CF6" w14:textId="77777777">
      <w:r w:rsidRPr="00D46D00">
        <w:rPr>
          <w:rStyle w:val="HideTWBExt"/>
        </w:rPr>
        <w:t>&lt;/Amend&gt;</w:t>
      </w:r>
    </w:p>
    <w:p w:rsidR="001D7784" w:rsidRPr="000078B5" w:rsidP="001D7784" w14:paraId="4CA31AD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42</w:t>
      </w:r>
      <w:r w:rsidRPr="00D46D00">
        <w:rPr>
          <w:rStyle w:val="HideTWBExt"/>
          <w:b w:val="0"/>
        </w:rPr>
        <w:t>&lt;/NumAm&gt;</w:t>
      </w:r>
    </w:p>
    <w:p w:rsidR="001D7784" w:rsidRPr="000078B5" w:rsidP="001D7784" w14:paraId="284927C9"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19880BA9" w14:textId="77777777">
      <w:pPr>
        <w:pStyle w:val="NormalBold"/>
      </w:pPr>
      <w:r w:rsidRPr="00D46D00">
        <w:rPr>
          <w:rStyle w:val="HideTWBExt"/>
          <w:b w:val="0"/>
        </w:rPr>
        <w:t>&lt;/RepeatBlock-By&gt;</w:t>
      </w:r>
    </w:p>
    <w:p w:rsidR="001D7784" w:rsidRPr="000078B5" w:rsidP="001D7784" w14:paraId="13340A5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E7E85EC" w14:textId="77777777">
      <w:pPr>
        <w:pStyle w:val="NormalBold"/>
      </w:pPr>
      <w:r w:rsidRPr="00D46D00">
        <w:rPr>
          <w:rStyle w:val="HideTWBExt"/>
          <w:b w:val="0"/>
        </w:rPr>
        <w:t>&lt;Article&gt;</w:t>
      </w:r>
      <w:r w:rsidRPr="000078B5">
        <w:t>Considerando E</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75D1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6E49D67" w14:textId="77777777"/>
        </w:tc>
      </w:tr>
      <w:tr w14:paraId="6A67B42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D3C4CE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D5ED6EA" w14:textId="77777777">
            <w:pPr>
              <w:pStyle w:val="AmColumnHeading"/>
            </w:pPr>
            <w:r w:rsidRPr="000078B5">
              <w:t>Emendamento</w:t>
            </w:r>
          </w:p>
        </w:tc>
      </w:tr>
      <w:tr w14:paraId="0B88323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7776B21" w14:textId="77777777">
            <w:pPr>
              <w:pStyle w:val="Normal6a"/>
            </w:pPr>
            <w:r w:rsidRPr="000078B5">
              <w:t>E.</w:t>
            </w:r>
            <w:r w:rsidRPr="000078B5">
              <w:tab/>
              <w:t xml:space="preserve">considerando che le misure compensative applicate alla flotta mediterranea </w:t>
            </w:r>
            <w:r w:rsidRPr="000078B5">
              <w:rPr>
                <w:b/>
                <w:i/>
              </w:rPr>
              <w:t>hanno contribuito a mitigare parzialmente</w:t>
            </w:r>
            <w:r w:rsidRPr="000078B5">
              <w:t xml:space="preserve"> gli effetti socioeconomici della riduzione dello sforzo di pesca, </w:t>
            </w:r>
            <w:r w:rsidRPr="000078B5">
              <w:rPr>
                <w:b/>
                <w:i/>
              </w:rPr>
              <w:t>sebbene siano</w:t>
            </w:r>
            <w:r w:rsidRPr="000078B5">
              <w:t xml:space="preserve"> insufficienti a garantire la redditività a lungo termine del settore;</w:t>
            </w:r>
          </w:p>
        </w:tc>
        <w:tc>
          <w:tcPr>
            <w:tcW w:w="4876" w:type="dxa"/>
            <w:tcBorders>
              <w:top w:val="nil"/>
              <w:left w:val="nil"/>
              <w:bottom w:val="nil"/>
              <w:right w:val="nil"/>
            </w:tcBorders>
          </w:tcPr>
          <w:p w:rsidR="001D7784" w:rsidRPr="000078B5" w:rsidP="00642B23" w14:paraId="2B55897C" w14:textId="77777777">
            <w:pPr>
              <w:pStyle w:val="Normal6a"/>
            </w:pPr>
            <w:r w:rsidRPr="000078B5">
              <w:t>E.</w:t>
            </w:r>
            <w:r w:rsidRPr="000078B5">
              <w:tab/>
              <w:t xml:space="preserve">considerando che le misure compensative applicate alla flotta mediterranea </w:t>
            </w:r>
            <w:r w:rsidRPr="000078B5">
              <w:rPr>
                <w:b/>
                <w:i/>
              </w:rPr>
              <w:t>non sono state in grado di compensare</w:t>
            </w:r>
            <w:r w:rsidRPr="000078B5">
              <w:t xml:space="preserve"> gli effetti socioeconomici della riduzione dello sforzo di pesca, </w:t>
            </w:r>
            <w:r w:rsidRPr="000078B5">
              <w:rPr>
                <w:b/>
                <w:i/>
              </w:rPr>
              <w:t>collocando numerose imprese di pesca sull'orlo della soglia critica di redditività o al di sotto della stessa, e risultando palesemente</w:t>
            </w:r>
            <w:r w:rsidRPr="000078B5">
              <w:t xml:space="preserve"> insufficienti a garantire la redditività a </w:t>
            </w:r>
            <w:r w:rsidRPr="000078B5">
              <w:rPr>
                <w:b/>
                <w:i/>
              </w:rPr>
              <w:t>medio e</w:t>
            </w:r>
            <w:r w:rsidRPr="000078B5">
              <w:t xml:space="preserve"> lungo termine del settore;</w:t>
            </w:r>
          </w:p>
        </w:tc>
      </w:tr>
    </w:tbl>
    <w:p w:rsidR="001D7784" w:rsidRPr="000078B5" w:rsidP="001D7784" w14:paraId="02FC1FFC"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D63C783" w14:textId="77777777">
      <w:r w:rsidRPr="00D46D00">
        <w:rPr>
          <w:rStyle w:val="HideTWBExt"/>
        </w:rPr>
        <w:t>&lt;/Amend&gt;</w:t>
      </w:r>
    </w:p>
    <w:p w:rsidR="001D7784" w:rsidRPr="000078B5" w:rsidP="001D7784" w14:paraId="2278679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43</w:t>
      </w:r>
      <w:r w:rsidRPr="00D46D00">
        <w:rPr>
          <w:rStyle w:val="HideTWBExt"/>
          <w:b w:val="0"/>
        </w:rPr>
        <w:t>&lt;/NumAm&gt;</w:t>
      </w:r>
    </w:p>
    <w:p w:rsidR="001D7784" w:rsidRPr="000078B5" w:rsidP="001D7784" w14:paraId="002C141C"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360C2561" w14:textId="77777777">
      <w:pPr>
        <w:pStyle w:val="NormalBold"/>
      </w:pPr>
      <w:r w:rsidRPr="00D46D00">
        <w:rPr>
          <w:rStyle w:val="HideTWBExt"/>
          <w:b w:val="0"/>
        </w:rPr>
        <w:t>&lt;/RepeatBlock-By&gt;</w:t>
      </w:r>
    </w:p>
    <w:p w:rsidR="001D7784" w:rsidRPr="000078B5" w:rsidP="001D7784" w14:paraId="0B02BE5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34D48D5" w14:textId="77777777">
      <w:pPr>
        <w:pStyle w:val="NormalBold"/>
      </w:pPr>
      <w:r w:rsidRPr="00D46D00">
        <w:rPr>
          <w:rStyle w:val="HideTWBExt"/>
          <w:b w:val="0"/>
        </w:rPr>
        <w:t>&lt;Article&gt;</w:t>
      </w:r>
      <w:r w:rsidRPr="000078B5">
        <w:t>Considerando E</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3903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6EFC774" w14:textId="77777777"/>
        </w:tc>
      </w:tr>
      <w:tr w14:paraId="476F7BE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47FC3F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48D2FCC" w14:textId="77777777">
            <w:pPr>
              <w:pStyle w:val="AmColumnHeading"/>
            </w:pPr>
            <w:r w:rsidRPr="000078B5">
              <w:t>Emendamento</w:t>
            </w:r>
          </w:p>
        </w:tc>
      </w:tr>
      <w:tr w14:paraId="5598B60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AF02741" w14:textId="77777777">
            <w:pPr>
              <w:pStyle w:val="Normal6a"/>
            </w:pPr>
            <w:r w:rsidRPr="000078B5">
              <w:t>E.</w:t>
            </w:r>
            <w:r w:rsidRPr="000078B5">
              <w:tab/>
              <w:t>considerando che le misure compensative applicate alla flotta mediterranea hanno contribuito a mitigare parzialmente gli effetti socioeconomici della riduzione dello sforzo di pesca, sebbene siano insufficienti a garantire la redditività a lungo termine del settore;</w:t>
            </w:r>
          </w:p>
        </w:tc>
        <w:tc>
          <w:tcPr>
            <w:tcW w:w="4876" w:type="dxa"/>
            <w:tcBorders>
              <w:top w:val="nil"/>
              <w:left w:val="nil"/>
              <w:bottom w:val="nil"/>
              <w:right w:val="nil"/>
            </w:tcBorders>
          </w:tcPr>
          <w:p w:rsidR="001D7784" w:rsidRPr="000078B5" w:rsidP="00642B23" w14:paraId="0A1EAB27" w14:textId="77777777">
            <w:pPr>
              <w:pStyle w:val="Normal6a"/>
            </w:pPr>
            <w:r w:rsidRPr="000078B5">
              <w:t>E.</w:t>
            </w:r>
            <w:r w:rsidRPr="000078B5">
              <w:tab/>
              <w:t>considerando che le misure compensative applicate alla flotta mediterranea</w:t>
            </w:r>
            <w:r w:rsidRPr="000078B5">
              <w:rPr>
                <w:b/>
                <w:i/>
              </w:rPr>
              <w:t>, nonché attuate dalla stessa,</w:t>
            </w:r>
            <w:r w:rsidRPr="000078B5">
              <w:t xml:space="preserve"> hanno contribuito a mitigare parzialmente gli effetti socioeconomici della riduzione dello sforzo di pesca, sebbene siano insufficienti a garantire la redditività a lungo termine del settore;</w:t>
            </w:r>
          </w:p>
        </w:tc>
      </w:tr>
    </w:tbl>
    <w:p w:rsidR="001D7784" w:rsidRPr="00EE0F84" w:rsidP="001D7784" w14:paraId="5E8C39F4"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{ES}</w:t>
      </w:r>
      <w:r w:rsidRPr="00EE0F84">
        <w:rPr>
          <w:lang w:val="de-DE"/>
        </w:rPr>
        <w:t>es</w:t>
      </w:r>
      <w:r w:rsidRPr="00EE0F84">
        <w:rPr>
          <w:rStyle w:val="HideTWBExt"/>
          <w:lang w:val="de-DE"/>
        </w:rPr>
        <w:t>&lt;/Original&gt;</w:t>
      </w:r>
    </w:p>
    <w:p w:rsidR="001D7784" w:rsidRPr="00EE0F84" w:rsidP="001D7784" w14:paraId="449838CE" w14:textId="77777777">
      <w:pPr>
        <w:rPr>
          <w:lang w:val="de-DE"/>
        </w:rPr>
      </w:pPr>
      <w:r w:rsidRPr="00EE0F84">
        <w:rPr>
          <w:rStyle w:val="HideTWBExt"/>
          <w:lang w:val="de-DE"/>
        </w:rPr>
        <w:t>&lt;/Amend&gt;</w:t>
      </w:r>
    </w:p>
    <w:p w:rsidR="001D7784" w:rsidRPr="00EE0F84" w:rsidP="001D7784" w14:paraId="72D0963C"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44</w:t>
      </w:r>
      <w:r w:rsidRPr="00EE0F84">
        <w:rPr>
          <w:rStyle w:val="HideTWBExt"/>
          <w:b w:val="0"/>
          <w:lang w:val="de-DE"/>
        </w:rPr>
        <w:t>&lt;/NumAm&gt;</w:t>
      </w:r>
    </w:p>
    <w:p w:rsidR="001D7784" w:rsidRPr="00EE0F84" w:rsidP="001D7784" w14:paraId="47205EA1"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3FDB1071" w14:textId="77777777">
      <w:pPr>
        <w:pStyle w:val="NormalBold"/>
        <w:rPr>
          <w:lang w:val="de-DE"/>
        </w:rPr>
      </w:pPr>
      <w:r w:rsidRPr="00EE0F84">
        <w:rPr>
          <w:rStyle w:val="HideTWBExt"/>
          <w:b w:val="0"/>
          <w:lang w:val="de-DE"/>
        </w:rPr>
        <w:t>&lt;/RepeatBlock-By&gt;</w:t>
      </w:r>
    </w:p>
    <w:p w:rsidR="001D7784" w:rsidRPr="000078B5" w:rsidP="001D7784" w14:paraId="5212A39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01B4202" w14:textId="77777777">
      <w:pPr>
        <w:pStyle w:val="NormalBold"/>
      </w:pPr>
      <w:r w:rsidRPr="00D46D00">
        <w:rPr>
          <w:rStyle w:val="HideTWBExt"/>
          <w:b w:val="0"/>
        </w:rPr>
        <w:t>&lt;Article&gt;</w:t>
      </w:r>
      <w:r w:rsidRPr="000078B5">
        <w:t>Considerando E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9250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0C01242" w14:textId="77777777"/>
        </w:tc>
      </w:tr>
      <w:tr w14:paraId="2AE88C9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F5F2A9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0F24FB4" w14:textId="77777777">
            <w:pPr>
              <w:pStyle w:val="AmColumnHeading"/>
            </w:pPr>
            <w:r w:rsidRPr="000078B5">
              <w:t>Emendamento</w:t>
            </w:r>
          </w:p>
        </w:tc>
      </w:tr>
      <w:tr w14:paraId="548D93F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666AC1D" w14:textId="77777777">
            <w:pPr>
              <w:pStyle w:val="Normal6a"/>
            </w:pPr>
          </w:p>
        </w:tc>
        <w:tc>
          <w:tcPr>
            <w:tcW w:w="4876" w:type="dxa"/>
            <w:tcBorders>
              <w:top w:val="nil"/>
              <w:left w:val="nil"/>
              <w:bottom w:val="nil"/>
              <w:right w:val="nil"/>
            </w:tcBorders>
          </w:tcPr>
          <w:p w:rsidR="001D7784" w:rsidRPr="000078B5" w:rsidP="00642B23" w14:paraId="1BE5A8E8" w14:textId="77777777">
            <w:pPr>
              <w:pStyle w:val="Normal6a"/>
            </w:pPr>
            <w:r w:rsidRPr="000078B5">
              <w:rPr>
                <w:b/>
                <w:i/>
              </w:rPr>
              <w:t>E</w:t>
            </w:r>
            <w:r w:rsidRPr="000078B5">
              <w:rPr>
                <w:b/>
                <w:i/>
              </w:rPr>
              <w:t xml:space="preserve"> bis.</w:t>
            </w:r>
            <w:r w:rsidRPr="000078B5">
              <w:tab/>
            </w:r>
            <w:r w:rsidRPr="000078B5">
              <w:rPr>
                <w:b/>
                <w:i/>
              </w:rPr>
              <w:t>considerando che la prevedibilità a lungo termine e un piano onnicomprensivo sono necessari per garantire la sostenibilità a lungo termine sia degli stock che del settore della pesca;</w:t>
            </w:r>
          </w:p>
        </w:tc>
      </w:tr>
    </w:tbl>
    <w:p w:rsidR="001D7784" w:rsidRPr="000078B5" w:rsidP="001D7784" w14:paraId="5673243B"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A41C4AD" w14:textId="77777777">
      <w:r w:rsidRPr="00D46D00">
        <w:rPr>
          <w:rStyle w:val="HideTWBExt"/>
        </w:rPr>
        <w:t>&lt;/Amend&gt;</w:t>
      </w:r>
    </w:p>
    <w:p w:rsidR="001D7784" w:rsidRPr="000078B5" w:rsidP="001D7784" w14:paraId="65BA1B3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45</w:t>
      </w:r>
      <w:r w:rsidRPr="00D46D00">
        <w:rPr>
          <w:rStyle w:val="HideTWBExt"/>
          <w:b w:val="0"/>
        </w:rPr>
        <w:t>&lt;/NumAm&gt;</w:t>
      </w:r>
    </w:p>
    <w:p w:rsidR="001D7784" w:rsidRPr="000078B5" w:rsidP="001D7784" w14:paraId="2FB3FBD5"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26D0D9D8"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3542078A" w14:textId="77777777">
      <w:pPr>
        <w:pStyle w:val="NormalBold"/>
      </w:pPr>
      <w:r w:rsidRPr="00D46D00">
        <w:rPr>
          <w:rStyle w:val="HideTWBExt"/>
          <w:b w:val="0"/>
        </w:rPr>
        <w:t>&lt;/RepeatBlock-By&gt;</w:t>
      </w:r>
    </w:p>
    <w:p w:rsidR="001D7784" w:rsidRPr="000078B5" w:rsidP="001D7784" w14:paraId="41280B5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8477952" w14:textId="77777777">
      <w:pPr>
        <w:pStyle w:val="NormalBold"/>
      </w:pPr>
      <w:r w:rsidRPr="00D46D00">
        <w:rPr>
          <w:rStyle w:val="HideTWBExt"/>
          <w:b w:val="0"/>
        </w:rPr>
        <w:t>&lt;Article&gt;</w:t>
      </w:r>
      <w:r w:rsidRPr="000078B5">
        <w:t>Considerando E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9B2DC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9061688" w14:textId="77777777"/>
        </w:tc>
      </w:tr>
      <w:tr w14:paraId="553FA2C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1382B5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2E3B911" w14:textId="77777777">
            <w:pPr>
              <w:pStyle w:val="AmColumnHeading"/>
            </w:pPr>
            <w:r w:rsidRPr="000078B5">
              <w:t>Emendamento</w:t>
            </w:r>
          </w:p>
        </w:tc>
      </w:tr>
      <w:tr w14:paraId="64E8410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555B825" w14:textId="77777777">
            <w:pPr>
              <w:pStyle w:val="Normal6a"/>
            </w:pPr>
          </w:p>
        </w:tc>
        <w:tc>
          <w:tcPr>
            <w:tcW w:w="4876" w:type="dxa"/>
            <w:tcBorders>
              <w:top w:val="nil"/>
              <w:left w:val="nil"/>
              <w:bottom w:val="nil"/>
              <w:right w:val="nil"/>
            </w:tcBorders>
          </w:tcPr>
          <w:p w:rsidR="001D7784" w:rsidRPr="000078B5" w:rsidP="00642B23" w14:paraId="448607DB" w14:textId="77777777">
            <w:pPr>
              <w:pStyle w:val="Normal6a"/>
            </w:pPr>
            <w:r w:rsidRPr="000078B5">
              <w:rPr>
                <w:b/>
                <w:i/>
              </w:rPr>
              <w:t>E</w:t>
            </w:r>
            <w:r w:rsidRPr="000078B5">
              <w:rPr>
                <w:b/>
                <w:i/>
              </w:rPr>
              <w:t xml:space="preserve"> bis.</w:t>
            </w:r>
            <w:r w:rsidRPr="000078B5">
              <w:tab/>
            </w:r>
            <w:r w:rsidRPr="000078B5">
              <w:rPr>
                <w:b/>
                <w:i/>
              </w:rPr>
              <w:t>considerando che le opzioni adottate recentemente per le misure di compensazione consentono in totale uno sforzo di pesca maggiore per le rispettive flotte rispetto alla limitazione iniziale;</w:t>
            </w:r>
          </w:p>
        </w:tc>
      </w:tr>
    </w:tbl>
    <w:p w:rsidR="001D7784" w:rsidRPr="000078B5" w:rsidP="001D7784" w14:paraId="3D13E65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F794D6F" w14:textId="77777777">
      <w:r w:rsidRPr="00D46D00">
        <w:rPr>
          <w:rStyle w:val="HideTWBExt"/>
        </w:rPr>
        <w:t>&lt;/Amend&gt;</w:t>
      </w:r>
    </w:p>
    <w:p w:rsidR="001D7784" w:rsidRPr="000078B5" w:rsidP="001D7784" w14:paraId="35F796B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46</w:t>
      </w:r>
      <w:r w:rsidRPr="00D46D00">
        <w:rPr>
          <w:rStyle w:val="HideTWBExt"/>
          <w:b w:val="0"/>
        </w:rPr>
        <w:t>&lt;/NumAm&gt;</w:t>
      </w:r>
    </w:p>
    <w:p w:rsidR="001D7784" w:rsidRPr="000078B5" w:rsidP="001D7784" w14:paraId="765D42EA"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72DD0ECE"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258DE229" w14:textId="77777777">
      <w:pPr>
        <w:pStyle w:val="NormalBold"/>
      </w:pPr>
      <w:r w:rsidRPr="00D46D00">
        <w:rPr>
          <w:rStyle w:val="HideTWBExt"/>
          <w:b w:val="0"/>
        </w:rPr>
        <w:t>&lt;/RepeatBlock-By&gt;</w:t>
      </w:r>
    </w:p>
    <w:p w:rsidR="001D7784" w:rsidRPr="000078B5" w:rsidP="001D7784" w14:paraId="4F29F2F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75AF727" w14:textId="77777777">
      <w:pPr>
        <w:pStyle w:val="NormalBold"/>
      </w:pPr>
      <w:r w:rsidRPr="00D46D00">
        <w:rPr>
          <w:rStyle w:val="HideTWBExt"/>
          <w:b w:val="0"/>
        </w:rPr>
        <w:t>&lt;Article&gt;</w:t>
      </w:r>
      <w:r w:rsidRPr="000078B5">
        <w:t>Considerando E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8B11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7C84B97" w14:textId="77777777"/>
        </w:tc>
      </w:tr>
      <w:tr w14:paraId="73DCC4A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A7E223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3F33249" w14:textId="77777777">
            <w:pPr>
              <w:pStyle w:val="AmColumnHeading"/>
            </w:pPr>
            <w:r w:rsidRPr="000078B5">
              <w:t>Emendamento</w:t>
            </w:r>
          </w:p>
        </w:tc>
      </w:tr>
      <w:tr w14:paraId="3B59302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7703179" w14:textId="77777777">
            <w:pPr>
              <w:pStyle w:val="Normal6a"/>
            </w:pPr>
          </w:p>
        </w:tc>
        <w:tc>
          <w:tcPr>
            <w:tcW w:w="4876" w:type="dxa"/>
            <w:tcBorders>
              <w:top w:val="nil"/>
              <w:left w:val="nil"/>
              <w:bottom w:val="nil"/>
              <w:right w:val="nil"/>
            </w:tcBorders>
          </w:tcPr>
          <w:p w:rsidR="001D7784" w:rsidRPr="000078B5" w:rsidP="00642B23" w14:paraId="2626D8D5" w14:textId="77777777">
            <w:pPr>
              <w:pStyle w:val="Normal6a"/>
            </w:pPr>
            <w:r w:rsidRPr="000078B5">
              <w:rPr>
                <w:b/>
                <w:i/>
              </w:rPr>
              <w:t>E</w:t>
            </w:r>
            <w:r w:rsidRPr="000078B5">
              <w:rPr>
                <w:b/>
                <w:i/>
              </w:rPr>
              <w:t xml:space="preserve"> ter.</w:t>
            </w:r>
            <w:r w:rsidRPr="000078B5">
              <w:tab/>
            </w:r>
            <w:r w:rsidRPr="000078B5">
              <w:rPr>
                <w:b/>
                <w:i/>
              </w:rPr>
              <w:t>considerando che la redditività dei piccoli pescatori dipende dalle assegnazioni di contingenti a loro disposizione;</w:t>
            </w:r>
          </w:p>
        </w:tc>
      </w:tr>
    </w:tbl>
    <w:p w:rsidR="001D7784" w:rsidRPr="000078B5" w:rsidP="001D7784" w14:paraId="679A358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203FCDF" w14:textId="77777777">
      <w:r w:rsidRPr="00D46D00">
        <w:rPr>
          <w:rStyle w:val="HideTWBExt"/>
        </w:rPr>
        <w:t>&lt;/Amend&gt;</w:t>
      </w:r>
    </w:p>
    <w:p w:rsidR="001D7784" w:rsidRPr="000078B5" w:rsidP="001D7784" w14:paraId="4BA3BAC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47</w:t>
      </w:r>
      <w:r w:rsidRPr="00D46D00">
        <w:rPr>
          <w:rStyle w:val="HideTWBExt"/>
          <w:b w:val="0"/>
        </w:rPr>
        <w:t>&lt;/NumAm&gt;</w:t>
      </w:r>
    </w:p>
    <w:p w:rsidR="001D7784" w:rsidRPr="000078B5" w:rsidP="001D7784" w14:paraId="63402C0B"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FE68919" w14:textId="77777777">
      <w:pPr>
        <w:pStyle w:val="NormalBold"/>
      </w:pPr>
      <w:r w:rsidRPr="00D46D00">
        <w:rPr>
          <w:rStyle w:val="HideTWBExt"/>
          <w:b w:val="0"/>
        </w:rPr>
        <w:t>&lt;/RepeatBlock-By&gt;</w:t>
      </w:r>
    </w:p>
    <w:p w:rsidR="001D7784" w:rsidRPr="000078B5" w:rsidP="001D7784" w14:paraId="3A265B8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C91FC8B" w14:textId="77777777">
      <w:pPr>
        <w:pStyle w:val="NormalBold"/>
      </w:pPr>
      <w:r w:rsidRPr="00D46D00">
        <w:rPr>
          <w:rStyle w:val="HideTWBExt"/>
          <w:b w:val="0"/>
        </w:rPr>
        <w:t>&lt;Article&gt;</w:t>
      </w:r>
      <w:r w:rsidRPr="000078B5">
        <w:t>Considerando F</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76AC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7924AAC" w14:textId="77777777"/>
        </w:tc>
      </w:tr>
      <w:tr w14:paraId="0232568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8D8E47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3C04561" w14:textId="77777777">
            <w:pPr>
              <w:pStyle w:val="AmColumnHeading"/>
            </w:pPr>
            <w:r w:rsidRPr="000078B5">
              <w:t>Emendamento</w:t>
            </w:r>
          </w:p>
        </w:tc>
      </w:tr>
      <w:tr w14:paraId="04783D0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02F0BE8" w14:textId="77777777">
            <w:pPr>
              <w:pStyle w:val="Normal6a"/>
            </w:pPr>
            <w:r w:rsidRPr="000078B5">
              <w:t>F.</w:t>
            </w:r>
            <w:r w:rsidRPr="000078B5">
              <w:tab/>
              <w:t xml:space="preserve">considerando che </w:t>
            </w:r>
            <w:r w:rsidRPr="000078B5">
              <w:rPr>
                <w:b/>
                <w:i/>
              </w:rPr>
              <w:t>il</w:t>
            </w:r>
            <w:r w:rsidRPr="000078B5">
              <w:t xml:space="preserve"> CSTEP </w:t>
            </w:r>
            <w:r w:rsidRPr="000078B5">
              <w:rPr>
                <w:b/>
                <w:i/>
              </w:rPr>
              <w:t>e la</w:t>
            </w:r>
            <w:r w:rsidRPr="000078B5">
              <w:t xml:space="preserve"> CGPM </w:t>
            </w:r>
            <w:r w:rsidRPr="000078B5">
              <w:rPr>
                <w:b/>
                <w:i/>
              </w:rPr>
              <w:t>hanno sottolineato</w:t>
            </w:r>
            <w:r w:rsidRPr="000078B5">
              <w:t xml:space="preserve"> il persistere di </w:t>
            </w:r>
            <w:r w:rsidRPr="000078B5">
              <w:rPr>
                <w:b/>
                <w:i/>
              </w:rPr>
              <w:t>notevoli</w:t>
            </w:r>
            <w:r w:rsidRPr="000078B5">
              <w:t xml:space="preserve"> lacune nei dati </w:t>
            </w:r>
            <w:r w:rsidRPr="000078B5">
              <w:rPr>
                <w:b/>
                <w:i/>
              </w:rPr>
              <w:t>scientifici sugli</w:t>
            </w:r>
            <w:r w:rsidRPr="000078B5">
              <w:t xml:space="preserve"> stock demersali </w:t>
            </w:r>
            <w:r w:rsidRPr="000078B5">
              <w:rPr>
                <w:b/>
                <w:i/>
              </w:rPr>
              <w:t>nel</w:t>
            </w:r>
            <w:r w:rsidRPr="000078B5">
              <w:t xml:space="preserve"> Mediterraneo, il che</w:t>
            </w:r>
            <w:r w:rsidRPr="000078B5">
              <w:rPr>
                <w:b/>
                <w:i/>
              </w:rPr>
              <w:t xml:space="preserve"> rende difficile una loro adeguata valutazione</w:t>
            </w:r>
            <w:r w:rsidRPr="000078B5">
              <w:t>;</w:t>
            </w:r>
          </w:p>
        </w:tc>
        <w:tc>
          <w:tcPr>
            <w:tcW w:w="4876" w:type="dxa"/>
            <w:tcBorders>
              <w:top w:val="nil"/>
              <w:left w:val="nil"/>
              <w:bottom w:val="nil"/>
              <w:right w:val="nil"/>
            </w:tcBorders>
          </w:tcPr>
          <w:p w:rsidR="001D7784" w:rsidRPr="000078B5" w:rsidP="00642B23" w14:paraId="07E8AE6D" w14:textId="77777777">
            <w:pPr>
              <w:pStyle w:val="Normal6a"/>
            </w:pPr>
            <w:r w:rsidRPr="000078B5">
              <w:t>F.</w:t>
            </w:r>
            <w:r w:rsidRPr="000078B5">
              <w:tab/>
              <w:t xml:space="preserve">considerando che </w:t>
            </w:r>
            <w:r w:rsidRPr="000078B5">
              <w:rPr>
                <w:b/>
                <w:i/>
              </w:rPr>
              <w:t>le relazioni del comitato scientifico, tecnico ed economico per la pesca (</w:t>
            </w:r>
            <w:r w:rsidRPr="000078B5">
              <w:t>CSTEP</w:t>
            </w:r>
            <w:r w:rsidRPr="000078B5">
              <w:rPr>
                <w:b/>
                <w:i/>
              </w:rPr>
              <w:t>) e della Commissione generale per la pesca nel Mediterraneo (</w:t>
            </w:r>
            <w:r w:rsidRPr="000078B5">
              <w:t>CGPM</w:t>
            </w:r>
            <w:r w:rsidRPr="000078B5">
              <w:rPr>
                <w:b/>
                <w:i/>
              </w:rPr>
              <w:t>)</w:t>
            </w:r>
            <w:r w:rsidRPr="000078B5">
              <w:t xml:space="preserve"> </w:t>
            </w:r>
            <w:r w:rsidRPr="000078B5">
              <w:rPr>
                <w:b/>
                <w:i/>
              </w:rPr>
              <w:t>evidenziano</w:t>
            </w:r>
            <w:r w:rsidRPr="000078B5">
              <w:t xml:space="preserve"> il persistere di lacune nei dati </w:t>
            </w:r>
            <w:r w:rsidRPr="000078B5">
              <w:rPr>
                <w:b/>
                <w:i/>
              </w:rPr>
              <w:t>relativi agli</w:t>
            </w:r>
            <w:r w:rsidRPr="000078B5">
              <w:t xml:space="preserve"> stock demersali</w:t>
            </w:r>
            <w:r w:rsidRPr="000078B5">
              <w:rPr>
                <w:b/>
                <w:i/>
              </w:rPr>
              <w:t>, constatando una valutazione quantitativa inferiore al 40 % degli stock del</w:t>
            </w:r>
            <w:r w:rsidRPr="000078B5">
              <w:t xml:space="preserve"> Mediterraneo</w:t>
            </w:r>
            <w:r w:rsidRPr="000078B5">
              <w:rPr>
                <w:b/>
                <w:i/>
              </w:rPr>
              <w:t xml:space="preserve"> dovuta all'insufficienza dei dati sulla pesca e al fatto che le decisioni di gestione sono spesso adottate sulla base di valutazioni scientifiche formulate mediante dati risalenti a fino ai due anni precedenti</w:t>
            </w:r>
            <w:r w:rsidRPr="000078B5">
              <w:t>, il che</w:t>
            </w:r>
            <w:r w:rsidRPr="000078B5">
              <w:rPr>
                <w:b/>
                <w:i/>
              </w:rPr>
              <w:t xml:space="preserve"> ne limita la capacità di rispecchiare l'attuale stato delle attività di pesca</w:t>
            </w:r>
            <w:r w:rsidRPr="000078B5">
              <w:t>;</w:t>
            </w:r>
          </w:p>
        </w:tc>
      </w:tr>
    </w:tbl>
    <w:p w:rsidR="001D7784" w:rsidRPr="000078B5" w:rsidP="001D7784" w14:paraId="13CAF112"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B8EEEBE" w14:textId="77777777">
      <w:r w:rsidRPr="00D46D00">
        <w:rPr>
          <w:rStyle w:val="HideTWBExt"/>
        </w:rPr>
        <w:t>&lt;/Amend&gt;</w:t>
      </w:r>
    </w:p>
    <w:p w:rsidR="001D7784" w:rsidRPr="000078B5" w:rsidP="001D7784" w14:paraId="707EC55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48</w:t>
      </w:r>
      <w:r w:rsidRPr="00D46D00">
        <w:rPr>
          <w:rStyle w:val="HideTWBExt"/>
          <w:b w:val="0"/>
        </w:rPr>
        <w:t>&lt;/NumAm&gt;</w:t>
      </w:r>
    </w:p>
    <w:p w:rsidR="001D7784" w:rsidRPr="000078B5" w:rsidP="001D7784" w14:paraId="4A659E67" w14:textId="77777777">
      <w:pPr>
        <w:pStyle w:val="NormalBold"/>
      </w:pPr>
      <w:r w:rsidRPr="00D46D00">
        <w:rPr>
          <w:rStyle w:val="HideTWBExt"/>
          <w:b w:val="0"/>
        </w:rPr>
        <w:t>&lt;RepeatBlock-By&gt;&lt;Members&gt;</w:t>
      </w:r>
      <w:r w:rsidRPr="000078B5">
        <w:t>Nora Junco García, Kristoffer Storm, Piotr Müller, Sander Smit, Stephen Nikola Bartulica</w:t>
      </w:r>
      <w:r w:rsidRPr="00D46D00">
        <w:rPr>
          <w:rStyle w:val="HideTWBExt"/>
          <w:b w:val="0"/>
        </w:rPr>
        <w:t>&lt;/Members&gt;</w:t>
      </w:r>
    </w:p>
    <w:p w:rsidR="001D7784" w:rsidRPr="000078B5" w:rsidP="001D7784" w14:paraId="377AC2BD" w14:textId="77777777">
      <w:pPr>
        <w:pStyle w:val="NormalBold"/>
      </w:pPr>
      <w:r w:rsidRPr="00D46D00">
        <w:rPr>
          <w:rStyle w:val="HideTWBExt"/>
          <w:b w:val="0"/>
        </w:rPr>
        <w:t>&lt;/RepeatBlock-By&gt;</w:t>
      </w:r>
    </w:p>
    <w:p w:rsidR="001D7784" w:rsidRPr="000078B5" w:rsidP="001D7784" w14:paraId="7B8DA70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44D6D45" w14:textId="77777777">
      <w:pPr>
        <w:pStyle w:val="NormalBold"/>
      </w:pPr>
      <w:r w:rsidRPr="00D46D00">
        <w:rPr>
          <w:rStyle w:val="HideTWBExt"/>
          <w:b w:val="0"/>
        </w:rPr>
        <w:t>&lt;Article&gt;</w:t>
      </w:r>
      <w:r w:rsidRPr="000078B5">
        <w:t>Considerando F</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E8D6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965ACAF" w14:textId="77777777"/>
        </w:tc>
      </w:tr>
      <w:tr w14:paraId="38A2633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9A30AA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EDD3E0D" w14:textId="77777777">
            <w:pPr>
              <w:pStyle w:val="AmColumnHeading"/>
            </w:pPr>
            <w:r w:rsidRPr="000078B5">
              <w:t>Emendamento</w:t>
            </w:r>
          </w:p>
        </w:tc>
      </w:tr>
      <w:tr w14:paraId="58FD4F5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8C45359" w14:textId="77777777">
            <w:pPr>
              <w:pStyle w:val="Normal6a"/>
            </w:pPr>
            <w:r w:rsidRPr="000078B5">
              <w:t>F.</w:t>
            </w:r>
            <w:r w:rsidRPr="000078B5">
              <w:tab/>
              <w:t>considerando che il CSTEP e la CGPM hanno sottolineato il persistere di notevoli lacune nei dati scientifici sugli stock demersali nel Mediterraneo, il che rende difficile una loro adeguata valutazione;</w:t>
            </w:r>
          </w:p>
        </w:tc>
        <w:tc>
          <w:tcPr>
            <w:tcW w:w="4876" w:type="dxa"/>
            <w:tcBorders>
              <w:top w:val="nil"/>
              <w:left w:val="nil"/>
              <w:bottom w:val="nil"/>
              <w:right w:val="nil"/>
            </w:tcBorders>
          </w:tcPr>
          <w:p w:rsidR="001D7784" w:rsidRPr="000078B5" w:rsidP="00642B23" w14:paraId="2EBE6389" w14:textId="77777777">
            <w:pPr>
              <w:pStyle w:val="Normal6a"/>
            </w:pPr>
            <w:r w:rsidRPr="000078B5">
              <w:t>F.</w:t>
            </w:r>
            <w:r w:rsidRPr="000078B5">
              <w:tab/>
              <w:t xml:space="preserve">considerando che il CSTEP e la CGPM hanno sottolineato il persistere di notevoli lacune nei dati scientifici sugli stock demersali nel Mediterraneo, il che rende difficile una loro adeguata valutazione; </w:t>
            </w:r>
            <w:r w:rsidRPr="000078B5">
              <w:rPr>
                <w:b/>
                <w:i/>
              </w:rPr>
              <w:t>che è essenziale aggiornare ed estendere gli studi scientifici disponibili, evitando che le decisioni di gestione per la pesca multispecifica nel suo complesso si basino in modo sproporzionato sulla valutazione di un'unica specie indicatrice, il cui stato potrebbe non essere rappresentativo di tutti gli stock o della realtà operativa dei diversi segmenti della flotta;</w:t>
            </w:r>
          </w:p>
        </w:tc>
      </w:tr>
    </w:tbl>
    <w:p w:rsidR="001D7784" w:rsidRPr="000078B5" w:rsidP="001D7784" w14:paraId="08D8BA62"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D7300EA" w14:textId="77777777">
      <w:r w:rsidRPr="00D46D00">
        <w:rPr>
          <w:rStyle w:val="HideTWBExt"/>
        </w:rPr>
        <w:t>&lt;/Amend&gt;</w:t>
      </w:r>
    </w:p>
    <w:p w:rsidR="001D7784" w:rsidRPr="000078B5" w:rsidP="001D7784" w14:paraId="240FDC6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49</w:t>
      </w:r>
      <w:r w:rsidRPr="00D46D00">
        <w:rPr>
          <w:rStyle w:val="HideTWBExt"/>
          <w:b w:val="0"/>
        </w:rPr>
        <w:t>&lt;/NumAm&gt;</w:t>
      </w:r>
    </w:p>
    <w:p w:rsidR="001D7784" w:rsidRPr="000078B5" w:rsidP="001D7784" w14:paraId="0F860ECB" w14:textId="77777777">
      <w:pPr>
        <w:pStyle w:val="NormalBold"/>
      </w:pPr>
      <w:r w:rsidRPr="00D46D00">
        <w:rPr>
          <w:rStyle w:val="HideTWBExt"/>
          <w:b w:val="0"/>
        </w:rPr>
        <w:t>&lt;RepeatBlock-By&gt;&lt;Members&gt;</w:t>
      </w:r>
      <w:r w:rsidRPr="000078B5">
        <w:t>Eric Sargiacomo, Giuseppe Lupo, Sakis Arnaoutoglou, Claire Fita</w:t>
      </w:r>
      <w:r w:rsidRPr="00D46D00">
        <w:rPr>
          <w:rStyle w:val="HideTWBExt"/>
          <w:b w:val="0"/>
        </w:rPr>
        <w:t>&lt;/Members&gt;</w:t>
      </w:r>
    </w:p>
    <w:p w:rsidR="001D7784" w:rsidRPr="000078B5" w:rsidP="001D7784" w14:paraId="24F232E7" w14:textId="77777777">
      <w:pPr>
        <w:pStyle w:val="NormalBold"/>
      </w:pPr>
      <w:r w:rsidRPr="00D46D00">
        <w:rPr>
          <w:rStyle w:val="HideTWBExt"/>
          <w:b w:val="0"/>
        </w:rPr>
        <w:t>&lt;/RepeatBlock-By&gt;</w:t>
      </w:r>
    </w:p>
    <w:p w:rsidR="001D7784" w:rsidRPr="000078B5" w:rsidP="001D7784" w14:paraId="7A97816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14B9905" w14:textId="77777777">
      <w:pPr>
        <w:pStyle w:val="NormalBold"/>
      </w:pPr>
      <w:r w:rsidRPr="00D46D00">
        <w:rPr>
          <w:rStyle w:val="HideTWBExt"/>
          <w:b w:val="0"/>
        </w:rPr>
        <w:t>&lt;Article&gt;</w:t>
      </w:r>
      <w:r w:rsidRPr="000078B5">
        <w:t>Considerando F</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75C8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C3A1793" w14:textId="77777777"/>
        </w:tc>
      </w:tr>
      <w:tr w14:paraId="30A3B3F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E95D09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470A62C" w14:textId="77777777">
            <w:pPr>
              <w:pStyle w:val="AmColumnHeading"/>
            </w:pPr>
            <w:r w:rsidRPr="000078B5">
              <w:t>Emendamento</w:t>
            </w:r>
          </w:p>
        </w:tc>
      </w:tr>
      <w:tr w14:paraId="2D0C52B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33CA7C3" w14:textId="77777777">
            <w:pPr>
              <w:pStyle w:val="Normal6a"/>
            </w:pPr>
            <w:r w:rsidRPr="000078B5">
              <w:t>F.</w:t>
            </w:r>
            <w:r w:rsidRPr="000078B5">
              <w:tab/>
              <w:t>considerando che il CSTEP e la CGPM hanno sottolineato il persistere di notevoli lacune nei dati scientifici sugli stock demersali nel Mediterraneo, il che rende difficile una loro adeguata valutazione;</w:t>
            </w:r>
          </w:p>
        </w:tc>
        <w:tc>
          <w:tcPr>
            <w:tcW w:w="4876" w:type="dxa"/>
            <w:tcBorders>
              <w:top w:val="nil"/>
              <w:left w:val="nil"/>
              <w:bottom w:val="nil"/>
              <w:right w:val="nil"/>
            </w:tcBorders>
          </w:tcPr>
          <w:p w:rsidR="001D7784" w:rsidRPr="000078B5" w:rsidP="00642B23" w14:paraId="18FC95D2" w14:textId="77777777">
            <w:pPr>
              <w:pStyle w:val="Normal6a"/>
            </w:pPr>
            <w:r w:rsidRPr="000078B5">
              <w:t>F.</w:t>
            </w:r>
            <w:r w:rsidRPr="000078B5">
              <w:tab/>
              <w:t xml:space="preserve">considerando che il CSTEP e la CGPM hanno sottolineato il persistere di notevoli lacune nei dati scientifici sugli stock demersali nel Mediterraneo, il che rende difficile una loro adeguata valutazione; </w:t>
            </w:r>
            <w:r w:rsidRPr="000078B5">
              <w:rPr>
                <w:b/>
                <w:i/>
              </w:rPr>
              <w:t>che il rafforzamento delle risorse destinate alla raccolta dei dati rimane un prerequisito per una gestione basata sulle migliori conoscenze scientifiche disponibili e aggiornate; che vi è una mancanza di dati scientifici sui principali stock nel piano per la flotta corsa sulla GSA 8 e per la flotta sarda sulla GSA 11.2;</w:t>
            </w:r>
          </w:p>
        </w:tc>
      </w:tr>
    </w:tbl>
    <w:p w:rsidR="001D7784" w:rsidRPr="000078B5" w:rsidP="001D7784" w14:paraId="4CCCE2A8"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B203420" w14:textId="77777777">
      <w:r w:rsidRPr="00D46D00">
        <w:rPr>
          <w:rStyle w:val="HideTWBExt"/>
        </w:rPr>
        <w:t>&lt;/Amend&gt;</w:t>
      </w:r>
    </w:p>
    <w:p w:rsidR="001D7784" w:rsidRPr="000078B5" w:rsidP="001D7784" w14:paraId="0E1DD8C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50</w:t>
      </w:r>
      <w:r w:rsidRPr="00D46D00">
        <w:rPr>
          <w:rStyle w:val="HideTWBExt"/>
          <w:b w:val="0"/>
        </w:rPr>
        <w:t>&lt;/NumAm&gt;</w:t>
      </w:r>
    </w:p>
    <w:p w:rsidR="001D7784" w:rsidRPr="000078B5" w:rsidP="001D7784" w14:paraId="2A129979" w14:textId="77777777">
      <w:pPr>
        <w:pStyle w:val="NormalBold"/>
      </w:pPr>
      <w:r w:rsidRPr="00D46D00">
        <w:rPr>
          <w:rStyle w:val="HideTWBExt"/>
          <w:b w:val="0"/>
        </w:rPr>
        <w:t>&lt;RepeatBlock-By&gt;&lt;Members&gt;</w:t>
      </w:r>
      <w:r w:rsidRPr="000078B5">
        <w:t>Emma Wiesner, Michal Wiezik</w:t>
      </w:r>
      <w:r w:rsidRPr="00D46D00">
        <w:rPr>
          <w:rStyle w:val="HideTWBExt"/>
          <w:b w:val="0"/>
        </w:rPr>
        <w:t>&lt;/Members&gt;</w:t>
      </w:r>
    </w:p>
    <w:p w:rsidR="001D7784" w:rsidRPr="000078B5" w:rsidP="001D7784" w14:paraId="26967380" w14:textId="77777777">
      <w:pPr>
        <w:pStyle w:val="NormalBold"/>
      </w:pPr>
      <w:r w:rsidRPr="00D46D00">
        <w:rPr>
          <w:rStyle w:val="HideTWBExt"/>
          <w:b w:val="0"/>
        </w:rPr>
        <w:t>&lt;/RepeatBlock-By&gt;</w:t>
      </w:r>
    </w:p>
    <w:p w:rsidR="001D7784" w:rsidRPr="000078B5" w:rsidP="001D7784" w14:paraId="74D9C65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19B1DCB" w14:textId="77777777">
      <w:pPr>
        <w:pStyle w:val="NormalBold"/>
      </w:pPr>
      <w:r w:rsidRPr="00D46D00">
        <w:rPr>
          <w:rStyle w:val="HideTWBExt"/>
          <w:b w:val="0"/>
        </w:rPr>
        <w:t>&lt;Article&gt;</w:t>
      </w:r>
      <w:r w:rsidRPr="000078B5">
        <w:t>Considerando F</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F67B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6D2F075" w14:textId="77777777"/>
        </w:tc>
      </w:tr>
      <w:tr w14:paraId="754993F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81A753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A10102F" w14:textId="77777777">
            <w:pPr>
              <w:pStyle w:val="AmColumnHeading"/>
            </w:pPr>
            <w:r w:rsidRPr="000078B5">
              <w:t>Emendamento</w:t>
            </w:r>
          </w:p>
        </w:tc>
      </w:tr>
      <w:tr w14:paraId="1FAE7A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2BD7F96" w14:textId="77777777">
            <w:pPr>
              <w:pStyle w:val="Normal6a"/>
            </w:pPr>
            <w:r w:rsidRPr="000078B5">
              <w:t>F.</w:t>
            </w:r>
            <w:r w:rsidRPr="000078B5">
              <w:tab/>
              <w:t>considerando che il CSTEP e la CGPM hanno sottolineato il persistere di notevoli lacune nei dati scientifici sugli stock demersali nel Mediterraneo, il che rende difficile una loro adeguata valutazione;</w:t>
            </w:r>
          </w:p>
        </w:tc>
        <w:tc>
          <w:tcPr>
            <w:tcW w:w="4876" w:type="dxa"/>
            <w:tcBorders>
              <w:top w:val="nil"/>
              <w:left w:val="nil"/>
              <w:bottom w:val="nil"/>
              <w:right w:val="nil"/>
            </w:tcBorders>
          </w:tcPr>
          <w:p w:rsidR="001D7784" w:rsidRPr="000078B5" w:rsidP="00642B23" w14:paraId="5AD45ADB" w14:textId="5B5CE997">
            <w:pPr>
              <w:pStyle w:val="Normal6a"/>
            </w:pPr>
            <w:r w:rsidRPr="000078B5">
              <w:t>F.</w:t>
            </w:r>
            <w:r w:rsidRPr="000078B5">
              <w:tab/>
              <w:t xml:space="preserve">considerando che il CSTEP e la CGPM hanno sottolineato il persistere di notevoli lacune nei dati scientifici sugli stock demersali nel Mediterraneo, il che rende difficile una loro adeguata valutazione; </w:t>
            </w:r>
            <w:r w:rsidRPr="000078B5">
              <w:rPr>
                <w:b/>
                <w:i/>
              </w:rPr>
              <w:t>che la piena attuazione di un approccio ecosistemico richiede maggiori sforzi al fine di colmare l</w:t>
            </w:r>
            <w:r w:rsidR="00EE0F84">
              <w:rPr>
                <w:b/>
                <w:i/>
              </w:rPr>
              <w:t xml:space="preserve">e </w:t>
            </w:r>
            <w:r w:rsidRPr="000078B5">
              <w:rPr>
                <w:b/>
                <w:i/>
              </w:rPr>
              <w:t>attual</w:t>
            </w:r>
            <w:r w:rsidR="00EE0F84">
              <w:rPr>
                <w:b/>
                <w:i/>
              </w:rPr>
              <w:t>i</w:t>
            </w:r>
            <w:r w:rsidRPr="000078B5">
              <w:rPr>
                <w:b/>
                <w:i/>
              </w:rPr>
              <w:t xml:space="preserve"> lacun</w:t>
            </w:r>
            <w:r w:rsidR="00EE0F84">
              <w:rPr>
                <w:b/>
                <w:i/>
              </w:rPr>
              <w:t>e</w:t>
            </w:r>
            <w:r w:rsidRPr="000078B5">
              <w:rPr>
                <w:b/>
                <w:i/>
              </w:rPr>
              <w:t xml:space="preserve"> di dati;</w:t>
            </w:r>
          </w:p>
        </w:tc>
      </w:tr>
    </w:tbl>
    <w:p w:rsidR="001D7784" w:rsidRPr="000078B5" w:rsidP="001D7784" w14:paraId="03A5D12A"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B55EB36" w14:textId="77777777">
      <w:r w:rsidRPr="00D46D00">
        <w:rPr>
          <w:rStyle w:val="HideTWBExt"/>
        </w:rPr>
        <w:t>&lt;/Amend&gt;</w:t>
      </w:r>
    </w:p>
    <w:p w:rsidR="001D7784" w:rsidRPr="000078B5" w:rsidP="001D7784" w14:paraId="2CC7B75A"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51</w:t>
      </w:r>
      <w:r w:rsidRPr="00D46D00">
        <w:rPr>
          <w:rStyle w:val="HideTWBExt"/>
          <w:b w:val="0"/>
        </w:rPr>
        <w:t>&lt;/NumAm&gt;</w:t>
      </w:r>
    </w:p>
    <w:p w:rsidR="001D7784" w:rsidRPr="000078B5" w:rsidP="001D7784" w14:paraId="04D1D56F"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00F5BFB8" w14:textId="77777777">
      <w:pPr>
        <w:pStyle w:val="NormalBold"/>
      </w:pPr>
      <w:r w:rsidRPr="00D46D00">
        <w:rPr>
          <w:rStyle w:val="HideTWBExt"/>
          <w:b w:val="0"/>
        </w:rPr>
        <w:t>&lt;/RepeatBlock-By&gt;</w:t>
      </w:r>
    </w:p>
    <w:p w:rsidR="001D7784" w:rsidRPr="000078B5" w:rsidP="001D7784" w14:paraId="6EC8B8C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564A5D3" w14:textId="77777777">
      <w:pPr>
        <w:pStyle w:val="NormalBold"/>
      </w:pPr>
      <w:r w:rsidRPr="00D46D00">
        <w:rPr>
          <w:rStyle w:val="HideTWBExt"/>
          <w:b w:val="0"/>
        </w:rPr>
        <w:t>&lt;Article&gt;</w:t>
      </w:r>
      <w:r w:rsidRPr="000078B5">
        <w:t>Considerando F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9D00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13A4946" w14:textId="77777777"/>
        </w:tc>
      </w:tr>
      <w:tr w14:paraId="5E0C600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D4F89D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F6703DE" w14:textId="77777777">
            <w:pPr>
              <w:pStyle w:val="AmColumnHeading"/>
            </w:pPr>
            <w:r w:rsidRPr="000078B5">
              <w:t>Emendamento</w:t>
            </w:r>
          </w:p>
        </w:tc>
      </w:tr>
      <w:tr w14:paraId="67D34C1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BCD84B4" w14:textId="77777777">
            <w:pPr>
              <w:pStyle w:val="Normal6a"/>
            </w:pPr>
          </w:p>
        </w:tc>
        <w:tc>
          <w:tcPr>
            <w:tcW w:w="4876" w:type="dxa"/>
            <w:tcBorders>
              <w:top w:val="nil"/>
              <w:left w:val="nil"/>
              <w:bottom w:val="nil"/>
              <w:right w:val="nil"/>
            </w:tcBorders>
          </w:tcPr>
          <w:p w:rsidR="001D7784" w:rsidRPr="000078B5" w:rsidP="00642B23" w14:paraId="3668A6C9" w14:textId="77777777">
            <w:pPr>
              <w:pStyle w:val="Normal6a"/>
            </w:pPr>
            <w:r w:rsidRPr="000078B5">
              <w:rPr>
                <w:b/>
                <w:i/>
              </w:rPr>
              <w:t>F bis.</w:t>
            </w:r>
            <w:r w:rsidRPr="000078B5">
              <w:tab/>
            </w:r>
            <w:r w:rsidRPr="000078B5">
              <w:rPr>
                <w:b/>
                <w:i/>
              </w:rPr>
              <w:t>considerando che recenti studi oceanografici indicano una ricostituzione della biomassa per alcuni stock demersali, evidenziando possibili divergenze tra campagne scientifiche, valutazioni basate su modelli e decisioni di gestione, motivo per cui risulta essenziale rafforzare il coordinamento della ricerca scientifica sulla pesca a livello europeo, nazionale e regionale;</w:t>
            </w:r>
          </w:p>
        </w:tc>
      </w:tr>
    </w:tbl>
    <w:p w:rsidR="001D7784" w:rsidRPr="000078B5" w:rsidP="001D7784" w14:paraId="301B6E8B"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276C8FF5" w14:textId="77777777">
      <w:r w:rsidRPr="00D46D00">
        <w:rPr>
          <w:rStyle w:val="HideTWBExt"/>
        </w:rPr>
        <w:t>&lt;/Amend&gt;</w:t>
      </w:r>
    </w:p>
    <w:p w:rsidR="001D7784" w:rsidRPr="000078B5" w:rsidP="001D7784" w14:paraId="109A151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52</w:t>
      </w:r>
      <w:r w:rsidRPr="00D46D00">
        <w:rPr>
          <w:rStyle w:val="HideTWBExt"/>
          <w:b w:val="0"/>
        </w:rPr>
        <w:t>&lt;/NumAm&gt;</w:t>
      </w:r>
    </w:p>
    <w:p w:rsidR="001D7784" w:rsidRPr="000078B5" w:rsidP="001D7784" w14:paraId="0227F5E4" w14:textId="77777777">
      <w:pPr>
        <w:pStyle w:val="NormalBold"/>
      </w:pPr>
      <w:r w:rsidRPr="00D46D00">
        <w:rPr>
          <w:rStyle w:val="HideTWBExt"/>
          <w:b w:val="0"/>
        </w:rPr>
        <w:t>&lt;RepeatBlock-By&gt;&lt;Members&gt;</w:t>
      </w:r>
      <w:r w:rsidRPr="000078B5">
        <w:t>Eric Sargiacomo, Nicolás González Casares, Giuseppe Lupo, Sakis Arnaoutoglou, Idoia Mendia, Chloé Ridel, Claire Fita</w:t>
      </w:r>
      <w:r w:rsidRPr="00D46D00">
        <w:rPr>
          <w:rStyle w:val="HideTWBExt"/>
          <w:b w:val="0"/>
        </w:rPr>
        <w:t>&lt;/Members&gt;</w:t>
      </w:r>
    </w:p>
    <w:p w:rsidR="001D7784" w:rsidRPr="000078B5" w:rsidP="001D7784" w14:paraId="5210D9D5" w14:textId="77777777">
      <w:pPr>
        <w:pStyle w:val="NormalBold"/>
      </w:pPr>
      <w:r w:rsidRPr="00D46D00">
        <w:rPr>
          <w:rStyle w:val="HideTWBExt"/>
          <w:b w:val="0"/>
        </w:rPr>
        <w:t>&lt;/RepeatBlock-By&gt;</w:t>
      </w:r>
    </w:p>
    <w:p w:rsidR="001D7784" w:rsidRPr="000078B5" w:rsidP="001D7784" w14:paraId="6B81AE7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90E5C19" w14:textId="77777777">
      <w:pPr>
        <w:pStyle w:val="NormalBold"/>
      </w:pPr>
      <w:r w:rsidRPr="00D46D00">
        <w:rPr>
          <w:rStyle w:val="HideTWBExt"/>
          <w:b w:val="0"/>
        </w:rPr>
        <w:t>&lt;Article&gt;</w:t>
      </w:r>
      <w:r w:rsidRPr="000078B5">
        <w:t>Considerando F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4971B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6F021B1" w14:textId="77777777"/>
        </w:tc>
      </w:tr>
      <w:tr w14:paraId="6106551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D9D7C3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DB20212" w14:textId="77777777">
            <w:pPr>
              <w:pStyle w:val="AmColumnHeading"/>
            </w:pPr>
            <w:r w:rsidRPr="000078B5">
              <w:t>Emendamento</w:t>
            </w:r>
          </w:p>
        </w:tc>
      </w:tr>
      <w:tr w14:paraId="24EF352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AFA2FA3" w14:textId="77777777">
            <w:pPr>
              <w:pStyle w:val="Normal6a"/>
            </w:pPr>
          </w:p>
        </w:tc>
        <w:tc>
          <w:tcPr>
            <w:tcW w:w="4876" w:type="dxa"/>
            <w:tcBorders>
              <w:top w:val="nil"/>
              <w:left w:val="nil"/>
              <w:bottom w:val="nil"/>
              <w:right w:val="nil"/>
            </w:tcBorders>
          </w:tcPr>
          <w:p w:rsidR="001D7784" w:rsidRPr="000078B5" w:rsidP="00642B23" w14:paraId="7B025E79" w14:textId="77777777">
            <w:pPr>
              <w:pStyle w:val="Normal6a"/>
            </w:pPr>
            <w:r w:rsidRPr="000078B5">
              <w:rPr>
                <w:b/>
                <w:i/>
              </w:rPr>
              <w:t>F bis.</w:t>
            </w:r>
            <w:r w:rsidRPr="000078B5">
              <w:tab/>
            </w:r>
            <w:r w:rsidRPr="000078B5">
              <w:rPr>
                <w:b/>
                <w:i/>
              </w:rPr>
              <w:t>considerando che l'evoluzione degli stock ittici dipende anche da fattori ambientali quali i cambiamenti climatici, l'inquinamento, la mortalità naturale, la qualità degli habitat, i cambiamenti nella selezione e le interazioni tra specie, che devono essere ulteriormente integrati nelle valutazioni scientifiche;</w:t>
            </w:r>
          </w:p>
        </w:tc>
      </w:tr>
    </w:tbl>
    <w:p w:rsidR="001D7784" w:rsidRPr="00EE0F84" w:rsidP="001D7784" w14:paraId="07D5FF7E" w14:textId="77777777">
      <w:pPr>
        <w:pStyle w:val="AmOrLang"/>
        <w:rPr>
          <w:lang w:val="pt-PT"/>
        </w:rPr>
      </w:pPr>
      <w:r w:rsidRPr="00EE0F84">
        <w:rPr>
          <w:lang w:val="pt-PT"/>
        </w:rPr>
        <w:t>Or</w:t>
      </w:r>
      <w:r w:rsidRPr="00EE0F84">
        <w:rPr>
          <w:lang w:val="pt-PT"/>
        </w:rPr>
        <w:t xml:space="preserve">. </w:t>
      </w:r>
      <w:r w:rsidRPr="00EE0F84">
        <w:rPr>
          <w:rStyle w:val="HideTWBExt"/>
          <w:lang w:val="pt-PT"/>
        </w:rPr>
        <w:t>&lt;Original&gt;</w:t>
      </w:r>
      <w:r w:rsidRPr="00EE0F84">
        <w:rPr>
          <w:rStyle w:val="HideTWBInt"/>
          <w:lang w:val="pt-PT"/>
        </w:rPr>
        <w:t>{FR}</w:t>
      </w:r>
      <w:r w:rsidRPr="00EE0F84">
        <w:rPr>
          <w:lang w:val="pt-PT"/>
        </w:rPr>
        <w:t>fr</w:t>
      </w:r>
      <w:r w:rsidRPr="00EE0F84">
        <w:rPr>
          <w:rStyle w:val="HideTWBExt"/>
          <w:lang w:val="pt-PT"/>
        </w:rPr>
        <w:t>&lt;/Original&gt;</w:t>
      </w:r>
    </w:p>
    <w:p w:rsidR="001D7784" w:rsidRPr="00EE0F84" w:rsidP="001D7784" w14:paraId="37B749B5" w14:textId="77777777">
      <w:pPr>
        <w:rPr>
          <w:lang w:val="pt-PT"/>
        </w:rPr>
      </w:pPr>
      <w:r w:rsidRPr="00EE0F84">
        <w:rPr>
          <w:rStyle w:val="HideTWBExt"/>
          <w:lang w:val="pt-PT"/>
        </w:rPr>
        <w:t>&lt;/Amend&gt;</w:t>
      </w:r>
    </w:p>
    <w:p w:rsidR="001D7784" w:rsidRPr="00EE0F84" w:rsidP="001D7784" w14:paraId="5D03C02D" w14:textId="77777777">
      <w:pPr>
        <w:pStyle w:val="AmNumberTabs"/>
        <w:rPr>
          <w:lang w:val="pt-PT"/>
        </w:rPr>
      </w:pPr>
      <w:r w:rsidRPr="00EE0F84">
        <w:rPr>
          <w:rStyle w:val="HideTWBExt"/>
          <w:b w:val="0"/>
          <w:lang w:val="pt-PT"/>
        </w:rPr>
        <w:t>&lt;Amend&gt;</w:t>
      </w:r>
      <w:r w:rsidRPr="00EE0F84">
        <w:rPr>
          <w:lang w:val="pt-PT"/>
        </w:rPr>
        <w:t>Emendamento</w:t>
      </w:r>
      <w:r w:rsidRPr="00EE0F84">
        <w:rPr>
          <w:lang w:val="pt-PT"/>
        </w:rPr>
        <w:tab/>
      </w:r>
      <w:r w:rsidRPr="00EE0F84">
        <w:rPr>
          <w:lang w:val="pt-PT"/>
        </w:rPr>
        <w:tab/>
      </w:r>
      <w:r w:rsidRPr="00EE0F84">
        <w:rPr>
          <w:rStyle w:val="HideTWBExt"/>
          <w:b w:val="0"/>
          <w:lang w:val="pt-PT"/>
        </w:rPr>
        <w:t>&lt;NumAm&gt;</w:t>
      </w:r>
      <w:r w:rsidRPr="00EE0F84">
        <w:rPr>
          <w:lang w:val="pt-PT"/>
        </w:rPr>
        <w:t>53</w:t>
      </w:r>
      <w:r w:rsidRPr="00EE0F84">
        <w:rPr>
          <w:rStyle w:val="HideTWBExt"/>
          <w:b w:val="0"/>
          <w:lang w:val="pt-PT"/>
        </w:rPr>
        <w:t>&lt;/NumAm&gt;</w:t>
      </w:r>
    </w:p>
    <w:p w:rsidR="001D7784" w:rsidRPr="00EE0F84" w:rsidP="001D7784" w14:paraId="73F06645" w14:textId="77777777">
      <w:pPr>
        <w:pStyle w:val="NormalBold"/>
        <w:rPr>
          <w:lang w:val="pt-PT"/>
        </w:rPr>
      </w:pPr>
      <w:r w:rsidRPr="00EE0F84">
        <w:rPr>
          <w:rStyle w:val="HideTWBExt"/>
          <w:b w:val="0"/>
          <w:lang w:val="pt-PT"/>
        </w:rPr>
        <w:t>&lt;RepeatBlock-By&gt;&lt;Members&gt;</w:t>
      </w:r>
      <w:r w:rsidRPr="00EE0F84">
        <w:rPr>
          <w:lang w:val="pt-PT"/>
        </w:rPr>
        <w:t>Mélissa</w:t>
      </w:r>
      <w:r w:rsidRPr="00EE0F84">
        <w:rPr>
          <w:lang w:val="pt-PT"/>
        </w:rPr>
        <w:t xml:space="preserve"> Camara</w:t>
      </w:r>
      <w:r w:rsidRPr="00EE0F84">
        <w:rPr>
          <w:rStyle w:val="HideTWBExt"/>
          <w:b w:val="0"/>
          <w:lang w:val="pt-PT"/>
        </w:rPr>
        <w:t>&lt;/Members&gt;</w:t>
      </w:r>
    </w:p>
    <w:p w:rsidR="001D7784" w:rsidRPr="000078B5" w:rsidP="001D7784" w14:paraId="689062CB"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062AFE29" w14:textId="77777777">
      <w:pPr>
        <w:pStyle w:val="NormalBold"/>
      </w:pPr>
      <w:r w:rsidRPr="00D46D00">
        <w:rPr>
          <w:rStyle w:val="HideTWBExt"/>
          <w:b w:val="0"/>
        </w:rPr>
        <w:t>&lt;/RepeatBlock-By&gt;</w:t>
      </w:r>
    </w:p>
    <w:p w:rsidR="001D7784" w:rsidRPr="000078B5" w:rsidP="001D7784" w14:paraId="3A651A6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3B29B09" w14:textId="77777777">
      <w:pPr>
        <w:pStyle w:val="NormalBold"/>
      </w:pPr>
      <w:r w:rsidRPr="00D46D00">
        <w:rPr>
          <w:rStyle w:val="HideTWBExt"/>
          <w:b w:val="0"/>
        </w:rPr>
        <w:t>&lt;Article&gt;</w:t>
      </w:r>
      <w:r w:rsidRPr="000078B5">
        <w:t>Considerando F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170B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5F29C43" w14:textId="77777777"/>
        </w:tc>
      </w:tr>
      <w:tr w14:paraId="086F675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02DBCB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5ACFCE9" w14:textId="77777777">
            <w:pPr>
              <w:pStyle w:val="AmColumnHeading"/>
            </w:pPr>
            <w:r w:rsidRPr="000078B5">
              <w:t>Emendamento</w:t>
            </w:r>
          </w:p>
        </w:tc>
      </w:tr>
      <w:tr w14:paraId="4029A6E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4DC3DA9" w14:textId="77777777">
            <w:pPr>
              <w:pStyle w:val="Normal6a"/>
            </w:pPr>
          </w:p>
        </w:tc>
        <w:tc>
          <w:tcPr>
            <w:tcW w:w="4876" w:type="dxa"/>
            <w:tcBorders>
              <w:top w:val="nil"/>
              <w:left w:val="nil"/>
              <w:bottom w:val="nil"/>
              <w:right w:val="nil"/>
            </w:tcBorders>
          </w:tcPr>
          <w:p w:rsidR="001D7784" w:rsidRPr="000078B5" w:rsidP="00642B23" w14:paraId="00365A0F" w14:textId="77777777">
            <w:pPr>
              <w:pStyle w:val="Normal6a"/>
            </w:pPr>
            <w:r w:rsidRPr="000078B5">
              <w:rPr>
                <w:b/>
                <w:i/>
              </w:rPr>
              <w:t>F bis.</w:t>
            </w:r>
            <w:r w:rsidRPr="000078B5">
              <w:tab/>
            </w:r>
            <w:r w:rsidRPr="000078B5">
              <w:rPr>
                <w:b/>
                <w:i/>
              </w:rPr>
              <w:t>considerando che la politica dell'Unione in materia ambientale mira a un elevato livello di protezione, tenendo conto della diversità di situazioni nelle varie regioni dell'Unione, e si basa sul principio di precauzione;</w:t>
            </w:r>
          </w:p>
        </w:tc>
      </w:tr>
    </w:tbl>
    <w:p w:rsidR="001D7784" w:rsidRPr="000078B5" w:rsidP="001D7784" w14:paraId="18F3A669"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643D380" w14:textId="77777777">
      <w:r w:rsidRPr="00D46D00">
        <w:rPr>
          <w:rStyle w:val="HideTWBExt"/>
        </w:rPr>
        <w:t>&lt;/Amend&gt;</w:t>
      </w:r>
    </w:p>
    <w:p w:rsidR="001D7784" w:rsidRPr="000078B5" w:rsidP="001D7784" w14:paraId="013597A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54</w:t>
      </w:r>
      <w:r w:rsidRPr="00D46D00">
        <w:rPr>
          <w:rStyle w:val="HideTWBExt"/>
          <w:b w:val="0"/>
        </w:rPr>
        <w:t>&lt;/NumAm&gt;</w:t>
      </w:r>
    </w:p>
    <w:p w:rsidR="001D7784" w:rsidRPr="000078B5" w:rsidP="001D7784" w14:paraId="00088585"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61F6DF3C" w14:textId="77777777">
      <w:pPr>
        <w:pStyle w:val="NormalBold"/>
      </w:pPr>
      <w:r w:rsidRPr="00D46D00">
        <w:rPr>
          <w:rStyle w:val="HideTWBExt"/>
          <w:b w:val="0"/>
        </w:rPr>
        <w:t>&lt;/RepeatBlock-By&gt;</w:t>
      </w:r>
    </w:p>
    <w:p w:rsidR="001D7784" w:rsidRPr="000078B5" w:rsidP="001D7784" w14:paraId="56DEF4A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25D3F14" w14:textId="77777777">
      <w:pPr>
        <w:pStyle w:val="NormalBold"/>
      </w:pPr>
      <w:r w:rsidRPr="00D46D00">
        <w:rPr>
          <w:rStyle w:val="HideTWBExt"/>
          <w:b w:val="0"/>
        </w:rPr>
        <w:t>&lt;Article&gt;</w:t>
      </w:r>
      <w:r w:rsidRPr="000078B5">
        <w:t>Considerando G</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C84B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E49BEE1" w14:textId="77777777"/>
        </w:tc>
      </w:tr>
      <w:tr w14:paraId="0354DE6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CEB7B0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0DB97A2" w14:textId="77777777">
            <w:pPr>
              <w:pStyle w:val="AmColumnHeading"/>
            </w:pPr>
            <w:r w:rsidRPr="000078B5">
              <w:t>Emendamento</w:t>
            </w:r>
          </w:p>
        </w:tc>
      </w:tr>
      <w:tr w14:paraId="028613F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9E4998A" w14:textId="77777777">
            <w:pPr>
              <w:pStyle w:val="Normal6a"/>
            </w:pPr>
            <w:r w:rsidRPr="000078B5">
              <w:t>G.</w:t>
            </w:r>
            <w:r w:rsidRPr="000078B5">
              <w:tab/>
              <w:t>considerando che la creazione di un collegamento tra lo sforzo di pesca e lo stock più vulnerabile ha, di fatto, generato le "specie a contingente limitante", con effetti sproporzionati sulla pesca multispecifica e sulla redditività economica del settore;</w:t>
            </w:r>
          </w:p>
        </w:tc>
        <w:tc>
          <w:tcPr>
            <w:tcW w:w="4876" w:type="dxa"/>
            <w:tcBorders>
              <w:top w:val="nil"/>
              <w:left w:val="nil"/>
              <w:bottom w:val="nil"/>
              <w:right w:val="nil"/>
            </w:tcBorders>
          </w:tcPr>
          <w:p w:rsidR="001D7784" w:rsidRPr="000078B5" w:rsidP="00642B23" w14:paraId="01E3281A" w14:textId="77777777">
            <w:pPr>
              <w:pStyle w:val="Normal6a"/>
            </w:pPr>
            <w:r w:rsidRPr="000078B5">
              <w:t>G.</w:t>
            </w:r>
            <w:r w:rsidRPr="000078B5">
              <w:tab/>
              <w:t xml:space="preserve">considerando che la creazione di un collegamento tra lo sforzo di pesca e lo stock più vulnerabile ha, di fatto, generato le "specie a contingente limitante", con effetti sproporzionati sulla pesca multispecifica e sulla redditività economica del settore; </w:t>
            </w:r>
            <w:r w:rsidRPr="000078B5">
              <w:rPr>
                <w:b/>
                <w:i/>
              </w:rPr>
              <w:t>che le recenti relazioni del CSTEP hanno rilevato progressi positivi nella ricostituzione di diversi stock, tra cui lo stesso nasello, ma che ciò non ha ancora portato a rivedere l'approccio metodologico che consente di svincolare di conseguenza i giorni di pesca, il che dimostra la rigidità e l'inadeguatezza dell'attuale sistema in relazione all'effettiva evoluzione degli stock;</w:t>
            </w:r>
          </w:p>
        </w:tc>
      </w:tr>
    </w:tbl>
    <w:p w:rsidR="001D7784" w:rsidRPr="000078B5" w:rsidP="001D7784" w14:paraId="6CB885C8"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DF12A15" w14:textId="77777777">
      <w:r w:rsidRPr="00D46D00">
        <w:rPr>
          <w:rStyle w:val="HideTWBExt"/>
        </w:rPr>
        <w:t>&lt;/Amend&gt;</w:t>
      </w:r>
    </w:p>
    <w:p w:rsidR="001D7784" w:rsidRPr="000078B5" w:rsidP="001D7784" w14:paraId="4C554FC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55</w:t>
      </w:r>
      <w:r w:rsidRPr="00D46D00">
        <w:rPr>
          <w:rStyle w:val="HideTWBExt"/>
          <w:b w:val="0"/>
        </w:rPr>
        <w:t>&lt;/NumAm&gt;</w:t>
      </w:r>
    </w:p>
    <w:p w:rsidR="001D7784" w:rsidRPr="000078B5" w:rsidP="001D7784" w14:paraId="7FE3623B"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513C6DD0"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164DB27C" w14:textId="77777777">
      <w:pPr>
        <w:pStyle w:val="NormalBold"/>
      </w:pPr>
      <w:r w:rsidRPr="00D46D00">
        <w:rPr>
          <w:rStyle w:val="HideTWBExt"/>
          <w:b w:val="0"/>
        </w:rPr>
        <w:t>&lt;/RepeatBlock-By&gt;</w:t>
      </w:r>
    </w:p>
    <w:p w:rsidR="001D7784" w:rsidRPr="000078B5" w:rsidP="001D7784" w14:paraId="3DC5046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A47D171" w14:textId="77777777">
      <w:pPr>
        <w:pStyle w:val="NormalBold"/>
      </w:pPr>
      <w:r w:rsidRPr="00D46D00">
        <w:rPr>
          <w:rStyle w:val="HideTWBExt"/>
          <w:b w:val="0"/>
        </w:rPr>
        <w:t>&lt;Article&gt;</w:t>
      </w:r>
      <w:r w:rsidRPr="000078B5">
        <w:t>Considerando G</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F88A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03AC1F4" w14:textId="77777777"/>
        </w:tc>
      </w:tr>
      <w:tr w14:paraId="6918FC3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F9B494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35759B3" w14:textId="77777777">
            <w:pPr>
              <w:pStyle w:val="AmColumnHeading"/>
            </w:pPr>
            <w:r w:rsidRPr="000078B5">
              <w:t>Emendamento</w:t>
            </w:r>
          </w:p>
        </w:tc>
      </w:tr>
      <w:tr w14:paraId="67BE35E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E91DD04" w14:textId="77777777">
            <w:pPr>
              <w:pStyle w:val="Normal6a"/>
            </w:pPr>
            <w:r w:rsidRPr="000078B5">
              <w:t>G.</w:t>
            </w:r>
            <w:r w:rsidRPr="000078B5">
              <w:tab/>
              <w:t xml:space="preserve">considerando che </w:t>
            </w:r>
            <w:r w:rsidRPr="000078B5">
              <w:rPr>
                <w:b/>
                <w:i/>
              </w:rPr>
              <w:t>la creazione di un collegamento tra lo sforzo di pesca e lo stock più vulnerabile ha, di fatto, generato le "specie a contingente limitante", con effetti sproporzionati sulla</w:t>
            </w:r>
            <w:r w:rsidRPr="000078B5">
              <w:t xml:space="preserve"> pesca multispecifica </w:t>
            </w:r>
            <w:r w:rsidRPr="000078B5">
              <w:rPr>
                <w:b/>
                <w:i/>
              </w:rPr>
              <w:t>e sulla redditività economica del settore</w:t>
            </w:r>
            <w:r w:rsidRPr="000078B5">
              <w:t>;</w:t>
            </w:r>
          </w:p>
        </w:tc>
        <w:tc>
          <w:tcPr>
            <w:tcW w:w="4876" w:type="dxa"/>
            <w:tcBorders>
              <w:top w:val="nil"/>
              <w:left w:val="nil"/>
              <w:bottom w:val="nil"/>
              <w:right w:val="nil"/>
            </w:tcBorders>
          </w:tcPr>
          <w:p w:rsidR="001D7784" w:rsidRPr="000078B5" w:rsidP="00642B23" w14:paraId="3CD8E461" w14:textId="77777777">
            <w:pPr>
              <w:pStyle w:val="Normal6a"/>
            </w:pPr>
            <w:r w:rsidRPr="000078B5">
              <w:t>G.</w:t>
            </w:r>
            <w:r w:rsidRPr="000078B5">
              <w:tab/>
              <w:t xml:space="preserve">considerando che </w:t>
            </w:r>
            <w:r w:rsidRPr="000078B5">
              <w:rPr>
                <w:b/>
                <w:i/>
              </w:rPr>
              <w:t>nella</w:t>
            </w:r>
            <w:r w:rsidRPr="000078B5">
              <w:t xml:space="preserve"> pesca multispecifica </w:t>
            </w:r>
            <w:r w:rsidRPr="000078B5">
              <w:rPr>
                <w:b/>
                <w:i/>
              </w:rPr>
              <w:t>gli stock in cattive condizioni biologiche possono comportare limitazioni degli stock e aumentare i rischi di contingenti limitanti</w:t>
            </w:r>
            <w:r w:rsidRPr="000078B5">
              <w:t>;</w:t>
            </w:r>
            <w:r w:rsidRPr="000078B5">
              <w:rPr>
                <w:b/>
                <w:i/>
              </w:rPr>
              <w:t xml:space="preserve"> che tali rischi dovrebbero essere affrontati tramite una migliore selettività tattica e tecnica, misure di prevenzione, fermi spaziali/temporali, azioni correttive e incentivi appropriati, garantendo </w:t>
            </w:r>
            <w:r w:rsidRPr="000078B5">
              <w:rPr>
                <w:b/>
                <w:i/>
              </w:rPr>
              <w:t>nel contempo</w:t>
            </w:r>
            <w:r w:rsidRPr="000078B5">
              <w:rPr>
                <w:b/>
                <w:i/>
              </w:rPr>
              <w:t xml:space="preserve"> che gli stock più sani non nascondano il costante sovrasfruttamento degli stock più vulnerabili;</w:t>
            </w:r>
          </w:p>
        </w:tc>
      </w:tr>
    </w:tbl>
    <w:p w:rsidR="001D7784" w:rsidRPr="000078B5" w:rsidP="001D7784" w14:paraId="0725CE03"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05CF153" w14:textId="77777777">
      <w:r w:rsidRPr="00D46D00">
        <w:rPr>
          <w:rStyle w:val="HideTWBExt"/>
        </w:rPr>
        <w:t>&lt;/Amend&gt;</w:t>
      </w:r>
    </w:p>
    <w:p w:rsidR="001D7784" w:rsidRPr="000078B5" w:rsidP="001D7784" w14:paraId="638B5A3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56</w:t>
      </w:r>
      <w:r w:rsidRPr="00D46D00">
        <w:rPr>
          <w:rStyle w:val="HideTWBExt"/>
          <w:b w:val="0"/>
        </w:rPr>
        <w:t>&lt;/NumAm&gt;</w:t>
      </w:r>
    </w:p>
    <w:p w:rsidR="001D7784" w:rsidRPr="000078B5" w:rsidP="001D7784" w14:paraId="7411D084"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6A79498B" w14:textId="77777777">
      <w:pPr>
        <w:pStyle w:val="NormalBold"/>
      </w:pPr>
      <w:r w:rsidRPr="00D46D00">
        <w:rPr>
          <w:rStyle w:val="HideTWBExt"/>
          <w:b w:val="0"/>
        </w:rPr>
        <w:t>&lt;/RepeatBlock-By&gt;</w:t>
      </w:r>
    </w:p>
    <w:p w:rsidR="001D7784" w:rsidRPr="000078B5" w:rsidP="001D7784" w14:paraId="4A07416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365A39B" w14:textId="77777777">
      <w:pPr>
        <w:pStyle w:val="NormalBold"/>
      </w:pPr>
      <w:r w:rsidRPr="00D46D00">
        <w:rPr>
          <w:rStyle w:val="HideTWBExt"/>
          <w:b w:val="0"/>
        </w:rPr>
        <w:t>&lt;Article&gt;</w:t>
      </w:r>
      <w:r w:rsidRPr="000078B5">
        <w:t>Considerando G</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59526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D421CD8" w14:textId="77777777"/>
        </w:tc>
      </w:tr>
      <w:tr w14:paraId="572808D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9BAFB4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546C609" w14:textId="77777777">
            <w:pPr>
              <w:pStyle w:val="AmColumnHeading"/>
            </w:pPr>
            <w:r w:rsidRPr="000078B5">
              <w:t>Emendamento</w:t>
            </w:r>
          </w:p>
        </w:tc>
      </w:tr>
      <w:tr w14:paraId="51523F7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5E7AABF" w14:textId="77777777">
            <w:pPr>
              <w:pStyle w:val="Normal6a"/>
            </w:pPr>
            <w:r w:rsidRPr="000078B5">
              <w:t>G.</w:t>
            </w:r>
            <w:r w:rsidRPr="000078B5">
              <w:tab/>
              <w:t xml:space="preserve">considerando che la creazione di un collegamento tra lo sforzo di pesca e lo stock più vulnerabile ha, di fatto, generato le "specie a contingente limitante", </w:t>
            </w:r>
            <w:r w:rsidRPr="000078B5">
              <w:rPr>
                <w:b/>
                <w:i/>
              </w:rPr>
              <w:t>con effetti sproporzionati sulla</w:t>
            </w:r>
            <w:r w:rsidRPr="000078B5">
              <w:t xml:space="preserve"> pesca multispecifica </w:t>
            </w:r>
            <w:r w:rsidRPr="000078B5">
              <w:rPr>
                <w:b/>
                <w:i/>
              </w:rPr>
              <w:t>e sulla redditività economica del settore</w:t>
            </w:r>
            <w:r w:rsidRPr="000078B5">
              <w:t>;</w:t>
            </w:r>
          </w:p>
        </w:tc>
        <w:tc>
          <w:tcPr>
            <w:tcW w:w="4876" w:type="dxa"/>
            <w:tcBorders>
              <w:top w:val="nil"/>
              <w:left w:val="nil"/>
              <w:bottom w:val="nil"/>
              <w:right w:val="nil"/>
            </w:tcBorders>
          </w:tcPr>
          <w:p w:rsidR="001D7784" w:rsidRPr="000078B5" w:rsidP="00642B23" w14:paraId="138E3349" w14:textId="77777777">
            <w:pPr>
              <w:pStyle w:val="Normal6a"/>
            </w:pPr>
            <w:r w:rsidRPr="000078B5">
              <w:t>G.</w:t>
            </w:r>
            <w:r w:rsidRPr="000078B5">
              <w:tab/>
              <w:t xml:space="preserve">considerando che la creazione di un collegamento tra lo sforzo di pesca e lo stock più vulnerabile ha, di fatto, generato le "specie a contingente limitante", </w:t>
            </w:r>
            <w:r w:rsidRPr="000078B5">
              <w:rPr>
                <w:b/>
                <w:i/>
              </w:rPr>
              <w:t>e che è opportuno fare evolvere questo approccio verso una gestione della</w:t>
            </w:r>
            <w:r w:rsidRPr="000078B5">
              <w:t xml:space="preserve"> pesca multispecifica </w:t>
            </w:r>
            <w:r w:rsidRPr="000078B5">
              <w:rPr>
                <w:b/>
                <w:i/>
              </w:rPr>
              <w:t xml:space="preserve">basata su una valutazione globale dello stato dei principali stock sfruttati, come un indice ponderato, garantendo </w:t>
            </w:r>
            <w:r w:rsidRPr="000078B5">
              <w:rPr>
                <w:b/>
                <w:i/>
              </w:rPr>
              <w:t>nel contempo</w:t>
            </w:r>
            <w:r w:rsidRPr="000078B5">
              <w:rPr>
                <w:b/>
                <w:i/>
              </w:rPr>
              <w:t xml:space="preserve"> il rendimento massimo sostenibile per ciascuno di essi</w:t>
            </w:r>
            <w:r w:rsidRPr="000078B5">
              <w:t>;</w:t>
            </w:r>
          </w:p>
        </w:tc>
      </w:tr>
    </w:tbl>
    <w:p w:rsidR="001D7784" w:rsidRPr="000078B5" w:rsidP="001D7784" w14:paraId="5B590700"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016E7E3E" w14:textId="77777777">
      <w:r w:rsidRPr="00D46D00">
        <w:rPr>
          <w:rStyle w:val="HideTWBExt"/>
        </w:rPr>
        <w:t>&lt;/Amend&gt;</w:t>
      </w:r>
    </w:p>
    <w:p w:rsidR="001D7784" w:rsidRPr="000078B5" w:rsidP="001D7784" w14:paraId="30ABAD6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57</w:t>
      </w:r>
      <w:r w:rsidRPr="00D46D00">
        <w:rPr>
          <w:rStyle w:val="HideTWBExt"/>
          <w:b w:val="0"/>
        </w:rPr>
        <w:t>&lt;/NumAm&gt;</w:t>
      </w:r>
    </w:p>
    <w:p w:rsidR="001D7784" w:rsidRPr="000078B5" w:rsidP="001D7784" w14:paraId="4528D749"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4AD7D732" w14:textId="77777777">
      <w:pPr>
        <w:pStyle w:val="NormalBold"/>
      </w:pPr>
      <w:r w:rsidRPr="00D46D00">
        <w:rPr>
          <w:rStyle w:val="HideTWBExt"/>
          <w:b w:val="0"/>
        </w:rPr>
        <w:t>&lt;/RepeatBlock-By&gt;</w:t>
      </w:r>
    </w:p>
    <w:p w:rsidR="001D7784" w:rsidRPr="000078B5" w:rsidP="001D7784" w14:paraId="5567848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F5460C5" w14:textId="77777777">
      <w:pPr>
        <w:pStyle w:val="NormalBold"/>
      </w:pPr>
      <w:r w:rsidRPr="00D46D00">
        <w:rPr>
          <w:rStyle w:val="HideTWBExt"/>
          <w:b w:val="0"/>
        </w:rPr>
        <w:t>&lt;Article&gt;</w:t>
      </w:r>
      <w:r w:rsidRPr="000078B5">
        <w:t>Considerando G</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F922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3116013" w14:textId="77777777"/>
        </w:tc>
      </w:tr>
      <w:tr w14:paraId="202707B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0B655B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E03BAED" w14:textId="77777777">
            <w:pPr>
              <w:pStyle w:val="AmColumnHeading"/>
            </w:pPr>
            <w:r w:rsidRPr="000078B5">
              <w:t>Emendamento</w:t>
            </w:r>
          </w:p>
        </w:tc>
      </w:tr>
      <w:tr w14:paraId="510E6EB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45EDE68" w14:textId="77777777">
            <w:pPr>
              <w:pStyle w:val="Normal6a"/>
            </w:pPr>
            <w:r w:rsidRPr="000078B5">
              <w:t>G.</w:t>
            </w:r>
            <w:r w:rsidRPr="000078B5">
              <w:tab/>
              <w:t xml:space="preserve">considerando che </w:t>
            </w:r>
            <w:r w:rsidRPr="000078B5">
              <w:rPr>
                <w:b/>
                <w:i/>
              </w:rPr>
              <w:t>la creazione di</w:t>
            </w:r>
            <w:r w:rsidRPr="000078B5">
              <w:t xml:space="preserve"> un collegamento tra lo sforzo di pesca e lo stock più vulnerabile ha</w:t>
            </w:r>
            <w:r w:rsidRPr="000078B5">
              <w:rPr>
                <w:b/>
                <w:i/>
              </w:rPr>
              <w:t>,</w:t>
            </w:r>
            <w:r w:rsidRPr="000078B5">
              <w:t xml:space="preserve"> di fatto</w:t>
            </w:r>
            <w:r w:rsidRPr="000078B5">
              <w:rPr>
                <w:b/>
                <w:i/>
              </w:rPr>
              <w:t>, generato le</w:t>
            </w:r>
            <w:r w:rsidRPr="000078B5">
              <w:t xml:space="preserve"> "specie a contingente limitante", </w:t>
            </w:r>
            <w:r w:rsidRPr="000078B5">
              <w:rPr>
                <w:b/>
                <w:i/>
              </w:rPr>
              <w:t>con effetti sproporzionati sulla</w:t>
            </w:r>
            <w:r w:rsidRPr="000078B5">
              <w:t xml:space="preserve"> pesca multispecifica e </w:t>
            </w:r>
            <w:r w:rsidRPr="000078B5">
              <w:rPr>
                <w:b/>
                <w:i/>
              </w:rPr>
              <w:t>sulla redditività</w:t>
            </w:r>
            <w:r w:rsidRPr="000078B5">
              <w:t xml:space="preserve"> economica del settore;</w:t>
            </w:r>
          </w:p>
        </w:tc>
        <w:tc>
          <w:tcPr>
            <w:tcW w:w="4876" w:type="dxa"/>
            <w:tcBorders>
              <w:top w:val="nil"/>
              <w:left w:val="nil"/>
              <w:bottom w:val="nil"/>
              <w:right w:val="nil"/>
            </w:tcBorders>
          </w:tcPr>
          <w:p w:rsidR="001D7784" w:rsidRPr="000078B5" w:rsidP="00642B23" w14:paraId="1686EBBD" w14:textId="77777777">
            <w:pPr>
              <w:pStyle w:val="Normal6a"/>
            </w:pPr>
            <w:r w:rsidRPr="000078B5">
              <w:t>G.</w:t>
            </w:r>
            <w:r w:rsidRPr="000078B5">
              <w:tab/>
              <w:t xml:space="preserve">considerando che </w:t>
            </w:r>
            <w:r w:rsidRPr="000078B5">
              <w:rPr>
                <w:b/>
                <w:i/>
              </w:rPr>
              <w:t>il rigido approccio di gestione del piano pluriennale WestMed, che crea</w:t>
            </w:r>
            <w:r w:rsidRPr="000078B5">
              <w:t xml:space="preserve"> un collegamento tra lo sforzo di pesca e lo </w:t>
            </w:r>
            <w:r w:rsidRPr="000078B5">
              <w:rPr>
                <w:b/>
                <w:i/>
              </w:rPr>
              <w:t>stato dello</w:t>
            </w:r>
            <w:r w:rsidRPr="000078B5">
              <w:t xml:space="preserve"> stock più vulnerabile</w:t>
            </w:r>
            <w:r w:rsidRPr="000078B5">
              <w:rPr>
                <w:b/>
                <w:i/>
              </w:rPr>
              <w:t>,</w:t>
            </w:r>
            <w:r w:rsidRPr="000078B5">
              <w:t xml:space="preserve"> ha di fatto</w:t>
            </w:r>
            <w:r w:rsidRPr="000078B5">
              <w:rPr>
                <w:b/>
                <w:i/>
              </w:rPr>
              <w:t xml:space="preserve"> creato il problema delle</w:t>
            </w:r>
            <w:r w:rsidRPr="000078B5">
              <w:t xml:space="preserve"> "specie a contingente limitante", </w:t>
            </w:r>
            <w:r w:rsidRPr="000078B5">
              <w:rPr>
                <w:b/>
                <w:i/>
              </w:rPr>
              <w:t>limitando in modo sproporzionato la</w:t>
            </w:r>
            <w:r w:rsidRPr="000078B5">
              <w:t xml:space="preserve"> pesca multispecifica e </w:t>
            </w:r>
            <w:r w:rsidRPr="000078B5">
              <w:rPr>
                <w:b/>
                <w:i/>
              </w:rPr>
              <w:t>compromettendo la sostenibilità</w:t>
            </w:r>
            <w:r w:rsidRPr="000078B5">
              <w:t xml:space="preserve"> economica del settore</w:t>
            </w:r>
            <w:r w:rsidRPr="000078B5">
              <w:rPr>
                <w:b/>
                <w:i/>
              </w:rPr>
              <w:t xml:space="preserve"> senza offrire alcun beneficio proporzionale in termini di conservazione</w:t>
            </w:r>
            <w:r w:rsidRPr="000078B5">
              <w:t>;</w:t>
            </w:r>
          </w:p>
        </w:tc>
      </w:tr>
    </w:tbl>
    <w:p w:rsidR="001D7784" w:rsidRPr="000078B5" w:rsidP="001D7784" w14:paraId="31BAB0D6"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21EBE5C" w14:textId="77777777">
      <w:r w:rsidRPr="00D46D00">
        <w:rPr>
          <w:rStyle w:val="HideTWBExt"/>
        </w:rPr>
        <w:t>&lt;/Amend&gt;</w:t>
      </w:r>
    </w:p>
    <w:p w:rsidR="001D7784" w:rsidRPr="000078B5" w:rsidP="001D7784" w14:paraId="58D1A1D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58</w:t>
      </w:r>
      <w:r w:rsidRPr="00D46D00">
        <w:rPr>
          <w:rStyle w:val="HideTWBExt"/>
          <w:b w:val="0"/>
        </w:rPr>
        <w:t>&lt;/NumAm&gt;</w:t>
      </w:r>
    </w:p>
    <w:p w:rsidR="001D7784" w:rsidRPr="000078B5" w:rsidP="001D7784" w14:paraId="7D3AD61F" w14:textId="77777777">
      <w:pPr>
        <w:pStyle w:val="NormalBold"/>
      </w:pPr>
      <w:r w:rsidRPr="00D46D00">
        <w:rPr>
          <w:rStyle w:val="HideTWBExt"/>
          <w:b w:val="0"/>
        </w:rPr>
        <w:t>&lt;RepeatBlock-By&gt;&lt;Members&gt;</w:t>
      </w:r>
      <w:r w:rsidRPr="000078B5">
        <w:t>Emma Wiesner</w:t>
      </w:r>
      <w:r w:rsidRPr="00D46D00">
        <w:rPr>
          <w:rStyle w:val="HideTWBExt"/>
          <w:b w:val="0"/>
        </w:rPr>
        <w:t>&lt;/Members&gt;</w:t>
      </w:r>
    </w:p>
    <w:p w:rsidR="001D7784" w:rsidRPr="000078B5" w:rsidP="001D7784" w14:paraId="553570BA" w14:textId="77777777">
      <w:pPr>
        <w:pStyle w:val="NormalBold"/>
      </w:pPr>
      <w:r w:rsidRPr="00D46D00">
        <w:rPr>
          <w:rStyle w:val="HideTWBExt"/>
          <w:b w:val="0"/>
        </w:rPr>
        <w:t>&lt;/RepeatBlock-By&gt;</w:t>
      </w:r>
    </w:p>
    <w:p w:rsidR="001D7784" w:rsidRPr="000078B5" w:rsidP="001D7784" w14:paraId="7E32670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EA6B6F4" w14:textId="77777777">
      <w:pPr>
        <w:pStyle w:val="NormalBold"/>
      </w:pPr>
      <w:r w:rsidRPr="00D46D00">
        <w:rPr>
          <w:rStyle w:val="HideTWBExt"/>
          <w:b w:val="0"/>
        </w:rPr>
        <w:t>&lt;Article&gt;</w:t>
      </w:r>
      <w:r w:rsidRPr="000078B5">
        <w:t>Considerando G</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A0BF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CC598F8" w14:textId="77777777"/>
        </w:tc>
      </w:tr>
      <w:tr w14:paraId="11E79D8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1FA644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DE55480" w14:textId="77777777">
            <w:pPr>
              <w:pStyle w:val="AmColumnHeading"/>
            </w:pPr>
            <w:r w:rsidRPr="000078B5">
              <w:t>Emendamento</w:t>
            </w:r>
          </w:p>
        </w:tc>
      </w:tr>
      <w:tr w14:paraId="484FAFE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D91F9A9" w14:textId="77777777">
            <w:pPr>
              <w:pStyle w:val="Normal6a"/>
            </w:pPr>
            <w:r w:rsidRPr="000078B5">
              <w:t>G.</w:t>
            </w:r>
            <w:r w:rsidRPr="000078B5">
              <w:tab/>
              <w:t xml:space="preserve">considerando che la creazione di un collegamento tra lo sforzo di pesca e lo stock più vulnerabile </w:t>
            </w:r>
            <w:r w:rsidRPr="000078B5">
              <w:rPr>
                <w:b/>
                <w:i/>
              </w:rPr>
              <w:t>ha, di fatto, generato</w:t>
            </w:r>
            <w:r w:rsidRPr="000078B5">
              <w:t xml:space="preserve"> le "specie a contingente limitante", con effetti </w:t>
            </w:r>
            <w:r w:rsidRPr="000078B5">
              <w:rPr>
                <w:b/>
                <w:i/>
              </w:rPr>
              <w:t>sproporzionati</w:t>
            </w:r>
            <w:r w:rsidRPr="000078B5">
              <w:t xml:space="preserve"> sulla pesca multispecifica e sulla redditività economica </w:t>
            </w:r>
            <w:r w:rsidRPr="000078B5">
              <w:rPr>
                <w:b/>
                <w:i/>
              </w:rPr>
              <w:t>del settore</w:t>
            </w:r>
            <w:r w:rsidRPr="000078B5">
              <w:t>;</w:t>
            </w:r>
          </w:p>
        </w:tc>
        <w:tc>
          <w:tcPr>
            <w:tcW w:w="4876" w:type="dxa"/>
            <w:tcBorders>
              <w:top w:val="nil"/>
              <w:left w:val="nil"/>
              <w:bottom w:val="nil"/>
              <w:right w:val="nil"/>
            </w:tcBorders>
          </w:tcPr>
          <w:p w:rsidR="001D7784" w:rsidRPr="000078B5" w:rsidP="00642B23" w14:paraId="6423B124" w14:textId="77777777">
            <w:pPr>
              <w:pStyle w:val="Normal6a"/>
            </w:pPr>
            <w:r w:rsidRPr="000078B5">
              <w:t>G.</w:t>
            </w:r>
            <w:r w:rsidRPr="000078B5">
              <w:tab/>
              <w:t xml:space="preserve">considerando che la creazione di un collegamento tra lo sforzo di pesca e lo stock più vulnerabile </w:t>
            </w:r>
            <w:r w:rsidRPr="000078B5">
              <w:rPr>
                <w:b/>
                <w:i/>
              </w:rPr>
              <w:t>crea effetti come</w:t>
            </w:r>
            <w:r w:rsidRPr="000078B5">
              <w:t xml:space="preserve"> le "specie a contingente limitante", con effetti sulla pesca multispecifica e sulla </w:t>
            </w:r>
            <w:r w:rsidRPr="000078B5">
              <w:rPr>
                <w:b/>
                <w:i/>
              </w:rPr>
              <w:t>sua</w:t>
            </w:r>
            <w:r w:rsidRPr="000078B5">
              <w:t xml:space="preserve"> redditività economica;</w:t>
            </w:r>
          </w:p>
        </w:tc>
      </w:tr>
    </w:tbl>
    <w:p w:rsidR="001D7784" w:rsidRPr="000078B5" w:rsidP="001D7784" w14:paraId="341B49F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5F172E8" w14:textId="77777777">
      <w:r w:rsidRPr="00D46D00">
        <w:rPr>
          <w:rStyle w:val="HideTWBExt"/>
        </w:rPr>
        <w:t>&lt;/Amend&gt;</w:t>
      </w:r>
    </w:p>
    <w:p w:rsidR="001D7784" w:rsidRPr="000078B5" w:rsidP="001D7784" w14:paraId="29DCEC5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59</w:t>
      </w:r>
      <w:r w:rsidRPr="00D46D00">
        <w:rPr>
          <w:rStyle w:val="HideTWBExt"/>
          <w:b w:val="0"/>
        </w:rPr>
        <w:t>&lt;/NumAm&gt;</w:t>
      </w:r>
    </w:p>
    <w:p w:rsidR="001D7784" w:rsidRPr="000078B5" w:rsidP="001D7784" w14:paraId="1B6459B9"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73D2BF95" w14:textId="77777777">
      <w:pPr>
        <w:pStyle w:val="NormalBold"/>
      </w:pPr>
      <w:r w:rsidRPr="00D46D00">
        <w:rPr>
          <w:rStyle w:val="HideTWBExt"/>
          <w:b w:val="0"/>
        </w:rPr>
        <w:t>&lt;/RepeatBlock-By&gt;</w:t>
      </w:r>
    </w:p>
    <w:p w:rsidR="001D7784" w:rsidRPr="000078B5" w:rsidP="001D7784" w14:paraId="770CABD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C2A3D7D" w14:textId="77777777">
      <w:pPr>
        <w:pStyle w:val="NormalBold"/>
      </w:pPr>
      <w:r w:rsidRPr="00D46D00">
        <w:rPr>
          <w:rStyle w:val="HideTWBExt"/>
          <w:b w:val="0"/>
        </w:rPr>
        <w:t>&lt;Article&gt;</w:t>
      </w:r>
      <w:r w:rsidRPr="000078B5">
        <w:t>Considerando G</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9FCE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B85B628" w14:textId="77777777"/>
        </w:tc>
      </w:tr>
      <w:tr w14:paraId="2435851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B5780E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6FA1CF3" w14:textId="77777777">
            <w:pPr>
              <w:pStyle w:val="AmColumnHeading"/>
            </w:pPr>
            <w:r w:rsidRPr="000078B5">
              <w:t>Emendamento</w:t>
            </w:r>
          </w:p>
        </w:tc>
      </w:tr>
      <w:tr w14:paraId="370194F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43FDC5C" w14:textId="77777777">
            <w:pPr>
              <w:pStyle w:val="Normal6a"/>
            </w:pPr>
            <w:r w:rsidRPr="000078B5">
              <w:t>G.</w:t>
            </w:r>
            <w:r w:rsidRPr="000078B5">
              <w:tab/>
              <w:t>considerando che la creazione di un collegamento tra lo sforzo di pesca e lo stock più vulnerabile ha, di fatto, generato le "specie a contingente limitante", con effetti sproporzionati sulla pesca multispecifica e sulla redditività economica del settore;</w:t>
            </w:r>
          </w:p>
        </w:tc>
        <w:tc>
          <w:tcPr>
            <w:tcW w:w="4876" w:type="dxa"/>
            <w:tcBorders>
              <w:top w:val="nil"/>
              <w:left w:val="nil"/>
              <w:bottom w:val="nil"/>
              <w:right w:val="nil"/>
            </w:tcBorders>
          </w:tcPr>
          <w:p w:rsidR="001D7784" w:rsidRPr="000078B5" w:rsidP="00642B23" w14:paraId="10F58BD1" w14:textId="77777777">
            <w:pPr>
              <w:pStyle w:val="Normal6a"/>
            </w:pPr>
            <w:r w:rsidRPr="000078B5">
              <w:t>G.</w:t>
            </w:r>
            <w:r w:rsidRPr="000078B5">
              <w:tab/>
              <w:t>considerando che la creazione di un collegamento tra lo sforzo di pesca e lo stock più vulnerabile ha, di fatto, generato le "specie a contingente limitante", con effetti sproporzionati sulla pesca multispecifica e sulla redditività economica del settore</w:t>
            </w:r>
            <w:r w:rsidRPr="000078B5">
              <w:rPr>
                <w:b/>
                <w:i/>
              </w:rPr>
              <w:t xml:space="preserve"> e delle comunità che ne dipendono</w:t>
            </w:r>
            <w:r w:rsidRPr="000078B5">
              <w:t>;</w:t>
            </w:r>
          </w:p>
        </w:tc>
      </w:tr>
    </w:tbl>
    <w:p w:rsidR="001D7784" w:rsidRPr="000078B5" w:rsidP="001D7784" w14:paraId="52BC7882"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2367F695" w14:textId="77777777">
      <w:r w:rsidRPr="00D46D00">
        <w:rPr>
          <w:rStyle w:val="HideTWBExt"/>
        </w:rPr>
        <w:t>&lt;/Amend&gt;</w:t>
      </w:r>
    </w:p>
    <w:p w:rsidR="001D7784" w:rsidRPr="000078B5" w:rsidP="001D7784" w14:paraId="6D665EF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60</w:t>
      </w:r>
      <w:r w:rsidRPr="00D46D00">
        <w:rPr>
          <w:rStyle w:val="HideTWBExt"/>
          <w:b w:val="0"/>
        </w:rPr>
        <w:t>&lt;/NumAm&gt;</w:t>
      </w:r>
    </w:p>
    <w:p w:rsidR="001D7784" w:rsidRPr="000078B5" w:rsidP="001D7784" w14:paraId="0B56BCCC"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19958A18" w14:textId="77777777">
      <w:pPr>
        <w:pStyle w:val="NormalBold"/>
      </w:pPr>
      <w:r w:rsidRPr="00D46D00">
        <w:rPr>
          <w:rStyle w:val="HideTWBExt"/>
          <w:b w:val="0"/>
        </w:rPr>
        <w:t>&lt;/RepeatBlock-By&gt;</w:t>
      </w:r>
    </w:p>
    <w:p w:rsidR="001D7784" w:rsidRPr="000078B5" w:rsidP="001D7784" w14:paraId="18DF861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2283C95" w14:textId="77777777">
      <w:pPr>
        <w:pStyle w:val="NormalBold"/>
      </w:pPr>
      <w:r w:rsidRPr="00D46D00">
        <w:rPr>
          <w:rStyle w:val="HideTWBExt"/>
          <w:b w:val="0"/>
        </w:rPr>
        <w:t>&lt;Article&gt;</w:t>
      </w:r>
      <w:r w:rsidRPr="000078B5">
        <w:t>Considerando G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F634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CA8EF40" w14:textId="77777777"/>
        </w:tc>
      </w:tr>
      <w:tr w14:paraId="0849464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5BFC24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88DF052" w14:textId="77777777">
            <w:pPr>
              <w:pStyle w:val="AmColumnHeading"/>
            </w:pPr>
            <w:r w:rsidRPr="000078B5">
              <w:t>Emendamento</w:t>
            </w:r>
          </w:p>
        </w:tc>
      </w:tr>
      <w:tr w14:paraId="7794E1B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E1A702D" w14:textId="77777777">
            <w:pPr>
              <w:pStyle w:val="Normal6a"/>
            </w:pPr>
          </w:p>
        </w:tc>
        <w:tc>
          <w:tcPr>
            <w:tcW w:w="4876" w:type="dxa"/>
            <w:tcBorders>
              <w:top w:val="nil"/>
              <w:left w:val="nil"/>
              <w:bottom w:val="nil"/>
              <w:right w:val="nil"/>
            </w:tcBorders>
          </w:tcPr>
          <w:p w:rsidR="001D7784" w:rsidRPr="000078B5" w:rsidP="00642B23" w14:paraId="574E72BF" w14:textId="77777777">
            <w:pPr>
              <w:pStyle w:val="Normal6a"/>
            </w:pPr>
            <w:r w:rsidRPr="000078B5">
              <w:rPr>
                <w:b/>
                <w:i/>
              </w:rPr>
              <w:t>G bis.</w:t>
            </w:r>
            <w:r w:rsidRPr="000078B5">
              <w:tab/>
            </w:r>
            <w:r w:rsidRPr="000078B5">
              <w:rPr>
                <w:b/>
                <w:i/>
              </w:rPr>
              <w:t>considerando che l'evoluzione degli ecosistemi marini dipende da molteplici fattori, tra cui i cambiamenti climatici, l'aumento delle temperature, l'inquinamento, il degrado degli habitat, le specie invasive e la predazione naturale, e che pertanto le politiche di conservazione devono affrontare tutte queste pressioni in modo integrato;</w:t>
            </w:r>
          </w:p>
        </w:tc>
      </w:tr>
    </w:tbl>
    <w:p w:rsidR="001D7784" w:rsidRPr="000078B5" w:rsidP="001D7784" w14:paraId="25A47C5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24281C0" w14:textId="77777777">
      <w:r w:rsidRPr="00D46D00">
        <w:rPr>
          <w:rStyle w:val="HideTWBExt"/>
        </w:rPr>
        <w:t>&lt;/Amend&gt;</w:t>
      </w:r>
    </w:p>
    <w:p w:rsidR="001D7784" w:rsidRPr="000078B5" w:rsidP="001D7784" w14:paraId="7F2D30D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61</w:t>
      </w:r>
      <w:r w:rsidRPr="00D46D00">
        <w:rPr>
          <w:rStyle w:val="HideTWBExt"/>
          <w:b w:val="0"/>
        </w:rPr>
        <w:t>&lt;/NumAm&gt;</w:t>
      </w:r>
    </w:p>
    <w:p w:rsidR="001D7784" w:rsidRPr="000078B5" w:rsidP="001D7784" w14:paraId="03B79355"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349BD4A9" w14:textId="77777777">
      <w:pPr>
        <w:pStyle w:val="NormalBold"/>
      </w:pPr>
      <w:r w:rsidRPr="00D46D00">
        <w:rPr>
          <w:rStyle w:val="HideTWBExt"/>
          <w:b w:val="0"/>
        </w:rPr>
        <w:t>&lt;/RepeatBlock-By&gt;</w:t>
      </w:r>
    </w:p>
    <w:p w:rsidR="001D7784" w:rsidRPr="000078B5" w:rsidP="001D7784" w14:paraId="593A146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42CEE43" w14:textId="77777777">
      <w:pPr>
        <w:pStyle w:val="NormalBold"/>
      </w:pPr>
      <w:r w:rsidRPr="00D46D00">
        <w:rPr>
          <w:rStyle w:val="HideTWBExt"/>
          <w:b w:val="0"/>
        </w:rPr>
        <w:t>&lt;Article&gt;</w:t>
      </w:r>
      <w:r w:rsidRPr="000078B5">
        <w:t>Considerando H</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7673B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ABD4113" w14:textId="77777777"/>
        </w:tc>
      </w:tr>
      <w:tr w14:paraId="747F5B6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041BF9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560FABA" w14:textId="77777777">
            <w:pPr>
              <w:pStyle w:val="AmColumnHeading"/>
            </w:pPr>
            <w:r w:rsidRPr="000078B5">
              <w:t>Emendamento</w:t>
            </w:r>
          </w:p>
        </w:tc>
      </w:tr>
      <w:tr w14:paraId="530E0A8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4E17FB7" w14:textId="77777777">
            <w:pPr>
              <w:pStyle w:val="Normal6a"/>
            </w:pPr>
            <w:r w:rsidRPr="000078B5">
              <w:t>H.</w:t>
            </w:r>
            <w:r w:rsidRPr="000078B5">
              <w:tab/>
              <w:t>considerando che, dopo cinque anni di attuazione, il piano pluriennale per il Mediterraneo occidentale ha prodotto risultati eterogenei, con segnali positivi di ripresa per alcuni stock, come il gambero rosa mediterraneo, mentre altri stock, in particolare il nasello in qualità di stock più vulnerabile, presentano una ripresa più lenta;</w:t>
            </w:r>
          </w:p>
        </w:tc>
        <w:tc>
          <w:tcPr>
            <w:tcW w:w="4876" w:type="dxa"/>
            <w:tcBorders>
              <w:top w:val="nil"/>
              <w:left w:val="nil"/>
              <w:bottom w:val="nil"/>
              <w:right w:val="nil"/>
            </w:tcBorders>
          </w:tcPr>
          <w:p w:rsidR="001D7784" w:rsidRPr="000078B5" w:rsidP="00642B23" w14:paraId="69ED6379" w14:textId="77777777">
            <w:pPr>
              <w:pStyle w:val="Normal6a"/>
            </w:pPr>
            <w:r w:rsidRPr="000078B5">
              <w:t>H.</w:t>
            </w:r>
            <w:r w:rsidRPr="000078B5">
              <w:tab/>
              <w:t>considerando che, dopo cinque anni di attuazione, il piano pluriennale per il Mediterraneo occidentale ha prodotto risultati eterogenei, con segnali positivi di ripresa per alcuni stock, come il gambero rosa mediterraneo, mentre altri stock, in particolare il nasello in qualità di stock più vulnerabile, presentano una ripresa più lenta</w:t>
            </w:r>
            <w:r w:rsidRPr="000078B5">
              <w:rPr>
                <w:b/>
                <w:i/>
              </w:rPr>
              <w:t>, che diverse misure di gestione recentemente attuate non hanno ancora prodotto tutti i loro effetti biologici e socioeconomici, e che è opportuno pertanto procedere a una valutazione completa della loro efficacia prima di ipotizzare qualsiasi nuova riduzione delle possibilità di pesca</w:t>
            </w:r>
            <w:r w:rsidRPr="000078B5">
              <w:t>;</w:t>
            </w:r>
          </w:p>
        </w:tc>
      </w:tr>
    </w:tbl>
    <w:p w:rsidR="001D7784" w:rsidRPr="000078B5" w:rsidP="001D7784" w14:paraId="5CB784C9"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076DEA64" w14:textId="77777777">
      <w:r w:rsidRPr="00D46D00">
        <w:rPr>
          <w:rStyle w:val="HideTWBExt"/>
        </w:rPr>
        <w:t>&lt;/Amend&gt;</w:t>
      </w:r>
    </w:p>
    <w:p w:rsidR="001D7784" w:rsidRPr="000078B5" w:rsidP="001D7784" w14:paraId="74E1B92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62</w:t>
      </w:r>
      <w:r w:rsidRPr="00D46D00">
        <w:rPr>
          <w:rStyle w:val="HideTWBExt"/>
          <w:b w:val="0"/>
        </w:rPr>
        <w:t>&lt;/NumAm&gt;</w:t>
      </w:r>
    </w:p>
    <w:p w:rsidR="001D7784" w:rsidRPr="000078B5" w:rsidP="001D7784" w14:paraId="1289633E"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3BB0F30D" w14:textId="77777777">
      <w:pPr>
        <w:pStyle w:val="NormalBold"/>
      </w:pPr>
      <w:r w:rsidRPr="00D46D00">
        <w:rPr>
          <w:rStyle w:val="HideTWBExt"/>
          <w:b w:val="0"/>
        </w:rPr>
        <w:t>&lt;/RepeatBlock-By&gt;</w:t>
      </w:r>
    </w:p>
    <w:p w:rsidR="001D7784" w:rsidRPr="000078B5" w:rsidP="001D7784" w14:paraId="0E69160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07F28B7" w14:textId="77777777">
      <w:pPr>
        <w:pStyle w:val="NormalBold"/>
      </w:pPr>
      <w:r w:rsidRPr="00D46D00">
        <w:rPr>
          <w:rStyle w:val="HideTWBExt"/>
          <w:b w:val="0"/>
        </w:rPr>
        <w:t>&lt;Article&gt;</w:t>
      </w:r>
      <w:r w:rsidRPr="000078B5">
        <w:t>Considerando H</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9744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949DF54" w14:textId="77777777"/>
        </w:tc>
      </w:tr>
      <w:tr w14:paraId="42106DD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FBDBA2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C9C4503" w14:textId="77777777">
            <w:pPr>
              <w:pStyle w:val="AmColumnHeading"/>
            </w:pPr>
            <w:r w:rsidRPr="000078B5">
              <w:t>Emendamento</w:t>
            </w:r>
          </w:p>
        </w:tc>
      </w:tr>
      <w:tr w14:paraId="2683D62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B51A9CB" w14:textId="77777777">
            <w:pPr>
              <w:pStyle w:val="Normal6a"/>
            </w:pPr>
            <w:r w:rsidRPr="000078B5">
              <w:t>H.</w:t>
            </w:r>
            <w:r w:rsidRPr="000078B5">
              <w:tab/>
              <w:t xml:space="preserve">considerando che, dopo cinque anni di attuazione, il piano pluriennale per il Mediterraneo occidentale ha prodotto risultati eterogenei, con segnali positivi di ripresa per alcuni stock, come il gambero rosa mediterraneo, </w:t>
            </w:r>
            <w:r w:rsidRPr="000078B5">
              <w:rPr>
                <w:b/>
                <w:i/>
              </w:rPr>
              <w:t xml:space="preserve">mentre altri stock, in particolare il </w:t>
            </w:r>
            <w:r w:rsidRPr="000078B5">
              <w:t>nasello</w:t>
            </w:r>
            <w:r w:rsidRPr="000078B5">
              <w:rPr>
                <w:b/>
                <w:i/>
              </w:rPr>
              <w:t xml:space="preserve"> in qualità di stock più vulnerabile, presentano una ripresa più lenta</w:t>
            </w:r>
            <w:r w:rsidRPr="000078B5">
              <w:t>;</w:t>
            </w:r>
          </w:p>
        </w:tc>
        <w:tc>
          <w:tcPr>
            <w:tcW w:w="4876" w:type="dxa"/>
            <w:tcBorders>
              <w:top w:val="nil"/>
              <w:left w:val="nil"/>
              <w:bottom w:val="nil"/>
              <w:right w:val="nil"/>
            </w:tcBorders>
          </w:tcPr>
          <w:p w:rsidR="001D7784" w:rsidRPr="000078B5" w:rsidP="00642B23" w14:paraId="56EB936E" w14:textId="77777777">
            <w:pPr>
              <w:pStyle w:val="Normal6a"/>
            </w:pPr>
            <w:r w:rsidRPr="000078B5">
              <w:t>H.</w:t>
            </w:r>
            <w:r w:rsidRPr="000078B5">
              <w:tab/>
              <w:t>considerando che, dopo cinque anni di attuazione, il piano pluriennale per il Mediterraneo occidentale ha prodotto risultati eterogenei, con segnali positivi di ripresa per alcuni stock, come il gambero rosa mediterraneo,</w:t>
            </w:r>
            <w:r w:rsidRPr="000078B5">
              <w:rPr>
                <w:b/>
                <w:i/>
              </w:rPr>
              <w:t xml:space="preserve"> la triglia e il gambero viola; che relazioni scientifiche recenti rivelano inoltre un progresso positivo per lo stesso</w:t>
            </w:r>
            <w:r w:rsidRPr="000078B5">
              <w:t xml:space="preserve"> nasello</w:t>
            </w:r>
            <w:r w:rsidRPr="000078B5">
              <w:rPr>
                <w:b/>
                <w:i/>
              </w:rPr>
              <w:t>, il che mette in discussione la pertinenza di continuare a subordinare l'intero sforzo di pesca relativo alla pesca multispecifica agli indicatori di un'unica specie e rafforza la necessità di rivedere senza indugi la metodologia di assegnazione dei giorni di pesca</w:t>
            </w:r>
            <w:r w:rsidRPr="000078B5">
              <w:t>;</w:t>
            </w:r>
          </w:p>
        </w:tc>
      </w:tr>
    </w:tbl>
    <w:p w:rsidR="001D7784" w:rsidRPr="000078B5" w:rsidP="001D7784" w14:paraId="2ABA6A6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C91F1E0" w14:textId="77777777">
      <w:r w:rsidRPr="00D46D00">
        <w:rPr>
          <w:rStyle w:val="HideTWBExt"/>
        </w:rPr>
        <w:t>&lt;/Amend&gt;</w:t>
      </w:r>
    </w:p>
    <w:p w:rsidR="001D7784" w:rsidRPr="000078B5" w:rsidP="001D7784" w14:paraId="34194A1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63</w:t>
      </w:r>
      <w:r w:rsidRPr="00D46D00">
        <w:rPr>
          <w:rStyle w:val="HideTWBExt"/>
          <w:b w:val="0"/>
        </w:rPr>
        <w:t>&lt;/NumAm&gt;</w:t>
      </w:r>
    </w:p>
    <w:p w:rsidR="001D7784" w:rsidRPr="000078B5" w:rsidP="001D7784" w14:paraId="493CCE51"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CC3D178" w14:textId="77777777">
      <w:pPr>
        <w:pStyle w:val="NormalBold"/>
      </w:pPr>
      <w:r w:rsidRPr="00D46D00">
        <w:rPr>
          <w:rStyle w:val="HideTWBExt"/>
          <w:b w:val="0"/>
        </w:rPr>
        <w:t>&lt;/RepeatBlock-By&gt;</w:t>
      </w:r>
    </w:p>
    <w:p w:rsidR="001D7784" w:rsidRPr="000078B5" w:rsidP="001D7784" w14:paraId="3F47AC7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BB0B3E4" w14:textId="77777777">
      <w:pPr>
        <w:pStyle w:val="NormalBold"/>
      </w:pPr>
      <w:r w:rsidRPr="00D46D00">
        <w:rPr>
          <w:rStyle w:val="HideTWBExt"/>
          <w:b w:val="0"/>
        </w:rPr>
        <w:t>&lt;Article&gt;</w:t>
      </w:r>
      <w:r w:rsidRPr="000078B5">
        <w:t>Considerando H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FF45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4F1F711" w14:textId="77777777"/>
        </w:tc>
      </w:tr>
      <w:tr w14:paraId="40BA47D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06E353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EFBE62E" w14:textId="77777777">
            <w:pPr>
              <w:pStyle w:val="AmColumnHeading"/>
            </w:pPr>
            <w:r w:rsidRPr="000078B5">
              <w:t>Emendamento</w:t>
            </w:r>
          </w:p>
        </w:tc>
      </w:tr>
      <w:tr w14:paraId="294813B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562828B" w14:textId="77777777">
            <w:pPr>
              <w:pStyle w:val="Normal6a"/>
            </w:pPr>
          </w:p>
        </w:tc>
        <w:tc>
          <w:tcPr>
            <w:tcW w:w="4876" w:type="dxa"/>
            <w:tcBorders>
              <w:top w:val="nil"/>
              <w:left w:val="nil"/>
              <w:bottom w:val="nil"/>
              <w:right w:val="nil"/>
            </w:tcBorders>
          </w:tcPr>
          <w:p w:rsidR="001D7784" w:rsidRPr="000078B5" w:rsidP="00642B23" w14:paraId="6F36EDA7" w14:textId="77777777">
            <w:pPr>
              <w:pStyle w:val="Normal6a"/>
            </w:pPr>
            <w:r w:rsidRPr="000078B5">
              <w:rPr>
                <w:b/>
                <w:i/>
              </w:rPr>
              <w:t>H bis.</w:t>
            </w:r>
            <w:r w:rsidRPr="000078B5">
              <w:tab/>
            </w:r>
            <w:r w:rsidRPr="000078B5">
              <w:rPr>
                <w:b/>
                <w:i/>
              </w:rPr>
              <w:t>considerando che tali progressi sono stati conseguiti a un costo economico e sociale elevato per la flotta mediterranea e le comunità costiere; che le future decisioni di gestione dovrebbero consolidare tali progressi evitando di introdurre ulteriori riduzioni sproporzionate dello sforzo di pesca;</w:t>
            </w:r>
          </w:p>
        </w:tc>
      </w:tr>
    </w:tbl>
    <w:p w:rsidR="001D7784" w:rsidRPr="000078B5" w:rsidP="001D7784" w14:paraId="4D29D4B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8D2138C" w14:textId="77777777">
      <w:r w:rsidRPr="00D46D00">
        <w:rPr>
          <w:rStyle w:val="HideTWBExt"/>
        </w:rPr>
        <w:t>&lt;/Amend&gt;</w:t>
      </w:r>
    </w:p>
    <w:p w:rsidR="001D7784" w:rsidRPr="000078B5" w:rsidP="001D7784" w14:paraId="67A2ECC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64</w:t>
      </w:r>
      <w:r w:rsidRPr="00D46D00">
        <w:rPr>
          <w:rStyle w:val="HideTWBExt"/>
          <w:b w:val="0"/>
        </w:rPr>
        <w:t>&lt;/NumAm&gt;</w:t>
      </w:r>
    </w:p>
    <w:p w:rsidR="001D7784" w:rsidRPr="000078B5" w:rsidP="001D7784" w14:paraId="7062163C"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7DFBDF60" w14:textId="77777777">
      <w:pPr>
        <w:pStyle w:val="NormalBold"/>
      </w:pPr>
      <w:r w:rsidRPr="00D46D00">
        <w:rPr>
          <w:rStyle w:val="HideTWBExt"/>
          <w:b w:val="0"/>
        </w:rPr>
        <w:t>&lt;/RepeatBlock-By&gt;</w:t>
      </w:r>
    </w:p>
    <w:p w:rsidR="001D7784" w:rsidRPr="000078B5" w:rsidP="001D7784" w14:paraId="42B54F2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0AA4696" w14:textId="77777777">
      <w:pPr>
        <w:pStyle w:val="NormalBold"/>
      </w:pPr>
      <w:r w:rsidRPr="00D46D00">
        <w:rPr>
          <w:rStyle w:val="HideTWBExt"/>
          <w:b w:val="0"/>
        </w:rPr>
        <w:t>&lt;Article&gt;</w:t>
      </w:r>
      <w:r w:rsidRPr="000078B5">
        <w:t>Considerando H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265D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F62C3E7" w14:textId="77777777"/>
        </w:tc>
      </w:tr>
      <w:tr w14:paraId="347C939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609925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83F03AB" w14:textId="77777777">
            <w:pPr>
              <w:pStyle w:val="AmColumnHeading"/>
            </w:pPr>
            <w:r w:rsidRPr="000078B5">
              <w:t>Emendamento</w:t>
            </w:r>
          </w:p>
        </w:tc>
      </w:tr>
      <w:tr w14:paraId="240D378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A369A84" w14:textId="77777777">
            <w:pPr>
              <w:pStyle w:val="Normal6a"/>
            </w:pPr>
          </w:p>
        </w:tc>
        <w:tc>
          <w:tcPr>
            <w:tcW w:w="4876" w:type="dxa"/>
            <w:tcBorders>
              <w:top w:val="nil"/>
              <w:left w:val="nil"/>
              <w:bottom w:val="nil"/>
              <w:right w:val="nil"/>
            </w:tcBorders>
          </w:tcPr>
          <w:p w:rsidR="001D7784" w:rsidRPr="000078B5" w:rsidP="00642B23" w14:paraId="0BD27633" w14:textId="77777777">
            <w:pPr>
              <w:pStyle w:val="Normal6a"/>
            </w:pPr>
            <w:r w:rsidRPr="000078B5">
              <w:rPr>
                <w:b/>
                <w:i/>
              </w:rPr>
              <w:t>H bis.</w:t>
            </w:r>
            <w:r w:rsidRPr="000078B5">
              <w:tab/>
            </w:r>
            <w:r w:rsidRPr="000078B5">
              <w:rPr>
                <w:b/>
                <w:i/>
              </w:rPr>
              <w:t>considerando che gli studi più recenti</w:t>
            </w:r>
            <w:r w:rsidRPr="000078B5">
              <w:rPr>
                <w:b/>
                <w:i/>
                <w:vertAlign w:val="superscript"/>
              </w:rPr>
              <w:t xml:space="preserve">1 bis </w:t>
            </w:r>
            <w:r w:rsidRPr="000078B5">
              <w:rPr>
                <w:b/>
                <w:i/>
              </w:rPr>
              <w:t>mostrano risultati positivi sulla tendenza della biomassa nel Mediterraneo occidentale e una riduzione della pesca eccessiva;</w:t>
            </w:r>
          </w:p>
        </w:tc>
      </w:tr>
      <w:tr w14:paraId="2D6955A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A171373" w14:textId="77777777"/>
        </w:tc>
        <w:tc>
          <w:tcPr>
            <w:tcW w:w="4876" w:type="dxa"/>
            <w:tcBorders>
              <w:top w:val="nil"/>
              <w:left w:val="nil"/>
              <w:bottom w:val="nil"/>
              <w:right w:val="nil"/>
            </w:tcBorders>
          </w:tcPr>
          <w:p w:rsidR="001D7784" w:rsidRPr="000078B5" w:rsidP="00642B23" w14:paraId="5251F679" w14:textId="77777777">
            <w:pPr>
              <w:pStyle w:val="Normal6a"/>
            </w:pPr>
            <w:r w:rsidRPr="000078B5">
              <w:rPr>
                <w:b/>
                <w:i/>
              </w:rPr>
              <w:t>_________________</w:t>
            </w:r>
          </w:p>
        </w:tc>
      </w:tr>
      <w:tr w14:paraId="6522216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D089FE5" w14:textId="77777777"/>
        </w:tc>
        <w:tc>
          <w:tcPr>
            <w:tcW w:w="4876" w:type="dxa"/>
            <w:tcBorders>
              <w:top w:val="nil"/>
              <w:left w:val="nil"/>
              <w:bottom w:val="nil"/>
              <w:right w:val="nil"/>
            </w:tcBorders>
          </w:tcPr>
          <w:p w:rsidR="001D7784" w:rsidRPr="000078B5" w:rsidP="00642B23" w14:paraId="0EEAEA10" w14:textId="77777777">
            <w:pPr>
              <w:pStyle w:val="Normal6a"/>
            </w:pPr>
            <w:r w:rsidRPr="000078B5">
              <w:rPr>
                <w:b/>
                <w:i/>
                <w:vertAlign w:val="superscript"/>
              </w:rPr>
              <w:t>1 bis</w:t>
            </w:r>
            <w:r w:rsidRPr="000078B5">
              <w:t xml:space="preserve"> </w:t>
            </w:r>
            <w:r w:rsidRPr="000078B5">
              <w:rPr>
                <w:b/>
                <w:i/>
              </w:rPr>
              <w:t>Commissione europea, Centro comune di ricerca, Comitato scientifico, tecnico ed economico per la pesca (CSTEP), Monitoraggio delle prestazioni della politica comune della pesca (CSTEP-Adhoc-25-01), 2025.</w:t>
            </w:r>
          </w:p>
        </w:tc>
      </w:tr>
    </w:tbl>
    <w:p w:rsidR="001D7784" w:rsidRPr="000078B5" w:rsidP="001D7784" w14:paraId="69696CF3"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0C858703" w14:textId="77777777">
      <w:r w:rsidRPr="00D46D00">
        <w:rPr>
          <w:rStyle w:val="HideTWBExt"/>
        </w:rPr>
        <w:t>&lt;/Amend&gt;</w:t>
      </w:r>
    </w:p>
    <w:p w:rsidR="001D7784" w:rsidRPr="000078B5" w:rsidP="001D7784" w14:paraId="5B4D3CC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65</w:t>
      </w:r>
      <w:r w:rsidRPr="00D46D00">
        <w:rPr>
          <w:rStyle w:val="HideTWBExt"/>
          <w:b w:val="0"/>
        </w:rPr>
        <w:t>&lt;/NumAm&gt;</w:t>
      </w:r>
    </w:p>
    <w:p w:rsidR="001D7784" w:rsidRPr="000078B5" w:rsidP="001D7784" w14:paraId="3D22995B"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73620ED3" w14:textId="77777777">
      <w:pPr>
        <w:pStyle w:val="NormalBold"/>
      </w:pPr>
      <w:r w:rsidRPr="00D46D00">
        <w:rPr>
          <w:rStyle w:val="HideTWBExt"/>
          <w:b w:val="0"/>
        </w:rPr>
        <w:t>&lt;/RepeatBlock-By&gt;</w:t>
      </w:r>
    </w:p>
    <w:p w:rsidR="001D7784" w:rsidRPr="000078B5" w:rsidP="001D7784" w14:paraId="13DF9B8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45E7305" w14:textId="77777777">
      <w:pPr>
        <w:pStyle w:val="NormalBold"/>
      </w:pPr>
      <w:r w:rsidRPr="00D46D00">
        <w:rPr>
          <w:rStyle w:val="HideTWBExt"/>
          <w:b w:val="0"/>
        </w:rPr>
        <w:t>&lt;Article&gt;</w:t>
      </w:r>
      <w:r w:rsidRPr="000078B5">
        <w:t>Considerando H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C613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66F4CA7" w14:textId="77777777"/>
        </w:tc>
      </w:tr>
      <w:tr w14:paraId="2065305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F8B07F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3BDB8BF" w14:textId="77777777">
            <w:pPr>
              <w:pStyle w:val="AmColumnHeading"/>
            </w:pPr>
            <w:r w:rsidRPr="000078B5">
              <w:t>Emendamento</w:t>
            </w:r>
          </w:p>
        </w:tc>
      </w:tr>
      <w:tr w14:paraId="228D98B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4FC0884" w14:textId="77777777">
            <w:pPr>
              <w:pStyle w:val="Normal6a"/>
            </w:pPr>
          </w:p>
        </w:tc>
        <w:tc>
          <w:tcPr>
            <w:tcW w:w="4876" w:type="dxa"/>
            <w:tcBorders>
              <w:top w:val="nil"/>
              <w:left w:val="nil"/>
              <w:bottom w:val="nil"/>
              <w:right w:val="nil"/>
            </w:tcBorders>
          </w:tcPr>
          <w:p w:rsidR="001D7784" w:rsidRPr="000078B5" w:rsidP="00642B23" w14:paraId="33DF8F6A" w14:textId="77777777">
            <w:pPr>
              <w:pStyle w:val="Normal6a"/>
            </w:pPr>
            <w:r w:rsidRPr="000078B5">
              <w:rPr>
                <w:b/>
                <w:i/>
              </w:rPr>
              <w:t>H ter.</w:t>
            </w:r>
            <w:r w:rsidRPr="000078B5">
              <w:tab/>
            </w:r>
            <w:r w:rsidRPr="000078B5">
              <w:rPr>
                <w:b/>
                <w:i/>
              </w:rPr>
              <w:t>considerando che, secondo le ultime relazioni della FAO</w:t>
            </w:r>
            <w:r w:rsidRPr="000078B5">
              <w:rPr>
                <w:b/>
                <w:i/>
                <w:vertAlign w:val="superscript"/>
              </w:rPr>
              <w:t>1 bis</w:t>
            </w:r>
            <w:r w:rsidRPr="000078B5">
              <w:rPr>
                <w:b/>
                <w:i/>
              </w:rPr>
              <w:t>, la percentuale di stock sovrasfruttati nel Mediterraneo è scesa al livello più basso registrato nella serie temporale;</w:t>
            </w:r>
          </w:p>
        </w:tc>
      </w:tr>
      <w:tr w14:paraId="0243931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D28A210" w14:textId="77777777"/>
        </w:tc>
        <w:tc>
          <w:tcPr>
            <w:tcW w:w="4876" w:type="dxa"/>
            <w:tcBorders>
              <w:top w:val="nil"/>
              <w:left w:val="nil"/>
              <w:bottom w:val="nil"/>
              <w:right w:val="nil"/>
            </w:tcBorders>
          </w:tcPr>
          <w:p w:rsidR="001D7784" w:rsidRPr="000078B5" w:rsidP="00642B23" w14:paraId="0ADE03C7" w14:textId="77777777">
            <w:pPr>
              <w:pStyle w:val="Normal6a"/>
            </w:pPr>
            <w:r w:rsidRPr="000078B5">
              <w:rPr>
                <w:b/>
                <w:i/>
              </w:rPr>
              <w:t>_________________</w:t>
            </w:r>
          </w:p>
        </w:tc>
      </w:tr>
      <w:tr w14:paraId="7CE3E05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56F33EB" w14:textId="77777777"/>
        </w:tc>
        <w:tc>
          <w:tcPr>
            <w:tcW w:w="4876" w:type="dxa"/>
            <w:tcBorders>
              <w:top w:val="nil"/>
              <w:left w:val="nil"/>
              <w:bottom w:val="nil"/>
              <w:right w:val="nil"/>
            </w:tcBorders>
          </w:tcPr>
          <w:p w:rsidR="001D7784" w:rsidRPr="000078B5" w:rsidP="00642B23" w14:paraId="4627B8A8" w14:textId="77777777">
            <w:pPr>
              <w:pStyle w:val="Normal6a"/>
            </w:pPr>
            <w:r w:rsidRPr="000078B5">
              <w:rPr>
                <w:b/>
                <w:i/>
                <w:vertAlign w:val="superscript"/>
              </w:rPr>
              <w:t>1 bis</w:t>
            </w:r>
            <w:r w:rsidRPr="000078B5">
              <w:t xml:space="preserve"> </w:t>
            </w:r>
            <w:r w:rsidRPr="000078B5">
              <w:rPr>
                <w:b/>
                <w:i/>
              </w:rPr>
              <w:t xml:space="preserve">FAO, Lo stato della pesca nel Mediterraneo e nel Mar Nero nel 2025, 2025. </w:t>
            </w:r>
          </w:p>
        </w:tc>
      </w:tr>
    </w:tbl>
    <w:p w:rsidR="001D7784" w:rsidRPr="000078B5" w:rsidP="001D7784" w14:paraId="4D236019"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12A72ED" w14:textId="77777777">
      <w:r w:rsidRPr="00D46D00">
        <w:rPr>
          <w:rStyle w:val="HideTWBExt"/>
        </w:rPr>
        <w:t>&lt;/Amend&gt;</w:t>
      </w:r>
    </w:p>
    <w:p w:rsidR="001D7784" w:rsidRPr="000078B5" w:rsidP="001D7784" w14:paraId="0B867E1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66</w:t>
      </w:r>
      <w:r w:rsidRPr="00D46D00">
        <w:rPr>
          <w:rStyle w:val="HideTWBExt"/>
          <w:b w:val="0"/>
        </w:rPr>
        <w:t>&lt;/NumAm&gt;</w:t>
      </w:r>
    </w:p>
    <w:p w:rsidR="001D7784" w:rsidRPr="000078B5" w:rsidP="001D7784" w14:paraId="419F8002"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1EFEB627"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2C9EBF73" w14:textId="77777777">
      <w:pPr>
        <w:pStyle w:val="NormalBold"/>
      </w:pPr>
      <w:r w:rsidRPr="00D46D00">
        <w:rPr>
          <w:rStyle w:val="HideTWBExt"/>
          <w:b w:val="0"/>
        </w:rPr>
        <w:t>&lt;/RepeatBlock-By&gt;</w:t>
      </w:r>
    </w:p>
    <w:p w:rsidR="001D7784" w:rsidRPr="000078B5" w:rsidP="001D7784" w14:paraId="61236AF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6CBEE9C" w14:textId="77777777">
      <w:pPr>
        <w:pStyle w:val="NormalBold"/>
      </w:pPr>
      <w:r w:rsidRPr="00D46D00">
        <w:rPr>
          <w:rStyle w:val="HideTWBExt"/>
          <w:b w:val="0"/>
        </w:rPr>
        <w:t>&lt;Article&gt;</w:t>
      </w:r>
      <w:r w:rsidRPr="000078B5">
        <w:t>Considerando I</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301C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88D9ED3" w14:textId="77777777"/>
        </w:tc>
      </w:tr>
      <w:tr w14:paraId="682F473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0383CA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87CD61E" w14:textId="77777777">
            <w:pPr>
              <w:pStyle w:val="AmColumnHeading"/>
            </w:pPr>
            <w:r w:rsidRPr="000078B5">
              <w:t>Emendamento</w:t>
            </w:r>
          </w:p>
        </w:tc>
      </w:tr>
      <w:tr w14:paraId="750EDC6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8CBEECE" w14:textId="77777777">
            <w:pPr>
              <w:pStyle w:val="Normal6a"/>
            </w:pPr>
            <w:r w:rsidRPr="000078B5">
              <w:rPr>
                <w:b/>
                <w:i/>
              </w:rPr>
              <w:t>I.</w:t>
            </w:r>
            <w:r w:rsidRPr="000078B5">
              <w:tab/>
            </w:r>
            <w:r w:rsidRPr="000078B5">
              <w:rPr>
                <w:b/>
                <w:i/>
              </w:rPr>
              <w:t>considerando che il piano pluriennale per il Mediterraneo occidentale è privo dei meccanismi di flessibilità e di stabilizzazione interannuali di cui sono dotati altri piani pluriennali dell'UE, il che crea incertezza giuridica e imprevedibilità economica;</w:t>
            </w:r>
          </w:p>
        </w:tc>
        <w:tc>
          <w:tcPr>
            <w:tcW w:w="4876" w:type="dxa"/>
            <w:tcBorders>
              <w:top w:val="nil"/>
              <w:left w:val="nil"/>
              <w:bottom w:val="nil"/>
              <w:right w:val="nil"/>
            </w:tcBorders>
          </w:tcPr>
          <w:p w:rsidR="001D7784" w:rsidRPr="000078B5" w:rsidP="00642B23" w14:paraId="42954F45" w14:textId="77777777">
            <w:pPr>
              <w:pStyle w:val="Normal6a"/>
            </w:pPr>
            <w:r w:rsidRPr="000078B5">
              <w:rPr>
                <w:b/>
                <w:i/>
              </w:rPr>
              <w:t>soppresso</w:t>
            </w:r>
          </w:p>
        </w:tc>
      </w:tr>
    </w:tbl>
    <w:p w:rsidR="001D7784" w:rsidRPr="000078B5" w:rsidP="001D7784" w14:paraId="562A99E2"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B5E691D" w14:textId="77777777">
      <w:r w:rsidRPr="00D46D00">
        <w:rPr>
          <w:rStyle w:val="HideTWBExt"/>
        </w:rPr>
        <w:t>&lt;/Amend&gt;</w:t>
      </w:r>
    </w:p>
    <w:p w:rsidR="001D7784" w:rsidRPr="000078B5" w:rsidP="001D7784" w14:paraId="0A6AA0E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67</w:t>
      </w:r>
      <w:r w:rsidRPr="00D46D00">
        <w:rPr>
          <w:rStyle w:val="HideTWBExt"/>
          <w:b w:val="0"/>
        </w:rPr>
        <w:t>&lt;/NumAm&gt;</w:t>
      </w:r>
    </w:p>
    <w:p w:rsidR="001D7784" w:rsidRPr="000078B5" w:rsidP="001D7784" w14:paraId="37AB3AD9"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3EFD5F83" w14:textId="77777777">
      <w:pPr>
        <w:pStyle w:val="NormalBold"/>
      </w:pPr>
      <w:r w:rsidRPr="00D46D00">
        <w:rPr>
          <w:rStyle w:val="HideTWBExt"/>
          <w:b w:val="0"/>
        </w:rPr>
        <w:t>&lt;/RepeatBlock-By&gt;</w:t>
      </w:r>
    </w:p>
    <w:p w:rsidR="001D7784" w:rsidRPr="000078B5" w:rsidP="001D7784" w14:paraId="194605C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E5846F6" w14:textId="77777777">
      <w:pPr>
        <w:pStyle w:val="NormalBold"/>
      </w:pPr>
      <w:r w:rsidRPr="00D46D00">
        <w:rPr>
          <w:rStyle w:val="HideTWBExt"/>
          <w:b w:val="0"/>
        </w:rPr>
        <w:t>&lt;Article&gt;</w:t>
      </w:r>
      <w:r w:rsidRPr="000078B5">
        <w:t>Considerando I</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1D79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BA71088" w14:textId="77777777"/>
        </w:tc>
      </w:tr>
      <w:tr w14:paraId="7779D01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A29BAA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DEAE5AC" w14:textId="77777777">
            <w:pPr>
              <w:pStyle w:val="AmColumnHeading"/>
            </w:pPr>
            <w:r w:rsidRPr="000078B5">
              <w:t>Emendamento</w:t>
            </w:r>
          </w:p>
        </w:tc>
      </w:tr>
      <w:tr w14:paraId="0DC0E6B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73230E5" w14:textId="77777777">
            <w:pPr>
              <w:pStyle w:val="Normal6a"/>
            </w:pPr>
            <w:r w:rsidRPr="000078B5">
              <w:rPr>
                <w:b/>
                <w:i/>
              </w:rPr>
              <w:t>I.</w:t>
            </w:r>
            <w:r w:rsidRPr="000078B5">
              <w:tab/>
            </w:r>
            <w:r w:rsidRPr="000078B5">
              <w:rPr>
                <w:b/>
                <w:i/>
              </w:rPr>
              <w:t>considerando che il piano pluriennale per il Mediterraneo occidentale è privo dei meccanismi di flessibilità e di stabilizzazione interannuali di cui sono dotati altri piani pluriennali dell'UE, il che crea incertezza giuridica e imprevedibilità economica;</w:t>
            </w:r>
          </w:p>
        </w:tc>
        <w:tc>
          <w:tcPr>
            <w:tcW w:w="4876" w:type="dxa"/>
            <w:tcBorders>
              <w:top w:val="nil"/>
              <w:left w:val="nil"/>
              <w:bottom w:val="nil"/>
              <w:right w:val="nil"/>
            </w:tcBorders>
          </w:tcPr>
          <w:p w:rsidR="001D7784" w:rsidRPr="000078B5" w:rsidP="00642B23" w14:paraId="7B8A8FF0" w14:textId="77777777">
            <w:pPr>
              <w:pStyle w:val="Normal6a"/>
            </w:pPr>
            <w:r w:rsidRPr="000078B5">
              <w:rPr>
                <w:b/>
                <w:i/>
              </w:rPr>
              <w:t>soppresso</w:t>
            </w:r>
          </w:p>
        </w:tc>
      </w:tr>
    </w:tbl>
    <w:p w:rsidR="001D7784" w:rsidRPr="000078B5" w:rsidP="001D7784" w14:paraId="3C5FF67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87FE47D" w14:textId="77777777">
      <w:r w:rsidRPr="00D46D00">
        <w:rPr>
          <w:rStyle w:val="HideTWBExt"/>
        </w:rPr>
        <w:t>&lt;/Amend&gt;</w:t>
      </w:r>
    </w:p>
    <w:p w:rsidR="001D7784" w:rsidRPr="000078B5" w:rsidP="001D7784" w14:paraId="31C51DC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68</w:t>
      </w:r>
      <w:r w:rsidRPr="00D46D00">
        <w:rPr>
          <w:rStyle w:val="HideTWBExt"/>
          <w:b w:val="0"/>
        </w:rPr>
        <w:t>&lt;/NumAm&gt;</w:t>
      </w:r>
    </w:p>
    <w:p w:rsidR="001D7784" w:rsidRPr="000078B5" w:rsidP="001D7784" w14:paraId="72153A42" w14:textId="77777777">
      <w:pPr>
        <w:pStyle w:val="NormalBold"/>
      </w:pPr>
      <w:r w:rsidRPr="00D46D00">
        <w:rPr>
          <w:rStyle w:val="HideTWBExt"/>
          <w:b w:val="0"/>
        </w:rPr>
        <w:t>&lt;RepeatBlock-By&gt;&lt;Members&gt;</w:t>
      </w:r>
      <w:r w:rsidRPr="000078B5">
        <w:t>Emma Wiesner, Michal Wiezik</w:t>
      </w:r>
      <w:r w:rsidRPr="00D46D00">
        <w:rPr>
          <w:rStyle w:val="HideTWBExt"/>
          <w:b w:val="0"/>
        </w:rPr>
        <w:t>&lt;/Members&gt;</w:t>
      </w:r>
    </w:p>
    <w:p w:rsidR="001D7784" w:rsidRPr="000078B5" w:rsidP="001D7784" w14:paraId="3368DF54" w14:textId="77777777">
      <w:pPr>
        <w:pStyle w:val="NormalBold"/>
      </w:pPr>
      <w:r w:rsidRPr="00D46D00">
        <w:rPr>
          <w:rStyle w:val="HideTWBExt"/>
          <w:b w:val="0"/>
        </w:rPr>
        <w:t>&lt;/RepeatBlock-By&gt;</w:t>
      </w:r>
    </w:p>
    <w:p w:rsidR="001D7784" w:rsidRPr="000078B5" w:rsidP="001D7784" w14:paraId="594C5BF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1716414" w14:textId="77777777">
      <w:pPr>
        <w:pStyle w:val="NormalBold"/>
      </w:pPr>
      <w:r w:rsidRPr="00D46D00">
        <w:rPr>
          <w:rStyle w:val="HideTWBExt"/>
          <w:b w:val="0"/>
        </w:rPr>
        <w:t>&lt;Article&gt;</w:t>
      </w:r>
      <w:r w:rsidRPr="000078B5">
        <w:t>Considerando I</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9D51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619406F" w14:textId="77777777"/>
        </w:tc>
      </w:tr>
      <w:tr w14:paraId="73010BF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7019DD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4120970" w14:textId="77777777">
            <w:pPr>
              <w:pStyle w:val="AmColumnHeading"/>
            </w:pPr>
            <w:r w:rsidRPr="000078B5">
              <w:t>Emendamento</w:t>
            </w:r>
          </w:p>
        </w:tc>
      </w:tr>
      <w:tr w14:paraId="2381C58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A33F8F1" w14:textId="77777777">
            <w:pPr>
              <w:pStyle w:val="Normal6a"/>
            </w:pPr>
            <w:r w:rsidRPr="000078B5">
              <w:t>I.</w:t>
            </w:r>
            <w:r w:rsidRPr="000078B5">
              <w:tab/>
              <w:t xml:space="preserve">considerando che il piano pluriennale per il Mediterraneo occidentale è privo </w:t>
            </w:r>
            <w:r w:rsidRPr="000078B5">
              <w:rPr>
                <w:b/>
                <w:i/>
              </w:rPr>
              <w:t>dei</w:t>
            </w:r>
            <w:r w:rsidRPr="000078B5">
              <w:t xml:space="preserve"> meccanismi di flessibilità e di stabilizzazione interannuali </w:t>
            </w:r>
            <w:r w:rsidRPr="000078B5">
              <w:rPr>
                <w:b/>
                <w:i/>
              </w:rPr>
              <w:t>di cui sono dotati altri piani pluriennali dell'UE, il che crea incertezza giuridica e imprevedibilità economica</w:t>
            </w:r>
            <w:r w:rsidRPr="000078B5">
              <w:t>;</w:t>
            </w:r>
          </w:p>
        </w:tc>
        <w:tc>
          <w:tcPr>
            <w:tcW w:w="4876" w:type="dxa"/>
            <w:tcBorders>
              <w:top w:val="nil"/>
              <w:left w:val="nil"/>
              <w:bottom w:val="nil"/>
              <w:right w:val="nil"/>
            </w:tcBorders>
          </w:tcPr>
          <w:p w:rsidR="001D7784" w:rsidRPr="000078B5" w:rsidP="00642B23" w14:paraId="06E1E7AE" w14:textId="77777777">
            <w:pPr>
              <w:pStyle w:val="Normal6a"/>
            </w:pPr>
            <w:r w:rsidRPr="000078B5">
              <w:t>I.</w:t>
            </w:r>
            <w:r w:rsidRPr="000078B5">
              <w:tab/>
              <w:t xml:space="preserve">considerando che il piano pluriennale per il Mediterraneo occidentale è privo </w:t>
            </w:r>
            <w:r w:rsidRPr="000078B5">
              <w:rPr>
                <w:b/>
                <w:i/>
              </w:rPr>
              <w:t>di</w:t>
            </w:r>
            <w:r w:rsidRPr="000078B5">
              <w:t xml:space="preserve"> meccanismi di flessibilità e di stabilizzazione interannuali </w:t>
            </w:r>
            <w:r w:rsidRPr="000078B5">
              <w:rPr>
                <w:b/>
                <w:i/>
              </w:rPr>
              <w:t>per una maggiore prevedibilità a lungo termine</w:t>
            </w:r>
            <w:r w:rsidRPr="000078B5">
              <w:t>;</w:t>
            </w:r>
          </w:p>
        </w:tc>
      </w:tr>
    </w:tbl>
    <w:p w:rsidR="001D7784" w:rsidRPr="000078B5" w:rsidP="001D7784" w14:paraId="44843C57"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00B9D17" w14:textId="77777777">
      <w:r w:rsidRPr="00D46D00">
        <w:rPr>
          <w:rStyle w:val="HideTWBExt"/>
        </w:rPr>
        <w:t>&lt;/Amend&gt;</w:t>
      </w:r>
    </w:p>
    <w:p w:rsidR="001D7784" w:rsidRPr="000078B5" w:rsidP="001D7784" w14:paraId="4C9BE86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69</w:t>
      </w:r>
      <w:r w:rsidRPr="00D46D00">
        <w:rPr>
          <w:rStyle w:val="HideTWBExt"/>
          <w:b w:val="0"/>
        </w:rPr>
        <w:t>&lt;/NumAm&gt;</w:t>
      </w:r>
    </w:p>
    <w:p w:rsidR="001D7784" w:rsidRPr="000078B5" w:rsidP="001D7784" w14:paraId="142F1E18"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6EA2496B" w14:textId="77777777">
      <w:pPr>
        <w:pStyle w:val="NormalBold"/>
      </w:pPr>
      <w:r w:rsidRPr="00D46D00">
        <w:rPr>
          <w:rStyle w:val="HideTWBExt"/>
          <w:b w:val="0"/>
        </w:rPr>
        <w:t>&lt;/RepeatBlock-By&gt;</w:t>
      </w:r>
    </w:p>
    <w:p w:rsidR="001D7784" w:rsidRPr="000078B5" w:rsidP="001D7784" w14:paraId="62E791B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8CF1A3C" w14:textId="77777777">
      <w:pPr>
        <w:pStyle w:val="NormalBold"/>
      </w:pPr>
      <w:r w:rsidRPr="00D46D00">
        <w:rPr>
          <w:rStyle w:val="HideTWBExt"/>
          <w:b w:val="0"/>
        </w:rPr>
        <w:t>&lt;Article&gt;</w:t>
      </w:r>
      <w:r w:rsidRPr="000078B5">
        <w:t>Considerando I</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633E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C2E656F" w14:textId="77777777"/>
        </w:tc>
      </w:tr>
      <w:tr w14:paraId="68FD898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2322A5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9901EE2" w14:textId="77777777">
            <w:pPr>
              <w:pStyle w:val="AmColumnHeading"/>
            </w:pPr>
            <w:r w:rsidRPr="000078B5">
              <w:t>Emendamento</w:t>
            </w:r>
          </w:p>
        </w:tc>
      </w:tr>
      <w:tr w14:paraId="7F13622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1931B66" w14:textId="77777777">
            <w:pPr>
              <w:pStyle w:val="Normal6a"/>
            </w:pPr>
            <w:r w:rsidRPr="000078B5">
              <w:t>I.</w:t>
            </w:r>
            <w:r w:rsidRPr="000078B5">
              <w:tab/>
              <w:t>considerando che il piano pluriennale per il Mediterraneo occidentale è privo dei meccanismi di flessibilità e di stabilizzazione interannuali di cui sono dotati altri piani pluriennali dell'UE, il che crea incertezza giuridica e imprevedibilità economica;</w:t>
            </w:r>
          </w:p>
        </w:tc>
        <w:tc>
          <w:tcPr>
            <w:tcW w:w="4876" w:type="dxa"/>
            <w:tcBorders>
              <w:top w:val="nil"/>
              <w:left w:val="nil"/>
              <w:bottom w:val="nil"/>
              <w:right w:val="nil"/>
            </w:tcBorders>
          </w:tcPr>
          <w:p w:rsidR="001D7784" w:rsidRPr="000078B5" w:rsidP="00642B23" w14:paraId="638EF9D6" w14:textId="77777777">
            <w:pPr>
              <w:pStyle w:val="Normal6a"/>
            </w:pPr>
            <w:r w:rsidRPr="000078B5">
              <w:t>I.</w:t>
            </w:r>
            <w:r w:rsidRPr="000078B5">
              <w:tab/>
              <w:t>considerando che il piano pluriennale per il Mediterraneo occidentale è privo dei meccanismi di flessibilità e di stabilizzazione interannuali di cui sono dotati altri piani pluriennali dell'UE, il che crea</w:t>
            </w:r>
            <w:r w:rsidRPr="000078B5">
              <w:rPr>
                <w:b/>
                <w:i/>
              </w:rPr>
              <w:t xml:space="preserve"> disparità di trattamento,</w:t>
            </w:r>
            <w:r w:rsidRPr="000078B5">
              <w:t xml:space="preserve"> incertezza giuridica e imprevedibilità economica;</w:t>
            </w:r>
          </w:p>
        </w:tc>
      </w:tr>
    </w:tbl>
    <w:p w:rsidR="001D7784" w:rsidRPr="000078B5" w:rsidP="001D7784" w14:paraId="25A96316"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E4B12A3" w14:textId="77777777">
      <w:r w:rsidRPr="00D46D00">
        <w:rPr>
          <w:rStyle w:val="HideTWBExt"/>
        </w:rPr>
        <w:t>&lt;/Amend&gt;</w:t>
      </w:r>
    </w:p>
    <w:p w:rsidR="001D7784" w:rsidRPr="000078B5" w:rsidP="001D7784" w14:paraId="142E10F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70</w:t>
      </w:r>
      <w:r w:rsidRPr="00D46D00">
        <w:rPr>
          <w:rStyle w:val="HideTWBExt"/>
          <w:b w:val="0"/>
        </w:rPr>
        <w:t>&lt;/NumAm&gt;</w:t>
      </w:r>
    </w:p>
    <w:p w:rsidR="001D7784" w:rsidRPr="000078B5" w:rsidP="001D7784" w14:paraId="464CDFAB"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0E2D6F1A" w14:textId="77777777">
      <w:pPr>
        <w:pStyle w:val="NormalBold"/>
      </w:pPr>
      <w:r w:rsidRPr="00D46D00">
        <w:rPr>
          <w:rStyle w:val="HideTWBExt"/>
          <w:b w:val="0"/>
        </w:rPr>
        <w:t>&lt;/RepeatBlock-By&gt;</w:t>
      </w:r>
    </w:p>
    <w:p w:rsidR="001D7784" w:rsidRPr="000078B5" w:rsidP="001D7784" w14:paraId="000BF2F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574C23F" w14:textId="77777777">
      <w:pPr>
        <w:pStyle w:val="NormalBold"/>
      </w:pPr>
      <w:r w:rsidRPr="00D46D00">
        <w:rPr>
          <w:rStyle w:val="HideTWBExt"/>
          <w:b w:val="0"/>
        </w:rPr>
        <w:t>&lt;Article&gt;</w:t>
      </w:r>
      <w:r w:rsidRPr="000078B5">
        <w:t>Considerando I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2B7E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B4CE6E5" w14:textId="77777777"/>
        </w:tc>
      </w:tr>
      <w:tr w14:paraId="082865D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A961B8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BAA87CB" w14:textId="77777777">
            <w:pPr>
              <w:pStyle w:val="AmColumnHeading"/>
            </w:pPr>
            <w:r w:rsidRPr="000078B5">
              <w:t>Emendamento</w:t>
            </w:r>
          </w:p>
        </w:tc>
      </w:tr>
      <w:tr w14:paraId="087D620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0D8B783" w14:textId="77777777">
            <w:pPr>
              <w:pStyle w:val="Normal6a"/>
            </w:pPr>
          </w:p>
        </w:tc>
        <w:tc>
          <w:tcPr>
            <w:tcW w:w="4876" w:type="dxa"/>
            <w:tcBorders>
              <w:top w:val="nil"/>
              <w:left w:val="nil"/>
              <w:bottom w:val="nil"/>
              <w:right w:val="nil"/>
            </w:tcBorders>
          </w:tcPr>
          <w:p w:rsidR="001D7784" w:rsidRPr="000078B5" w:rsidP="00642B23" w14:paraId="6504E977" w14:textId="77777777">
            <w:pPr>
              <w:pStyle w:val="Normal6a"/>
            </w:pPr>
            <w:r w:rsidRPr="000078B5">
              <w:rPr>
                <w:b/>
                <w:i/>
              </w:rPr>
              <w:t>I bis.</w:t>
            </w:r>
            <w:r w:rsidRPr="000078B5">
              <w:tab/>
            </w:r>
            <w:r w:rsidRPr="000078B5">
              <w:rPr>
                <w:b/>
                <w:i/>
              </w:rPr>
              <w:t>considerando che, secondo il CSTEP, vi è ancora un elevato livello di sovrasfruttamento dei gamberi di profondità e che lo stato di tali stock non è cambiato in misura sufficiente per conseguire l'obiettivo del rendimento massimo sostenibile; che il CSTEP raccomanda pertanto di combinare la continua riduzione dello sforzo di pesca a strascico con limiti di cattura quali misure complementari pertinenti per gli stock di gamberi di profondità;</w:t>
            </w:r>
          </w:p>
        </w:tc>
      </w:tr>
    </w:tbl>
    <w:p w:rsidR="001D7784" w:rsidRPr="000078B5" w:rsidP="001D7784" w14:paraId="4D25B02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9E3C8AC" w14:textId="77777777">
      <w:r w:rsidRPr="00D46D00">
        <w:rPr>
          <w:rStyle w:val="HideTWBExt"/>
        </w:rPr>
        <w:t>&lt;/Amend&gt;</w:t>
      </w:r>
    </w:p>
    <w:p w:rsidR="001D7784" w:rsidRPr="000078B5" w:rsidP="001D7784" w14:paraId="5B0B32E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71</w:t>
      </w:r>
      <w:r w:rsidRPr="00D46D00">
        <w:rPr>
          <w:rStyle w:val="HideTWBExt"/>
          <w:b w:val="0"/>
        </w:rPr>
        <w:t>&lt;/NumAm&gt;</w:t>
      </w:r>
    </w:p>
    <w:p w:rsidR="001D7784" w:rsidRPr="000078B5" w:rsidP="001D7784" w14:paraId="57ABD115"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7580E951"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6D83CEB2" w14:textId="77777777">
      <w:pPr>
        <w:pStyle w:val="NormalBold"/>
      </w:pPr>
      <w:r w:rsidRPr="00D46D00">
        <w:rPr>
          <w:rStyle w:val="HideTWBExt"/>
          <w:b w:val="0"/>
        </w:rPr>
        <w:t>&lt;/RepeatBlock-By&gt;</w:t>
      </w:r>
    </w:p>
    <w:p w:rsidR="001D7784" w:rsidRPr="000078B5" w:rsidP="001D7784" w14:paraId="749D6FA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6D27180" w14:textId="77777777">
      <w:pPr>
        <w:pStyle w:val="NormalBold"/>
      </w:pPr>
      <w:r w:rsidRPr="00D46D00">
        <w:rPr>
          <w:rStyle w:val="HideTWBExt"/>
          <w:b w:val="0"/>
        </w:rPr>
        <w:t>&lt;Article&gt;</w:t>
      </w:r>
      <w:r w:rsidRPr="000078B5">
        <w:t>Considerando I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14FC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2592F1D" w14:textId="77777777"/>
        </w:tc>
      </w:tr>
      <w:tr w14:paraId="292622A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00ED39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3D7640C" w14:textId="77777777">
            <w:pPr>
              <w:pStyle w:val="AmColumnHeading"/>
            </w:pPr>
            <w:r w:rsidRPr="000078B5">
              <w:t>Emendamento</w:t>
            </w:r>
          </w:p>
        </w:tc>
      </w:tr>
      <w:tr w14:paraId="4EAB8DF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70C8270" w14:textId="77777777">
            <w:pPr>
              <w:pStyle w:val="Normal6a"/>
            </w:pPr>
          </w:p>
        </w:tc>
        <w:tc>
          <w:tcPr>
            <w:tcW w:w="4876" w:type="dxa"/>
            <w:tcBorders>
              <w:top w:val="nil"/>
              <w:left w:val="nil"/>
              <w:bottom w:val="nil"/>
              <w:right w:val="nil"/>
            </w:tcBorders>
          </w:tcPr>
          <w:p w:rsidR="001D7784" w:rsidRPr="000078B5" w:rsidP="00642B23" w14:paraId="75F4E2BE" w14:textId="77777777">
            <w:pPr>
              <w:pStyle w:val="Normal6a"/>
            </w:pPr>
            <w:r w:rsidRPr="000078B5">
              <w:rPr>
                <w:b/>
                <w:i/>
              </w:rPr>
              <w:t>I bis.</w:t>
            </w:r>
            <w:r w:rsidRPr="000078B5">
              <w:tab/>
            </w:r>
            <w:r w:rsidRPr="000078B5">
              <w:rPr>
                <w:b/>
                <w:i/>
              </w:rPr>
              <w:t xml:space="preserve">considerando che gli operatori beneficiano di una maggiore prevedibilità per i loro investimenti e la loro attività; che tale prevedibilità dovrebbe essere migliorata attraverso una pianificazione tempestiva, una comunicazione chiara e un migliore utilizzo degli strumenti disponibili nell'ambito del piano pluriennale per il Mediterraneo occidentale, garantendo </w:t>
            </w:r>
            <w:r w:rsidRPr="000078B5">
              <w:rPr>
                <w:b/>
                <w:i/>
              </w:rPr>
              <w:t>nel contempo</w:t>
            </w:r>
            <w:r w:rsidRPr="000078B5">
              <w:rPr>
                <w:b/>
                <w:i/>
              </w:rPr>
              <w:t xml:space="preserve"> che la gestione annuale rimanga in linea con i migliori pareri scientifici disponibili;</w:t>
            </w:r>
          </w:p>
        </w:tc>
      </w:tr>
    </w:tbl>
    <w:p w:rsidR="001D7784" w:rsidRPr="00EE0F84" w:rsidP="001D7784" w14:paraId="2672B2DF" w14:textId="77777777">
      <w:pPr>
        <w:pStyle w:val="AmOrLang"/>
        <w:rPr>
          <w:lang w:val="fr-BE"/>
        </w:rPr>
      </w:pPr>
      <w:r w:rsidRPr="00EE0F84">
        <w:rPr>
          <w:lang w:val="fr-BE"/>
        </w:rPr>
        <w:t xml:space="preserve">Or. </w:t>
      </w:r>
      <w:r w:rsidRPr="00EE0F84">
        <w:rPr>
          <w:rStyle w:val="HideTWBExt"/>
          <w:lang w:val="fr-BE"/>
        </w:rPr>
        <w:t>&lt;Original&gt;</w:t>
      </w:r>
      <w:r w:rsidRPr="00EE0F84">
        <w:rPr>
          <w:rStyle w:val="HideTWBInt"/>
          <w:lang w:val="fr-BE"/>
        </w:rPr>
        <w:t>{EN}</w:t>
      </w:r>
      <w:r w:rsidRPr="00EE0F84">
        <w:rPr>
          <w:lang w:val="fr-BE"/>
        </w:rPr>
        <w:t>en</w:t>
      </w:r>
      <w:r w:rsidRPr="00EE0F84">
        <w:rPr>
          <w:rStyle w:val="HideTWBExt"/>
          <w:lang w:val="fr-BE"/>
        </w:rPr>
        <w:t>&lt;/Original&gt;</w:t>
      </w:r>
    </w:p>
    <w:p w:rsidR="001D7784" w:rsidRPr="00EE0F84" w:rsidP="001D7784" w14:paraId="1944E2F1" w14:textId="77777777">
      <w:pPr>
        <w:rPr>
          <w:lang w:val="fr-BE"/>
        </w:rPr>
      </w:pPr>
      <w:r w:rsidRPr="00EE0F84">
        <w:rPr>
          <w:rStyle w:val="HideTWBExt"/>
          <w:lang w:val="fr-BE"/>
        </w:rPr>
        <w:t>&lt;/Amend&gt;</w:t>
      </w:r>
    </w:p>
    <w:p w:rsidR="001D7784" w:rsidRPr="00EE0F84" w:rsidP="001D7784" w14:paraId="663ED553" w14:textId="77777777">
      <w:pPr>
        <w:pStyle w:val="AmNumberTabs"/>
        <w:rPr>
          <w:lang w:val="fr-BE"/>
        </w:rPr>
      </w:pPr>
      <w:r w:rsidRPr="00EE0F84">
        <w:rPr>
          <w:rStyle w:val="HideTWBExt"/>
          <w:b w:val="0"/>
          <w:lang w:val="fr-BE"/>
        </w:rPr>
        <w:t>&lt;Amend&gt;</w:t>
      </w:r>
      <w:r w:rsidRPr="00EE0F84">
        <w:rPr>
          <w:lang w:val="fr-BE"/>
        </w:rPr>
        <w:t>Emendamento</w:t>
      </w:r>
      <w:r w:rsidRPr="00EE0F84">
        <w:rPr>
          <w:lang w:val="fr-BE"/>
        </w:rPr>
        <w:tab/>
      </w:r>
      <w:r w:rsidRPr="00EE0F84">
        <w:rPr>
          <w:lang w:val="fr-BE"/>
        </w:rPr>
        <w:tab/>
      </w:r>
      <w:r w:rsidRPr="00EE0F84">
        <w:rPr>
          <w:rStyle w:val="HideTWBExt"/>
          <w:b w:val="0"/>
          <w:lang w:val="fr-BE"/>
        </w:rPr>
        <w:t>&lt;NumAm&gt;</w:t>
      </w:r>
      <w:r w:rsidRPr="00EE0F84">
        <w:rPr>
          <w:lang w:val="fr-BE"/>
        </w:rPr>
        <w:t>72</w:t>
      </w:r>
      <w:r w:rsidRPr="00EE0F84">
        <w:rPr>
          <w:rStyle w:val="HideTWBExt"/>
          <w:b w:val="0"/>
          <w:lang w:val="fr-BE"/>
        </w:rPr>
        <w:t>&lt;/NumAm&gt;</w:t>
      </w:r>
    </w:p>
    <w:p w:rsidR="001D7784" w:rsidRPr="00EE0F84" w:rsidP="001D7784" w14:paraId="138AADFE" w14:textId="77777777">
      <w:pPr>
        <w:pStyle w:val="NormalBold"/>
        <w:rPr>
          <w:lang w:val="fr-BE"/>
        </w:rPr>
      </w:pPr>
      <w:r w:rsidRPr="00EE0F84">
        <w:rPr>
          <w:rStyle w:val="HideTWBExt"/>
          <w:b w:val="0"/>
          <w:lang w:val="fr-BE"/>
        </w:rPr>
        <w:t>&lt;RepeatBlock-By&gt;&lt;Members&gt;</w:t>
      </w:r>
      <w:r w:rsidRPr="00EE0F84">
        <w:rPr>
          <w:lang w:val="fr-BE"/>
        </w:rPr>
        <w:t xml:space="preserve">Isabelle Le </w:t>
      </w:r>
      <w:r w:rsidRPr="00EE0F84">
        <w:rPr>
          <w:lang w:val="fr-BE"/>
        </w:rPr>
        <w:t>Callennec</w:t>
      </w:r>
      <w:r w:rsidRPr="00EE0F84">
        <w:rPr>
          <w:rStyle w:val="HideTWBExt"/>
          <w:b w:val="0"/>
          <w:lang w:val="fr-BE"/>
        </w:rPr>
        <w:t>&lt;/Members&gt;</w:t>
      </w:r>
    </w:p>
    <w:p w:rsidR="001D7784" w:rsidRPr="00EE0F84" w:rsidP="001D7784" w14:paraId="4A419EC6" w14:textId="77777777">
      <w:pPr>
        <w:pStyle w:val="NormalBold"/>
        <w:rPr>
          <w:lang w:val="fr-BE"/>
        </w:rPr>
      </w:pPr>
      <w:r w:rsidRPr="00EE0F84">
        <w:rPr>
          <w:rStyle w:val="HideTWBExt"/>
          <w:b w:val="0"/>
          <w:lang w:val="fr-BE"/>
        </w:rPr>
        <w:t>&lt;/RepeatBlock-By&gt;</w:t>
      </w:r>
    </w:p>
    <w:p w:rsidR="001D7784" w:rsidRPr="000078B5" w:rsidP="001D7784" w14:paraId="5274DFE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8BF8AAB" w14:textId="77777777">
      <w:pPr>
        <w:pStyle w:val="NormalBold"/>
      </w:pPr>
      <w:r w:rsidRPr="00D46D00">
        <w:rPr>
          <w:rStyle w:val="HideTWBExt"/>
          <w:b w:val="0"/>
        </w:rPr>
        <w:t>&lt;Article&gt;</w:t>
      </w:r>
      <w:r w:rsidRPr="000078B5">
        <w:t>Considerando J</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ED3E6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737C0D4" w14:textId="77777777"/>
        </w:tc>
      </w:tr>
      <w:tr w14:paraId="3B58861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880213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6879B2B" w14:textId="77777777">
            <w:pPr>
              <w:pStyle w:val="AmColumnHeading"/>
            </w:pPr>
            <w:r w:rsidRPr="000078B5">
              <w:t>Emendamento</w:t>
            </w:r>
          </w:p>
        </w:tc>
      </w:tr>
      <w:tr w14:paraId="0DC138C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E1C95B7" w14:textId="77777777">
            <w:pPr>
              <w:pStyle w:val="Normal6a"/>
            </w:pPr>
            <w:r w:rsidRPr="000078B5">
              <w:t>J.</w:t>
            </w:r>
            <w:r w:rsidRPr="000078B5">
              <w:tab/>
              <w:t>considerando che la natura mista della pesca nel Mediterraneo, in cui vengono catturate contemporaneamente più specie, richiede misure di gestione adattive che tengano conto della selettività della flotta, dell'innovazione degli attrezzi e della resilienza socioeconomica;</w:t>
            </w:r>
          </w:p>
        </w:tc>
        <w:tc>
          <w:tcPr>
            <w:tcW w:w="4876" w:type="dxa"/>
            <w:tcBorders>
              <w:top w:val="nil"/>
              <w:left w:val="nil"/>
              <w:bottom w:val="nil"/>
              <w:right w:val="nil"/>
            </w:tcBorders>
          </w:tcPr>
          <w:p w:rsidR="001D7784" w:rsidRPr="000078B5" w:rsidP="00642B23" w14:paraId="39A86F43" w14:textId="77777777">
            <w:pPr>
              <w:pStyle w:val="Normal6a"/>
            </w:pPr>
            <w:r w:rsidRPr="000078B5">
              <w:t>J.</w:t>
            </w:r>
            <w:r w:rsidRPr="000078B5">
              <w:tab/>
              <w:t xml:space="preserve">considerando che la natura mista della pesca nel Mediterraneo, in cui vengono catturate contemporaneamente più specie, richiede misure di gestione adattive che tengano conto della selettività della flotta, dell'innovazione degli attrezzi e della resilienza socioeconomica </w:t>
            </w:r>
            <w:r w:rsidRPr="000078B5">
              <w:rPr>
                <w:b/>
                <w:i/>
              </w:rPr>
              <w:t>e che devono permettere di adattare le norme di gestione alle specificità dei vari segmenti di flotta dal momento che talune suddivisioni amministrative non corrispondono più alle realtà operative della pesca mediterranea</w:t>
            </w:r>
            <w:r w:rsidRPr="000078B5">
              <w:t>;</w:t>
            </w:r>
          </w:p>
        </w:tc>
      </w:tr>
    </w:tbl>
    <w:p w:rsidR="001D7784" w:rsidRPr="00EE0F84" w:rsidP="001D7784" w14:paraId="48AB0EAB" w14:textId="77777777">
      <w:pPr>
        <w:pStyle w:val="AmOrLang"/>
        <w:rPr>
          <w:lang w:val="pt-PT"/>
        </w:rPr>
      </w:pPr>
      <w:r w:rsidRPr="00EE0F84">
        <w:rPr>
          <w:lang w:val="pt-PT"/>
        </w:rPr>
        <w:t>Or</w:t>
      </w:r>
      <w:r w:rsidRPr="00EE0F84">
        <w:rPr>
          <w:lang w:val="pt-PT"/>
        </w:rPr>
        <w:t xml:space="preserve">. </w:t>
      </w:r>
      <w:r w:rsidRPr="00EE0F84">
        <w:rPr>
          <w:rStyle w:val="HideTWBExt"/>
          <w:lang w:val="pt-PT"/>
        </w:rPr>
        <w:t>&lt;Original&gt;</w:t>
      </w:r>
      <w:r w:rsidRPr="00EE0F84">
        <w:rPr>
          <w:rStyle w:val="HideTWBInt"/>
          <w:lang w:val="pt-PT"/>
        </w:rPr>
        <w:t>{FR}</w:t>
      </w:r>
      <w:r w:rsidRPr="00EE0F84">
        <w:rPr>
          <w:lang w:val="pt-PT"/>
        </w:rPr>
        <w:t>fr</w:t>
      </w:r>
      <w:r w:rsidRPr="00EE0F84">
        <w:rPr>
          <w:rStyle w:val="HideTWBExt"/>
          <w:lang w:val="pt-PT"/>
        </w:rPr>
        <w:t>&lt;/Original&gt;</w:t>
      </w:r>
    </w:p>
    <w:p w:rsidR="001D7784" w:rsidRPr="00EE0F84" w:rsidP="001D7784" w14:paraId="655E85B1" w14:textId="77777777">
      <w:pPr>
        <w:rPr>
          <w:lang w:val="pt-PT"/>
        </w:rPr>
      </w:pPr>
      <w:r w:rsidRPr="00EE0F84">
        <w:rPr>
          <w:rStyle w:val="HideTWBExt"/>
          <w:lang w:val="pt-PT"/>
        </w:rPr>
        <w:t>&lt;/Amend&gt;</w:t>
      </w:r>
    </w:p>
    <w:p w:rsidR="001D7784" w:rsidRPr="00EE0F84" w:rsidP="001D7784" w14:paraId="39B0084A" w14:textId="77777777">
      <w:pPr>
        <w:pStyle w:val="AmNumberTabs"/>
        <w:rPr>
          <w:lang w:val="pt-PT"/>
        </w:rPr>
      </w:pPr>
      <w:r w:rsidRPr="00EE0F84">
        <w:rPr>
          <w:rStyle w:val="HideTWBExt"/>
          <w:b w:val="0"/>
          <w:lang w:val="pt-PT"/>
        </w:rPr>
        <w:t>&lt;Amend&gt;</w:t>
      </w:r>
      <w:r w:rsidRPr="00EE0F84">
        <w:rPr>
          <w:lang w:val="pt-PT"/>
        </w:rPr>
        <w:t>Emendamento</w:t>
      </w:r>
      <w:r w:rsidRPr="00EE0F84">
        <w:rPr>
          <w:lang w:val="pt-PT"/>
        </w:rPr>
        <w:tab/>
      </w:r>
      <w:r w:rsidRPr="00EE0F84">
        <w:rPr>
          <w:lang w:val="pt-PT"/>
        </w:rPr>
        <w:tab/>
      </w:r>
      <w:r w:rsidRPr="00EE0F84">
        <w:rPr>
          <w:rStyle w:val="HideTWBExt"/>
          <w:b w:val="0"/>
          <w:lang w:val="pt-PT"/>
        </w:rPr>
        <w:t>&lt;NumAm&gt;</w:t>
      </w:r>
      <w:r w:rsidRPr="00EE0F84">
        <w:rPr>
          <w:lang w:val="pt-PT"/>
        </w:rPr>
        <w:t>73</w:t>
      </w:r>
      <w:r w:rsidRPr="00EE0F84">
        <w:rPr>
          <w:rStyle w:val="HideTWBExt"/>
          <w:b w:val="0"/>
          <w:lang w:val="pt-PT"/>
        </w:rPr>
        <w:t>&lt;/NumAm&gt;</w:t>
      </w:r>
    </w:p>
    <w:p w:rsidR="001D7784" w:rsidRPr="00EE0F84" w:rsidP="001D7784" w14:paraId="313ACE15" w14:textId="77777777">
      <w:pPr>
        <w:pStyle w:val="NormalBold"/>
        <w:rPr>
          <w:lang w:val="pt-PT"/>
        </w:rPr>
      </w:pPr>
      <w:r w:rsidRPr="00EE0F84">
        <w:rPr>
          <w:rStyle w:val="HideTWBExt"/>
          <w:b w:val="0"/>
          <w:lang w:val="pt-PT"/>
        </w:rPr>
        <w:t>&lt;RepeatBlock-By&gt;&lt;Members&gt;</w:t>
      </w:r>
      <w:r w:rsidRPr="00EE0F84">
        <w:rPr>
          <w:lang w:val="pt-PT"/>
        </w:rPr>
        <w:t>Mélissa</w:t>
      </w:r>
      <w:r w:rsidRPr="00EE0F84">
        <w:rPr>
          <w:lang w:val="pt-PT"/>
        </w:rPr>
        <w:t xml:space="preserve"> Camara</w:t>
      </w:r>
      <w:r w:rsidRPr="00EE0F84">
        <w:rPr>
          <w:rStyle w:val="HideTWBExt"/>
          <w:b w:val="0"/>
          <w:lang w:val="pt-PT"/>
        </w:rPr>
        <w:t>&lt;/Members&gt;</w:t>
      </w:r>
    </w:p>
    <w:p w:rsidR="001D7784" w:rsidRPr="000078B5" w:rsidP="001D7784" w14:paraId="3800D53E"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13018EA8" w14:textId="77777777">
      <w:pPr>
        <w:pStyle w:val="NormalBold"/>
      </w:pPr>
      <w:r w:rsidRPr="00D46D00">
        <w:rPr>
          <w:rStyle w:val="HideTWBExt"/>
          <w:b w:val="0"/>
        </w:rPr>
        <w:t>&lt;/RepeatBlock-By&gt;</w:t>
      </w:r>
    </w:p>
    <w:p w:rsidR="001D7784" w:rsidRPr="000078B5" w:rsidP="001D7784" w14:paraId="3DCA826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CFA3657" w14:textId="77777777">
      <w:pPr>
        <w:pStyle w:val="NormalBold"/>
      </w:pPr>
      <w:r w:rsidRPr="00D46D00">
        <w:rPr>
          <w:rStyle w:val="HideTWBExt"/>
          <w:b w:val="0"/>
        </w:rPr>
        <w:t>&lt;Article&gt;</w:t>
      </w:r>
      <w:r w:rsidRPr="000078B5">
        <w:t>Considerando J</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42EC6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603578F" w14:textId="77777777"/>
        </w:tc>
      </w:tr>
      <w:tr w14:paraId="504F938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773208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6B2B17B" w14:textId="77777777">
            <w:pPr>
              <w:pStyle w:val="AmColumnHeading"/>
            </w:pPr>
            <w:r w:rsidRPr="000078B5">
              <w:t>Emendamento</w:t>
            </w:r>
          </w:p>
        </w:tc>
      </w:tr>
      <w:tr w14:paraId="40F161B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7DA6AD9" w14:textId="77777777">
            <w:pPr>
              <w:pStyle w:val="Normal6a"/>
            </w:pPr>
            <w:r w:rsidRPr="000078B5">
              <w:t>J.</w:t>
            </w:r>
            <w:r w:rsidRPr="000078B5">
              <w:tab/>
              <w:t xml:space="preserve">considerando che la natura mista della pesca nel Mediterraneo, in cui vengono catturate contemporaneamente più specie, richiede misure di gestione adattive che </w:t>
            </w:r>
            <w:r w:rsidRPr="000078B5">
              <w:rPr>
                <w:b/>
                <w:i/>
              </w:rPr>
              <w:t>tengano</w:t>
            </w:r>
            <w:r w:rsidRPr="000078B5">
              <w:t xml:space="preserve"> conto della selettività della flotta, dell'innovazione degli attrezzi e </w:t>
            </w:r>
            <w:r w:rsidRPr="000078B5">
              <w:rPr>
                <w:b/>
                <w:i/>
              </w:rPr>
              <w:t>della</w:t>
            </w:r>
            <w:r w:rsidRPr="000078B5">
              <w:t xml:space="preserve"> resilienza </w:t>
            </w:r>
            <w:r w:rsidRPr="000078B5">
              <w:rPr>
                <w:b/>
                <w:i/>
              </w:rPr>
              <w:t>socioeconomica</w:t>
            </w:r>
            <w:r w:rsidRPr="000078B5">
              <w:t>;</w:t>
            </w:r>
          </w:p>
        </w:tc>
        <w:tc>
          <w:tcPr>
            <w:tcW w:w="4876" w:type="dxa"/>
            <w:tcBorders>
              <w:top w:val="nil"/>
              <w:left w:val="nil"/>
              <w:bottom w:val="nil"/>
              <w:right w:val="nil"/>
            </w:tcBorders>
          </w:tcPr>
          <w:p w:rsidR="001D7784" w:rsidRPr="000078B5" w:rsidP="00642B23" w14:paraId="3141B60A" w14:textId="77777777">
            <w:pPr>
              <w:pStyle w:val="Normal6a"/>
            </w:pPr>
            <w:r w:rsidRPr="000078B5">
              <w:t>J.</w:t>
            </w:r>
            <w:r w:rsidRPr="000078B5">
              <w:tab/>
              <w:t xml:space="preserve">considerando che la natura mista della pesca nel Mediterraneo, in cui </w:t>
            </w:r>
            <w:r w:rsidRPr="000078B5">
              <w:rPr>
                <w:b/>
                <w:i/>
              </w:rPr>
              <w:t>spesso</w:t>
            </w:r>
            <w:r w:rsidRPr="000078B5">
              <w:t xml:space="preserve"> vengono catturate contemporaneamente più specie, richiede misure di gestione adattive </w:t>
            </w:r>
            <w:r w:rsidRPr="000078B5">
              <w:rPr>
                <w:b/>
                <w:i/>
              </w:rPr>
              <w:t>basate sugli ecosistemi</w:t>
            </w:r>
            <w:r w:rsidRPr="000078B5">
              <w:t xml:space="preserve"> che </w:t>
            </w:r>
            <w:r w:rsidRPr="000078B5">
              <w:rPr>
                <w:b/>
                <w:i/>
              </w:rPr>
              <w:t>si fondino sui migliori pareri scientifici disponibili, tenendo</w:t>
            </w:r>
            <w:r w:rsidRPr="000078B5">
              <w:t xml:space="preserve"> conto della selettività della flotta, dell'innovazione degli attrezzi </w:t>
            </w:r>
            <w:r w:rsidRPr="000078B5">
              <w:rPr>
                <w:b/>
                <w:i/>
              </w:rPr>
              <w:t>da pesca a impatto ridotto, della protezione degli ecosistemi marini vulnerabili e delle specie oggetto di catture accessorie e della necessità di garantire una transizione giusta</w:t>
            </w:r>
            <w:r w:rsidRPr="000078B5">
              <w:t xml:space="preserve"> e </w:t>
            </w:r>
            <w:r w:rsidRPr="000078B5">
              <w:rPr>
                <w:b/>
                <w:i/>
              </w:rPr>
              <w:t>la</w:t>
            </w:r>
            <w:r w:rsidRPr="000078B5">
              <w:t xml:space="preserve"> resilienza </w:t>
            </w:r>
            <w:r w:rsidRPr="000078B5">
              <w:rPr>
                <w:b/>
                <w:i/>
              </w:rPr>
              <w:t>a lungo termine delle comunità costiere</w:t>
            </w:r>
            <w:r w:rsidRPr="000078B5">
              <w:t>;</w:t>
            </w:r>
          </w:p>
        </w:tc>
      </w:tr>
    </w:tbl>
    <w:p w:rsidR="001D7784" w:rsidRPr="000078B5" w:rsidP="001D7784" w14:paraId="073F9423"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D22BB96" w14:textId="77777777">
      <w:r w:rsidRPr="00D46D00">
        <w:rPr>
          <w:rStyle w:val="HideTWBExt"/>
        </w:rPr>
        <w:t>&lt;/Amend&gt;</w:t>
      </w:r>
    </w:p>
    <w:p w:rsidR="001D7784" w:rsidRPr="000078B5" w:rsidP="001D7784" w14:paraId="622D9CB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74</w:t>
      </w:r>
      <w:r w:rsidRPr="00D46D00">
        <w:rPr>
          <w:rStyle w:val="HideTWBExt"/>
          <w:b w:val="0"/>
        </w:rPr>
        <w:t>&lt;/NumAm&gt;</w:t>
      </w:r>
    </w:p>
    <w:p w:rsidR="001D7784" w:rsidRPr="000078B5" w:rsidP="001D7784" w14:paraId="0AE0F07F" w14:textId="77777777">
      <w:pPr>
        <w:pStyle w:val="NormalBold"/>
      </w:pPr>
      <w:r w:rsidRPr="00D46D00">
        <w:rPr>
          <w:rStyle w:val="HideTWBExt"/>
          <w:b w:val="0"/>
        </w:rPr>
        <w:t>&lt;RepeatBlock-By&gt;&lt;Members&gt;</w:t>
      </w:r>
      <w:r w:rsidRPr="000078B5">
        <w:t>Eric Sargiacomo, Nicolás González Casares, Giuseppe Lupo, Sakis Arnaoutoglou, Idoia Mendia, Chloé Ridel, Claire Fita</w:t>
      </w:r>
      <w:r w:rsidRPr="00D46D00">
        <w:rPr>
          <w:rStyle w:val="HideTWBExt"/>
          <w:b w:val="0"/>
        </w:rPr>
        <w:t>&lt;/Members&gt;</w:t>
      </w:r>
    </w:p>
    <w:p w:rsidR="001D7784" w:rsidRPr="000078B5" w:rsidP="001D7784" w14:paraId="7276E278" w14:textId="77777777">
      <w:pPr>
        <w:pStyle w:val="NormalBold"/>
      </w:pPr>
      <w:r w:rsidRPr="00D46D00">
        <w:rPr>
          <w:rStyle w:val="HideTWBExt"/>
          <w:b w:val="0"/>
        </w:rPr>
        <w:t>&lt;/RepeatBlock-By&gt;</w:t>
      </w:r>
    </w:p>
    <w:p w:rsidR="001D7784" w:rsidRPr="000078B5" w:rsidP="001D7784" w14:paraId="55DB077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EBAFD7B" w14:textId="77777777">
      <w:pPr>
        <w:pStyle w:val="NormalBold"/>
      </w:pPr>
      <w:r w:rsidRPr="00D46D00">
        <w:rPr>
          <w:rStyle w:val="HideTWBExt"/>
          <w:b w:val="0"/>
        </w:rPr>
        <w:t>&lt;Article&gt;</w:t>
      </w:r>
      <w:r w:rsidRPr="000078B5">
        <w:t>Considerando J</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031D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69B44ED" w14:textId="77777777"/>
        </w:tc>
      </w:tr>
      <w:tr w14:paraId="0CB4F58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B757ED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58FE79A" w14:textId="77777777">
            <w:pPr>
              <w:pStyle w:val="AmColumnHeading"/>
            </w:pPr>
            <w:r w:rsidRPr="000078B5">
              <w:t>Emendamento</w:t>
            </w:r>
          </w:p>
        </w:tc>
      </w:tr>
      <w:tr w14:paraId="6B35CD6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53D3708" w14:textId="77777777">
            <w:pPr>
              <w:pStyle w:val="Normal6a"/>
            </w:pPr>
            <w:r w:rsidRPr="000078B5">
              <w:t>J.</w:t>
            </w:r>
            <w:r w:rsidRPr="000078B5">
              <w:tab/>
              <w:t>considerando che la natura mista della pesca nel Mediterraneo, in cui vengono catturate contemporaneamente più specie, richiede misure di gestione adattive che tengano conto della selettività della flotta, dell'innovazione degli attrezzi e della resilienza socioeconomica;</w:t>
            </w:r>
          </w:p>
        </w:tc>
        <w:tc>
          <w:tcPr>
            <w:tcW w:w="4876" w:type="dxa"/>
            <w:tcBorders>
              <w:top w:val="nil"/>
              <w:left w:val="nil"/>
              <w:bottom w:val="nil"/>
              <w:right w:val="nil"/>
            </w:tcBorders>
          </w:tcPr>
          <w:p w:rsidR="001D7784" w:rsidRPr="000078B5" w:rsidP="00642B23" w14:paraId="6874FDB4" w14:textId="77777777">
            <w:pPr>
              <w:pStyle w:val="Normal6a"/>
            </w:pPr>
            <w:r w:rsidRPr="000078B5">
              <w:t>J.</w:t>
            </w:r>
            <w:r w:rsidRPr="000078B5">
              <w:tab/>
              <w:t>considerando che la natura mista della pesca nel Mediterraneo, in cui vengono catturate contemporaneamente più specie, richiede misure di gestione adattive che tengano conto della selettività della flotta, dell'innovazione degli attrezzi e della resilienza socioeconomica</w:t>
            </w:r>
            <w:r w:rsidRPr="000078B5">
              <w:rPr>
                <w:b/>
                <w:i/>
              </w:rPr>
              <w:t>, nonché delle interazioni tra specie, degli effetti dei cambiamenti climatici e di altre pressioni esercitate sugli ecosistemi marini</w:t>
            </w:r>
            <w:r w:rsidRPr="000078B5">
              <w:t>;</w:t>
            </w:r>
          </w:p>
        </w:tc>
      </w:tr>
    </w:tbl>
    <w:p w:rsidR="001D7784" w:rsidRPr="000078B5" w:rsidP="001D7784" w14:paraId="0A15377E"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AFE9F3C" w14:textId="77777777">
      <w:r w:rsidRPr="00D46D00">
        <w:rPr>
          <w:rStyle w:val="HideTWBExt"/>
        </w:rPr>
        <w:t>&lt;/Amend&gt;</w:t>
      </w:r>
    </w:p>
    <w:p w:rsidR="001D7784" w:rsidRPr="000078B5" w:rsidP="001D7784" w14:paraId="5DB649B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75</w:t>
      </w:r>
      <w:r w:rsidRPr="00D46D00">
        <w:rPr>
          <w:rStyle w:val="HideTWBExt"/>
          <w:b w:val="0"/>
        </w:rPr>
        <w:t>&lt;/NumAm&gt;</w:t>
      </w:r>
    </w:p>
    <w:p w:rsidR="001D7784" w:rsidRPr="000078B5" w:rsidP="001D7784" w14:paraId="35364A72" w14:textId="77777777">
      <w:pPr>
        <w:pStyle w:val="NormalBold"/>
      </w:pPr>
      <w:r w:rsidRPr="00D46D00">
        <w:rPr>
          <w:rStyle w:val="HideTWBExt"/>
          <w:b w:val="0"/>
        </w:rPr>
        <w:t>&lt;RepeatBlock-By&gt;&lt;Members&gt;</w:t>
      </w:r>
      <w:r w:rsidRPr="000078B5">
        <w:t>Emma Wiesner, Michal Wiezik</w:t>
      </w:r>
      <w:r w:rsidRPr="00D46D00">
        <w:rPr>
          <w:rStyle w:val="HideTWBExt"/>
          <w:b w:val="0"/>
        </w:rPr>
        <w:t>&lt;/Members&gt;</w:t>
      </w:r>
    </w:p>
    <w:p w:rsidR="001D7784" w:rsidRPr="000078B5" w:rsidP="001D7784" w14:paraId="7ED2B8E6" w14:textId="77777777">
      <w:pPr>
        <w:pStyle w:val="NormalBold"/>
      </w:pPr>
      <w:r w:rsidRPr="00D46D00">
        <w:rPr>
          <w:rStyle w:val="HideTWBExt"/>
          <w:b w:val="0"/>
        </w:rPr>
        <w:t>&lt;/RepeatBlock-By&gt;</w:t>
      </w:r>
    </w:p>
    <w:p w:rsidR="001D7784" w:rsidRPr="000078B5" w:rsidP="001D7784" w14:paraId="750C4650"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2F26784" w14:textId="77777777">
      <w:pPr>
        <w:pStyle w:val="NormalBold"/>
      </w:pPr>
      <w:r w:rsidRPr="00D46D00">
        <w:rPr>
          <w:rStyle w:val="HideTWBExt"/>
          <w:b w:val="0"/>
        </w:rPr>
        <w:t>&lt;Article&gt;</w:t>
      </w:r>
      <w:r w:rsidRPr="000078B5">
        <w:t>Considerando J</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A2AA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87A27EA" w14:textId="77777777"/>
        </w:tc>
      </w:tr>
      <w:tr w14:paraId="60BB493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B24138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20EE6DC" w14:textId="77777777">
            <w:pPr>
              <w:pStyle w:val="AmColumnHeading"/>
            </w:pPr>
            <w:r w:rsidRPr="000078B5">
              <w:t>Emendamento</w:t>
            </w:r>
          </w:p>
        </w:tc>
      </w:tr>
      <w:tr w14:paraId="4DA5256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BF45471" w14:textId="77777777">
            <w:pPr>
              <w:pStyle w:val="Normal6a"/>
            </w:pPr>
            <w:r w:rsidRPr="000078B5">
              <w:t>J.</w:t>
            </w:r>
            <w:r w:rsidRPr="000078B5">
              <w:tab/>
              <w:t>considerando che la natura mista della pesca nel Mediterraneo, in cui vengono catturate contemporaneamente più specie, richiede misure di gestione adattive che tengano conto della selettività della flotta, dell'innovazione degli attrezzi e della resilienza socioeconomica;</w:t>
            </w:r>
          </w:p>
        </w:tc>
        <w:tc>
          <w:tcPr>
            <w:tcW w:w="4876" w:type="dxa"/>
            <w:tcBorders>
              <w:top w:val="nil"/>
              <w:left w:val="nil"/>
              <w:bottom w:val="nil"/>
              <w:right w:val="nil"/>
            </w:tcBorders>
          </w:tcPr>
          <w:p w:rsidR="001D7784" w:rsidRPr="000078B5" w:rsidP="00642B23" w14:paraId="375832E4" w14:textId="77777777">
            <w:pPr>
              <w:pStyle w:val="Normal6a"/>
            </w:pPr>
            <w:r w:rsidRPr="000078B5">
              <w:t>J.</w:t>
            </w:r>
            <w:r w:rsidRPr="000078B5">
              <w:tab/>
              <w:t xml:space="preserve">considerando che la natura mista della pesca nel Mediterraneo, in cui vengono catturate contemporaneamente più specie, richiede misure di gestione adattive che </w:t>
            </w:r>
            <w:r w:rsidRPr="000078B5">
              <w:rPr>
                <w:b/>
                <w:i/>
              </w:rPr>
              <w:t>proteggano le specie vulnerabili, nonché</w:t>
            </w:r>
            <w:r w:rsidRPr="000078B5">
              <w:t xml:space="preserve"> tengano conto della selettività della flotta, dell'innovazione degli attrezzi e della resilienza socioeconomica;</w:t>
            </w:r>
          </w:p>
        </w:tc>
      </w:tr>
    </w:tbl>
    <w:p w:rsidR="001D7784" w:rsidRPr="000078B5" w:rsidP="001D7784" w14:paraId="5397B7D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E7425B1" w14:textId="77777777">
      <w:r w:rsidRPr="00D46D00">
        <w:rPr>
          <w:rStyle w:val="HideTWBExt"/>
        </w:rPr>
        <w:t>&lt;/Amend&gt;</w:t>
      </w:r>
    </w:p>
    <w:p w:rsidR="001D7784" w:rsidRPr="000078B5" w:rsidP="001D7784" w14:paraId="2684B46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76</w:t>
      </w:r>
      <w:r w:rsidRPr="00D46D00">
        <w:rPr>
          <w:rStyle w:val="HideTWBExt"/>
          <w:b w:val="0"/>
        </w:rPr>
        <w:t>&lt;/NumAm&gt;</w:t>
      </w:r>
    </w:p>
    <w:p w:rsidR="001D7784" w:rsidRPr="000078B5" w:rsidP="001D7784" w14:paraId="4C0AD227"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562CF51D" w14:textId="77777777">
      <w:pPr>
        <w:pStyle w:val="NormalBold"/>
      </w:pPr>
      <w:r w:rsidRPr="00D46D00">
        <w:rPr>
          <w:rStyle w:val="HideTWBExt"/>
          <w:b w:val="0"/>
        </w:rPr>
        <w:t>&lt;/RepeatBlock-By&gt;</w:t>
      </w:r>
    </w:p>
    <w:p w:rsidR="001D7784" w:rsidRPr="000078B5" w:rsidP="001D7784" w14:paraId="15C4364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363D681" w14:textId="77777777">
      <w:pPr>
        <w:pStyle w:val="NormalBold"/>
      </w:pPr>
      <w:r w:rsidRPr="00D46D00">
        <w:rPr>
          <w:rStyle w:val="HideTWBExt"/>
          <w:b w:val="0"/>
        </w:rPr>
        <w:t>&lt;Article&gt;</w:t>
      </w:r>
      <w:r w:rsidRPr="000078B5">
        <w:t>Considerando J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E5746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828E4FC" w14:textId="77777777"/>
        </w:tc>
      </w:tr>
      <w:tr w14:paraId="26C352B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4AEAF7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C8E363A" w14:textId="77777777">
            <w:pPr>
              <w:pStyle w:val="AmColumnHeading"/>
            </w:pPr>
            <w:r w:rsidRPr="000078B5">
              <w:t>Emendamento</w:t>
            </w:r>
          </w:p>
        </w:tc>
      </w:tr>
      <w:tr w14:paraId="529B4B2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E493C3B" w14:textId="77777777">
            <w:pPr>
              <w:pStyle w:val="Normal6a"/>
            </w:pPr>
          </w:p>
        </w:tc>
        <w:tc>
          <w:tcPr>
            <w:tcW w:w="4876" w:type="dxa"/>
            <w:tcBorders>
              <w:top w:val="nil"/>
              <w:left w:val="nil"/>
              <w:bottom w:val="nil"/>
              <w:right w:val="nil"/>
            </w:tcBorders>
          </w:tcPr>
          <w:p w:rsidR="001D7784" w:rsidRPr="000078B5" w:rsidP="00642B23" w14:paraId="4A985FAD" w14:textId="1973742F">
            <w:pPr>
              <w:pStyle w:val="Normal6a"/>
            </w:pPr>
            <w:r w:rsidRPr="000078B5">
              <w:rPr>
                <w:b/>
                <w:i/>
              </w:rPr>
              <w:t>J bis.</w:t>
            </w:r>
            <w:r w:rsidRPr="000078B5">
              <w:tab/>
            </w:r>
            <w:r w:rsidRPr="000078B5">
              <w:rPr>
                <w:b/>
                <w:i/>
              </w:rPr>
              <w:t xml:space="preserve">considerando che l'articolo 9, paragrafo 5, del regolamento (UE) n. 1380/2013 stabilisce che la gestione della pesca multispecifica dovrebbe tenere debitamente conto delle difficoltà pratiche di conseguire contemporaneamente il rendimento massimo sostenibile per tutti gli stock; che le misure di gestione dovrebbero pertanto evitare di provocare la chiusura </w:t>
            </w:r>
            <w:r w:rsidR="00EE0F84">
              <w:rPr>
                <w:b/>
                <w:i/>
              </w:rPr>
              <w:t>prematura</w:t>
            </w:r>
            <w:r w:rsidRPr="000078B5">
              <w:rPr>
                <w:b/>
                <w:i/>
              </w:rPr>
              <w:t xml:space="preserve"> delle attività di pesca o di ridur</w:t>
            </w:r>
            <w:r w:rsidR="00EE0F84">
              <w:rPr>
                <w:b/>
                <w:i/>
              </w:rPr>
              <w:t>re l'attività di pesca</w:t>
            </w:r>
            <w:r w:rsidRPr="000078B5">
              <w:rPr>
                <w:b/>
                <w:i/>
              </w:rPr>
              <w:t xml:space="preserve"> a livelli incompatibili con la </w:t>
            </w:r>
            <w:r w:rsidR="00EE0F84">
              <w:rPr>
                <w:b/>
                <w:i/>
              </w:rPr>
              <w:t>sua</w:t>
            </w:r>
            <w:r w:rsidRPr="000078B5">
              <w:rPr>
                <w:b/>
                <w:i/>
              </w:rPr>
              <w:t xml:space="preserve"> redditività economica e sociale, garantendo possibilità di pesca sufficienti per mantenere l'attività della flotta e stabilendo come riferimento generale un minimo medio di 180 giorni di pesca per nave all'anno;</w:t>
            </w:r>
          </w:p>
        </w:tc>
      </w:tr>
    </w:tbl>
    <w:p w:rsidR="001D7784" w:rsidRPr="000078B5" w:rsidP="001D7784" w14:paraId="2AA03406"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EF89DDF" w14:textId="77777777">
      <w:r w:rsidRPr="00D46D00">
        <w:rPr>
          <w:rStyle w:val="HideTWBExt"/>
        </w:rPr>
        <w:t>&lt;/Amend&gt;</w:t>
      </w:r>
    </w:p>
    <w:p w:rsidR="001D7784" w:rsidRPr="000078B5" w:rsidP="001D7784" w14:paraId="7B5AEE7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77</w:t>
      </w:r>
      <w:r w:rsidRPr="00D46D00">
        <w:rPr>
          <w:rStyle w:val="HideTWBExt"/>
          <w:b w:val="0"/>
        </w:rPr>
        <w:t>&lt;/NumAm&gt;</w:t>
      </w:r>
    </w:p>
    <w:p w:rsidR="001D7784" w:rsidRPr="000078B5" w:rsidP="001D7784" w14:paraId="6A7AF197"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09932E10" w14:textId="77777777">
      <w:pPr>
        <w:pStyle w:val="NormalBold"/>
      </w:pPr>
      <w:r w:rsidRPr="00D46D00">
        <w:rPr>
          <w:rStyle w:val="HideTWBExt"/>
          <w:b w:val="0"/>
        </w:rPr>
        <w:t>&lt;/RepeatBlock-By&gt;</w:t>
      </w:r>
    </w:p>
    <w:p w:rsidR="001D7784" w:rsidRPr="000078B5" w:rsidP="001D7784" w14:paraId="6E5AC71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B95C9A7" w14:textId="77777777">
      <w:pPr>
        <w:pStyle w:val="NormalBold"/>
      </w:pPr>
      <w:r w:rsidRPr="00D46D00">
        <w:rPr>
          <w:rStyle w:val="HideTWBExt"/>
          <w:b w:val="0"/>
        </w:rPr>
        <w:t>&lt;Article&gt;</w:t>
      </w:r>
      <w:r w:rsidRPr="000078B5">
        <w:t>Considerando J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7D1D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C65D9F8" w14:textId="77777777"/>
        </w:tc>
      </w:tr>
      <w:tr w14:paraId="035A6D0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BE906C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5B607EB" w14:textId="77777777">
            <w:pPr>
              <w:pStyle w:val="AmColumnHeading"/>
            </w:pPr>
            <w:r w:rsidRPr="000078B5">
              <w:t>Emendamento</w:t>
            </w:r>
          </w:p>
        </w:tc>
      </w:tr>
      <w:tr w14:paraId="5BB118E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F14A6C4" w14:textId="77777777">
            <w:pPr>
              <w:pStyle w:val="Normal6a"/>
            </w:pPr>
          </w:p>
        </w:tc>
        <w:tc>
          <w:tcPr>
            <w:tcW w:w="4876" w:type="dxa"/>
            <w:tcBorders>
              <w:top w:val="nil"/>
              <w:left w:val="nil"/>
              <w:bottom w:val="nil"/>
              <w:right w:val="nil"/>
            </w:tcBorders>
          </w:tcPr>
          <w:p w:rsidR="001D7784" w:rsidRPr="000078B5" w:rsidP="00642B23" w14:paraId="164E7A28" w14:textId="77777777">
            <w:pPr>
              <w:pStyle w:val="Normal6a"/>
            </w:pPr>
            <w:r w:rsidRPr="000078B5">
              <w:rPr>
                <w:b/>
                <w:i/>
              </w:rPr>
              <w:t>J bis.</w:t>
            </w:r>
            <w:r w:rsidRPr="000078B5">
              <w:tab/>
            </w:r>
            <w:r w:rsidRPr="000078B5">
              <w:rPr>
                <w:b/>
                <w:i/>
              </w:rPr>
              <w:t>considerando che le diverse professioni della pesca nel Mediterraneo hanno livelli molto diversi di impatto, selettività, mobilità e dipendenza dagli stock demersali; che un approccio uniforme alla gestione non sempre consente di rispondere a tali specificità; che occorre pertanto garantire che le misure di gestione siano proporzionate alle caratteristiche specifiche di ciascuna professione;</w:t>
            </w:r>
          </w:p>
        </w:tc>
      </w:tr>
    </w:tbl>
    <w:p w:rsidR="001D7784" w:rsidRPr="00EE0F84" w:rsidP="001D7784" w14:paraId="34158E51"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3A0193F1" w14:textId="77777777">
      <w:pPr>
        <w:rPr>
          <w:lang w:val="en-GB"/>
        </w:rPr>
      </w:pPr>
      <w:r w:rsidRPr="00EE0F84">
        <w:rPr>
          <w:rStyle w:val="HideTWBExt"/>
          <w:lang w:val="en-GB"/>
        </w:rPr>
        <w:t>&lt;/Amend&gt;</w:t>
      </w:r>
    </w:p>
    <w:p w:rsidR="001D7784" w:rsidRPr="00EE0F84" w:rsidP="001D7784" w14:paraId="1956CCEC"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78</w:t>
      </w:r>
      <w:r w:rsidRPr="00EE0F84">
        <w:rPr>
          <w:rStyle w:val="HideTWBExt"/>
          <w:b w:val="0"/>
          <w:lang w:val="en-GB"/>
        </w:rPr>
        <w:t>&lt;/NumAm&gt;</w:t>
      </w:r>
    </w:p>
    <w:p w:rsidR="001D7784" w:rsidRPr="00EE0F84" w:rsidP="001D7784" w14:paraId="3200395A"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4DA4ED56" w14:textId="77777777">
      <w:pPr>
        <w:pStyle w:val="NormalBold"/>
        <w:rPr>
          <w:lang w:val="en-GB"/>
        </w:rPr>
      </w:pPr>
      <w:r w:rsidRPr="00EE0F84">
        <w:rPr>
          <w:rStyle w:val="HideTWBExt"/>
          <w:b w:val="0"/>
          <w:lang w:val="en-GB"/>
        </w:rPr>
        <w:t>&lt;/RepeatBlock-By&gt;</w:t>
      </w:r>
    </w:p>
    <w:p w:rsidR="001D7784" w:rsidRPr="000078B5" w:rsidP="001D7784" w14:paraId="4B31EC8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54D0E81" w14:textId="77777777">
      <w:pPr>
        <w:pStyle w:val="NormalBold"/>
      </w:pPr>
      <w:r w:rsidRPr="00D46D00">
        <w:rPr>
          <w:rStyle w:val="HideTWBExt"/>
          <w:b w:val="0"/>
        </w:rPr>
        <w:t>&lt;Article&gt;</w:t>
      </w:r>
      <w:r w:rsidRPr="000078B5">
        <w:t>Considerando J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3CED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8323B91" w14:textId="77777777"/>
        </w:tc>
      </w:tr>
      <w:tr w14:paraId="32DC2EA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AC2EB8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2D2FA61" w14:textId="77777777">
            <w:pPr>
              <w:pStyle w:val="AmColumnHeading"/>
            </w:pPr>
            <w:r w:rsidRPr="000078B5">
              <w:t>Emendamento</w:t>
            </w:r>
          </w:p>
        </w:tc>
      </w:tr>
      <w:tr w14:paraId="71CAF38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3F5DD0F" w14:textId="77777777">
            <w:pPr>
              <w:pStyle w:val="Normal6a"/>
            </w:pPr>
          </w:p>
        </w:tc>
        <w:tc>
          <w:tcPr>
            <w:tcW w:w="4876" w:type="dxa"/>
            <w:tcBorders>
              <w:top w:val="nil"/>
              <w:left w:val="nil"/>
              <w:bottom w:val="nil"/>
              <w:right w:val="nil"/>
            </w:tcBorders>
          </w:tcPr>
          <w:p w:rsidR="001D7784" w:rsidRPr="000078B5" w:rsidP="00642B23" w14:paraId="4A2E6AFB" w14:textId="77777777">
            <w:pPr>
              <w:pStyle w:val="Normal6a"/>
            </w:pPr>
            <w:r w:rsidRPr="000078B5">
              <w:rPr>
                <w:b/>
                <w:i/>
              </w:rPr>
              <w:t>J bis.</w:t>
            </w:r>
            <w:r w:rsidRPr="000078B5">
              <w:tab/>
            </w:r>
            <w:r w:rsidRPr="000078B5">
              <w:rPr>
                <w:b/>
                <w:i/>
              </w:rPr>
              <w:t>considerando che la gestione della pesca deve tenere conto delle pressioni cumulative derivanti dalla pesca, dai cambiamenti climatici, dall'inquinamento, dal rumore sottomarino, dal degrado degli habitat, dalle specie invasive e da altre attività umane; che le misure di gestione della pesca dovrebbero basarsi sulla capacità di sostentamento e sui limiti ecologici degli ecosistemi marini;</w:t>
            </w:r>
          </w:p>
        </w:tc>
      </w:tr>
    </w:tbl>
    <w:p w:rsidR="001D7784" w:rsidRPr="000078B5" w:rsidP="001D7784" w14:paraId="11EE564C"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F714EA3" w14:textId="77777777">
      <w:r w:rsidRPr="00D46D00">
        <w:rPr>
          <w:rStyle w:val="HideTWBExt"/>
        </w:rPr>
        <w:t>&lt;/Amend&gt;</w:t>
      </w:r>
    </w:p>
    <w:p w:rsidR="001D7784" w:rsidRPr="000078B5" w:rsidP="001D7784" w14:paraId="779FA5A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79</w:t>
      </w:r>
      <w:r w:rsidRPr="00D46D00">
        <w:rPr>
          <w:rStyle w:val="HideTWBExt"/>
          <w:b w:val="0"/>
        </w:rPr>
        <w:t>&lt;/NumAm&gt;</w:t>
      </w:r>
    </w:p>
    <w:p w:rsidR="001D7784" w:rsidRPr="000078B5" w:rsidP="001D7784" w14:paraId="42A25C3F" w14:textId="77777777">
      <w:pPr>
        <w:pStyle w:val="NormalBold"/>
      </w:pPr>
      <w:r w:rsidRPr="00D46D00">
        <w:rPr>
          <w:rStyle w:val="HideTWBExt"/>
          <w:b w:val="0"/>
        </w:rPr>
        <w:t>&lt;RepeatBlock-By&gt;&lt;Members&gt;</w:t>
      </w:r>
      <w:r w:rsidRPr="000078B5">
        <w:t>Eric Sargiacomo, Nicolás González Casares, Giuseppe Lupo, Sakis Arnaoutoglou, Idoia Mendia, Chloé Ridel, Claire Fita</w:t>
      </w:r>
      <w:r w:rsidRPr="00D46D00">
        <w:rPr>
          <w:rStyle w:val="HideTWBExt"/>
          <w:b w:val="0"/>
        </w:rPr>
        <w:t>&lt;/Members&gt;</w:t>
      </w:r>
    </w:p>
    <w:p w:rsidR="001D7784" w:rsidRPr="000078B5" w:rsidP="001D7784" w14:paraId="69B9A471" w14:textId="77777777">
      <w:pPr>
        <w:pStyle w:val="NormalBold"/>
      </w:pPr>
      <w:r w:rsidRPr="00D46D00">
        <w:rPr>
          <w:rStyle w:val="HideTWBExt"/>
          <w:b w:val="0"/>
        </w:rPr>
        <w:t>&lt;/RepeatBlock-By&gt;</w:t>
      </w:r>
    </w:p>
    <w:p w:rsidR="001D7784" w:rsidRPr="000078B5" w:rsidP="001D7784" w14:paraId="11E66EC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0356997" w14:textId="77777777">
      <w:pPr>
        <w:pStyle w:val="NormalBold"/>
      </w:pPr>
      <w:r w:rsidRPr="00D46D00">
        <w:rPr>
          <w:rStyle w:val="HideTWBExt"/>
          <w:b w:val="0"/>
        </w:rPr>
        <w:t>&lt;Article&gt;</w:t>
      </w:r>
      <w:r w:rsidRPr="000078B5">
        <w:t>Considerando J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A0C8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C20ABC2" w14:textId="77777777"/>
        </w:tc>
      </w:tr>
      <w:tr w14:paraId="71A47F2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B6EF20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A47DADF" w14:textId="77777777">
            <w:pPr>
              <w:pStyle w:val="AmColumnHeading"/>
            </w:pPr>
            <w:r w:rsidRPr="000078B5">
              <w:t>Emendamento</w:t>
            </w:r>
          </w:p>
        </w:tc>
      </w:tr>
      <w:tr w14:paraId="2705843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EAF6C83" w14:textId="77777777">
            <w:pPr>
              <w:pStyle w:val="Normal6a"/>
            </w:pPr>
          </w:p>
        </w:tc>
        <w:tc>
          <w:tcPr>
            <w:tcW w:w="4876" w:type="dxa"/>
            <w:tcBorders>
              <w:top w:val="nil"/>
              <w:left w:val="nil"/>
              <w:bottom w:val="nil"/>
              <w:right w:val="nil"/>
            </w:tcBorders>
          </w:tcPr>
          <w:p w:rsidR="001D7784" w:rsidRPr="000078B5" w:rsidP="00642B23" w14:paraId="3AE2B9FA" w14:textId="77777777">
            <w:pPr>
              <w:pStyle w:val="Normal6a"/>
            </w:pPr>
            <w:r w:rsidRPr="000078B5">
              <w:rPr>
                <w:b/>
                <w:i/>
              </w:rPr>
              <w:t>J bis.</w:t>
            </w:r>
            <w:r w:rsidRPr="000078B5">
              <w:tab/>
            </w:r>
            <w:r w:rsidRPr="000078B5">
              <w:rPr>
                <w:b/>
                <w:i/>
              </w:rPr>
              <w:t>considerando che la pianificazione dello spazio marittimo deve garantire una coesistenza equilibrata tra la pesca professionale, le zone marine protette, le zone di protezione forte, il ripristino degli ecosistemi marini e lo sviluppo delle energie marine rinnovabili;</w:t>
            </w:r>
          </w:p>
        </w:tc>
      </w:tr>
    </w:tbl>
    <w:p w:rsidR="001D7784" w:rsidRPr="00EE0F84" w:rsidP="001D7784" w14:paraId="19AED887"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63B567A4" w14:textId="77777777">
      <w:pPr>
        <w:rPr>
          <w:lang w:val="en-GB"/>
        </w:rPr>
      </w:pPr>
      <w:r w:rsidRPr="00EE0F84">
        <w:rPr>
          <w:rStyle w:val="HideTWBExt"/>
          <w:lang w:val="en-GB"/>
        </w:rPr>
        <w:t>&lt;/Amend&gt;</w:t>
      </w:r>
    </w:p>
    <w:p w:rsidR="001D7784" w:rsidRPr="00EE0F84" w:rsidP="001D7784" w14:paraId="1FE4B2FD"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80</w:t>
      </w:r>
      <w:r w:rsidRPr="00EE0F84">
        <w:rPr>
          <w:rStyle w:val="HideTWBExt"/>
          <w:b w:val="0"/>
          <w:lang w:val="en-GB"/>
        </w:rPr>
        <w:t>&lt;/NumAm&gt;</w:t>
      </w:r>
    </w:p>
    <w:p w:rsidR="001D7784" w:rsidRPr="00EE0F84" w:rsidP="001D7784" w14:paraId="23B358B2"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325E74C3" w14:textId="77777777">
      <w:pPr>
        <w:pStyle w:val="NormalBold"/>
        <w:rPr>
          <w:lang w:val="en-GB"/>
        </w:rPr>
      </w:pPr>
      <w:r w:rsidRPr="00EE0F84">
        <w:rPr>
          <w:rStyle w:val="HideTWBExt"/>
          <w:b w:val="0"/>
          <w:lang w:val="en-GB"/>
        </w:rPr>
        <w:t>&lt;/RepeatBlock-By&gt;</w:t>
      </w:r>
    </w:p>
    <w:p w:rsidR="001D7784" w:rsidRPr="000078B5" w:rsidP="001D7784" w14:paraId="6CB23D5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CE85760" w14:textId="77777777">
      <w:pPr>
        <w:pStyle w:val="NormalBold"/>
      </w:pPr>
      <w:r w:rsidRPr="00D46D00">
        <w:rPr>
          <w:rStyle w:val="HideTWBExt"/>
          <w:b w:val="0"/>
        </w:rPr>
        <w:t>&lt;Article&gt;</w:t>
      </w:r>
      <w:r w:rsidRPr="000078B5">
        <w:t>Considerando J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4FEE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86CC1D6" w14:textId="77777777"/>
        </w:tc>
      </w:tr>
      <w:tr w14:paraId="76E5645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AC43E7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59DEEF7" w14:textId="77777777">
            <w:pPr>
              <w:pStyle w:val="AmColumnHeading"/>
            </w:pPr>
            <w:r w:rsidRPr="000078B5">
              <w:t>Emendamento</w:t>
            </w:r>
          </w:p>
        </w:tc>
      </w:tr>
      <w:tr w14:paraId="6E13DA9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947BCBE" w14:textId="77777777">
            <w:pPr>
              <w:pStyle w:val="Normal6a"/>
            </w:pPr>
          </w:p>
        </w:tc>
        <w:tc>
          <w:tcPr>
            <w:tcW w:w="4876" w:type="dxa"/>
            <w:tcBorders>
              <w:top w:val="nil"/>
              <w:left w:val="nil"/>
              <w:bottom w:val="nil"/>
              <w:right w:val="nil"/>
            </w:tcBorders>
          </w:tcPr>
          <w:p w:rsidR="001D7784" w:rsidRPr="000078B5" w:rsidP="00642B23" w14:paraId="30209C2B" w14:textId="77777777">
            <w:pPr>
              <w:pStyle w:val="Normal6a"/>
            </w:pPr>
            <w:r w:rsidRPr="000078B5">
              <w:rPr>
                <w:b/>
                <w:i/>
              </w:rPr>
              <w:t>J ter.</w:t>
            </w:r>
            <w:r w:rsidRPr="000078B5">
              <w:tab/>
            </w:r>
            <w:r w:rsidRPr="000078B5">
              <w:rPr>
                <w:b/>
                <w:i/>
              </w:rPr>
              <w:t>considerando che, nella sua relazione di attuazione del 2024, la Commissione ritiene che il piano pluriennale si sia dimostrato un quadro utile per attuare la politica comune della pesca per il Mediterraneo occidentale e conseguire l'F</w:t>
            </w:r>
            <w:r w:rsidRPr="000078B5">
              <w:rPr>
                <w:b/>
                <w:i/>
                <w:vertAlign w:val="subscript"/>
              </w:rPr>
              <w:t>MSY</w:t>
            </w:r>
            <w:r w:rsidRPr="000078B5">
              <w:rPr>
                <w:b/>
                <w:i/>
              </w:rPr>
              <w:t xml:space="preserve"> al più tardi entro il 1º gennaio 2025; che, secondo la stessa relazione, durante il periodo quinquennale di transizione, il piano pluriennale ha permesso di migliorare il controllo della pesca, ad esempio tenendo elenchi annuali dei pescherecci autorizzati e adottando misure di conservazione tra cui zone vietate alla pesca efficaci; che la relazione rileva inoltre che il piano pluriennale prevedeva una serie di misure di flessibilità per aiutare il settore a passare a pratiche più sostenibili, quali il trasferimento degli sforzi e chiusure spaziali alternative ed efficaci;</w:t>
            </w:r>
          </w:p>
        </w:tc>
      </w:tr>
    </w:tbl>
    <w:p w:rsidR="001D7784" w:rsidRPr="000078B5" w:rsidP="001D7784" w14:paraId="0AB68D55"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858B6B2" w14:textId="77777777">
      <w:r w:rsidRPr="00D46D00">
        <w:rPr>
          <w:rStyle w:val="HideTWBExt"/>
        </w:rPr>
        <w:t>&lt;/Amend&gt;</w:t>
      </w:r>
    </w:p>
    <w:p w:rsidR="001D7784" w:rsidRPr="000078B5" w:rsidP="001D7784" w14:paraId="14A33AA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81</w:t>
      </w:r>
      <w:r w:rsidRPr="00D46D00">
        <w:rPr>
          <w:rStyle w:val="HideTWBExt"/>
          <w:b w:val="0"/>
        </w:rPr>
        <w:t>&lt;/NumAm&gt;</w:t>
      </w:r>
    </w:p>
    <w:p w:rsidR="001D7784" w:rsidRPr="000078B5" w:rsidP="001D7784" w14:paraId="550CBDE0"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64DD2B97" w14:textId="77777777">
      <w:pPr>
        <w:pStyle w:val="NormalBold"/>
      </w:pPr>
      <w:r w:rsidRPr="00D46D00">
        <w:rPr>
          <w:rStyle w:val="HideTWBExt"/>
          <w:b w:val="0"/>
        </w:rPr>
        <w:t>&lt;/RepeatBlock-By&gt;</w:t>
      </w:r>
    </w:p>
    <w:p w:rsidR="001D7784" w:rsidRPr="000078B5" w:rsidP="001D7784" w14:paraId="13DE2B4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D3014F2" w14:textId="77777777">
      <w:pPr>
        <w:pStyle w:val="NormalBold"/>
      </w:pPr>
      <w:r w:rsidRPr="00D46D00">
        <w:rPr>
          <w:rStyle w:val="HideTWBExt"/>
          <w:b w:val="0"/>
        </w:rPr>
        <w:t>&lt;Article&gt;</w:t>
      </w:r>
      <w:r w:rsidRPr="000078B5">
        <w:t>Considerando J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A6BB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8A057F0" w14:textId="77777777"/>
        </w:tc>
      </w:tr>
      <w:tr w14:paraId="3EEA8EE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9E39AB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BB3E1CE" w14:textId="77777777">
            <w:pPr>
              <w:pStyle w:val="AmColumnHeading"/>
            </w:pPr>
            <w:r w:rsidRPr="000078B5">
              <w:t>Emendamento</w:t>
            </w:r>
          </w:p>
        </w:tc>
      </w:tr>
      <w:tr w14:paraId="2DBD445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779F3F0" w14:textId="77777777">
            <w:pPr>
              <w:pStyle w:val="Normal6a"/>
            </w:pPr>
          </w:p>
        </w:tc>
        <w:tc>
          <w:tcPr>
            <w:tcW w:w="4876" w:type="dxa"/>
            <w:tcBorders>
              <w:top w:val="nil"/>
              <w:left w:val="nil"/>
              <w:bottom w:val="nil"/>
              <w:right w:val="nil"/>
            </w:tcBorders>
          </w:tcPr>
          <w:p w:rsidR="001D7784" w:rsidRPr="000078B5" w:rsidP="00642B23" w14:paraId="2C900FDC" w14:textId="77777777">
            <w:pPr>
              <w:pStyle w:val="Normal6a"/>
            </w:pPr>
            <w:r w:rsidRPr="000078B5">
              <w:rPr>
                <w:b/>
                <w:i/>
              </w:rPr>
              <w:t>J ter.</w:t>
            </w:r>
            <w:r w:rsidRPr="000078B5">
              <w:tab/>
            </w:r>
            <w:r w:rsidRPr="000078B5">
              <w:rPr>
                <w:b/>
                <w:i/>
              </w:rPr>
              <w:t>considerando che le misure di conservazione dovrebbero essere oggetto di una valutazione periodica dei loro effetti biologici, economici, sociali e territoriali, al fine di garantirne l'efficacia e l'accettabilità tra le comunità dedite alla pesca;</w:t>
            </w:r>
          </w:p>
        </w:tc>
      </w:tr>
    </w:tbl>
    <w:p w:rsidR="001D7784" w:rsidRPr="000078B5" w:rsidP="001D7784" w14:paraId="50F27F49"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020A05A4" w14:textId="77777777">
      <w:r w:rsidRPr="00D46D00">
        <w:rPr>
          <w:rStyle w:val="HideTWBExt"/>
        </w:rPr>
        <w:t>&lt;/Amend&gt;</w:t>
      </w:r>
    </w:p>
    <w:p w:rsidR="001D7784" w:rsidRPr="000078B5" w:rsidP="001D7784" w14:paraId="1C9D0C8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82</w:t>
      </w:r>
      <w:r w:rsidRPr="00D46D00">
        <w:rPr>
          <w:rStyle w:val="HideTWBExt"/>
          <w:b w:val="0"/>
        </w:rPr>
        <w:t>&lt;/NumAm&gt;</w:t>
      </w:r>
    </w:p>
    <w:p w:rsidR="001D7784" w:rsidRPr="000078B5" w:rsidP="001D7784" w14:paraId="4FF77721"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63A21B22" w14:textId="77777777">
      <w:pPr>
        <w:pStyle w:val="NormalBold"/>
      </w:pPr>
      <w:r w:rsidRPr="00D46D00">
        <w:rPr>
          <w:rStyle w:val="HideTWBExt"/>
          <w:b w:val="0"/>
        </w:rPr>
        <w:t>&lt;/RepeatBlock-By&gt;</w:t>
      </w:r>
    </w:p>
    <w:p w:rsidR="001D7784" w:rsidRPr="000078B5" w:rsidP="001D7784" w14:paraId="5CF7C1A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7CC85B3" w14:textId="77777777">
      <w:pPr>
        <w:pStyle w:val="NormalBold"/>
      </w:pPr>
      <w:r w:rsidRPr="00D46D00">
        <w:rPr>
          <w:rStyle w:val="HideTWBExt"/>
          <w:b w:val="0"/>
        </w:rPr>
        <w:t>&lt;Article&gt;</w:t>
      </w:r>
      <w:r w:rsidRPr="000078B5">
        <w:t>Considerando K</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F2AC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C31E4B0" w14:textId="77777777"/>
        </w:tc>
      </w:tr>
      <w:tr w14:paraId="367B0AB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3B8CB1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3531C8C" w14:textId="77777777">
            <w:pPr>
              <w:pStyle w:val="AmColumnHeading"/>
            </w:pPr>
            <w:r w:rsidRPr="000078B5">
              <w:t>Emendamento</w:t>
            </w:r>
          </w:p>
        </w:tc>
      </w:tr>
      <w:tr w14:paraId="309B124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957D35F" w14:textId="77777777">
            <w:pPr>
              <w:pStyle w:val="Normal6a"/>
            </w:pPr>
            <w:r w:rsidRPr="000078B5">
              <w:t>K.</w:t>
            </w:r>
            <w:r w:rsidRPr="000078B5">
              <w:tab/>
              <w:t>considerando che la pesca illegale, non dichiarata e non regolamentata (INN) e le attività delle flotte di paesi terzi nel Mediterraneo rimangono soggette a controlli insufficienti, con effetti negativi sugli stock ittici e sulla competitività della flotta europea;</w:t>
            </w:r>
          </w:p>
        </w:tc>
        <w:tc>
          <w:tcPr>
            <w:tcW w:w="4876" w:type="dxa"/>
            <w:tcBorders>
              <w:top w:val="nil"/>
              <w:left w:val="nil"/>
              <w:bottom w:val="nil"/>
              <w:right w:val="nil"/>
            </w:tcBorders>
          </w:tcPr>
          <w:p w:rsidR="001D7784" w:rsidRPr="000078B5" w:rsidP="00642B23" w14:paraId="2954ADC4" w14:textId="22527759">
            <w:pPr>
              <w:pStyle w:val="Normal6a"/>
            </w:pPr>
            <w:r w:rsidRPr="000078B5">
              <w:t>K.</w:t>
            </w:r>
            <w:r w:rsidRPr="000078B5">
              <w:tab/>
              <w:t xml:space="preserve">considerando che la pesca illegale, non dichiarata e non regolamentata (INN) e le attività delle flotte di paesi terzi nel Mediterraneo rimangono soggette a controlli insufficienti, con effetti negativi sugli stock ittici e sulla competitività della flotta europea; </w:t>
            </w:r>
            <w:r w:rsidRPr="000078B5">
              <w:rPr>
                <w:b/>
                <w:i/>
              </w:rPr>
              <w:t xml:space="preserve">che </w:t>
            </w:r>
            <w:r w:rsidR="00EE0F84">
              <w:rPr>
                <w:b/>
                <w:i/>
              </w:rPr>
              <w:t>il settore</w:t>
            </w:r>
            <w:r w:rsidRPr="000078B5">
              <w:rPr>
                <w:b/>
                <w:i/>
              </w:rPr>
              <w:t xml:space="preserve"> della pesca spagnol</w:t>
            </w:r>
            <w:r w:rsidR="00EE0F84">
              <w:rPr>
                <w:b/>
                <w:i/>
              </w:rPr>
              <w:t>o</w:t>
            </w:r>
            <w:r w:rsidRPr="000078B5">
              <w:rPr>
                <w:b/>
                <w:i/>
              </w:rPr>
              <w:t xml:space="preserve"> ha ripetutamente denunciato la presenza di pescherecci </w:t>
            </w:r>
            <w:r w:rsidR="00EE0F84">
              <w:rPr>
                <w:b/>
                <w:i/>
              </w:rPr>
              <w:t>del</w:t>
            </w:r>
            <w:r w:rsidRPr="000078B5">
              <w:rPr>
                <w:b/>
                <w:i/>
              </w:rPr>
              <w:t xml:space="preserve"> Marocco e d</w:t>
            </w:r>
            <w:r w:rsidR="00EE0F84">
              <w:rPr>
                <w:b/>
                <w:i/>
              </w:rPr>
              <w:t>e</w:t>
            </w:r>
            <w:r w:rsidRPr="000078B5">
              <w:rPr>
                <w:b/>
                <w:i/>
              </w:rPr>
              <w:t xml:space="preserve">ll'Algeria che operano nel Mare di Alborán con reti da posta derivanti, un attrezzo da pesca vietato nell'UE, le cui catture sono successivamente immesse sul mercato europeo in palese concorrenza sleale; che tale situazione richiede con urgenza il rafforzamento della cooperazione con i paesi costieri, dei controlli alle frontiere e della tracciabilità delle importazioni </w:t>
            </w:r>
            <w:r w:rsidR="00EE0F84">
              <w:rPr>
                <w:b/>
                <w:i/>
              </w:rPr>
              <w:t>di prodotti</w:t>
            </w:r>
            <w:r w:rsidRPr="000078B5">
              <w:rPr>
                <w:b/>
                <w:i/>
              </w:rPr>
              <w:t xml:space="preserve"> della pesca;</w:t>
            </w:r>
          </w:p>
        </w:tc>
      </w:tr>
    </w:tbl>
    <w:p w:rsidR="001D7784" w:rsidRPr="000078B5" w:rsidP="001D7784" w14:paraId="4818A148"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3F0142E" w14:textId="77777777">
      <w:r w:rsidRPr="00D46D00">
        <w:rPr>
          <w:rStyle w:val="HideTWBExt"/>
        </w:rPr>
        <w:t>&lt;/Amend&gt;</w:t>
      </w:r>
    </w:p>
    <w:p w:rsidR="001D7784" w:rsidRPr="000078B5" w:rsidP="001D7784" w14:paraId="27EE87C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83</w:t>
      </w:r>
      <w:r w:rsidRPr="00D46D00">
        <w:rPr>
          <w:rStyle w:val="HideTWBExt"/>
          <w:b w:val="0"/>
        </w:rPr>
        <w:t>&lt;/NumAm&gt;</w:t>
      </w:r>
    </w:p>
    <w:p w:rsidR="001D7784" w:rsidRPr="000078B5" w:rsidP="001D7784" w14:paraId="04DC3C35"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0FFE7F58" w14:textId="77777777">
      <w:pPr>
        <w:pStyle w:val="NormalBold"/>
      </w:pPr>
      <w:r w:rsidRPr="00D46D00">
        <w:rPr>
          <w:rStyle w:val="HideTWBExt"/>
          <w:b w:val="0"/>
        </w:rPr>
        <w:t>&lt;/RepeatBlock-By&gt;</w:t>
      </w:r>
    </w:p>
    <w:p w:rsidR="001D7784" w:rsidRPr="000078B5" w:rsidP="001D7784" w14:paraId="31680E6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FFCC760" w14:textId="77777777">
      <w:pPr>
        <w:pStyle w:val="NormalBold"/>
      </w:pPr>
      <w:r w:rsidRPr="00D46D00">
        <w:rPr>
          <w:rStyle w:val="HideTWBExt"/>
          <w:b w:val="0"/>
        </w:rPr>
        <w:t>&lt;Article&gt;</w:t>
      </w:r>
      <w:r w:rsidRPr="000078B5">
        <w:t>Considerando K</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CDA16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F799ECB" w14:textId="77777777"/>
        </w:tc>
      </w:tr>
      <w:tr w14:paraId="2F5629F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6B57CC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B7FC285" w14:textId="77777777">
            <w:pPr>
              <w:pStyle w:val="AmColumnHeading"/>
            </w:pPr>
            <w:r w:rsidRPr="000078B5">
              <w:t>Emendamento</w:t>
            </w:r>
          </w:p>
        </w:tc>
      </w:tr>
      <w:tr w14:paraId="643A94E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79453FA" w14:textId="77777777">
            <w:pPr>
              <w:pStyle w:val="Normal6a"/>
            </w:pPr>
            <w:r w:rsidRPr="000078B5">
              <w:t>K.</w:t>
            </w:r>
            <w:r w:rsidRPr="000078B5">
              <w:tab/>
              <w:t xml:space="preserve">considerando che la pesca illegale, non dichiarata e non regolamentata (INN) e le attività delle flotte di paesi terzi nel Mediterraneo rimangono soggette a controlli insufficienti, con effetti negativi sugli stock ittici </w:t>
            </w:r>
            <w:r w:rsidRPr="000078B5">
              <w:rPr>
                <w:b/>
                <w:i/>
              </w:rPr>
              <w:t>e</w:t>
            </w:r>
            <w:r w:rsidRPr="000078B5">
              <w:t xml:space="preserve"> sulla competitività della flotta europea;</w:t>
            </w:r>
          </w:p>
        </w:tc>
        <w:tc>
          <w:tcPr>
            <w:tcW w:w="4876" w:type="dxa"/>
            <w:tcBorders>
              <w:top w:val="nil"/>
              <w:left w:val="nil"/>
              <w:bottom w:val="nil"/>
              <w:right w:val="nil"/>
            </w:tcBorders>
          </w:tcPr>
          <w:p w:rsidR="001D7784" w:rsidRPr="000078B5" w:rsidP="00642B23" w14:paraId="30666B99" w14:textId="77777777">
            <w:pPr>
              <w:pStyle w:val="Normal6a"/>
            </w:pPr>
            <w:r w:rsidRPr="000078B5">
              <w:t>K.</w:t>
            </w:r>
            <w:r w:rsidRPr="000078B5">
              <w:tab/>
              <w:t>considerando che la pesca illegale, non dichiarata e non regolamentata (INN) e le attività delle flotte di paesi terzi nel Mediterraneo rimangono soggette a controlli insufficienti, con effetti negativi sugli stock ittici</w:t>
            </w:r>
            <w:r w:rsidRPr="000078B5">
              <w:rPr>
                <w:b/>
                <w:i/>
              </w:rPr>
              <w:t>,</w:t>
            </w:r>
            <w:r w:rsidRPr="000078B5">
              <w:t xml:space="preserve"> sulla competitività della flotta europea</w:t>
            </w:r>
            <w:r w:rsidRPr="000078B5">
              <w:rPr>
                <w:b/>
                <w:i/>
              </w:rPr>
              <w:t xml:space="preserve"> e sui settori che dipendono da quest'ultima e sulla prosperità delle comunità costiere</w:t>
            </w:r>
            <w:r w:rsidRPr="000078B5">
              <w:t>;</w:t>
            </w:r>
          </w:p>
        </w:tc>
      </w:tr>
    </w:tbl>
    <w:p w:rsidR="001D7784" w:rsidRPr="000078B5" w:rsidP="001D7784" w14:paraId="366EAD2B"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EF62941" w14:textId="77777777">
      <w:r w:rsidRPr="00D46D00">
        <w:rPr>
          <w:rStyle w:val="HideTWBExt"/>
        </w:rPr>
        <w:t>&lt;/Amend&gt;</w:t>
      </w:r>
    </w:p>
    <w:p w:rsidR="001D7784" w:rsidRPr="000078B5" w:rsidP="001D7784" w14:paraId="628BCC8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84</w:t>
      </w:r>
      <w:r w:rsidRPr="00D46D00">
        <w:rPr>
          <w:rStyle w:val="HideTWBExt"/>
          <w:b w:val="0"/>
        </w:rPr>
        <w:t>&lt;/NumAm&gt;</w:t>
      </w:r>
    </w:p>
    <w:p w:rsidR="001D7784" w:rsidRPr="000078B5" w:rsidP="001D7784" w14:paraId="28331A49"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4B842CEC"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28BC41BD" w14:textId="77777777">
      <w:pPr>
        <w:pStyle w:val="NormalBold"/>
      </w:pPr>
      <w:r w:rsidRPr="00D46D00">
        <w:rPr>
          <w:rStyle w:val="HideTWBExt"/>
          <w:b w:val="0"/>
        </w:rPr>
        <w:t>&lt;/RepeatBlock-By&gt;</w:t>
      </w:r>
    </w:p>
    <w:p w:rsidR="001D7784" w:rsidRPr="000078B5" w:rsidP="001D7784" w14:paraId="5932A7A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755BFA2" w14:textId="77777777">
      <w:pPr>
        <w:pStyle w:val="NormalBold"/>
      </w:pPr>
      <w:r w:rsidRPr="00D46D00">
        <w:rPr>
          <w:rStyle w:val="HideTWBExt"/>
          <w:b w:val="0"/>
        </w:rPr>
        <w:t>&lt;Article&gt;</w:t>
      </w:r>
      <w:r w:rsidRPr="000078B5">
        <w:t>Considerando K</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98F7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FA54BCA" w14:textId="77777777"/>
        </w:tc>
      </w:tr>
      <w:tr w14:paraId="045D6FE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DE10D6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DCC5ECB" w14:textId="77777777">
            <w:pPr>
              <w:pStyle w:val="AmColumnHeading"/>
            </w:pPr>
            <w:r w:rsidRPr="000078B5">
              <w:t>Emendamento</w:t>
            </w:r>
          </w:p>
        </w:tc>
      </w:tr>
      <w:tr w14:paraId="5BF9B14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F9BE3AB" w14:textId="77777777">
            <w:pPr>
              <w:pStyle w:val="Normal6a"/>
            </w:pPr>
            <w:r w:rsidRPr="000078B5">
              <w:t>K.</w:t>
            </w:r>
            <w:r w:rsidRPr="000078B5">
              <w:tab/>
              <w:t>considerando che la pesca illegale, non dichiarata e non regolamentata (INN) e le attività delle flotte di paesi terzi nel Mediterraneo rimangono soggette a controlli insufficienti, con effetti negativi sugli stock ittici e sulla competitività della flotta europea;</w:t>
            </w:r>
          </w:p>
        </w:tc>
        <w:tc>
          <w:tcPr>
            <w:tcW w:w="4876" w:type="dxa"/>
            <w:tcBorders>
              <w:top w:val="nil"/>
              <w:left w:val="nil"/>
              <w:bottom w:val="nil"/>
              <w:right w:val="nil"/>
            </w:tcBorders>
          </w:tcPr>
          <w:p w:rsidR="001D7784" w:rsidRPr="000078B5" w:rsidP="00642B23" w14:paraId="6A79C14E" w14:textId="77777777">
            <w:pPr>
              <w:pStyle w:val="Normal6a"/>
            </w:pPr>
            <w:r w:rsidRPr="000078B5">
              <w:t>K.</w:t>
            </w:r>
            <w:r w:rsidRPr="000078B5">
              <w:tab/>
              <w:t xml:space="preserve">considerando che la pesca illegale, non dichiarata e non regolamentata (INN) e le attività delle flotte di paesi terzi nel Mediterraneo rimangono </w:t>
            </w:r>
            <w:r w:rsidRPr="000078B5">
              <w:rPr>
                <w:b/>
                <w:i/>
              </w:rPr>
              <w:t>in alcuni casi</w:t>
            </w:r>
            <w:r w:rsidRPr="000078B5">
              <w:t xml:space="preserve"> soggette a controlli insufficienti, con effetti negativi sugli stock ittici e sulla competitività della flotta europea </w:t>
            </w:r>
            <w:r w:rsidRPr="000078B5">
              <w:rPr>
                <w:b/>
                <w:i/>
              </w:rPr>
              <w:t>al di fuori dell'ambito di applicazione del regolamento (UE) 2019/1022</w:t>
            </w:r>
            <w:r w:rsidRPr="000078B5">
              <w:t>;</w:t>
            </w:r>
          </w:p>
        </w:tc>
      </w:tr>
    </w:tbl>
    <w:p w:rsidR="001D7784" w:rsidRPr="000078B5" w:rsidP="001D7784" w14:paraId="15134990"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FF9DF73" w14:textId="77777777">
      <w:r w:rsidRPr="00D46D00">
        <w:rPr>
          <w:rStyle w:val="HideTWBExt"/>
        </w:rPr>
        <w:t>&lt;/Amend&gt;</w:t>
      </w:r>
    </w:p>
    <w:p w:rsidR="001D7784" w:rsidRPr="000078B5" w:rsidP="001D7784" w14:paraId="27C8096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85</w:t>
      </w:r>
      <w:r w:rsidRPr="00D46D00">
        <w:rPr>
          <w:rStyle w:val="HideTWBExt"/>
          <w:b w:val="0"/>
        </w:rPr>
        <w:t>&lt;/NumAm&gt;</w:t>
      </w:r>
    </w:p>
    <w:p w:rsidR="001D7784" w:rsidRPr="000078B5" w:rsidP="001D7784" w14:paraId="401D4A5F"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EBB00D1" w14:textId="77777777">
      <w:pPr>
        <w:pStyle w:val="NormalBold"/>
      </w:pPr>
      <w:r w:rsidRPr="00D46D00">
        <w:rPr>
          <w:rStyle w:val="HideTWBExt"/>
          <w:b w:val="0"/>
        </w:rPr>
        <w:t>&lt;/RepeatBlock-By&gt;</w:t>
      </w:r>
    </w:p>
    <w:p w:rsidR="001D7784" w:rsidRPr="000078B5" w:rsidP="001D7784" w14:paraId="271B37C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A36BB2E" w14:textId="77777777">
      <w:pPr>
        <w:pStyle w:val="NormalBold"/>
      </w:pPr>
      <w:r w:rsidRPr="00D46D00">
        <w:rPr>
          <w:rStyle w:val="HideTWBExt"/>
          <w:b w:val="0"/>
        </w:rPr>
        <w:t>&lt;Article&gt;</w:t>
      </w:r>
      <w:r w:rsidRPr="000078B5">
        <w:t>Considerando K</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456D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0B7CC46" w14:textId="77777777"/>
        </w:tc>
      </w:tr>
      <w:tr w14:paraId="6C8EE33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B2580C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8C945FD" w14:textId="77777777">
            <w:pPr>
              <w:pStyle w:val="AmColumnHeading"/>
            </w:pPr>
            <w:r w:rsidRPr="000078B5">
              <w:t>Emendamento</w:t>
            </w:r>
          </w:p>
        </w:tc>
      </w:tr>
      <w:tr w14:paraId="61F8BA5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0AF6276" w14:textId="77777777">
            <w:pPr>
              <w:pStyle w:val="Normal6a"/>
            </w:pPr>
            <w:r w:rsidRPr="000078B5">
              <w:tab/>
              <w:t xml:space="preserve">considerando che la pesca illegale, non dichiarata e non regolamentata (INN) e le attività delle flotte di paesi terzi nel Mediterraneo </w:t>
            </w:r>
            <w:r w:rsidRPr="000078B5">
              <w:rPr>
                <w:b/>
                <w:i/>
              </w:rPr>
              <w:t>rimangono</w:t>
            </w:r>
            <w:r w:rsidRPr="000078B5">
              <w:t xml:space="preserve"> soggette a </w:t>
            </w:r>
            <w:r w:rsidRPr="000078B5">
              <w:rPr>
                <w:b/>
                <w:i/>
              </w:rPr>
              <w:t>controlli insufficienti, con effetti negativi sugli</w:t>
            </w:r>
            <w:r w:rsidRPr="000078B5">
              <w:t xml:space="preserve"> stock </w:t>
            </w:r>
            <w:r w:rsidRPr="000078B5">
              <w:rPr>
                <w:b/>
                <w:i/>
              </w:rPr>
              <w:t>ittici e sulla competitività</w:t>
            </w:r>
            <w:r w:rsidRPr="000078B5">
              <w:t xml:space="preserve"> della flotta europea;</w:t>
            </w:r>
          </w:p>
        </w:tc>
        <w:tc>
          <w:tcPr>
            <w:tcW w:w="4876" w:type="dxa"/>
            <w:tcBorders>
              <w:top w:val="nil"/>
              <w:left w:val="nil"/>
              <w:bottom w:val="nil"/>
              <w:right w:val="nil"/>
            </w:tcBorders>
          </w:tcPr>
          <w:p w:rsidR="001D7784" w:rsidRPr="000078B5" w:rsidP="00642B23" w14:paraId="23612C99" w14:textId="77777777">
            <w:pPr>
              <w:pStyle w:val="Normal6a"/>
            </w:pPr>
            <w:r w:rsidRPr="000078B5">
              <w:t>K.</w:t>
            </w:r>
            <w:r w:rsidRPr="000078B5">
              <w:tab/>
              <w:t xml:space="preserve">considerando che la pesca illegale, non dichiarata e non regolamentata (INN) e le attività delle flotte di paesi terzi nel Mediterraneo </w:t>
            </w:r>
            <w:r w:rsidRPr="000078B5">
              <w:rPr>
                <w:b/>
                <w:i/>
              </w:rPr>
              <w:t>sono ancora</w:t>
            </w:r>
            <w:r w:rsidRPr="000078B5">
              <w:t xml:space="preserve"> soggette a </w:t>
            </w:r>
            <w:r w:rsidRPr="000078B5">
              <w:rPr>
                <w:b/>
                <w:i/>
              </w:rPr>
              <w:t>un monitoraggio insufficiente, il che contribuisce al deterioramento degli</w:t>
            </w:r>
            <w:r w:rsidRPr="000078B5">
              <w:t xml:space="preserve"> stock </w:t>
            </w:r>
            <w:r w:rsidRPr="000078B5">
              <w:rPr>
                <w:b/>
                <w:i/>
              </w:rPr>
              <w:t>senza che sia effettuato un controllo adeguato, nonché alla concorrenza sleale a scapito</w:t>
            </w:r>
            <w:r w:rsidRPr="000078B5">
              <w:t xml:space="preserve"> della flotta europea;</w:t>
            </w:r>
          </w:p>
        </w:tc>
      </w:tr>
    </w:tbl>
    <w:p w:rsidR="001D7784" w:rsidRPr="000078B5" w:rsidP="001D7784" w14:paraId="1E12078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4B8ABE7" w14:textId="77777777">
      <w:r w:rsidRPr="00D46D00">
        <w:rPr>
          <w:rStyle w:val="HideTWBExt"/>
        </w:rPr>
        <w:t>&lt;/Amend&gt;</w:t>
      </w:r>
    </w:p>
    <w:p w:rsidR="001D7784" w:rsidRPr="000078B5" w:rsidP="001D7784" w14:paraId="4935076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86</w:t>
      </w:r>
      <w:r w:rsidRPr="00D46D00">
        <w:rPr>
          <w:rStyle w:val="HideTWBExt"/>
          <w:b w:val="0"/>
        </w:rPr>
        <w:t>&lt;/NumAm&gt;</w:t>
      </w:r>
    </w:p>
    <w:p w:rsidR="001D7784" w:rsidRPr="000078B5" w:rsidP="001D7784" w14:paraId="1269C520"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7EBC13C5" w14:textId="77777777">
      <w:pPr>
        <w:pStyle w:val="NormalBold"/>
      </w:pPr>
      <w:r w:rsidRPr="00D46D00">
        <w:rPr>
          <w:rStyle w:val="HideTWBExt"/>
          <w:b w:val="0"/>
        </w:rPr>
        <w:t>&lt;/RepeatBlock-By&gt;</w:t>
      </w:r>
    </w:p>
    <w:p w:rsidR="001D7784" w:rsidRPr="000078B5" w:rsidP="001D7784" w14:paraId="104F60C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040A801" w14:textId="77777777">
      <w:pPr>
        <w:pStyle w:val="NormalBold"/>
      </w:pPr>
      <w:r w:rsidRPr="00D46D00">
        <w:rPr>
          <w:rStyle w:val="HideTWBExt"/>
          <w:b w:val="0"/>
        </w:rPr>
        <w:t>&lt;Article&gt;</w:t>
      </w:r>
      <w:r w:rsidRPr="000078B5">
        <w:t>Considerando K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78CE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B7A15EA" w14:textId="77777777"/>
        </w:tc>
      </w:tr>
      <w:tr w14:paraId="25BBE1A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7D513B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46159BA" w14:textId="77777777">
            <w:pPr>
              <w:pStyle w:val="AmColumnHeading"/>
            </w:pPr>
            <w:r w:rsidRPr="000078B5">
              <w:t>Emendamento</w:t>
            </w:r>
          </w:p>
        </w:tc>
      </w:tr>
      <w:tr w14:paraId="19AF829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3CD9106" w14:textId="77777777">
            <w:pPr>
              <w:pStyle w:val="Normal6a"/>
            </w:pPr>
          </w:p>
        </w:tc>
        <w:tc>
          <w:tcPr>
            <w:tcW w:w="4876" w:type="dxa"/>
            <w:tcBorders>
              <w:top w:val="nil"/>
              <w:left w:val="nil"/>
              <w:bottom w:val="nil"/>
              <w:right w:val="nil"/>
            </w:tcBorders>
          </w:tcPr>
          <w:p w:rsidR="001D7784" w:rsidRPr="000078B5" w:rsidP="00642B23" w14:paraId="70417196" w14:textId="77777777">
            <w:pPr>
              <w:pStyle w:val="Normal6a"/>
            </w:pPr>
            <w:r w:rsidRPr="000078B5">
              <w:rPr>
                <w:b/>
                <w:i/>
              </w:rPr>
              <w:t>K bis.</w:t>
            </w:r>
            <w:r w:rsidRPr="000078B5">
              <w:tab/>
            </w:r>
            <w:r w:rsidRPr="000078B5">
              <w:rPr>
                <w:b/>
                <w:i/>
              </w:rPr>
              <w:t>considerando che la relazione di attuazione della Commissione del 2024 rileva che le tendenze contrastanti degli stock demersali e della redditività delle attività di pesca interessate derivano anche da ritardi nell'attuazione e da una proprietà limitata da parte degli Stati membri, tra cui l'aumento delle catture di novellame, la sovraccapacità strutturale, un maggiore ricorso alla pesca con reti da traino gemelle e carenze nel controllo e nell'applicazione delle norme in alcuni Stati membri; che la Commissione ritiene che lo squilibrio tra le possibilità di pesca e la capacità della flotta abbia compromesso gli effetti positivi del piano e ritardato il recupero degli stock;</w:t>
            </w:r>
          </w:p>
        </w:tc>
      </w:tr>
    </w:tbl>
    <w:p w:rsidR="001D7784" w:rsidRPr="000078B5" w:rsidP="001D7784" w14:paraId="7D32123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4F140F1" w14:textId="77777777">
      <w:r w:rsidRPr="00D46D00">
        <w:rPr>
          <w:rStyle w:val="HideTWBExt"/>
        </w:rPr>
        <w:t>&lt;/Amend&gt;</w:t>
      </w:r>
    </w:p>
    <w:p w:rsidR="001D7784" w:rsidRPr="000078B5" w:rsidP="001D7784" w14:paraId="28715F0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87</w:t>
      </w:r>
      <w:r w:rsidRPr="00D46D00">
        <w:rPr>
          <w:rStyle w:val="HideTWBExt"/>
          <w:b w:val="0"/>
        </w:rPr>
        <w:t>&lt;/NumAm&gt;</w:t>
      </w:r>
    </w:p>
    <w:p w:rsidR="001D7784" w:rsidRPr="000078B5" w:rsidP="001D7784" w14:paraId="2058678A"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7A88EF99" w14:textId="77777777">
      <w:pPr>
        <w:pStyle w:val="NormalBold"/>
      </w:pPr>
      <w:r w:rsidRPr="00D46D00">
        <w:rPr>
          <w:rStyle w:val="HideTWBExt"/>
          <w:b w:val="0"/>
        </w:rPr>
        <w:t>&lt;/RepeatBlock-By&gt;</w:t>
      </w:r>
    </w:p>
    <w:p w:rsidR="001D7784" w:rsidRPr="000078B5" w:rsidP="001D7784" w14:paraId="725CB1F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9238A5F" w14:textId="77777777">
      <w:pPr>
        <w:pStyle w:val="NormalBold"/>
      </w:pPr>
      <w:r w:rsidRPr="00D46D00">
        <w:rPr>
          <w:rStyle w:val="HideTWBExt"/>
          <w:b w:val="0"/>
        </w:rPr>
        <w:t>&lt;Article&gt;</w:t>
      </w:r>
      <w:r w:rsidRPr="000078B5">
        <w:t>Considerando K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88492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380494A" w14:textId="77777777"/>
        </w:tc>
      </w:tr>
      <w:tr w14:paraId="24ECA7B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66AB8D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741732E" w14:textId="77777777">
            <w:pPr>
              <w:pStyle w:val="AmColumnHeading"/>
            </w:pPr>
            <w:r w:rsidRPr="000078B5">
              <w:t>Emendamento</w:t>
            </w:r>
          </w:p>
        </w:tc>
      </w:tr>
      <w:tr w14:paraId="548E45B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5EB0900" w14:textId="77777777">
            <w:pPr>
              <w:pStyle w:val="Normal6a"/>
            </w:pPr>
          </w:p>
        </w:tc>
        <w:tc>
          <w:tcPr>
            <w:tcW w:w="4876" w:type="dxa"/>
            <w:tcBorders>
              <w:top w:val="nil"/>
              <w:left w:val="nil"/>
              <w:bottom w:val="nil"/>
              <w:right w:val="nil"/>
            </w:tcBorders>
          </w:tcPr>
          <w:p w:rsidR="001D7784" w:rsidRPr="000078B5" w:rsidP="00642B23" w14:paraId="44C4FF98" w14:textId="59ADAD7B">
            <w:pPr>
              <w:pStyle w:val="Normal6a"/>
            </w:pPr>
            <w:r w:rsidRPr="000078B5">
              <w:rPr>
                <w:b/>
                <w:i/>
              </w:rPr>
              <w:t>K bis.</w:t>
            </w:r>
            <w:r w:rsidRPr="000078B5">
              <w:tab/>
            </w:r>
            <w:r w:rsidRPr="000078B5">
              <w:rPr>
                <w:b/>
                <w:i/>
              </w:rPr>
              <w:t xml:space="preserve">considerando che </w:t>
            </w:r>
            <w:r w:rsidR="00EE0F84">
              <w:rPr>
                <w:b/>
                <w:i/>
              </w:rPr>
              <w:t>estraendo</w:t>
            </w:r>
            <w:r w:rsidRPr="000078B5" w:rsidR="00EE0F84">
              <w:rPr>
                <w:b/>
                <w:i/>
              </w:rPr>
              <w:t xml:space="preserve"> dal mare, insieme alle catture, i rifiuti che rimangono intrappolati nelle loro reti</w:t>
            </w:r>
            <w:r w:rsidR="00EE0F84">
              <w:rPr>
                <w:b/>
                <w:i/>
              </w:rPr>
              <w:t>,</w:t>
            </w:r>
            <w:r w:rsidRPr="000078B5" w:rsidR="00EE0F84">
              <w:rPr>
                <w:b/>
                <w:i/>
              </w:rPr>
              <w:t xml:space="preserve"> </w:t>
            </w:r>
            <w:r w:rsidRPr="000078B5">
              <w:rPr>
                <w:b/>
                <w:i/>
              </w:rPr>
              <w:t>i pescatori svolgono attività ambientali e contribu</w:t>
            </w:r>
            <w:r w:rsidR="00EE0F84">
              <w:rPr>
                <w:b/>
                <w:i/>
              </w:rPr>
              <w:t>iscon</w:t>
            </w:r>
            <w:r w:rsidRPr="000078B5">
              <w:rPr>
                <w:b/>
                <w:i/>
              </w:rPr>
              <w:t xml:space="preserve">o in tal modo alla </w:t>
            </w:r>
            <w:r w:rsidR="00EE0F84">
              <w:rPr>
                <w:b/>
                <w:i/>
              </w:rPr>
              <w:t>pulizia</w:t>
            </w:r>
            <w:r w:rsidRPr="000078B5">
              <w:rPr>
                <w:b/>
                <w:i/>
              </w:rPr>
              <w:t xml:space="preserve"> dei fondali marini, come dimostrato da iniziative </w:t>
            </w:r>
            <w:r w:rsidR="00EE0F84">
              <w:rPr>
                <w:b/>
                <w:i/>
              </w:rPr>
              <w:t>quali</w:t>
            </w:r>
            <w:r w:rsidRPr="000078B5">
              <w:rPr>
                <w:b/>
                <w:i/>
              </w:rPr>
              <w:t xml:space="preserve"> "Upcycling the Oceans";</w:t>
            </w:r>
          </w:p>
        </w:tc>
      </w:tr>
    </w:tbl>
    <w:p w:rsidR="001D7784" w:rsidRPr="00EE0F84" w:rsidP="001D7784" w14:paraId="71150246" w14:textId="77777777">
      <w:pPr>
        <w:pStyle w:val="AmOrLang"/>
        <w:rPr>
          <w:lang w:val="pt-PT"/>
        </w:rPr>
      </w:pPr>
      <w:r w:rsidRPr="00EE0F84">
        <w:rPr>
          <w:lang w:val="pt-PT"/>
        </w:rPr>
        <w:t>Or</w:t>
      </w:r>
      <w:r w:rsidRPr="00EE0F84">
        <w:rPr>
          <w:lang w:val="pt-PT"/>
        </w:rPr>
        <w:t xml:space="preserve">. </w:t>
      </w:r>
      <w:r w:rsidRPr="00EE0F84">
        <w:rPr>
          <w:rStyle w:val="HideTWBExt"/>
          <w:lang w:val="pt-PT"/>
        </w:rPr>
        <w:t>&lt;Original&gt;</w:t>
      </w:r>
      <w:r w:rsidRPr="00EE0F84">
        <w:rPr>
          <w:rStyle w:val="HideTWBInt"/>
          <w:lang w:val="pt-PT"/>
        </w:rPr>
        <w:t>{ES}</w:t>
      </w:r>
      <w:r w:rsidRPr="00EE0F84">
        <w:rPr>
          <w:lang w:val="pt-PT"/>
        </w:rPr>
        <w:t>es</w:t>
      </w:r>
      <w:r w:rsidRPr="00EE0F84">
        <w:rPr>
          <w:rStyle w:val="HideTWBExt"/>
          <w:lang w:val="pt-PT"/>
        </w:rPr>
        <w:t>&lt;/Original&gt;</w:t>
      </w:r>
    </w:p>
    <w:p w:rsidR="001D7784" w:rsidRPr="00EE0F84" w:rsidP="001D7784" w14:paraId="4E05293F" w14:textId="77777777">
      <w:pPr>
        <w:rPr>
          <w:lang w:val="pt-PT"/>
        </w:rPr>
      </w:pPr>
      <w:r w:rsidRPr="00EE0F84">
        <w:rPr>
          <w:rStyle w:val="HideTWBExt"/>
          <w:lang w:val="pt-PT"/>
        </w:rPr>
        <w:t>&lt;/Amend&gt;</w:t>
      </w:r>
    </w:p>
    <w:p w:rsidR="001D7784" w:rsidRPr="00EE0F84" w:rsidP="001D7784" w14:paraId="4BCB89F9" w14:textId="77777777">
      <w:pPr>
        <w:pStyle w:val="AmNumberTabs"/>
        <w:rPr>
          <w:lang w:val="pt-PT"/>
        </w:rPr>
      </w:pPr>
      <w:r w:rsidRPr="00EE0F84">
        <w:rPr>
          <w:rStyle w:val="HideTWBExt"/>
          <w:b w:val="0"/>
          <w:lang w:val="pt-PT"/>
        </w:rPr>
        <w:t>&lt;Amend&gt;</w:t>
      </w:r>
      <w:r w:rsidRPr="00EE0F84">
        <w:rPr>
          <w:lang w:val="pt-PT"/>
        </w:rPr>
        <w:t>Emendamento</w:t>
      </w:r>
      <w:r w:rsidRPr="00EE0F84">
        <w:rPr>
          <w:lang w:val="pt-PT"/>
        </w:rPr>
        <w:tab/>
      </w:r>
      <w:r w:rsidRPr="00EE0F84">
        <w:rPr>
          <w:lang w:val="pt-PT"/>
        </w:rPr>
        <w:tab/>
      </w:r>
      <w:r w:rsidRPr="00EE0F84">
        <w:rPr>
          <w:rStyle w:val="HideTWBExt"/>
          <w:b w:val="0"/>
          <w:lang w:val="pt-PT"/>
        </w:rPr>
        <w:t>&lt;NumAm&gt;</w:t>
      </w:r>
      <w:r w:rsidRPr="00EE0F84">
        <w:rPr>
          <w:lang w:val="pt-PT"/>
        </w:rPr>
        <w:t>88</w:t>
      </w:r>
      <w:r w:rsidRPr="00EE0F84">
        <w:rPr>
          <w:rStyle w:val="HideTWBExt"/>
          <w:b w:val="0"/>
          <w:lang w:val="pt-PT"/>
        </w:rPr>
        <w:t>&lt;/NumAm&gt;</w:t>
      </w:r>
    </w:p>
    <w:p w:rsidR="001D7784" w:rsidRPr="00EE0F84" w:rsidP="001D7784" w14:paraId="5A78E5A1" w14:textId="77777777">
      <w:pPr>
        <w:pStyle w:val="NormalBold"/>
        <w:rPr>
          <w:lang w:val="pt-PT"/>
        </w:rPr>
      </w:pPr>
      <w:r w:rsidRPr="00EE0F84">
        <w:rPr>
          <w:rStyle w:val="HideTWBExt"/>
          <w:b w:val="0"/>
          <w:lang w:val="pt-PT"/>
        </w:rPr>
        <w:t>&lt;RepeatBlock-By&gt;&lt;Members&gt;</w:t>
      </w:r>
      <w:r w:rsidRPr="00EE0F84">
        <w:rPr>
          <w:lang w:val="pt-PT"/>
        </w:rPr>
        <w:t xml:space="preserve">France </w:t>
      </w:r>
      <w:r w:rsidRPr="00EE0F84">
        <w:rPr>
          <w:lang w:val="pt-PT"/>
        </w:rPr>
        <w:t>Jamet</w:t>
      </w:r>
      <w:r w:rsidRPr="00EE0F84">
        <w:rPr>
          <w:lang w:val="pt-PT"/>
        </w:rPr>
        <w:t>, António Tânger Corrêa</w:t>
      </w:r>
      <w:r w:rsidRPr="00EE0F84">
        <w:rPr>
          <w:rStyle w:val="HideTWBExt"/>
          <w:b w:val="0"/>
          <w:lang w:val="pt-PT"/>
        </w:rPr>
        <w:t>&lt;/Members&gt;</w:t>
      </w:r>
    </w:p>
    <w:p w:rsidR="001D7784" w:rsidRPr="00EE0F84" w:rsidP="001D7784" w14:paraId="6B0E38F6" w14:textId="77777777">
      <w:pPr>
        <w:pStyle w:val="NormalBold"/>
        <w:rPr>
          <w:lang w:val="pt-PT"/>
        </w:rPr>
      </w:pPr>
      <w:r w:rsidRPr="00EE0F84">
        <w:rPr>
          <w:rStyle w:val="HideTWBExt"/>
          <w:b w:val="0"/>
          <w:lang w:val="pt-PT"/>
        </w:rPr>
        <w:t>&lt;/RepeatBlock-By&gt;</w:t>
      </w:r>
    </w:p>
    <w:p w:rsidR="001D7784" w:rsidRPr="000078B5" w:rsidP="001D7784" w14:paraId="1BAC2FA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7ACDDEE" w14:textId="77777777">
      <w:pPr>
        <w:pStyle w:val="NormalBold"/>
      </w:pPr>
      <w:r w:rsidRPr="00D46D00">
        <w:rPr>
          <w:rStyle w:val="HideTWBExt"/>
          <w:b w:val="0"/>
        </w:rPr>
        <w:t>&lt;Article&gt;</w:t>
      </w:r>
      <w:r w:rsidRPr="000078B5">
        <w:t>Considerando K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D976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DCAB924" w14:textId="77777777"/>
        </w:tc>
      </w:tr>
      <w:tr w14:paraId="6AE4013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11752D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6D0FF6F" w14:textId="77777777">
            <w:pPr>
              <w:pStyle w:val="AmColumnHeading"/>
            </w:pPr>
            <w:r w:rsidRPr="000078B5">
              <w:t>Emendamento</w:t>
            </w:r>
          </w:p>
        </w:tc>
      </w:tr>
      <w:tr w14:paraId="2561160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80E93A9" w14:textId="77777777">
            <w:pPr>
              <w:pStyle w:val="Normal6a"/>
            </w:pPr>
          </w:p>
        </w:tc>
        <w:tc>
          <w:tcPr>
            <w:tcW w:w="4876" w:type="dxa"/>
            <w:tcBorders>
              <w:top w:val="nil"/>
              <w:left w:val="nil"/>
              <w:bottom w:val="nil"/>
              <w:right w:val="nil"/>
            </w:tcBorders>
          </w:tcPr>
          <w:p w:rsidR="001D7784" w:rsidRPr="000078B5" w:rsidP="00642B23" w14:paraId="724392BB" w14:textId="77777777">
            <w:pPr>
              <w:pStyle w:val="Normal6a"/>
            </w:pPr>
            <w:r w:rsidRPr="000078B5">
              <w:rPr>
                <w:b/>
                <w:i/>
              </w:rPr>
              <w:t>K bis.</w:t>
            </w:r>
            <w:r w:rsidRPr="000078B5">
              <w:tab/>
            </w:r>
            <w:r w:rsidRPr="000078B5">
              <w:rPr>
                <w:b/>
                <w:i/>
              </w:rPr>
              <w:t>considerando che la proliferazione di specie invasive aggrava le difficoltà di gestione della pesca nel Mediterraneo;</w:t>
            </w:r>
          </w:p>
        </w:tc>
      </w:tr>
    </w:tbl>
    <w:p w:rsidR="001D7784" w:rsidRPr="000078B5" w:rsidP="001D7784" w14:paraId="1897F653"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18D17C76" w14:textId="77777777">
      <w:r w:rsidRPr="00D46D00">
        <w:rPr>
          <w:rStyle w:val="HideTWBExt"/>
        </w:rPr>
        <w:t>&lt;/Amend&gt;</w:t>
      </w:r>
    </w:p>
    <w:p w:rsidR="001D7784" w:rsidRPr="000078B5" w:rsidP="001D7784" w14:paraId="1D5B8C8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89</w:t>
      </w:r>
      <w:r w:rsidRPr="00D46D00">
        <w:rPr>
          <w:rStyle w:val="HideTWBExt"/>
          <w:b w:val="0"/>
        </w:rPr>
        <w:t>&lt;/NumAm&gt;</w:t>
      </w:r>
    </w:p>
    <w:p w:rsidR="001D7784" w:rsidRPr="000078B5" w:rsidP="001D7784" w14:paraId="5C2BFE19" w14:textId="77777777">
      <w:pPr>
        <w:pStyle w:val="NormalBold"/>
      </w:pPr>
      <w:r w:rsidRPr="00D46D00">
        <w:rPr>
          <w:rStyle w:val="HideTWBExt"/>
          <w:b w:val="0"/>
        </w:rPr>
        <w:t>&lt;RepeatBlock-By&gt;&lt;Members&gt;</w:t>
      </w:r>
      <w:r w:rsidRPr="000078B5">
        <w:t>Nora Junco García, Kristoffer Storm, Stephen Nikola Bartulica, Sander Smit</w:t>
      </w:r>
      <w:r w:rsidRPr="00D46D00">
        <w:rPr>
          <w:rStyle w:val="HideTWBExt"/>
          <w:b w:val="0"/>
        </w:rPr>
        <w:t>&lt;/Members&gt;</w:t>
      </w:r>
    </w:p>
    <w:p w:rsidR="001D7784" w:rsidRPr="000078B5" w:rsidP="001D7784" w14:paraId="1EBFEF1C" w14:textId="77777777">
      <w:pPr>
        <w:pStyle w:val="NormalBold"/>
      </w:pPr>
      <w:r w:rsidRPr="00D46D00">
        <w:rPr>
          <w:rStyle w:val="HideTWBExt"/>
          <w:b w:val="0"/>
        </w:rPr>
        <w:t>&lt;/RepeatBlock-By&gt;</w:t>
      </w:r>
    </w:p>
    <w:p w:rsidR="001D7784" w:rsidRPr="000078B5" w:rsidP="001D7784" w14:paraId="4444B97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B8C288E" w14:textId="77777777">
      <w:pPr>
        <w:pStyle w:val="NormalBold"/>
      </w:pPr>
      <w:r w:rsidRPr="00D46D00">
        <w:rPr>
          <w:rStyle w:val="HideTWBExt"/>
          <w:b w:val="0"/>
        </w:rPr>
        <w:t>&lt;Article&gt;</w:t>
      </w:r>
      <w:r w:rsidRPr="000078B5">
        <w:t>Considerando L</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FF91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AFCA201" w14:textId="77777777"/>
        </w:tc>
      </w:tr>
      <w:tr w14:paraId="1AFB7BE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363195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BD08E9A" w14:textId="77777777">
            <w:pPr>
              <w:pStyle w:val="AmColumnHeading"/>
            </w:pPr>
            <w:r w:rsidRPr="000078B5">
              <w:t>Emendamento</w:t>
            </w:r>
          </w:p>
        </w:tc>
      </w:tr>
      <w:tr w14:paraId="0C69F13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CCDB545" w14:textId="77777777">
            <w:pPr>
              <w:pStyle w:val="Normal6a"/>
            </w:pPr>
            <w:r w:rsidRPr="000078B5">
              <w:t>L.</w:t>
            </w:r>
            <w:r w:rsidRPr="000078B5">
              <w:tab/>
              <w:t>considerando che è necessario rafforzare l'attrattiva del settore della pesca al fine di garantire il ricambio generazionale, migliorare la competitività e garantire la redditività del settore;</w:t>
            </w:r>
          </w:p>
        </w:tc>
        <w:tc>
          <w:tcPr>
            <w:tcW w:w="4876" w:type="dxa"/>
            <w:tcBorders>
              <w:top w:val="nil"/>
              <w:left w:val="nil"/>
              <w:bottom w:val="nil"/>
              <w:right w:val="nil"/>
            </w:tcBorders>
          </w:tcPr>
          <w:p w:rsidR="001D7784" w:rsidRPr="000078B5" w:rsidP="00642B23" w14:paraId="3AAFFC2C" w14:textId="5EA8D106">
            <w:pPr>
              <w:pStyle w:val="Normal6a"/>
            </w:pPr>
            <w:r w:rsidRPr="000078B5">
              <w:t>L.</w:t>
            </w:r>
            <w:r w:rsidRPr="000078B5">
              <w:tab/>
              <w:t xml:space="preserve">considerando che è necessario rafforzare l'attrattiva del settore della pesca al fine di garantire il ricambio generazionale, migliorare la competitività e garantire la redditività del settore; </w:t>
            </w:r>
            <w:r w:rsidRPr="000078B5">
              <w:rPr>
                <w:b/>
                <w:i/>
              </w:rPr>
              <w:t xml:space="preserve">che la prima relazione sociale del CSTEP rileva una tendenza al ribasso dell'occupazione nella pesca estrattiva dell'UE e indica l'incertezza dei redditi, l'elevato onere amministrativo e burocratico, la durezza fisica del lavoro e la mancanza di formazione e </w:t>
            </w:r>
            <w:r w:rsidRPr="000078B5" w:rsidR="00EE0F84">
              <w:rPr>
                <w:b/>
                <w:i/>
              </w:rPr>
              <w:t xml:space="preserve">di meccanismi </w:t>
            </w:r>
            <w:r w:rsidRPr="000078B5">
              <w:rPr>
                <w:b/>
                <w:i/>
              </w:rPr>
              <w:t xml:space="preserve">di successione aziendale, il che ostacola l'integrazione delle nuove generazioni; che, in assenza di politiche </w:t>
            </w:r>
            <w:r w:rsidRPr="000078B5" w:rsidR="00EE0F84">
              <w:rPr>
                <w:b/>
                <w:i/>
              </w:rPr>
              <w:t>specifiche</w:t>
            </w:r>
            <w:r w:rsidRPr="000078B5" w:rsidR="00EE0F84">
              <w:rPr>
                <w:b/>
                <w:i/>
              </w:rPr>
              <w:t xml:space="preserve"> </w:t>
            </w:r>
            <w:r w:rsidRPr="000078B5">
              <w:rPr>
                <w:b/>
                <w:i/>
              </w:rPr>
              <w:t>di formazione, di semplificazione normativa e di sostegno alla successione aziendale, il ricambio generazionale nel Mediterraneo sarà gravemente compromesso;</w:t>
            </w:r>
          </w:p>
        </w:tc>
      </w:tr>
    </w:tbl>
    <w:p w:rsidR="001D7784" w:rsidRPr="000078B5" w:rsidP="001D7784" w14:paraId="57586F0D"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6A920E8" w14:textId="77777777">
      <w:r w:rsidRPr="00D46D00">
        <w:rPr>
          <w:rStyle w:val="HideTWBExt"/>
        </w:rPr>
        <w:t>&lt;/Amend&gt;</w:t>
      </w:r>
    </w:p>
    <w:p w:rsidR="001D7784" w:rsidRPr="000078B5" w:rsidP="001D7784" w14:paraId="6C8BD90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90</w:t>
      </w:r>
      <w:r w:rsidRPr="00D46D00">
        <w:rPr>
          <w:rStyle w:val="HideTWBExt"/>
          <w:b w:val="0"/>
        </w:rPr>
        <w:t>&lt;/NumAm&gt;</w:t>
      </w:r>
    </w:p>
    <w:p w:rsidR="001D7784" w:rsidRPr="000078B5" w:rsidP="001D7784" w14:paraId="4C10D102"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C2F04E1" w14:textId="77777777">
      <w:pPr>
        <w:pStyle w:val="NormalBold"/>
      </w:pPr>
      <w:r w:rsidRPr="00D46D00">
        <w:rPr>
          <w:rStyle w:val="HideTWBExt"/>
          <w:b w:val="0"/>
        </w:rPr>
        <w:t>&lt;/RepeatBlock-By&gt;</w:t>
      </w:r>
    </w:p>
    <w:p w:rsidR="001D7784" w:rsidRPr="000078B5" w:rsidP="001D7784" w14:paraId="72DB0CB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882E426" w14:textId="77777777">
      <w:pPr>
        <w:pStyle w:val="NormalBold"/>
      </w:pPr>
      <w:r w:rsidRPr="00D46D00">
        <w:rPr>
          <w:rStyle w:val="HideTWBExt"/>
          <w:b w:val="0"/>
        </w:rPr>
        <w:t>&lt;Article&gt;</w:t>
      </w:r>
      <w:r w:rsidRPr="000078B5">
        <w:t>Considerando L</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09A9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0777DC4" w14:textId="77777777"/>
        </w:tc>
      </w:tr>
      <w:tr w14:paraId="60F9D99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4D8BE7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A0FF369" w14:textId="77777777">
            <w:pPr>
              <w:pStyle w:val="AmColumnHeading"/>
            </w:pPr>
            <w:r w:rsidRPr="000078B5">
              <w:t>Emendamento</w:t>
            </w:r>
          </w:p>
        </w:tc>
      </w:tr>
      <w:tr w14:paraId="4EFD536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C1E2709" w14:textId="77777777">
            <w:pPr>
              <w:pStyle w:val="Normal6a"/>
            </w:pPr>
            <w:r w:rsidRPr="000078B5">
              <w:t>L.</w:t>
            </w:r>
            <w:r w:rsidRPr="000078B5">
              <w:tab/>
              <w:t>considerando che è necessario rafforzare l'attrattiva del settore della pesca al fine di garantire il ricambio generazionale, migliorare la competitività e garantire la redditività del settore;</w:t>
            </w:r>
          </w:p>
        </w:tc>
        <w:tc>
          <w:tcPr>
            <w:tcW w:w="4876" w:type="dxa"/>
            <w:tcBorders>
              <w:top w:val="nil"/>
              <w:left w:val="nil"/>
              <w:bottom w:val="nil"/>
              <w:right w:val="nil"/>
            </w:tcBorders>
          </w:tcPr>
          <w:p w:rsidR="001D7784" w:rsidRPr="000078B5" w:rsidP="00642B23" w14:paraId="5BCC7DA7" w14:textId="77777777">
            <w:pPr>
              <w:pStyle w:val="Normal6a"/>
            </w:pPr>
            <w:r w:rsidRPr="000078B5">
              <w:t>L.</w:t>
            </w:r>
            <w:r w:rsidRPr="000078B5">
              <w:tab/>
              <w:t>considerando che è necessario rafforzare l'attrattiva del settore della pesca</w:t>
            </w:r>
            <w:r w:rsidRPr="000078B5">
              <w:rPr>
                <w:b/>
                <w:i/>
              </w:rPr>
              <w:t>, in particolare tra i giovani,</w:t>
            </w:r>
            <w:r w:rsidRPr="000078B5">
              <w:t xml:space="preserve"> al fine di garantire il ricambio generazionale, migliorare la competitività e garantire la redditività</w:t>
            </w:r>
            <w:r w:rsidRPr="000078B5">
              <w:rPr>
                <w:b/>
                <w:i/>
              </w:rPr>
              <w:t xml:space="preserve"> a lungo termine</w:t>
            </w:r>
            <w:r w:rsidRPr="000078B5">
              <w:t xml:space="preserve"> del settore; </w:t>
            </w:r>
            <w:r w:rsidRPr="000078B5">
              <w:rPr>
                <w:b/>
                <w:i/>
              </w:rPr>
              <w:t>che è altresì importante promuovere la diversificazione delle attività di pesca al fine di aumentare la redditività del settore e sfruttare appieno il potenziale economico del Mediterraneo;</w:t>
            </w:r>
          </w:p>
        </w:tc>
      </w:tr>
    </w:tbl>
    <w:p w:rsidR="001D7784" w:rsidRPr="000078B5" w:rsidP="001D7784" w14:paraId="677540D3"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844D784" w14:textId="77777777">
      <w:r w:rsidRPr="00D46D00">
        <w:rPr>
          <w:rStyle w:val="HideTWBExt"/>
        </w:rPr>
        <w:t>&lt;/Amend&gt;</w:t>
      </w:r>
    </w:p>
    <w:p w:rsidR="001D7784" w:rsidRPr="000078B5" w:rsidP="001D7784" w14:paraId="067CB0A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91</w:t>
      </w:r>
      <w:r w:rsidRPr="00D46D00">
        <w:rPr>
          <w:rStyle w:val="HideTWBExt"/>
          <w:b w:val="0"/>
        </w:rPr>
        <w:t>&lt;/NumAm&gt;</w:t>
      </w:r>
    </w:p>
    <w:p w:rsidR="001D7784" w:rsidRPr="000078B5" w:rsidP="001D7784" w14:paraId="7890F052"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6B605FD7"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6B49A43A" w14:textId="77777777">
      <w:pPr>
        <w:pStyle w:val="NormalBold"/>
      </w:pPr>
      <w:r w:rsidRPr="00D46D00">
        <w:rPr>
          <w:rStyle w:val="HideTWBExt"/>
          <w:b w:val="0"/>
        </w:rPr>
        <w:t>&lt;/RepeatBlock-By&gt;</w:t>
      </w:r>
    </w:p>
    <w:p w:rsidR="001D7784" w:rsidRPr="000078B5" w:rsidP="001D7784" w14:paraId="032E3F4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03E6A86" w14:textId="77777777">
      <w:pPr>
        <w:pStyle w:val="NormalBold"/>
      </w:pPr>
      <w:r w:rsidRPr="00D46D00">
        <w:rPr>
          <w:rStyle w:val="HideTWBExt"/>
          <w:b w:val="0"/>
        </w:rPr>
        <w:t>&lt;Article&gt;</w:t>
      </w:r>
      <w:r w:rsidRPr="000078B5">
        <w:t>Considerando L</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2B6A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5896775" w14:textId="77777777"/>
        </w:tc>
      </w:tr>
      <w:tr w14:paraId="1F6D10E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73581D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AC26A19" w14:textId="77777777">
            <w:pPr>
              <w:pStyle w:val="AmColumnHeading"/>
            </w:pPr>
            <w:r w:rsidRPr="000078B5">
              <w:t>Emendamento</w:t>
            </w:r>
          </w:p>
        </w:tc>
      </w:tr>
      <w:tr w14:paraId="36E9270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62D72BD" w14:textId="77777777">
            <w:pPr>
              <w:pStyle w:val="Normal6a"/>
            </w:pPr>
            <w:r w:rsidRPr="000078B5">
              <w:t>L.</w:t>
            </w:r>
            <w:r w:rsidRPr="000078B5">
              <w:tab/>
              <w:t>considerando che è necessario rafforzare l'attrattiva del settore della pesca al fine di garantire il ricambio generazionale, migliorare la competitività e garantire la redditività del settore;</w:t>
            </w:r>
          </w:p>
        </w:tc>
        <w:tc>
          <w:tcPr>
            <w:tcW w:w="4876" w:type="dxa"/>
            <w:tcBorders>
              <w:top w:val="nil"/>
              <w:left w:val="nil"/>
              <w:bottom w:val="nil"/>
              <w:right w:val="nil"/>
            </w:tcBorders>
          </w:tcPr>
          <w:p w:rsidR="001D7784" w:rsidRPr="000078B5" w:rsidP="00642B23" w14:paraId="08977ED3" w14:textId="77777777">
            <w:pPr>
              <w:pStyle w:val="Normal6a"/>
            </w:pPr>
            <w:r w:rsidRPr="000078B5">
              <w:t>L.</w:t>
            </w:r>
            <w:r w:rsidRPr="000078B5">
              <w:tab/>
              <w:t>considerando che è necessario rafforzare l'attrattiva del settore della pesca</w:t>
            </w:r>
            <w:r w:rsidRPr="000078B5">
              <w:rPr>
                <w:b/>
                <w:i/>
              </w:rPr>
              <w:t>, in particolare ricostituendo gli stock ittici,</w:t>
            </w:r>
            <w:r w:rsidRPr="000078B5">
              <w:t xml:space="preserve"> al fine di garantire il ricambio generazionale, migliorare la competitività e garantire la redditività del settore;</w:t>
            </w:r>
          </w:p>
        </w:tc>
      </w:tr>
    </w:tbl>
    <w:p w:rsidR="001D7784" w:rsidRPr="000078B5" w:rsidP="001D7784" w14:paraId="298B81E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8042C06" w14:textId="77777777">
      <w:r w:rsidRPr="00D46D00">
        <w:rPr>
          <w:rStyle w:val="HideTWBExt"/>
        </w:rPr>
        <w:t>&lt;/Amend&gt;</w:t>
      </w:r>
    </w:p>
    <w:p w:rsidR="001D7784" w:rsidRPr="000078B5" w:rsidP="001D7784" w14:paraId="13593AE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92</w:t>
      </w:r>
      <w:r w:rsidRPr="00D46D00">
        <w:rPr>
          <w:rStyle w:val="HideTWBExt"/>
          <w:b w:val="0"/>
        </w:rPr>
        <w:t>&lt;/NumAm&gt;</w:t>
      </w:r>
    </w:p>
    <w:p w:rsidR="001D7784" w:rsidRPr="000078B5" w:rsidP="001D7784" w14:paraId="6135BC08"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657B725E" w14:textId="77777777">
      <w:pPr>
        <w:pStyle w:val="NormalBold"/>
      </w:pPr>
      <w:r w:rsidRPr="00D46D00">
        <w:rPr>
          <w:rStyle w:val="HideTWBExt"/>
          <w:b w:val="0"/>
        </w:rPr>
        <w:t>&lt;/RepeatBlock-By&gt;</w:t>
      </w:r>
    </w:p>
    <w:p w:rsidR="001D7784" w:rsidRPr="000078B5" w:rsidP="001D7784" w14:paraId="4BDF7CD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7C4B472" w14:textId="77777777">
      <w:pPr>
        <w:pStyle w:val="NormalBold"/>
      </w:pPr>
      <w:r w:rsidRPr="00D46D00">
        <w:rPr>
          <w:rStyle w:val="HideTWBExt"/>
          <w:b w:val="0"/>
        </w:rPr>
        <w:t>&lt;Article&gt;</w:t>
      </w:r>
      <w:r w:rsidRPr="000078B5">
        <w:t>Considerando L</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C53D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04B54AE" w14:textId="77777777"/>
        </w:tc>
      </w:tr>
      <w:tr w14:paraId="7AE269D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F28C3D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9ED97BA" w14:textId="77777777">
            <w:pPr>
              <w:pStyle w:val="AmColumnHeading"/>
            </w:pPr>
            <w:r w:rsidRPr="000078B5">
              <w:t>Emendamento</w:t>
            </w:r>
          </w:p>
        </w:tc>
      </w:tr>
      <w:tr w14:paraId="2DCAF63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B039B46" w14:textId="77777777">
            <w:pPr>
              <w:pStyle w:val="Normal6a"/>
            </w:pPr>
            <w:r w:rsidRPr="000078B5">
              <w:t>L.</w:t>
            </w:r>
            <w:r w:rsidRPr="000078B5">
              <w:tab/>
              <w:t>considerando che è necessario rafforzare l'attrattiva del settore della pesca al fine di garantire il ricambio generazionale, migliorare la competitività e garantire la redditività del settore;</w:t>
            </w:r>
          </w:p>
        </w:tc>
        <w:tc>
          <w:tcPr>
            <w:tcW w:w="4876" w:type="dxa"/>
            <w:tcBorders>
              <w:top w:val="nil"/>
              <w:left w:val="nil"/>
              <w:bottom w:val="nil"/>
              <w:right w:val="nil"/>
            </w:tcBorders>
          </w:tcPr>
          <w:p w:rsidR="001D7784" w:rsidRPr="000078B5" w:rsidP="00642B23" w14:paraId="3468A692" w14:textId="161A2D21">
            <w:pPr>
              <w:pStyle w:val="Normal6a"/>
            </w:pPr>
            <w:r w:rsidRPr="000078B5">
              <w:t>L.</w:t>
            </w:r>
            <w:r w:rsidRPr="000078B5">
              <w:tab/>
              <w:t>considerando che è necessario rafforzare l'attrattiva del settore della pesca al fine di garantire il ricambio generazionale, migliorare la competitività e garantire la redditività del settore</w:t>
            </w:r>
            <w:r w:rsidRPr="000078B5">
              <w:rPr>
                <w:b/>
                <w:i/>
              </w:rPr>
              <w:t xml:space="preserve"> e </w:t>
            </w:r>
            <w:r w:rsidR="00EE0F84">
              <w:rPr>
                <w:b/>
                <w:i/>
              </w:rPr>
              <w:t>dei settori</w:t>
            </w:r>
            <w:r w:rsidRPr="000078B5">
              <w:rPr>
                <w:b/>
                <w:i/>
              </w:rPr>
              <w:t xml:space="preserve"> connessi</w:t>
            </w:r>
            <w:r w:rsidRPr="000078B5">
              <w:t>;</w:t>
            </w:r>
          </w:p>
        </w:tc>
      </w:tr>
    </w:tbl>
    <w:p w:rsidR="001D7784" w:rsidRPr="000078B5" w:rsidP="001D7784" w14:paraId="5E54B19C"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22EA3C2" w14:textId="77777777">
      <w:r w:rsidRPr="00D46D00">
        <w:rPr>
          <w:rStyle w:val="HideTWBExt"/>
        </w:rPr>
        <w:t>&lt;/Amend&gt;</w:t>
      </w:r>
    </w:p>
    <w:p w:rsidR="001D7784" w:rsidRPr="000078B5" w:rsidP="001D7784" w14:paraId="374F9A2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93</w:t>
      </w:r>
      <w:r w:rsidRPr="00D46D00">
        <w:rPr>
          <w:rStyle w:val="HideTWBExt"/>
          <w:b w:val="0"/>
        </w:rPr>
        <w:t>&lt;/NumAm&gt;</w:t>
      </w:r>
    </w:p>
    <w:p w:rsidR="001D7784" w:rsidRPr="00D46D00" w:rsidP="001D7784" w14:paraId="03D89465" w14:textId="77777777">
      <w:pPr>
        <w:pStyle w:val="NormalBold"/>
        <w:rPr>
          <w:rStyle w:val="HideTWBExt"/>
        </w:rPr>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6C1A735" w14:textId="77777777">
      <w:pPr>
        <w:pStyle w:val="NormalBold"/>
      </w:pPr>
      <w:r w:rsidRPr="00D46D00">
        <w:rPr>
          <w:rStyle w:val="HideTWBExt"/>
          <w:b w:val="0"/>
        </w:rPr>
        <w:t>&lt;/RepeatBlock-By&gt;</w:t>
      </w:r>
    </w:p>
    <w:p w:rsidR="001D7784" w:rsidRPr="000078B5" w:rsidP="001D7784" w14:paraId="6E385EC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399509D" w14:textId="77777777">
      <w:pPr>
        <w:pStyle w:val="NormalBold"/>
      </w:pPr>
      <w:r w:rsidRPr="00D46D00">
        <w:rPr>
          <w:rStyle w:val="HideTWBExt"/>
          <w:b w:val="0"/>
        </w:rPr>
        <w:t>&lt;Article&gt;</w:t>
      </w:r>
      <w:r w:rsidRPr="000078B5">
        <w:t>Considerando L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FBAE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BB659CC" w14:textId="77777777"/>
        </w:tc>
      </w:tr>
      <w:tr w14:paraId="4A2D77E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3D1266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9BBF186" w14:textId="77777777">
            <w:pPr>
              <w:pStyle w:val="AmColumnHeading"/>
            </w:pPr>
            <w:r w:rsidRPr="000078B5">
              <w:t>Emendamento</w:t>
            </w:r>
          </w:p>
        </w:tc>
      </w:tr>
      <w:tr w14:paraId="3DE0837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D5E7532" w14:textId="77777777">
            <w:pPr>
              <w:pStyle w:val="Normal6a"/>
            </w:pPr>
          </w:p>
        </w:tc>
        <w:tc>
          <w:tcPr>
            <w:tcW w:w="4876" w:type="dxa"/>
            <w:tcBorders>
              <w:top w:val="nil"/>
              <w:left w:val="nil"/>
              <w:bottom w:val="nil"/>
              <w:right w:val="nil"/>
            </w:tcBorders>
          </w:tcPr>
          <w:p w:rsidR="001D7784" w:rsidRPr="000078B5" w:rsidP="00642B23" w14:paraId="3BC2DE8C" w14:textId="77777777">
            <w:pPr>
              <w:pStyle w:val="Normal6a"/>
            </w:pPr>
            <w:r w:rsidRPr="000078B5">
              <w:rPr>
                <w:b/>
                <w:i/>
              </w:rPr>
              <w:t>L bis.</w:t>
            </w:r>
            <w:r w:rsidRPr="000078B5">
              <w:tab/>
            </w:r>
            <w:r w:rsidRPr="000078B5">
              <w:rPr>
                <w:b/>
                <w:i/>
              </w:rPr>
              <w:t>considerando che l'attuale metodologia nel quadro della politica comune della pesca (PCP) non integra in maniera sufficiente gli impatti socioeconomici e si concentra prevalentemente su criteri biologici, il che può comportare effetti sproporzionati sui pescatori, sull'industria di trasformazione e sui mezzi di sussistenza delle comunità costiere;</w:t>
            </w:r>
          </w:p>
        </w:tc>
      </w:tr>
    </w:tbl>
    <w:p w:rsidR="001D7784" w:rsidRPr="000078B5" w:rsidP="001D7784" w14:paraId="69204791"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6666FA1" w14:textId="77777777">
      <w:r w:rsidRPr="00D46D00">
        <w:rPr>
          <w:rStyle w:val="HideTWBExt"/>
        </w:rPr>
        <w:t>&lt;/Amend&gt;</w:t>
      </w:r>
    </w:p>
    <w:p w:rsidR="001D7784" w:rsidRPr="000078B5" w:rsidP="001D7784" w14:paraId="4E39716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94</w:t>
      </w:r>
      <w:r w:rsidRPr="00D46D00">
        <w:rPr>
          <w:rStyle w:val="HideTWBExt"/>
          <w:b w:val="0"/>
        </w:rPr>
        <w:t>&lt;/NumAm&gt;</w:t>
      </w:r>
    </w:p>
    <w:p w:rsidR="001D7784" w:rsidRPr="000078B5" w:rsidP="001D7784" w14:paraId="0CBF5DA6"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247860C1" w14:textId="77777777">
      <w:pPr>
        <w:pStyle w:val="NormalBold"/>
      </w:pPr>
      <w:r w:rsidRPr="00D46D00">
        <w:rPr>
          <w:rStyle w:val="HideTWBExt"/>
          <w:b w:val="0"/>
        </w:rPr>
        <w:t>&lt;/RepeatBlock-By&gt;</w:t>
      </w:r>
    </w:p>
    <w:p w:rsidR="001D7784" w:rsidRPr="000078B5" w:rsidP="001D7784" w14:paraId="39248F7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AA0FA1C" w14:textId="77777777">
      <w:pPr>
        <w:pStyle w:val="NormalBold"/>
      </w:pPr>
      <w:r w:rsidRPr="00D46D00">
        <w:rPr>
          <w:rStyle w:val="HideTWBExt"/>
          <w:b w:val="0"/>
        </w:rPr>
        <w:t>&lt;Article&gt;</w:t>
      </w:r>
      <w:r w:rsidRPr="000078B5">
        <w:t>Considerando M</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391C8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CA7E641" w14:textId="77777777"/>
        </w:tc>
      </w:tr>
      <w:tr w14:paraId="72B32E9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A08943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62A600A" w14:textId="77777777">
            <w:pPr>
              <w:pStyle w:val="AmColumnHeading"/>
            </w:pPr>
            <w:r w:rsidRPr="000078B5">
              <w:t>Emendamento</w:t>
            </w:r>
          </w:p>
        </w:tc>
      </w:tr>
      <w:tr w14:paraId="4518556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F0FDB61" w14:textId="77777777">
            <w:pPr>
              <w:pStyle w:val="Normal6a"/>
            </w:pPr>
            <w:r w:rsidRPr="000078B5">
              <w:t>M.</w:t>
            </w:r>
            <w:r w:rsidRPr="000078B5">
              <w:tab/>
              <w:t>considerando che il Fondo europeo per gli affari marittimi, la pesca e l'acquacoltura è essenziale per migliorare la sostenibilità e la competitività del settore della pesca e dell'acquacoltura, sostenere i gruppi di azione locale nel settore della pesca e rafforzare lo sviluppo delle comunità costiere, e dovrebbe pertanto essere mantenuto come fondo dedicato, dotato di finanziamenti adeguati;</w:t>
            </w:r>
          </w:p>
        </w:tc>
        <w:tc>
          <w:tcPr>
            <w:tcW w:w="4876" w:type="dxa"/>
            <w:tcBorders>
              <w:top w:val="nil"/>
              <w:left w:val="nil"/>
              <w:bottom w:val="nil"/>
              <w:right w:val="nil"/>
            </w:tcBorders>
          </w:tcPr>
          <w:p w:rsidR="001D7784" w:rsidRPr="000078B5" w:rsidP="00642B23" w14:paraId="7E6007CE" w14:textId="77777777">
            <w:pPr>
              <w:pStyle w:val="Normal6a"/>
            </w:pPr>
            <w:r w:rsidRPr="000078B5">
              <w:t>M.</w:t>
            </w:r>
            <w:r w:rsidRPr="000078B5">
              <w:tab/>
              <w:t>considerando che il Fondo europeo per gli affari marittimi, la pesca e l'acquacoltura</w:t>
            </w:r>
            <w:r w:rsidRPr="000078B5">
              <w:rPr>
                <w:b/>
                <w:i/>
              </w:rPr>
              <w:t xml:space="preserve"> (FEAMPA)</w:t>
            </w:r>
            <w:r w:rsidRPr="000078B5">
              <w:t xml:space="preserve"> è essenziale per migliorare la sostenibilità e la competitività del settore della pesca e dell'acquacoltura, sostenere i gruppi di azione locale nel settore della pesca e rafforzare lo sviluppo delle comunità costiere, e dovrebbe pertanto essere mantenuto come fondo dedicato,</w:t>
            </w:r>
            <w:r w:rsidRPr="000078B5">
              <w:rPr>
                <w:b/>
                <w:i/>
              </w:rPr>
              <w:t xml:space="preserve"> autonomo e</w:t>
            </w:r>
            <w:r w:rsidRPr="000078B5">
              <w:t xml:space="preserve"> dotato di finanziamenti adeguati</w:t>
            </w:r>
            <w:r w:rsidRPr="000078B5">
              <w:rPr>
                <w:b/>
                <w:i/>
              </w:rPr>
              <w:t xml:space="preserve"> nell'ambito del prossimo quadro finanziario pluriennale 2028-2034</w:t>
            </w:r>
            <w:r w:rsidRPr="000078B5">
              <w:t xml:space="preserve">; </w:t>
            </w:r>
            <w:r w:rsidRPr="000078B5">
              <w:rPr>
                <w:b/>
                <w:i/>
              </w:rPr>
              <w:t>che qualsiasi riduzione della sua dotazione di bilancio comprometterebbe direttamente la capacità della flotta mediterranea di procedere all'ammodernamento e al miglioramento della selettività degli attrezzi da pesca, nonché di intraprendere le misure di compensazione socioeconomica richieste dal piano pluriennale stesso;</w:t>
            </w:r>
          </w:p>
        </w:tc>
      </w:tr>
    </w:tbl>
    <w:p w:rsidR="001D7784" w:rsidRPr="000078B5" w:rsidP="001D7784" w14:paraId="519256DE"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61B70CA" w14:textId="77777777">
      <w:r w:rsidRPr="00D46D00">
        <w:rPr>
          <w:rStyle w:val="HideTWBExt"/>
        </w:rPr>
        <w:t>&lt;/Amend&gt;</w:t>
      </w:r>
    </w:p>
    <w:p w:rsidR="001D7784" w:rsidRPr="000078B5" w:rsidP="001D7784" w14:paraId="462388F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95</w:t>
      </w:r>
      <w:r w:rsidRPr="00D46D00">
        <w:rPr>
          <w:rStyle w:val="HideTWBExt"/>
          <w:b w:val="0"/>
        </w:rPr>
        <w:t>&lt;/NumAm&gt;</w:t>
      </w:r>
    </w:p>
    <w:p w:rsidR="001D7784" w:rsidRPr="000078B5" w:rsidP="001D7784" w14:paraId="5C4B38A3"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4CC8A02D" w14:textId="77777777">
      <w:pPr>
        <w:pStyle w:val="NormalBold"/>
      </w:pPr>
      <w:r w:rsidRPr="00D46D00">
        <w:rPr>
          <w:rStyle w:val="HideTWBExt"/>
          <w:b w:val="0"/>
        </w:rPr>
        <w:t>&lt;/RepeatBlock-By&gt;</w:t>
      </w:r>
    </w:p>
    <w:p w:rsidR="001D7784" w:rsidRPr="000078B5" w:rsidP="001D7784" w14:paraId="47B5CBD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458F93A" w14:textId="77777777">
      <w:pPr>
        <w:pStyle w:val="NormalBold"/>
      </w:pPr>
      <w:r w:rsidRPr="00D46D00">
        <w:rPr>
          <w:rStyle w:val="HideTWBExt"/>
          <w:b w:val="0"/>
        </w:rPr>
        <w:t>&lt;Article&gt;</w:t>
      </w:r>
      <w:r w:rsidRPr="000078B5">
        <w:t>Considerando M</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969A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45DF9EB" w14:textId="77777777"/>
        </w:tc>
      </w:tr>
      <w:tr w14:paraId="3A65AD6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F67689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D2332EE" w14:textId="77777777">
            <w:pPr>
              <w:pStyle w:val="AmColumnHeading"/>
            </w:pPr>
            <w:r w:rsidRPr="000078B5">
              <w:t>Emendamento</w:t>
            </w:r>
          </w:p>
        </w:tc>
      </w:tr>
      <w:tr w14:paraId="083908A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9BA1332" w14:textId="77777777">
            <w:pPr>
              <w:pStyle w:val="Normal6a"/>
            </w:pPr>
            <w:r w:rsidRPr="000078B5">
              <w:t>M.</w:t>
            </w:r>
            <w:r w:rsidRPr="000078B5">
              <w:tab/>
              <w:t xml:space="preserve">considerando che il Fondo europeo per gli affari marittimi, la pesca e l'acquacoltura è essenziale per </w:t>
            </w:r>
            <w:r w:rsidRPr="000078B5">
              <w:rPr>
                <w:b/>
                <w:i/>
              </w:rPr>
              <w:t>migliorare</w:t>
            </w:r>
            <w:r w:rsidRPr="000078B5">
              <w:t xml:space="preserve"> la sostenibilità e la competitività del settore della pesca e dell'acquacoltura, sostenere i gruppi di azione locale nel settore della pesca e rafforzare lo sviluppo delle comunità costiere</w:t>
            </w:r>
            <w:r w:rsidRPr="000078B5">
              <w:rPr>
                <w:b/>
                <w:i/>
              </w:rPr>
              <w:t>, e</w:t>
            </w:r>
            <w:r w:rsidRPr="000078B5">
              <w:t xml:space="preserve"> dovrebbe </w:t>
            </w:r>
            <w:r w:rsidRPr="000078B5">
              <w:rPr>
                <w:b/>
                <w:i/>
              </w:rPr>
              <w:t>pertanto</w:t>
            </w:r>
            <w:r w:rsidRPr="000078B5">
              <w:t xml:space="preserve"> essere mantenuto come fondo dedicato, dotato di finanziamenti adeguati;</w:t>
            </w:r>
          </w:p>
        </w:tc>
        <w:tc>
          <w:tcPr>
            <w:tcW w:w="4876" w:type="dxa"/>
            <w:tcBorders>
              <w:top w:val="nil"/>
              <w:left w:val="nil"/>
              <w:bottom w:val="nil"/>
              <w:right w:val="nil"/>
            </w:tcBorders>
          </w:tcPr>
          <w:p w:rsidR="001D7784" w:rsidRPr="000078B5" w:rsidP="00642B23" w14:paraId="227F49A5" w14:textId="77777777">
            <w:pPr>
              <w:pStyle w:val="Normal6a"/>
            </w:pPr>
            <w:r w:rsidRPr="000078B5">
              <w:t>M.</w:t>
            </w:r>
            <w:r w:rsidRPr="000078B5">
              <w:tab/>
              <w:t xml:space="preserve">considerando che il Fondo europeo per gli affari marittimi, la pesca e l'acquacoltura è essenziale per </w:t>
            </w:r>
            <w:r w:rsidRPr="000078B5">
              <w:rPr>
                <w:b/>
                <w:i/>
              </w:rPr>
              <w:t>garantire</w:t>
            </w:r>
            <w:r w:rsidRPr="000078B5">
              <w:t xml:space="preserve"> la sostenibilità e la competitività del settore della pesca e dell'acquacoltura, sostenere i gruppi di azione locale nel settore della pesca e rafforzare lo sviluppo delle comunità costiere</w:t>
            </w:r>
            <w:r w:rsidRPr="000078B5">
              <w:rPr>
                <w:b/>
                <w:i/>
              </w:rPr>
              <w:t>; che</w:t>
            </w:r>
            <w:r w:rsidRPr="000078B5">
              <w:t xml:space="preserve"> dovrebbe essere mantenuto come fondo dedicato </w:t>
            </w:r>
            <w:r w:rsidRPr="000078B5">
              <w:rPr>
                <w:b/>
                <w:i/>
              </w:rPr>
              <w:t>indipendente</w:t>
            </w:r>
            <w:r w:rsidRPr="000078B5">
              <w:t>, dotato di finanziamenti</w:t>
            </w:r>
            <w:r w:rsidRPr="000078B5">
              <w:rPr>
                <w:b/>
                <w:i/>
              </w:rPr>
              <w:t xml:space="preserve"> sufficienti e</w:t>
            </w:r>
            <w:r w:rsidRPr="000078B5">
              <w:t xml:space="preserve"> adeguati</w:t>
            </w:r>
            <w:r w:rsidRPr="000078B5">
              <w:rPr>
                <w:b/>
                <w:i/>
              </w:rPr>
              <w:t>, commisurati alle sfide che il settore si trova ad affrontare, in particolare la modernizzazione, il rinnovo e la decarbonizzazione della flotta</w:t>
            </w:r>
            <w:r w:rsidRPr="000078B5">
              <w:t>;</w:t>
            </w:r>
          </w:p>
        </w:tc>
      </w:tr>
    </w:tbl>
    <w:p w:rsidR="001D7784" w:rsidRPr="000078B5" w:rsidP="001D7784" w14:paraId="0F0E7E23"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A09BB6A" w14:textId="77777777">
      <w:r w:rsidRPr="00D46D00">
        <w:rPr>
          <w:rStyle w:val="HideTWBExt"/>
        </w:rPr>
        <w:t>&lt;/Amend&gt;</w:t>
      </w:r>
    </w:p>
    <w:p w:rsidR="001D7784" w:rsidRPr="000078B5" w:rsidP="001D7784" w14:paraId="3441F39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96</w:t>
      </w:r>
      <w:r w:rsidRPr="00D46D00">
        <w:rPr>
          <w:rStyle w:val="HideTWBExt"/>
          <w:b w:val="0"/>
        </w:rPr>
        <w:t>&lt;/NumAm&gt;</w:t>
      </w:r>
    </w:p>
    <w:p w:rsidR="001D7784" w:rsidRPr="000078B5" w:rsidP="001D7784" w14:paraId="612A2AA3"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9B2A00F" w14:textId="77777777">
      <w:pPr>
        <w:pStyle w:val="NormalBold"/>
      </w:pPr>
      <w:r w:rsidRPr="00D46D00">
        <w:rPr>
          <w:rStyle w:val="HideTWBExt"/>
          <w:b w:val="0"/>
        </w:rPr>
        <w:t>&lt;/RepeatBlock-By&gt;</w:t>
      </w:r>
    </w:p>
    <w:p w:rsidR="001D7784" w:rsidRPr="000078B5" w:rsidP="001D7784" w14:paraId="44B3280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8147B4D" w14:textId="77777777">
      <w:pPr>
        <w:pStyle w:val="NormalBold"/>
      </w:pPr>
      <w:r w:rsidRPr="00D46D00">
        <w:rPr>
          <w:rStyle w:val="HideTWBExt"/>
          <w:b w:val="0"/>
        </w:rPr>
        <w:t>&lt;Article&gt;</w:t>
      </w:r>
      <w:r w:rsidRPr="000078B5">
        <w:t>Considerando M</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D1B6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4CB0720" w14:textId="77777777"/>
        </w:tc>
      </w:tr>
      <w:tr w14:paraId="26AFFCD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C715B3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3C63A1B" w14:textId="77777777">
            <w:pPr>
              <w:pStyle w:val="AmColumnHeading"/>
            </w:pPr>
            <w:r w:rsidRPr="000078B5">
              <w:t>Emendamento</w:t>
            </w:r>
          </w:p>
        </w:tc>
      </w:tr>
      <w:tr w14:paraId="5A7A5FD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882C40E" w14:textId="77777777">
            <w:pPr>
              <w:pStyle w:val="Normal6a"/>
            </w:pPr>
            <w:r w:rsidRPr="000078B5">
              <w:t>M.</w:t>
            </w:r>
            <w:r w:rsidRPr="000078B5">
              <w:tab/>
              <w:t xml:space="preserve">considerando che il Fondo europeo per gli affari marittimi, la pesca e l'acquacoltura </w:t>
            </w:r>
            <w:r w:rsidRPr="000078B5">
              <w:rPr>
                <w:b/>
                <w:i/>
              </w:rPr>
              <w:t>è essenziale per migliorare la sostenibilità e la competitività del settore della pesca e dell'acquacoltura, sostenere i</w:t>
            </w:r>
            <w:r w:rsidRPr="000078B5">
              <w:t xml:space="preserve"> gruppi di azione locale nel settore della pesca</w:t>
            </w:r>
            <w:r w:rsidRPr="000078B5">
              <w:rPr>
                <w:b/>
                <w:i/>
              </w:rPr>
              <w:t xml:space="preserve"> e rafforzare lo sviluppo delle comunità costiere, e dovrebbe pertanto essere mantenuto come fondo dedicato, dotato di finanziamenti adeguati</w:t>
            </w:r>
            <w:r w:rsidRPr="000078B5">
              <w:t>;</w:t>
            </w:r>
          </w:p>
        </w:tc>
        <w:tc>
          <w:tcPr>
            <w:tcW w:w="4876" w:type="dxa"/>
            <w:tcBorders>
              <w:top w:val="nil"/>
              <w:left w:val="nil"/>
              <w:bottom w:val="nil"/>
              <w:right w:val="nil"/>
            </w:tcBorders>
          </w:tcPr>
          <w:p w:rsidR="001D7784" w:rsidRPr="000078B5" w:rsidP="00642B23" w14:paraId="5BA816AA" w14:textId="4F11154F">
            <w:pPr>
              <w:pStyle w:val="Normal6a"/>
            </w:pPr>
            <w:r w:rsidRPr="000078B5">
              <w:t>M.</w:t>
            </w:r>
            <w:r w:rsidRPr="000078B5">
              <w:tab/>
              <w:t xml:space="preserve">considerando che il Fondo europeo per gli affari marittimi, la pesca e l'acquacoltura </w:t>
            </w:r>
            <w:r w:rsidRPr="000078B5">
              <w:rPr>
                <w:b/>
                <w:i/>
              </w:rPr>
              <w:t xml:space="preserve">(FEAMPA) fornisce un sostegno determinante alla modernizzazione della flotta, all'adozione di attrezzi da pesca più selettivi, ai </w:t>
            </w:r>
            <w:r w:rsidRPr="000078B5">
              <w:t>gruppi di azione locale nel settore della pesca</w:t>
            </w:r>
            <w:r w:rsidRPr="000078B5">
              <w:rPr>
                <w:b/>
                <w:i/>
              </w:rPr>
              <w:t xml:space="preserve"> (FLAG) e agli indennizzi destinati alla flotta per gli arresti temporanei, e che risulta essenziale mantenerlo indipendente e dotato di risorse sufficienti per garantire la sostenibilità e la fattibilità socioeconomica del settore</w:t>
            </w:r>
            <w:r w:rsidRPr="000078B5">
              <w:t>;</w:t>
            </w:r>
          </w:p>
        </w:tc>
      </w:tr>
    </w:tbl>
    <w:p w:rsidR="001D7784" w:rsidRPr="000078B5" w:rsidP="001D7784" w14:paraId="23BB53A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4862A3A" w14:textId="77777777">
      <w:r w:rsidRPr="00D46D00">
        <w:rPr>
          <w:rStyle w:val="HideTWBExt"/>
        </w:rPr>
        <w:t>&lt;/Amend&gt;</w:t>
      </w:r>
    </w:p>
    <w:p w:rsidR="001D7784" w:rsidRPr="000078B5" w:rsidP="001D7784" w14:paraId="4CEA815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97</w:t>
      </w:r>
      <w:r w:rsidRPr="00D46D00">
        <w:rPr>
          <w:rStyle w:val="HideTWBExt"/>
          <w:b w:val="0"/>
        </w:rPr>
        <w:t>&lt;/NumAm&gt;</w:t>
      </w:r>
    </w:p>
    <w:p w:rsidR="001D7784" w:rsidRPr="000078B5" w:rsidP="001D7784" w14:paraId="5B70415D" w14:textId="77777777">
      <w:pPr>
        <w:pStyle w:val="NormalBold"/>
      </w:pPr>
      <w:r w:rsidRPr="00D46D00">
        <w:rPr>
          <w:rStyle w:val="HideTWBExt"/>
          <w:b w:val="0"/>
        </w:rPr>
        <w:t>&lt;RepeatBlock-By&gt;&lt;Members&gt;</w:t>
      </w:r>
      <w:r w:rsidRPr="000078B5">
        <w:t>Emma Wiesner</w:t>
      </w:r>
      <w:r w:rsidRPr="00D46D00">
        <w:rPr>
          <w:rStyle w:val="HideTWBExt"/>
          <w:b w:val="0"/>
        </w:rPr>
        <w:t>&lt;/Members&gt;</w:t>
      </w:r>
    </w:p>
    <w:p w:rsidR="001D7784" w:rsidRPr="000078B5" w:rsidP="001D7784" w14:paraId="7C88826B" w14:textId="77777777">
      <w:pPr>
        <w:pStyle w:val="NormalBold"/>
      </w:pPr>
      <w:r w:rsidRPr="00D46D00">
        <w:rPr>
          <w:rStyle w:val="HideTWBExt"/>
          <w:b w:val="0"/>
        </w:rPr>
        <w:t>&lt;/RepeatBlock-By&gt;</w:t>
      </w:r>
    </w:p>
    <w:p w:rsidR="001D7784" w:rsidRPr="000078B5" w:rsidP="001D7784" w14:paraId="1C0049D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21CB602" w14:textId="77777777">
      <w:pPr>
        <w:pStyle w:val="NormalBold"/>
      </w:pPr>
      <w:r w:rsidRPr="00D46D00">
        <w:rPr>
          <w:rStyle w:val="HideTWBExt"/>
          <w:b w:val="0"/>
        </w:rPr>
        <w:t>&lt;Article&gt;</w:t>
      </w:r>
      <w:r w:rsidRPr="000078B5">
        <w:t>Considerando M</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8FF1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27F57D3" w14:textId="77777777"/>
        </w:tc>
      </w:tr>
      <w:tr w14:paraId="28E9D5E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33FBDA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F5A5E8B" w14:textId="77777777">
            <w:pPr>
              <w:pStyle w:val="AmColumnHeading"/>
            </w:pPr>
            <w:r w:rsidRPr="000078B5">
              <w:t>Emendamento</w:t>
            </w:r>
          </w:p>
        </w:tc>
      </w:tr>
      <w:tr w14:paraId="20C6258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DC01633" w14:textId="77777777">
            <w:pPr>
              <w:pStyle w:val="Normal6a"/>
            </w:pPr>
            <w:r w:rsidRPr="000078B5">
              <w:t>M.</w:t>
            </w:r>
            <w:r w:rsidRPr="000078B5">
              <w:tab/>
              <w:t xml:space="preserve">considerando che </w:t>
            </w:r>
            <w:r w:rsidRPr="000078B5">
              <w:rPr>
                <w:b/>
                <w:i/>
              </w:rPr>
              <w:t>il</w:t>
            </w:r>
            <w:r w:rsidRPr="000078B5">
              <w:t xml:space="preserve"> Fondo europeo per gli affari marittimi, la pesca e l'acquacoltura </w:t>
            </w:r>
            <w:r w:rsidRPr="000078B5">
              <w:rPr>
                <w:b/>
                <w:i/>
              </w:rPr>
              <w:t>è essenziale</w:t>
            </w:r>
            <w:r w:rsidRPr="000078B5">
              <w:t xml:space="preserve"> per migliorare la sostenibilità e la competitività del settore della pesca e dell'acquacoltura, sostenere i gruppi di azione locale nel settore della pesca e rafforzare lo sviluppo delle comunità costiere, e </w:t>
            </w:r>
            <w:r w:rsidRPr="000078B5">
              <w:rPr>
                <w:b/>
                <w:i/>
              </w:rPr>
              <w:t>dovrebbe</w:t>
            </w:r>
            <w:r w:rsidRPr="000078B5">
              <w:t xml:space="preserve"> pertanto </w:t>
            </w:r>
            <w:r w:rsidRPr="000078B5">
              <w:rPr>
                <w:b/>
                <w:i/>
              </w:rPr>
              <w:t>essere mantenuto</w:t>
            </w:r>
            <w:r w:rsidRPr="000078B5">
              <w:t xml:space="preserve"> come fondo dedicato, dotato di finanziamenti adeguati;</w:t>
            </w:r>
          </w:p>
        </w:tc>
        <w:tc>
          <w:tcPr>
            <w:tcW w:w="4876" w:type="dxa"/>
            <w:tcBorders>
              <w:top w:val="nil"/>
              <w:left w:val="nil"/>
              <w:bottom w:val="nil"/>
              <w:right w:val="nil"/>
            </w:tcBorders>
          </w:tcPr>
          <w:p w:rsidR="001D7784" w:rsidRPr="000078B5" w:rsidP="00642B23" w14:paraId="3D20721A" w14:textId="77777777">
            <w:pPr>
              <w:pStyle w:val="Normal6a"/>
            </w:pPr>
            <w:r w:rsidRPr="000078B5">
              <w:t>M.</w:t>
            </w:r>
            <w:r w:rsidRPr="000078B5">
              <w:tab/>
              <w:t xml:space="preserve">considerando che </w:t>
            </w:r>
            <w:r w:rsidRPr="000078B5">
              <w:rPr>
                <w:b/>
                <w:i/>
              </w:rPr>
              <w:t>gli appositi finanziamenti europei come quelli nell'ambito dell'attuale</w:t>
            </w:r>
            <w:r w:rsidRPr="000078B5">
              <w:t xml:space="preserve"> Fondo europeo per gli affari marittimi, la pesca e l'acquacoltura </w:t>
            </w:r>
            <w:r w:rsidRPr="000078B5">
              <w:rPr>
                <w:b/>
                <w:i/>
              </w:rPr>
              <w:t>sono essenziali</w:t>
            </w:r>
            <w:r w:rsidRPr="000078B5">
              <w:t xml:space="preserve"> per migliorare la sostenibilità e la competitività del settore della pesca e dell'acquacoltura, sostenere i gruppi di azione locale nel settore della pesca e rafforzare lo sviluppo delle comunità costiere, e </w:t>
            </w:r>
            <w:r w:rsidRPr="000078B5">
              <w:rPr>
                <w:b/>
                <w:i/>
              </w:rPr>
              <w:t>dovrebbero</w:t>
            </w:r>
            <w:r w:rsidRPr="000078B5">
              <w:t xml:space="preserve"> pertanto essere </w:t>
            </w:r>
            <w:r w:rsidRPr="000078B5">
              <w:rPr>
                <w:b/>
                <w:i/>
              </w:rPr>
              <w:t>mantenuti</w:t>
            </w:r>
            <w:r w:rsidRPr="000078B5">
              <w:t xml:space="preserve"> come fondo dedicato, dotato di finanziamenti adeguati;</w:t>
            </w:r>
          </w:p>
        </w:tc>
      </w:tr>
    </w:tbl>
    <w:p w:rsidR="001D7784" w:rsidRPr="000078B5" w:rsidP="001D7784" w14:paraId="6C9AEDA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E9C2DA9" w14:textId="77777777">
      <w:r w:rsidRPr="00D46D00">
        <w:rPr>
          <w:rStyle w:val="HideTWBExt"/>
        </w:rPr>
        <w:t>&lt;/Amend&gt;</w:t>
      </w:r>
    </w:p>
    <w:p w:rsidR="001D7784" w:rsidRPr="000078B5" w:rsidP="001D7784" w14:paraId="104D1AF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98</w:t>
      </w:r>
      <w:r w:rsidRPr="00D46D00">
        <w:rPr>
          <w:rStyle w:val="HideTWBExt"/>
          <w:b w:val="0"/>
        </w:rPr>
        <w:t>&lt;/NumAm&gt;</w:t>
      </w:r>
    </w:p>
    <w:p w:rsidR="001D7784" w:rsidRPr="000078B5" w:rsidP="001D7784" w14:paraId="7910E62C"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185B21C5" w14:textId="77777777">
      <w:pPr>
        <w:pStyle w:val="NormalBold"/>
      </w:pPr>
      <w:r w:rsidRPr="00D46D00">
        <w:rPr>
          <w:rStyle w:val="HideTWBExt"/>
          <w:b w:val="0"/>
        </w:rPr>
        <w:t>&lt;/RepeatBlock-By&gt;</w:t>
      </w:r>
    </w:p>
    <w:p w:rsidR="001D7784" w:rsidRPr="000078B5" w:rsidP="001D7784" w14:paraId="7B2B38B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42C9103" w14:textId="77777777">
      <w:pPr>
        <w:pStyle w:val="NormalBold"/>
      </w:pPr>
      <w:r w:rsidRPr="00D46D00">
        <w:rPr>
          <w:rStyle w:val="HideTWBExt"/>
          <w:b w:val="0"/>
        </w:rPr>
        <w:t>&lt;Article&gt;</w:t>
      </w:r>
      <w:r w:rsidRPr="000078B5">
        <w:t>Considerando M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FE8D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CC3FEB9" w14:textId="77777777"/>
        </w:tc>
      </w:tr>
      <w:tr w14:paraId="5F64C76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B64F7E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B86D9F7" w14:textId="77777777">
            <w:pPr>
              <w:pStyle w:val="AmColumnHeading"/>
            </w:pPr>
            <w:r w:rsidRPr="000078B5">
              <w:t>Emendamento</w:t>
            </w:r>
          </w:p>
        </w:tc>
      </w:tr>
      <w:tr w14:paraId="79DBE0D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84278C2" w14:textId="77777777">
            <w:pPr>
              <w:pStyle w:val="Normal6a"/>
            </w:pPr>
          </w:p>
        </w:tc>
        <w:tc>
          <w:tcPr>
            <w:tcW w:w="4876" w:type="dxa"/>
            <w:tcBorders>
              <w:top w:val="nil"/>
              <w:left w:val="nil"/>
              <w:bottom w:val="nil"/>
              <w:right w:val="nil"/>
            </w:tcBorders>
          </w:tcPr>
          <w:p w:rsidR="001D7784" w:rsidRPr="000078B5" w:rsidP="00642B23" w14:paraId="691F891C" w14:textId="77777777">
            <w:pPr>
              <w:pStyle w:val="Normal6a"/>
            </w:pPr>
            <w:r w:rsidRPr="000078B5">
              <w:rPr>
                <w:b/>
                <w:i/>
              </w:rPr>
              <w:t>M bis.</w:t>
            </w:r>
            <w:r w:rsidRPr="000078B5">
              <w:tab/>
            </w:r>
            <w:r w:rsidRPr="000078B5">
              <w:rPr>
                <w:b/>
                <w:i/>
              </w:rPr>
              <w:t>considerando che vi è una crescente preoccupazione per la possibile scomparsa di uno strumento specifico per la pesca nel prossimo quadro finanziario pluriennale (QFP), nonché per la riduzione e la diluizione delle risorse finanziarie destinate al settore in altri fondi generici dei piani nazionali e regionali (PNR), il che potrebbe comprometterne gravemente il futuro;</w:t>
            </w:r>
          </w:p>
        </w:tc>
      </w:tr>
    </w:tbl>
    <w:p w:rsidR="001D7784" w:rsidRPr="000078B5" w:rsidP="001D7784" w14:paraId="034CB67A"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101263C" w14:textId="77777777">
      <w:r w:rsidRPr="00D46D00">
        <w:rPr>
          <w:rStyle w:val="HideTWBExt"/>
        </w:rPr>
        <w:t>&lt;/Amend&gt;</w:t>
      </w:r>
    </w:p>
    <w:p w:rsidR="001D7784" w:rsidRPr="000078B5" w:rsidP="001D7784" w14:paraId="45E683A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99</w:t>
      </w:r>
      <w:r w:rsidRPr="00D46D00">
        <w:rPr>
          <w:rStyle w:val="HideTWBExt"/>
          <w:b w:val="0"/>
        </w:rPr>
        <w:t>&lt;/NumAm&gt;</w:t>
      </w:r>
    </w:p>
    <w:p w:rsidR="001D7784" w:rsidRPr="000078B5" w:rsidP="001D7784" w14:paraId="37567FB4"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0C6DFFE6" w14:textId="77777777">
      <w:pPr>
        <w:pStyle w:val="NormalBold"/>
      </w:pPr>
      <w:r w:rsidRPr="00D46D00">
        <w:rPr>
          <w:rStyle w:val="HideTWBExt"/>
          <w:b w:val="0"/>
        </w:rPr>
        <w:t>&lt;/RepeatBlock-By&gt;</w:t>
      </w:r>
    </w:p>
    <w:p w:rsidR="001D7784" w:rsidRPr="000078B5" w:rsidP="001D7784" w14:paraId="72FED66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574CC18" w14:textId="77777777">
      <w:pPr>
        <w:pStyle w:val="NormalBold"/>
      </w:pPr>
      <w:r w:rsidRPr="00D46D00">
        <w:rPr>
          <w:rStyle w:val="HideTWBExt"/>
          <w:b w:val="0"/>
        </w:rPr>
        <w:t>&lt;Article&gt;</w:t>
      </w:r>
      <w:r w:rsidRPr="000078B5">
        <w:t>Considerando M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E583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CC68D0F" w14:textId="77777777"/>
        </w:tc>
      </w:tr>
      <w:tr w14:paraId="3E99671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F2AC85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7547857" w14:textId="77777777">
            <w:pPr>
              <w:pStyle w:val="AmColumnHeading"/>
            </w:pPr>
            <w:r w:rsidRPr="000078B5">
              <w:t>Emendamento</w:t>
            </w:r>
          </w:p>
        </w:tc>
      </w:tr>
      <w:tr w14:paraId="0D7E7DA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E13B944" w14:textId="77777777">
            <w:pPr>
              <w:pStyle w:val="Normal6a"/>
            </w:pPr>
          </w:p>
        </w:tc>
        <w:tc>
          <w:tcPr>
            <w:tcW w:w="4876" w:type="dxa"/>
            <w:tcBorders>
              <w:top w:val="nil"/>
              <w:left w:val="nil"/>
              <w:bottom w:val="nil"/>
              <w:right w:val="nil"/>
            </w:tcBorders>
          </w:tcPr>
          <w:p w:rsidR="001D7784" w:rsidRPr="000078B5" w:rsidP="00642B23" w14:paraId="75B7211E" w14:textId="77777777">
            <w:pPr>
              <w:pStyle w:val="Normal6a"/>
            </w:pPr>
            <w:r w:rsidRPr="000078B5">
              <w:rPr>
                <w:b/>
                <w:i/>
              </w:rPr>
              <w:t>M bis.</w:t>
            </w:r>
            <w:r w:rsidRPr="000078B5">
              <w:tab/>
            </w:r>
            <w:r w:rsidRPr="000078B5">
              <w:rPr>
                <w:b/>
                <w:i/>
              </w:rPr>
              <w:t>considerando che il persistente squilibrio tra la capacità di pesca e le possibilità di pesca può compromettere il recupero degli stock e l'efficienza economica; che la competitività a lungo termine richiede una base di risorse recuperata e, se necessario, un adeguamento equo e permanente della capacità accompagnato da diversificazione, riqualificazione e sostegno alle comunità costiere;</w:t>
            </w:r>
          </w:p>
        </w:tc>
      </w:tr>
    </w:tbl>
    <w:p w:rsidR="001D7784" w:rsidRPr="000078B5" w:rsidP="001D7784" w14:paraId="48A82067"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4EFDEFD" w14:textId="77777777">
      <w:r w:rsidRPr="00D46D00">
        <w:rPr>
          <w:rStyle w:val="HideTWBExt"/>
        </w:rPr>
        <w:t>&lt;/Amend&gt;</w:t>
      </w:r>
    </w:p>
    <w:p w:rsidR="001D7784" w:rsidRPr="000078B5" w:rsidP="001D7784" w14:paraId="61D15F0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100</w:t>
      </w:r>
      <w:r w:rsidRPr="00D46D00">
        <w:rPr>
          <w:rStyle w:val="HideTWBExt"/>
          <w:b w:val="0"/>
        </w:rPr>
        <w:t>&lt;/NumAm&gt;</w:t>
      </w:r>
    </w:p>
    <w:p w:rsidR="001D7784" w:rsidRPr="000078B5" w:rsidP="001D7784" w14:paraId="38381950" w14:textId="77777777">
      <w:pPr>
        <w:pStyle w:val="NormalBold"/>
      </w:pPr>
      <w:r w:rsidRPr="00D46D00">
        <w:rPr>
          <w:rStyle w:val="HideTWBExt"/>
          <w:b w:val="0"/>
        </w:rPr>
        <w:t>&lt;RepeatBlock-By&gt;&lt;Members&gt;</w:t>
      </w:r>
      <w:r w:rsidRPr="000078B5">
        <w:t>France Jamet, António Tânger Corrêa</w:t>
      </w:r>
      <w:r w:rsidRPr="00D46D00">
        <w:rPr>
          <w:rStyle w:val="HideTWBExt"/>
          <w:b w:val="0"/>
        </w:rPr>
        <w:t>&lt;/Members&gt;</w:t>
      </w:r>
    </w:p>
    <w:p w:rsidR="001D7784" w:rsidRPr="000078B5" w:rsidP="001D7784" w14:paraId="5B2FF69D" w14:textId="77777777">
      <w:pPr>
        <w:pStyle w:val="NormalBold"/>
      </w:pPr>
      <w:r w:rsidRPr="00D46D00">
        <w:rPr>
          <w:rStyle w:val="HideTWBExt"/>
          <w:b w:val="0"/>
        </w:rPr>
        <w:t>&lt;/RepeatBlock-By&gt;</w:t>
      </w:r>
    </w:p>
    <w:p w:rsidR="001D7784" w:rsidRPr="000078B5" w:rsidP="001D7784" w14:paraId="5A14DC1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D4C769B" w14:textId="77777777">
      <w:pPr>
        <w:pStyle w:val="NormalBold"/>
      </w:pPr>
      <w:r w:rsidRPr="00D46D00">
        <w:rPr>
          <w:rStyle w:val="HideTWBExt"/>
          <w:b w:val="0"/>
        </w:rPr>
        <w:t>&lt;Article&gt;</w:t>
      </w:r>
      <w:r w:rsidRPr="000078B5">
        <w:t>Considerando M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96252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96F1C1C" w14:textId="77777777"/>
        </w:tc>
      </w:tr>
      <w:tr w14:paraId="0238B89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91B3D5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50D81C8" w14:textId="77777777">
            <w:pPr>
              <w:pStyle w:val="AmColumnHeading"/>
            </w:pPr>
            <w:r w:rsidRPr="000078B5">
              <w:t>Emendamento</w:t>
            </w:r>
          </w:p>
        </w:tc>
      </w:tr>
      <w:tr w14:paraId="5322E09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50D3D29" w14:textId="77777777">
            <w:pPr>
              <w:pStyle w:val="Normal6a"/>
            </w:pPr>
          </w:p>
        </w:tc>
        <w:tc>
          <w:tcPr>
            <w:tcW w:w="4876" w:type="dxa"/>
            <w:tcBorders>
              <w:top w:val="nil"/>
              <w:left w:val="nil"/>
              <w:bottom w:val="nil"/>
              <w:right w:val="nil"/>
            </w:tcBorders>
          </w:tcPr>
          <w:p w:rsidR="001D7784" w:rsidRPr="000078B5" w:rsidP="00642B23" w14:paraId="77F0275C" w14:textId="77777777">
            <w:pPr>
              <w:pStyle w:val="Normal6a"/>
            </w:pPr>
            <w:r w:rsidRPr="000078B5">
              <w:rPr>
                <w:b/>
                <w:i/>
              </w:rPr>
              <w:t>M bis.</w:t>
            </w:r>
            <w:r w:rsidRPr="000078B5">
              <w:tab/>
            </w:r>
            <w:r w:rsidRPr="000078B5">
              <w:rPr>
                <w:b/>
                <w:i/>
              </w:rPr>
              <w:t>considerando che la pesca da sola non è in grado di assumersi tutti gli oneri di ripristino degli ecosistemi nel Mar Mediterraneo;</w:t>
            </w:r>
          </w:p>
        </w:tc>
      </w:tr>
    </w:tbl>
    <w:p w:rsidR="001D7784" w:rsidRPr="000078B5" w:rsidP="001D7784" w14:paraId="7C0FF253"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0AD04DB2" w14:textId="77777777">
      <w:r w:rsidRPr="00D46D00">
        <w:rPr>
          <w:rStyle w:val="HideTWBExt"/>
        </w:rPr>
        <w:t>&lt;/Amend&gt;</w:t>
      </w:r>
    </w:p>
    <w:p w:rsidR="001D7784" w:rsidRPr="000078B5" w:rsidP="001D7784" w14:paraId="665C045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101</w:t>
      </w:r>
      <w:r w:rsidRPr="00D46D00">
        <w:rPr>
          <w:rStyle w:val="HideTWBExt"/>
          <w:b w:val="0"/>
        </w:rPr>
        <w:t>&lt;/NumAm&gt;</w:t>
      </w:r>
    </w:p>
    <w:p w:rsidR="001D7784" w:rsidRPr="000078B5" w:rsidP="001D7784" w14:paraId="7320A95E"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470E7AD3" w14:textId="77777777">
      <w:pPr>
        <w:pStyle w:val="NormalBold"/>
      </w:pPr>
      <w:r w:rsidRPr="00D46D00">
        <w:rPr>
          <w:rStyle w:val="HideTWBExt"/>
          <w:b w:val="0"/>
        </w:rPr>
        <w:t>&lt;/RepeatBlock-By&gt;</w:t>
      </w:r>
    </w:p>
    <w:p w:rsidR="001D7784" w:rsidRPr="000078B5" w:rsidP="001D7784" w14:paraId="118ADE4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77DF34E" w14:textId="77777777">
      <w:pPr>
        <w:pStyle w:val="NormalBold"/>
      </w:pPr>
      <w:r w:rsidRPr="00D46D00">
        <w:rPr>
          <w:rStyle w:val="HideTWBExt"/>
          <w:b w:val="0"/>
        </w:rPr>
        <w:t>&lt;Article&gt;</w:t>
      </w:r>
      <w:r w:rsidRPr="000078B5">
        <w:t>Considerando M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2559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5EBC2F0" w14:textId="77777777"/>
        </w:tc>
      </w:tr>
      <w:tr w14:paraId="2FC3577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EBA6AF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0A6F2F4" w14:textId="77777777">
            <w:pPr>
              <w:pStyle w:val="AmColumnHeading"/>
            </w:pPr>
            <w:r w:rsidRPr="000078B5">
              <w:t>Emendamento</w:t>
            </w:r>
          </w:p>
        </w:tc>
      </w:tr>
      <w:tr w14:paraId="484B823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3FFBF2E" w14:textId="77777777">
            <w:pPr>
              <w:pStyle w:val="Normal6a"/>
            </w:pPr>
          </w:p>
        </w:tc>
        <w:tc>
          <w:tcPr>
            <w:tcW w:w="4876" w:type="dxa"/>
            <w:tcBorders>
              <w:top w:val="nil"/>
              <w:left w:val="nil"/>
              <w:bottom w:val="nil"/>
              <w:right w:val="nil"/>
            </w:tcBorders>
          </w:tcPr>
          <w:p w:rsidR="001D7784" w:rsidRPr="000078B5" w:rsidP="00642B23" w14:paraId="35563C13" w14:textId="77777777">
            <w:pPr>
              <w:pStyle w:val="Normal6a"/>
            </w:pPr>
            <w:r w:rsidRPr="000078B5">
              <w:rPr>
                <w:b/>
                <w:i/>
              </w:rPr>
              <w:t>M ter.</w:t>
            </w:r>
            <w:r w:rsidRPr="000078B5">
              <w:tab/>
            </w:r>
            <w:r w:rsidRPr="000078B5">
              <w:rPr>
                <w:b/>
                <w:i/>
              </w:rPr>
              <w:t>considerando che la gestione e la conservazione delle risorse biologiche marine è una delle poche competenze esclusive attribuite all'Unione europea; che tale responsabilità impone alle istituzioni europee, e in particolare alla Commissione, di intrattenere un dialogo costante con il settore e di rispondere efficacemente alle preoccupazioni espresse dai cittadini e dalle comunità che dipendono dalle attività di pesca;</w:t>
            </w:r>
          </w:p>
        </w:tc>
      </w:tr>
    </w:tbl>
    <w:p w:rsidR="001D7784" w:rsidRPr="000078B5" w:rsidP="001D7784" w14:paraId="13CE4AC0"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C165D06" w14:textId="77777777">
      <w:r w:rsidRPr="00D46D00">
        <w:rPr>
          <w:rStyle w:val="HideTWBExt"/>
        </w:rPr>
        <w:t>&lt;/Amend&gt;</w:t>
      </w:r>
    </w:p>
    <w:p w:rsidR="001D7784" w:rsidRPr="000078B5" w:rsidP="001D7784" w14:paraId="75F6CC9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102</w:t>
      </w:r>
      <w:r w:rsidRPr="00D46D00">
        <w:rPr>
          <w:rStyle w:val="HideTWBExt"/>
          <w:b w:val="0"/>
        </w:rPr>
        <w:t>&lt;/NumAm&gt;</w:t>
      </w:r>
    </w:p>
    <w:p w:rsidR="001D7784" w:rsidRPr="000078B5" w:rsidP="001D7784" w14:paraId="18136ADD"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3BF76824" w14:textId="77777777">
      <w:pPr>
        <w:pStyle w:val="NormalBold"/>
      </w:pPr>
      <w:r w:rsidRPr="00D46D00">
        <w:rPr>
          <w:rStyle w:val="HideTWBExt"/>
          <w:b w:val="0"/>
        </w:rPr>
        <w:t>&lt;/RepeatBlock-By&gt;</w:t>
      </w:r>
    </w:p>
    <w:p w:rsidR="001D7784" w:rsidRPr="000078B5" w:rsidP="001D7784" w14:paraId="1D630E5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C29CA3C" w14:textId="77777777">
      <w:pPr>
        <w:pStyle w:val="NormalBold"/>
      </w:pPr>
      <w:r w:rsidRPr="00D46D00">
        <w:rPr>
          <w:rStyle w:val="HideTWBExt"/>
          <w:b w:val="0"/>
        </w:rPr>
        <w:t>&lt;Article&gt;</w:t>
      </w:r>
      <w:r w:rsidRPr="000078B5">
        <w:t>Considerando M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7FA4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A406D8F" w14:textId="77777777"/>
        </w:tc>
      </w:tr>
      <w:tr w14:paraId="753AF47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108CB1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963D04D" w14:textId="77777777">
            <w:pPr>
              <w:pStyle w:val="AmColumnHeading"/>
            </w:pPr>
            <w:r w:rsidRPr="000078B5">
              <w:t>Emendamento</w:t>
            </w:r>
          </w:p>
        </w:tc>
      </w:tr>
      <w:tr w14:paraId="00F0307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1C22311" w14:textId="77777777">
            <w:pPr>
              <w:pStyle w:val="Normal6a"/>
            </w:pPr>
          </w:p>
        </w:tc>
        <w:tc>
          <w:tcPr>
            <w:tcW w:w="4876" w:type="dxa"/>
            <w:tcBorders>
              <w:top w:val="nil"/>
              <w:left w:val="nil"/>
              <w:bottom w:val="nil"/>
              <w:right w:val="nil"/>
            </w:tcBorders>
          </w:tcPr>
          <w:p w:rsidR="001D7784" w:rsidRPr="000078B5" w:rsidP="00642B23" w14:paraId="3FC84447" w14:textId="77777777">
            <w:pPr>
              <w:pStyle w:val="Normal6a"/>
            </w:pPr>
            <w:r w:rsidRPr="000078B5">
              <w:rPr>
                <w:b/>
                <w:i/>
              </w:rPr>
              <w:t>M ter.</w:t>
            </w:r>
            <w:r w:rsidRPr="000078B5">
              <w:tab/>
            </w:r>
            <w:r w:rsidRPr="000078B5">
              <w:rPr>
                <w:b/>
                <w:i/>
              </w:rPr>
              <w:t>considerando che il nasello europeo continua a essere gravemente sovrasfruttato nel Mediterraneo occidentale e che le prove dell'ingresso di naselli sotto taglia nel mercato indicano lacune nell'applicazione delle norme che compromettono la ripresa;</w:t>
            </w:r>
          </w:p>
        </w:tc>
      </w:tr>
    </w:tbl>
    <w:p w:rsidR="001D7784" w:rsidRPr="000078B5" w:rsidP="001D7784" w14:paraId="197EE79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48780D2" w14:textId="77777777">
      <w:r w:rsidRPr="00D46D00">
        <w:rPr>
          <w:rStyle w:val="HideTWBExt"/>
        </w:rPr>
        <w:t>&lt;/Amend&gt;</w:t>
      </w:r>
    </w:p>
    <w:p w:rsidR="001D7784" w:rsidRPr="000078B5" w:rsidP="001D7784" w14:paraId="5381F50A"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103</w:t>
      </w:r>
      <w:r w:rsidRPr="00D46D00">
        <w:rPr>
          <w:rStyle w:val="HideTWBExt"/>
          <w:b w:val="0"/>
        </w:rPr>
        <w:t>&lt;/NumAm&gt;</w:t>
      </w:r>
    </w:p>
    <w:p w:rsidR="001D7784" w:rsidRPr="000078B5" w:rsidP="001D7784" w14:paraId="3BA259CC" w14:textId="77777777">
      <w:pPr>
        <w:pStyle w:val="NormalBold"/>
      </w:pPr>
      <w:r w:rsidRPr="00D46D00">
        <w:rPr>
          <w:rStyle w:val="HideTWBExt"/>
          <w:b w:val="0"/>
        </w:rPr>
        <w:t>&lt;RepeatBlock-By&gt;&lt;Members&gt;</w:t>
      </w:r>
      <w:r w:rsidRPr="000078B5">
        <w:t>France Jamet, António Tânger Corrêa</w:t>
      </w:r>
      <w:r w:rsidRPr="00D46D00">
        <w:rPr>
          <w:rStyle w:val="HideTWBExt"/>
          <w:b w:val="0"/>
        </w:rPr>
        <w:t>&lt;/Members&gt;</w:t>
      </w:r>
    </w:p>
    <w:p w:rsidR="001D7784" w:rsidRPr="000078B5" w:rsidP="001D7784" w14:paraId="5E5BC6CB" w14:textId="77777777">
      <w:pPr>
        <w:pStyle w:val="NormalBold"/>
      </w:pPr>
      <w:r w:rsidRPr="00D46D00">
        <w:rPr>
          <w:rStyle w:val="HideTWBExt"/>
          <w:b w:val="0"/>
        </w:rPr>
        <w:t>&lt;/RepeatBlock-By&gt;</w:t>
      </w:r>
    </w:p>
    <w:p w:rsidR="001D7784" w:rsidRPr="000078B5" w:rsidP="001D7784" w14:paraId="01E631D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713B623" w14:textId="77777777">
      <w:pPr>
        <w:pStyle w:val="NormalBold"/>
      </w:pPr>
      <w:r w:rsidRPr="00D46D00">
        <w:rPr>
          <w:rStyle w:val="HideTWBExt"/>
          <w:b w:val="0"/>
        </w:rPr>
        <w:t>&lt;Article&gt;</w:t>
      </w:r>
      <w:r w:rsidRPr="000078B5">
        <w:t>Considerando M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04FF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A3F482A" w14:textId="77777777"/>
        </w:tc>
      </w:tr>
      <w:tr w14:paraId="23192CC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4C7C4D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ED74258" w14:textId="77777777">
            <w:pPr>
              <w:pStyle w:val="AmColumnHeading"/>
            </w:pPr>
            <w:r w:rsidRPr="000078B5">
              <w:t>Emendamento</w:t>
            </w:r>
          </w:p>
        </w:tc>
      </w:tr>
      <w:tr w14:paraId="50DD395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7D84748" w14:textId="77777777">
            <w:pPr>
              <w:pStyle w:val="Normal6a"/>
            </w:pPr>
          </w:p>
        </w:tc>
        <w:tc>
          <w:tcPr>
            <w:tcW w:w="4876" w:type="dxa"/>
            <w:tcBorders>
              <w:top w:val="nil"/>
              <w:left w:val="nil"/>
              <w:bottom w:val="nil"/>
              <w:right w:val="nil"/>
            </w:tcBorders>
          </w:tcPr>
          <w:p w:rsidR="001D7784" w:rsidRPr="000078B5" w:rsidP="00642B23" w14:paraId="5F335F55" w14:textId="77777777">
            <w:pPr>
              <w:pStyle w:val="Normal6a"/>
            </w:pPr>
            <w:r w:rsidRPr="000078B5">
              <w:rPr>
                <w:b/>
                <w:i/>
              </w:rPr>
              <w:t>M ter.</w:t>
            </w:r>
            <w:r w:rsidRPr="000078B5">
              <w:tab/>
            </w:r>
            <w:r w:rsidRPr="000078B5">
              <w:rPr>
                <w:b/>
                <w:i/>
              </w:rPr>
              <w:t>considerando che sono molteplici le cause all'origine del degrado degli ecosistemi nel Mediterraneo, in particolare l'inquinamento industriale proveniente dai paesi della sponda meridionale;</w:t>
            </w:r>
          </w:p>
        </w:tc>
      </w:tr>
    </w:tbl>
    <w:p w:rsidR="001D7784" w:rsidRPr="00EE0F84" w:rsidP="001D7784" w14:paraId="51ED82F0"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1FC52434" w14:textId="77777777">
      <w:pPr>
        <w:rPr>
          <w:lang w:val="en-GB"/>
        </w:rPr>
      </w:pPr>
      <w:r w:rsidRPr="00EE0F84">
        <w:rPr>
          <w:rStyle w:val="HideTWBExt"/>
          <w:lang w:val="en-GB"/>
        </w:rPr>
        <w:t>&lt;/Amend&gt;</w:t>
      </w:r>
    </w:p>
    <w:p w:rsidR="001D7784" w:rsidRPr="00EE0F84" w:rsidP="001D7784" w14:paraId="36703A32"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104</w:t>
      </w:r>
      <w:r w:rsidRPr="00EE0F84">
        <w:rPr>
          <w:rStyle w:val="HideTWBExt"/>
          <w:b w:val="0"/>
          <w:lang w:val="en-GB"/>
        </w:rPr>
        <w:t>&lt;/NumAm&gt;</w:t>
      </w:r>
    </w:p>
    <w:p w:rsidR="001D7784" w:rsidRPr="00EE0F84" w:rsidP="001D7784" w14:paraId="0A756E6D"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561A1267" w14:textId="77777777">
      <w:pPr>
        <w:pStyle w:val="NormalBold"/>
        <w:rPr>
          <w:lang w:val="en-GB"/>
        </w:rPr>
      </w:pPr>
      <w:r w:rsidRPr="00EE0F84">
        <w:rPr>
          <w:rStyle w:val="HideTWBExt"/>
          <w:b w:val="0"/>
          <w:lang w:val="en-GB"/>
        </w:rPr>
        <w:t>&lt;/RepeatBlock-By&gt;</w:t>
      </w:r>
    </w:p>
    <w:p w:rsidR="001D7784" w:rsidRPr="000078B5" w:rsidP="001D7784" w14:paraId="4140EC3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2B29195" w14:textId="77777777">
      <w:pPr>
        <w:pStyle w:val="NormalBold"/>
      </w:pPr>
      <w:r w:rsidRPr="00D46D00">
        <w:rPr>
          <w:rStyle w:val="HideTWBExt"/>
          <w:b w:val="0"/>
        </w:rPr>
        <w:t>&lt;Article&gt;</w:t>
      </w:r>
      <w:r w:rsidRPr="000078B5">
        <w:t>Considerando M quater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73F8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787E349" w14:textId="77777777"/>
        </w:tc>
      </w:tr>
      <w:tr w14:paraId="30ADDD8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3BE3B3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3F1DCBB" w14:textId="77777777">
            <w:pPr>
              <w:pStyle w:val="AmColumnHeading"/>
            </w:pPr>
            <w:r w:rsidRPr="000078B5">
              <w:t>Emendamento</w:t>
            </w:r>
          </w:p>
        </w:tc>
      </w:tr>
      <w:tr w14:paraId="5A9D268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9187DF4" w14:textId="77777777">
            <w:pPr>
              <w:pStyle w:val="Normal6a"/>
            </w:pPr>
          </w:p>
        </w:tc>
        <w:tc>
          <w:tcPr>
            <w:tcW w:w="4876" w:type="dxa"/>
            <w:tcBorders>
              <w:top w:val="nil"/>
              <w:left w:val="nil"/>
              <w:bottom w:val="nil"/>
              <w:right w:val="nil"/>
            </w:tcBorders>
          </w:tcPr>
          <w:p w:rsidR="001D7784" w:rsidRPr="000078B5" w:rsidP="00642B23" w14:paraId="5BA4C16C" w14:textId="77777777">
            <w:pPr>
              <w:pStyle w:val="Normal6a"/>
            </w:pPr>
            <w:r w:rsidRPr="000078B5">
              <w:rPr>
                <w:b/>
                <w:i/>
              </w:rPr>
              <w:t>M quater.</w:t>
            </w:r>
            <w:r w:rsidRPr="000078B5">
              <w:tab/>
            </w:r>
            <w:r w:rsidRPr="000078B5">
              <w:rPr>
                <w:b/>
                <w:i/>
              </w:rPr>
              <w:t>considerando che le ondate di calore marine sono in aumento nel Mediterraneo occidentale a causa degli effetti dei cambiamenti climatici e minacciano la biodiversità marina; che popolazioni ittiche ed ecosistemi sani e resilienti sono una condizione preliminare per affrontare gli effetti dei cambiamenti climatici;</w:t>
            </w:r>
          </w:p>
        </w:tc>
      </w:tr>
    </w:tbl>
    <w:p w:rsidR="001D7784" w:rsidRPr="000078B5" w:rsidP="001D7784" w14:paraId="59DBB7CC"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D26F422" w14:textId="77777777">
      <w:r w:rsidRPr="00D46D00">
        <w:rPr>
          <w:rStyle w:val="HideTWBExt"/>
        </w:rPr>
        <w:t>&lt;/Amend&gt;</w:t>
      </w:r>
    </w:p>
    <w:p w:rsidR="001D7784" w:rsidRPr="000078B5" w:rsidP="001D7784" w14:paraId="26AC379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105</w:t>
      </w:r>
      <w:r w:rsidRPr="00D46D00">
        <w:rPr>
          <w:rStyle w:val="HideTWBExt"/>
          <w:b w:val="0"/>
        </w:rPr>
        <w:t>&lt;/NumAm&gt;</w:t>
      </w:r>
    </w:p>
    <w:p w:rsidR="001D7784" w:rsidRPr="000078B5" w:rsidP="001D7784" w14:paraId="37DDFEE4"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5A88328A"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3607BD70" w14:textId="77777777">
      <w:pPr>
        <w:pStyle w:val="NormalBold"/>
      </w:pPr>
      <w:r w:rsidRPr="00D46D00">
        <w:rPr>
          <w:rStyle w:val="HideTWBExt"/>
          <w:b w:val="0"/>
        </w:rPr>
        <w:t>&lt;/RepeatBlock-By&gt;</w:t>
      </w:r>
    </w:p>
    <w:p w:rsidR="001D7784" w:rsidRPr="000078B5" w:rsidP="001D7784" w14:paraId="61FB3B5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E2067A5" w14:textId="77777777">
      <w:pPr>
        <w:pStyle w:val="NormalBold"/>
      </w:pPr>
      <w:r w:rsidRPr="00D46D00">
        <w:rPr>
          <w:rStyle w:val="HideTWBExt"/>
          <w:b w:val="0"/>
        </w:rPr>
        <w:t>&lt;Article&gt;</w:t>
      </w:r>
      <w:r w:rsidRPr="000078B5">
        <w:t>Titolo 1</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8818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C352C7D" w14:textId="77777777"/>
        </w:tc>
      </w:tr>
      <w:tr w14:paraId="65A8475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E8D711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337FB16" w14:textId="77777777">
            <w:pPr>
              <w:pStyle w:val="AmColumnHeading"/>
            </w:pPr>
            <w:r w:rsidRPr="000078B5">
              <w:t>Emendamento</w:t>
            </w:r>
          </w:p>
        </w:tc>
      </w:tr>
      <w:tr w14:paraId="6AA3E74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3C5D855" w14:textId="77777777">
            <w:pPr>
              <w:pStyle w:val="Normal6a"/>
            </w:pPr>
            <w:r w:rsidRPr="000078B5">
              <w:rPr>
                <w:b/>
                <w:i/>
              </w:rPr>
              <w:t>Riformare</w:t>
            </w:r>
            <w:r w:rsidRPr="000078B5">
              <w:t xml:space="preserve"> il piano pluriennale per il Mediterraneo occidentale</w:t>
            </w:r>
          </w:p>
        </w:tc>
        <w:tc>
          <w:tcPr>
            <w:tcW w:w="4876" w:type="dxa"/>
            <w:tcBorders>
              <w:top w:val="nil"/>
              <w:left w:val="nil"/>
              <w:bottom w:val="nil"/>
              <w:right w:val="nil"/>
            </w:tcBorders>
          </w:tcPr>
          <w:p w:rsidR="001D7784" w:rsidRPr="000078B5" w:rsidP="00642B23" w14:paraId="5808F4CB" w14:textId="77777777">
            <w:pPr>
              <w:pStyle w:val="Normal6a"/>
            </w:pPr>
            <w:r w:rsidRPr="000078B5">
              <w:rPr>
                <w:b/>
                <w:i/>
              </w:rPr>
              <w:t>Valutare</w:t>
            </w:r>
            <w:r w:rsidRPr="000078B5">
              <w:t xml:space="preserve"> il piano pluriennale per il Mediterraneo occidentale</w:t>
            </w:r>
          </w:p>
        </w:tc>
      </w:tr>
    </w:tbl>
    <w:p w:rsidR="001D7784" w:rsidRPr="000078B5" w:rsidP="001D7784" w14:paraId="2CEBD52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E5DDF09" w14:textId="77777777">
      <w:r w:rsidRPr="00D46D00">
        <w:rPr>
          <w:rStyle w:val="HideTWBExt"/>
        </w:rPr>
        <w:t>&lt;/Amend&gt;</w:t>
      </w:r>
    </w:p>
    <w:p w:rsidR="001D7784" w:rsidRPr="000078B5" w:rsidP="001D7784" w14:paraId="6EECCC3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106</w:t>
      </w:r>
      <w:r w:rsidRPr="00D46D00">
        <w:rPr>
          <w:rStyle w:val="HideTWBExt"/>
          <w:b w:val="0"/>
        </w:rPr>
        <w:t>&lt;/NumAm&gt;</w:t>
      </w:r>
    </w:p>
    <w:p w:rsidR="001D7784" w:rsidRPr="000078B5" w:rsidP="001D7784" w14:paraId="0D635624"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36EC55CE" w14:textId="77777777">
      <w:pPr>
        <w:pStyle w:val="NormalBold"/>
      </w:pPr>
      <w:r w:rsidRPr="00D46D00">
        <w:rPr>
          <w:rStyle w:val="HideTWBExt"/>
          <w:b w:val="0"/>
        </w:rPr>
        <w:t>&lt;/RepeatBlock-By&gt;</w:t>
      </w:r>
    </w:p>
    <w:p w:rsidR="001D7784" w:rsidRPr="000078B5" w:rsidP="001D7784" w14:paraId="23A4988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C7D3575" w14:textId="77777777">
      <w:pPr>
        <w:pStyle w:val="NormalBold"/>
      </w:pPr>
      <w:r w:rsidRPr="00D46D00">
        <w:rPr>
          <w:rStyle w:val="HideTWBExt"/>
          <w:b w:val="0"/>
        </w:rPr>
        <w:t>&lt;Article&gt;</w:t>
      </w:r>
      <w:r w:rsidRPr="000078B5">
        <w:t>Paragrafo -1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1B11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A78BA58" w14:textId="77777777"/>
        </w:tc>
      </w:tr>
      <w:tr w14:paraId="6704F83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443812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CBE2E5A" w14:textId="77777777">
            <w:pPr>
              <w:pStyle w:val="AmColumnHeading"/>
            </w:pPr>
            <w:r w:rsidRPr="000078B5">
              <w:t>Emendamento</w:t>
            </w:r>
          </w:p>
        </w:tc>
      </w:tr>
      <w:tr w14:paraId="0E339B5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4B3B87D" w14:textId="77777777">
            <w:pPr>
              <w:pStyle w:val="Normal6a"/>
            </w:pPr>
          </w:p>
        </w:tc>
        <w:tc>
          <w:tcPr>
            <w:tcW w:w="4876" w:type="dxa"/>
            <w:tcBorders>
              <w:top w:val="nil"/>
              <w:left w:val="nil"/>
              <w:bottom w:val="nil"/>
              <w:right w:val="nil"/>
            </w:tcBorders>
          </w:tcPr>
          <w:p w:rsidR="001D7784" w:rsidRPr="000078B5" w:rsidP="00642B23" w14:paraId="3DB97112" w14:textId="77777777">
            <w:pPr>
              <w:pStyle w:val="Normal6a"/>
            </w:pPr>
            <w:r w:rsidRPr="000078B5">
              <w:rPr>
                <w:b/>
                <w:i/>
              </w:rPr>
              <w:t>-1.</w:t>
            </w:r>
            <w:r w:rsidRPr="000078B5">
              <w:tab/>
            </w:r>
            <w:r w:rsidRPr="000078B5">
              <w:rPr>
                <w:b/>
                <w:i/>
              </w:rPr>
              <w:t>evidenzia gli sforzi compiuti dal settore per adeguarsi ai requisiti del piano pluriennale, che hanno determinato una significativa riduzione della mortalità per pesca, una notevole ricostituzione degli stock valutati, un aumento dei livelli di biomassa e a un significativo avvicinamento al livello del rendimento massimo sostenibile; sottolinea che tali misure hanno avuto un costo sociale elevato, segnando una riduzione di oltre il 40 % dello sforzo di pesca a strascico tra il 2020 e il 2024 e una diminuzione sia dell'occupazione che dei salari medi, in particolare per la flotta su piccola scala (</w:t>
            </w:r>
            <w:r w:rsidRPr="000078B5">
              <w:rPr>
                <w:b/>
                <w:i/>
                <w:vertAlign w:val="superscript"/>
              </w:rPr>
              <w:t>1 bis</w:t>
            </w:r>
            <w:r w:rsidRPr="000078B5">
              <w:rPr>
                <w:b/>
                <w:i/>
              </w:rPr>
              <w:t>); deplora la mancanza di flessibilità dimostrata dalla Commissione nell'attuazione del piano pluriennale e chiede un cambio di atteggiamento per garantire la redditività del settore e delle comunità costiere interessate;</w:t>
            </w:r>
          </w:p>
        </w:tc>
      </w:tr>
      <w:tr w14:paraId="39B627D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CDAAC8C" w14:textId="77777777"/>
        </w:tc>
        <w:tc>
          <w:tcPr>
            <w:tcW w:w="4876" w:type="dxa"/>
            <w:tcBorders>
              <w:top w:val="nil"/>
              <w:left w:val="nil"/>
              <w:bottom w:val="nil"/>
              <w:right w:val="nil"/>
            </w:tcBorders>
          </w:tcPr>
          <w:p w:rsidR="001D7784" w:rsidRPr="000078B5" w:rsidP="00642B23" w14:paraId="1C1A5832" w14:textId="77777777">
            <w:pPr>
              <w:pStyle w:val="Normal6a"/>
            </w:pPr>
            <w:r w:rsidRPr="000078B5">
              <w:rPr>
                <w:b/>
                <w:i/>
              </w:rPr>
              <w:t>_________________</w:t>
            </w:r>
          </w:p>
        </w:tc>
      </w:tr>
      <w:tr w14:paraId="7A48A6E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C234D5B" w14:textId="77777777"/>
        </w:tc>
        <w:tc>
          <w:tcPr>
            <w:tcW w:w="4876" w:type="dxa"/>
            <w:tcBorders>
              <w:top w:val="nil"/>
              <w:left w:val="nil"/>
              <w:bottom w:val="nil"/>
              <w:right w:val="nil"/>
            </w:tcBorders>
          </w:tcPr>
          <w:p w:rsidR="001D7784" w:rsidRPr="000078B5" w:rsidP="00642B23" w14:paraId="115B6544" w14:textId="77777777">
            <w:pPr>
              <w:pStyle w:val="Normal6a"/>
            </w:pPr>
            <w:r w:rsidRPr="000078B5">
              <w:rPr>
                <w:b/>
                <w:i/>
                <w:vertAlign w:val="superscript"/>
              </w:rPr>
              <w:t xml:space="preserve">1 bis </w:t>
            </w:r>
            <w:r w:rsidRPr="000078B5">
              <w:rPr>
                <w:b/>
                <w:i/>
              </w:rPr>
              <w:t>Prima relazione sull'attuazione del piano pluriennale per le attività di pesca che sfruttano gli stock demersali nel Mar Mediterraneo occidentale (</w:t>
            </w:r>
            <w:r w:rsidRPr="000078B5">
              <w:rPr>
                <w:b/>
                <w:i/>
              </w:rPr>
              <w:t>COM(</w:t>
            </w:r>
            <w:r w:rsidRPr="000078B5">
              <w:rPr>
                <w:b/>
                <w:i/>
              </w:rPr>
              <w:t>2024) 322 final).</w:t>
            </w:r>
          </w:p>
        </w:tc>
      </w:tr>
    </w:tbl>
    <w:p w:rsidR="001D7784" w:rsidRPr="000078B5" w:rsidP="001D7784" w14:paraId="503918BB"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976AC27" w14:textId="77777777">
      <w:r w:rsidRPr="00D46D00">
        <w:rPr>
          <w:rStyle w:val="HideTWBExt"/>
        </w:rPr>
        <w:t>&lt;/Amend&gt;</w:t>
      </w:r>
    </w:p>
    <w:p w:rsidR="001D7784" w:rsidRPr="000078B5" w:rsidP="001D7784" w14:paraId="4F62C03A"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107</w:t>
      </w:r>
      <w:r w:rsidRPr="00D46D00">
        <w:rPr>
          <w:rStyle w:val="HideTWBExt"/>
          <w:b w:val="0"/>
        </w:rPr>
        <w:t>&lt;/NumAm&gt;</w:t>
      </w:r>
    </w:p>
    <w:p w:rsidR="001D7784" w:rsidRPr="000078B5" w:rsidP="001D7784" w14:paraId="1A755507"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224BACDC" w14:textId="77777777">
      <w:pPr>
        <w:pStyle w:val="NormalBold"/>
      </w:pPr>
      <w:r w:rsidRPr="00D46D00">
        <w:rPr>
          <w:rStyle w:val="HideTWBExt"/>
          <w:b w:val="0"/>
        </w:rPr>
        <w:t>&lt;/RepeatBlock-By&gt;</w:t>
      </w:r>
    </w:p>
    <w:p w:rsidR="001D7784" w:rsidRPr="000078B5" w:rsidP="001D7784" w14:paraId="4C333A0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4470586" w14:textId="77777777">
      <w:pPr>
        <w:pStyle w:val="NormalBold"/>
      </w:pPr>
      <w:r w:rsidRPr="00D46D00">
        <w:rPr>
          <w:rStyle w:val="HideTWBExt"/>
          <w:b w:val="0"/>
        </w:rPr>
        <w:t>&lt;Article&gt;</w:t>
      </w:r>
      <w:r w:rsidRPr="000078B5">
        <w:t>Paragrafo 1 – parte introduttiva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0B31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3ABC8BD" w14:textId="77777777"/>
        </w:tc>
      </w:tr>
      <w:tr w14:paraId="2401A7A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D22FDD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2716A24" w14:textId="77777777">
            <w:pPr>
              <w:pStyle w:val="AmColumnHeading"/>
            </w:pPr>
            <w:r w:rsidRPr="000078B5">
              <w:t>Emendamento</w:t>
            </w:r>
          </w:p>
        </w:tc>
      </w:tr>
      <w:tr w14:paraId="172903D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E8A14A0" w14:textId="77777777">
            <w:pPr>
              <w:pStyle w:val="Normal6a"/>
            </w:pPr>
            <w:r w:rsidRPr="000078B5">
              <w:t>1.</w:t>
            </w:r>
            <w:r w:rsidRPr="000078B5">
              <w:tab/>
              <w:t xml:space="preserve">esorta la Commissione a </w:t>
            </w:r>
            <w:r w:rsidRPr="000078B5">
              <w:rPr>
                <w:b/>
                <w:i/>
              </w:rPr>
              <w:t>presentare entro il 1º dicembre 2026 una proposta legislativa per un'ampia riforma del regolamento (UE) 2019/1022 attraverso le modifiche</w:t>
            </w:r>
            <w:r w:rsidRPr="000078B5">
              <w:t xml:space="preserve"> seguenti:</w:t>
            </w:r>
          </w:p>
        </w:tc>
        <w:tc>
          <w:tcPr>
            <w:tcW w:w="4876" w:type="dxa"/>
            <w:tcBorders>
              <w:top w:val="nil"/>
              <w:left w:val="nil"/>
              <w:bottom w:val="nil"/>
              <w:right w:val="nil"/>
            </w:tcBorders>
          </w:tcPr>
          <w:p w:rsidR="001D7784" w:rsidRPr="000078B5" w:rsidP="00642B23" w14:paraId="42461F3B" w14:textId="77777777">
            <w:pPr>
              <w:pStyle w:val="Normal6a"/>
            </w:pPr>
            <w:r w:rsidRPr="000078B5">
              <w:t>1.</w:t>
            </w:r>
            <w:r w:rsidRPr="000078B5">
              <w:tab/>
              <w:t xml:space="preserve">esorta la Commissione a </w:t>
            </w:r>
            <w:r w:rsidRPr="000078B5">
              <w:rPr>
                <w:b/>
                <w:i/>
              </w:rPr>
              <w:t>continuare ad attuare gli obiettivi del Mediterraneo occidentale al fine di ripristinare in maniera efficace le popolazioni ittiche, in seguito a una valutazione globale dell'impatto scientifico, ambientale, climatico, socioeconomico e relativo al benessere degli animali che riconosca il valore intrinseco degli animali marini e contribuisca a ridurre progressivamente l'abbattimento e le sofferenze evitabili causati dalle attività di pesca, nei</w:t>
            </w:r>
            <w:r w:rsidRPr="000078B5">
              <w:t xml:space="preserve"> seguenti </w:t>
            </w:r>
            <w:r w:rsidRPr="000078B5">
              <w:rPr>
                <w:b/>
                <w:i/>
              </w:rPr>
              <w:t>modi</w:t>
            </w:r>
            <w:r w:rsidRPr="000078B5">
              <w:t>:</w:t>
            </w:r>
          </w:p>
        </w:tc>
      </w:tr>
    </w:tbl>
    <w:p w:rsidR="001D7784" w:rsidRPr="000078B5" w:rsidP="001D7784" w14:paraId="1B85D83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8C40F17" w14:textId="77777777">
      <w:r w:rsidRPr="00D46D00">
        <w:rPr>
          <w:rStyle w:val="HideTWBExt"/>
        </w:rPr>
        <w:t>&lt;/Amend&gt;</w:t>
      </w:r>
    </w:p>
    <w:p w:rsidR="001D7784" w:rsidRPr="000078B5" w:rsidP="001D7784" w14:paraId="44EF027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108</w:t>
      </w:r>
      <w:r w:rsidRPr="00D46D00">
        <w:rPr>
          <w:rStyle w:val="HideTWBExt"/>
          <w:b w:val="0"/>
        </w:rPr>
        <w:t>&lt;/NumAm&gt;</w:t>
      </w:r>
    </w:p>
    <w:p w:rsidR="001D7784" w:rsidRPr="000078B5" w:rsidP="001D7784" w14:paraId="203E15FA"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08DDD8A3" w14:textId="77777777">
      <w:pPr>
        <w:pStyle w:val="NormalBold"/>
      </w:pPr>
      <w:r w:rsidRPr="00D46D00">
        <w:rPr>
          <w:rStyle w:val="HideTWBExt"/>
          <w:b w:val="0"/>
        </w:rPr>
        <w:t>&lt;/RepeatBlock-By&gt;</w:t>
      </w:r>
    </w:p>
    <w:p w:rsidR="001D7784" w:rsidRPr="000078B5" w:rsidP="001D7784" w14:paraId="41CC9D4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1B9E815" w14:textId="77777777">
      <w:pPr>
        <w:pStyle w:val="NormalBold"/>
      </w:pPr>
      <w:r w:rsidRPr="00D46D00">
        <w:rPr>
          <w:rStyle w:val="HideTWBExt"/>
          <w:b w:val="0"/>
        </w:rPr>
        <w:t>&lt;Article&gt;</w:t>
      </w:r>
      <w:r w:rsidRPr="000078B5">
        <w:t>Paragrafo 1 – parte introduttiva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89B6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409582E" w14:textId="77777777"/>
        </w:tc>
      </w:tr>
      <w:tr w14:paraId="08C48AF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4BF7FB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1933E2A" w14:textId="77777777">
            <w:pPr>
              <w:pStyle w:val="AmColumnHeading"/>
            </w:pPr>
            <w:r w:rsidRPr="000078B5">
              <w:t>Emendamento</w:t>
            </w:r>
          </w:p>
        </w:tc>
      </w:tr>
      <w:tr w14:paraId="5421F04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713873C" w14:textId="77777777">
            <w:pPr>
              <w:pStyle w:val="Normal6a"/>
            </w:pPr>
            <w:r w:rsidRPr="000078B5">
              <w:t>1.</w:t>
            </w:r>
            <w:r w:rsidRPr="000078B5">
              <w:tab/>
              <w:t xml:space="preserve">esorta la Commissione a presentare entro il 1º dicembre 2026 una proposta legislativa per </w:t>
            </w:r>
            <w:r w:rsidRPr="000078B5">
              <w:rPr>
                <w:b/>
                <w:i/>
              </w:rPr>
              <w:t>un'ampia</w:t>
            </w:r>
            <w:r w:rsidRPr="000078B5">
              <w:t xml:space="preserve"> riforma del regolamento (UE) 2019/1022 attraverso le modifiche seguenti:</w:t>
            </w:r>
          </w:p>
        </w:tc>
        <w:tc>
          <w:tcPr>
            <w:tcW w:w="4876" w:type="dxa"/>
            <w:tcBorders>
              <w:top w:val="nil"/>
              <w:left w:val="nil"/>
              <w:bottom w:val="nil"/>
              <w:right w:val="nil"/>
            </w:tcBorders>
          </w:tcPr>
          <w:p w:rsidR="001D7784" w:rsidRPr="000078B5" w:rsidP="00642B23" w14:paraId="4337F0E9" w14:textId="77777777">
            <w:pPr>
              <w:pStyle w:val="Normal6a"/>
            </w:pPr>
            <w:r w:rsidRPr="000078B5">
              <w:t>1.</w:t>
            </w:r>
            <w:r w:rsidRPr="000078B5">
              <w:tab/>
              <w:t>esorta la Commissione a presentare entro il 1º dicembre 2026</w:t>
            </w:r>
            <w:r w:rsidRPr="000078B5">
              <w:rPr>
                <w:b/>
                <w:i/>
              </w:rPr>
              <w:t>, tenendo conto dei contributi dei portatori di interessi nella consultazione pubblica sui piani di gestione pluriennale,</w:t>
            </w:r>
            <w:r w:rsidRPr="000078B5">
              <w:t xml:space="preserve"> una proposta legislativa per </w:t>
            </w:r>
            <w:r w:rsidRPr="000078B5">
              <w:rPr>
                <w:b/>
                <w:i/>
              </w:rPr>
              <w:t>una</w:t>
            </w:r>
            <w:r w:rsidRPr="000078B5">
              <w:t xml:space="preserve"> riforma del regolamento (UE) 2019/1022 attraverso le modifiche seguenti:</w:t>
            </w:r>
          </w:p>
        </w:tc>
      </w:tr>
    </w:tbl>
    <w:p w:rsidR="001D7784" w:rsidRPr="00EE0F84" w:rsidP="001D7784" w14:paraId="350C11F6"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{ES}</w:t>
      </w:r>
      <w:r w:rsidRPr="00EE0F84">
        <w:rPr>
          <w:lang w:val="de-DE"/>
        </w:rPr>
        <w:t>es</w:t>
      </w:r>
      <w:r w:rsidRPr="00EE0F84">
        <w:rPr>
          <w:rStyle w:val="HideTWBExt"/>
          <w:lang w:val="de-DE"/>
        </w:rPr>
        <w:t>&lt;/Original&gt;</w:t>
      </w:r>
    </w:p>
    <w:p w:rsidR="001D7784" w:rsidRPr="00EE0F84" w:rsidP="001D7784" w14:paraId="2B19E45C" w14:textId="77777777">
      <w:pPr>
        <w:rPr>
          <w:lang w:val="de-DE"/>
        </w:rPr>
      </w:pPr>
      <w:r w:rsidRPr="00EE0F84">
        <w:rPr>
          <w:rStyle w:val="HideTWBExt"/>
          <w:lang w:val="de-DE"/>
        </w:rPr>
        <w:t>&lt;/Amend&gt;</w:t>
      </w:r>
    </w:p>
    <w:p w:rsidR="001D7784" w:rsidRPr="00EE0F84" w:rsidP="001D7784" w14:paraId="7C322E71"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109</w:t>
      </w:r>
      <w:r w:rsidRPr="00EE0F84">
        <w:rPr>
          <w:rStyle w:val="HideTWBExt"/>
          <w:b w:val="0"/>
          <w:lang w:val="de-DE"/>
        </w:rPr>
        <w:t>&lt;/NumAm&gt;</w:t>
      </w:r>
    </w:p>
    <w:p w:rsidR="001D7784" w:rsidRPr="00EE0F84" w:rsidP="001D7784" w14:paraId="2C2C9B10"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464591F3" w14:textId="77777777">
      <w:pPr>
        <w:pStyle w:val="NormalBold"/>
        <w:rPr>
          <w:lang w:val="de-DE"/>
        </w:rPr>
      </w:pPr>
      <w:r w:rsidRPr="00EE0F84">
        <w:rPr>
          <w:rStyle w:val="HideTWBExt"/>
          <w:b w:val="0"/>
          <w:lang w:val="de-DE"/>
        </w:rPr>
        <w:t>&lt;/RepeatBlock-By&gt;</w:t>
      </w:r>
    </w:p>
    <w:p w:rsidR="001D7784" w:rsidRPr="000078B5" w:rsidP="001D7784" w14:paraId="75FCE8A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2760C30" w14:textId="77777777">
      <w:pPr>
        <w:pStyle w:val="NormalBold"/>
      </w:pPr>
      <w:r w:rsidRPr="00D46D00">
        <w:rPr>
          <w:rStyle w:val="HideTWBExt"/>
          <w:b w:val="0"/>
        </w:rPr>
        <w:t>&lt;Article&gt;</w:t>
      </w:r>
      <w:r w:rsidRPr="000078B5">
        <w:t>Paragrafo 1 – parte introduttiva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ADA2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5BE45DD" w14:textId="77777777"/>
        </w:tc>
      </w:tr>
      <w:tr w14:paraId="4529D51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CDFAA6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B9819FC" w14:textId="77777777">
            <w:pPr>
              <w:pStyle w:val="AmColumnHeading"/>
            </w:pPr>
            <w:r w:rsidRPr="000078B5">
              <w:t>Emendamento</w:t>
            </w:r>
          </w:p>
        </w:tc>
      </w:tr>
      <w:tr w14:paraId="4285F15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0E035E8" w14:textId="77777777">
            <w:pPr>
              <w:pStyle w:val="Normal6a"/>
            </w:pPr>
            <w:r w:rsidRPr="000078B5">
              <w:t>1.</w:t>
            </w:r>
            <w:r w:rsidRPr="000078B5">
              <w:tab/>
              <w:t xml:space="preserve">esorta la Commissione a presentare entro il 1º dicembre 2026 </w:t>
            </w:r>
            <w:r w:rsidRPr="000078B5">
              <w:rPr>
                <w:b/>
                <w:i/>
              </w:rPr>
              <w:t>una proposta legislativa per un'ampia riforma del</w:t>
            </w:r>
            <w:r w:rsidRPr="000078B5">
              <w:t xml:space="preserve"> regolamento (UE) 2019/1022 </w:t>
            </w:r>
            <w:r w:rsidRPr="000078B5">
              <w:rPr>
                <w:b/>
                <w:i/>
              </w:rPr>
              <w:t>attraverso le modifiche</w:t>
            </w:r>
            <w:r w:rsidRPr="000078B5">
              <w:t xml:space="preserve"> seguenti:</w:t>
            </w:r>
          </w:p>
        </w:tc>
        <w:tc>
          <w:tcPr>
            <w:tcW w:w="4876" w:type="dxa"/>
            <w:tcBorders>
              <w:top w:val="nil"/>
              <w:left w:val="nil"/>
              <w:bottom w:val="nil"/>
              <w:right w:val="nil"/>
            </w:tcBorders>
          </w:tcPr>
          <w:p w:rsidR="001D7784" w:rsidRPr="000078B5" w:rsidP="00642B23" w14:paraId="6480F6B9" w14:textId="77777777">
            <w:pPr>
              <w:pStyle w:val="Normal6a"/>
            </w:pPr>
            <w:r w:rsidRPr="000078B5">
              <w:t>1.</w:t>
            </w:r>
            <w:r w:rsidRPr="000078B5">
              <w:tab/>
              <w:t xml:space="preserve">esorta la Commissione a presentare entro il 1º dicembre 2026 </w:t>
            </w:r>
            <w:r w:rsidRPr="000078B5">
              <w:rPr>
                <w:b/>
                <w:i/>
              </w:rPr>
              <w:t>proposte legislative e non legislative per affrontare le sfide individuate nel</w:t>
            </w:r>
            <w:r w:rsidRPr="000078B5">
              <w:t xml:space="preserve"> regolamento (UE) 2019/1022</w:t>
            </w:r>
            <w:r w:rsidRPr="000078B5">
              <w:rPr>
                <w:b/>
                <w:i/>
              </w:rPr>
              <w:t>, affrontando in particolare i</w:t>
            </w:r>
            <w:r w:rsidRPr="000078B5">
              <w:t xml:space="preserve"> seguenti </w:t>
            </w:r>
            <w:r w:rsidRPr="000078B5">
              <w:rPr>
                <w:b/>
                <w:i/>
              </w:rPr>
              <w:t>elementi</w:t>
            </w:r>
            <w:r w:rsidRPr="000078B5">
              <w:t>:</w:t>
            </w:r>
          </w:p>
        </w:tc>
      </w:tr>
    </w:tbl>
    <w:p w:rsidR="001D7784" w:rsidRPr="000078B5" w:rsidP="001D7784" w14:paraId="2788AA8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10252DC" w14:textId="77777777">
      <w:r w:rsidRPr="00D46D00">
        <w:rPr>
          <w:rStyle w:val="HideTWBExt"/>
        </w:rPr>
        <w:t>&lt;/Amend&gt;</w:t>
      </w:r>
    </w:p>
    <w:p w:rsidR="001D7784" w:rsidRPr="000078B5" w:rsidP="001D7784" w14:paraId="235BC3F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110</w:t>
      </w:r>
      <w:r w:rsidRPr="00D46D00">
        <w:rPr>
          <w:rStyle w:val="HideTWBExt"/>
          <w:b w:val="0"/>
        </w:rPr>
        <w:t>&lt;/NumAm&gt;</w:t>
      </w:r>
    </w:p>
    <w:p w:rsidR="001D7784" w:rsidRPr="000078B5" w:rsidP="001D7784" w14:paraId="1279F2B0"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6B600B7F"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5EA604DD" w14:textId="77777777">
      <w:pPr>
        <w:pStyle w:val="NormalBold"/>
      </w:pPr>
      <w:r w:rsidRPr="00D46D00">
        <w:rPr>
          <w:rStyle w:val="HideTWBExt"/>
          <w:b w:val="0"/>
        </w:rPr>
        <w:t>&lt;/RepeatBlock-By&gt;</w:t>
      </w:r>
    </w:p>
    <w:p w:rsidR="001D7784" w:rsidRPr="000078B5" w:rsidP="001D7784" w14:paraId="22158AB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F76A489" w14:textId="77777777">
      <w:pPr>
        <w:pStyle w:val="NormalBold"/>
      </w:pPr>
      <w:r w:rsidRPr="00D46D00">
        <w:rPr>
          <w:rStyle w:val="HideTWBExt"/>
          <w:b w:val="0"/>
        </w:rPr>
        <w:t>&lt;Article&gt;</w:t>
      </w:r>
      <w:r w:rsidRPr="000078B5">
        <w:t>Paragrafo 1 – parte introduttiva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12AF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592D563" w14:textId="77777777"/>
        </w:tc>
      </w:tr>
      <w:tr w14:paraId="3D76D66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6A9B36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7533076" w14:textId="77777777">
            <w:pPr>
              <w:pStyle w:val="AmColumnHeading"/>
            </w:pPr>
            <w:r w:rsidRPr="000078B5">
              <w:t>Emendamento</w:t>
            </w:r>
          </w:p>
        </w:tc>
      </w:tr>
      <w:tr w14:paraId="0E75024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30B84A9" w14:textId="77777777">
            <w:pPr>
              <w:pStyle w:val="Normal6a"/>
            </w:pPr>
            <w:r w:rsidRPr="000078B5">
              <w:t>1.</w:t>
            </w:r>
            <w:r w:rsidRPr="000078B5">
              <w:tab/>
            </w:r>
            <w:r w:rsidRPr="000078B5">
              <w:rPr>
                <w:b/>
                <w:i/>
              </w:rPr>
              <w:t>esorta</w:t>
            </w:r>
            <w:r w:rsidRPr="000078B5">
              <w:t xml:space="preserve"> la Commissione a presentare </w:t>
            </w:r>
            <w:r w:rsidRPr="000078B5">
              <w:rPr>
                <w:b/>
                <w:i/>
              </w:rPr>
              <w:t>entro il 1º dicembre 2026 una proposta legislativa per un'ampia riforma</w:t>
            </w:r>
            <w:r w:rsidRPr="000078B5">
              <w:t xml:space="preserve"> del regolamento (UE) 2019/1022 </w:t>
            </w:r>
            <w:r w:rsidRPr="000078B5">
              <w:rPr>
                <w:b/>
                <w:i/>
              </w:rPr>
              <w:t>attraverso le modifiche</w:t>
            </w:r>
            <w:r w:rsidRPr="000078B5">
              <w:t xml:space="preserve"> seguenti:</w:t>
            </w:r>
          </w:p>
        </w:tc>
        <w:tc>
          <w:tcPr>
            <w:tcW w:w="4876" w:type="dxa"/>
            <w:tcBorders>
              <w:top w:val="nil"/>
              <w:left w:val="nil"/>
              <w:bottom w:val="nil"/>
              <w:right w:val="nil"/>
            </w:tcBorders>
          </w:tcPr>
          <w:p w:rsidR="001D7784" w:rsidRPr="000078B5" w:rsidP="00642B23" w14:paraId="3BED0210" w14:textId="77777777">
            <w:pPr>
              <w:pStyle w:val="Normal6a"/>
            </w:pPr>
            <w:r w:rsidRPr="000078B5">
              <w:t>1.</w:t>
            </w:r>
            <w:r w:rsidRPr="000078B5">
              <w:tab/>
            </w:r>
            <w:r w:rsidRPr="000078B5">
              <w:rPr>
                <w:b/>
                <w:i/>
              </w:rPr>
              <w:t>invita</w:t>
            </w:r>
            <w:r w:rsidRPr="000078B5">
              <w:t xml:space="preserve"> la Commissione a presentare una </w:t>
            </w:r>
            <w:r w:rsidRPr="000078B5">
              <w:rPr>
                <w:b/>
                <w:i/>
              </w:rPr>
              <w:t>valutazione</w:t>
            </w:r>
            <w:r w:rsidRPr="000078B5">
              <w:t xml:space="preserve"> del regolamento (UE) 2019/1022</w:t>
            </w:r>
            <w:r w:rsidRPr="000078B5">
              <w:rPr>
                <w:b/>
                <w:i/>
              </w:rPr>
              <w:t>, compresi i</w:t>
            </w:r>
            <w:r w:rsidRPr="000078B5">
              <w:t xml:space="preserve"> seguenti </w:t>
            </w:r>
            <w:r w:rsidRPr="000078B5">
              <w:rPr>
                <w:b/>
                <w:i/>
              </w:rPr>
              <w:t>temi</w:t>
            </w:r>
            <w:r w:rsidRPr="000078B5">
              <w:t>:</w:t>
            </w:r>
          </w:p>
        </w:tc>
      </w:tr>
    </w:tbl>
    <w:p w:rsidR="001D7784" w:rsidRPr="000078B5" w:rsidP="001D7784" w14:paraId="39E4DE7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C376D6C" w14:textId="77777777">
      <w:r w:rsidRPr="00D46D00">
        <w:rPr>
          <w:rStyle w:val="HideTWBExt"/>
        </w:rPr>
        <w:t>&lt;/Amend&gt;</w:t>
      </w:r>
    </w:p>
    <w:p w:rsidR="001D7784" w:rsidRPr="000078B5" w:rsidP="001D7784" w14:paraId="13BB4E5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111</w:t>
      </w:r>
      <w:r w:rsidRPr="00D46D00">
        <w:rPr>
          <w:rStyle w:val="HideTWBExt"/>
          <w:b w:val="0"/>
        </w:rPr>
        <w:t>&lt;/NumAm&gt;</w:t>
      </w:r>
    </w:p>
    <w:p w:rsidR="001D7784" w:rsidRPr="000078B5" w:rsidP="001D7784" w14:paraId="13B8BC2B"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1177452" w14:textId="77777777">
      <w:pPr>
        <w:pStyle w:val="NormalBold"/>
      </w:pPr>
      <w:r w:rsidRPr="00D46D00">
        <w:rPr>
          <w:rStyle w:val="HideTWBExt"/>
          <w:b w:val="0"/>
        </w:rPr>
        <w:t>&lt;/RepeatBlock-By&gt;</w:t>
      </w:r>
    </w:p>
    <w:p w:rsidR="001D7784" w:rsidRPr="000078B5" w:rsidP="001D7784" w14:paraId="6BD6383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43697CE" w14:textId="77777777">
      <w:pPr>
        <w:pStyle w:val="NormalBold"/>
      </w:pPr>
      <w:r w:rsidRPr="00D46D00">
        <w:rPr>
          <w:rStyle w:val="HideTWBExt"/>
          <w:b w:val="0"/>
        </w:rPr>
        <w:t>&lt;Article&gt;</w:t>
      </w:r>
      <w:r w:rsidRPr="000078B5">
        <w:t>Paragrafo 1 – parte introduttiva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CDFF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D6A71D0" w14:textId="77777777"/>
        </w:tc>
      </w:tr>
      <w:tr w14:paraId="45E5372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849422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D7AAA54" w14:textId="77777777">
            <w:pPr>
              <w:pStyle w:val="AmColumnHeading"/>
            </w:pPr>
            <w:r w:rsidRPr="000078B5">
              <w:t>Emendamento</w:t>
            </w:r>
          </w:p>
        </w:tc>
      </w:tr>
      <w:tr w14:paraId="5B135C5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5819675" w14:textId="77777777">
            <w:pPr>
              <w:pStyle w:val="Normal6a"/>
            </w:pPr>
            <w:r w:rsidRPr="000078B5">
              <w:t>1.</w:t>
            </w:r>
            <w:r w:rsidRPr="000078B5">
              <w:tab/>
              <w:t>esorta la Commissione a presentare entro il 1º dicembre 2026 una proposta legislativa per un'ampia riforma del regolamento (UE) 2019/1022 attraverso le modifiche seguenti:</w:t>
            </w:r>
          </w:p>
        </w:tc>
        <w:tc>
          <w:tcPr>
            <w:tcW w:w="4876" w:type="dxa"/>
            <w:tcBorders>
              <w:top w:val="nil"/>
              <w:left w:val="nil"/>
              <w:bottom w:val="nil"/>
              <w:right w:val="nil"/>
            </w:tcBorders>
          </w:tcPr>
          <w:p w:rsidR="001D7784" w:rsidRPr="000078B5" w:rsidP="00642B23" w14:paraId="5775BE53" w14:textId="77777777">
            <w:pPr>
              <w:pStyle w:val="Normal6a"/>
            </w:pPr>
            <w:r w:rsidRPr="000078B5">
              <w:t>1.</w:t>
            </w:r>
            <w:r w:rsidRPr="000078B5">
              <w:tab/>
              <w:t xml:space="preserve">esorta la Commissione a presentare entro il 1º dicembre 2026 una proposta legislativa per un'ampia riforma del regolamento (UE) 2019/1022 attraverso </w:t>
            </w:r>
            <w:r w:rsidRPr="000078B5">
              <w:rPr>
                <w:b/>
                <w:i/>
              </w:rPr>
              <w:t>almeno</w:t>
            </w:r>
            <w:r w:rsidRPr="000078B5">
              <w:t xml:space="preserve"> le modifiche seguenti:</w:t>
            </w:r>
          </w:p>
        </w:tc>
      </w:tr>
    </w:tbl>
    <w:p w:rsidR="001D7784" w:rsidRPr="000078B5" w:rsidP="001D7784" w14:paraId="10CADF9C"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1F12143" w14:textId="77777777">
      <w:r w:rsidRPr="00D46D00">
        <w:rPr>
          <w:rStyle w:val="HideTWBExt"/>
        </w:rPr>
        <w:t>&lt;/Amend&gt;</w:t>
      </w:r>
    </w:p>
    <w:p w:rsidR="001D7784" w:rsidRPr="000078B5" w:rsidP="001D7784" w14:paraId="66AFE0C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112</w:t>
      </w:r>
      <w:r w:rsidRPr="00D46D00">
        <w:rPr>
          <w:rStyle w:val="HideTWBExt"/>
          <w:b w:val="0"/>
        </w:rPr>
        <w:t>&lt;/NumAm&gt;</w:t>
      </w:r>
    </w:p>
    <w:p w:rsidR="001D7784" w:rsidRPr="000078B5" w:rsidP="001D7784" w14:paraId="044FB480"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00CC436F"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37439DE4" w14:textId="77777777">
      <w:pPr>
        <w:pStyle w:val="NormalBold"/>
      </w:pPr>
      <w:r w:rsidRPr="00D46D00">
        <w:rPr>
          <w:rStyle w:val="HideTWBExt"/>
          <w:b w:val="0"/>
        </w:rPr>
        <w:t>&lt;/RepeatBlock-By&gt;</w:t>
      </w:r>
    </w:p>
    <w:p w:rsidR="001D7784" w:rsidRPr="000078B5" w:rsidP="001D7784" w14:paraId="380CFFE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5C14E0D"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48BBE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3DC3777" w14:textId="77777777"/>
        </w:tc>
      </w:tr>
      <w:tr w14:paraId="6C3F2E4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B5D676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955D0FB" w14:textId="77777777">
            <w:pPr>
              <w:pStyle w:val="AmColumnHeading"/>
            </w:pPr>
            <w:r w:rsidRPr="000078B5">
              <w:t>Emendamento</w:t>
            </w:r>
          </w:p>
        </w:tc>
      </w:tr>
      <w:tr w14:paraId="715482B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EDF7F29" w14:textId="77777777">
            <w:pPr>
              <w:pStyle w:val="Normal6a"/>
            </w:pPr>
            <w:r w:rsidRPr="000078B5">
              <w:rPr>
                <w:b/>
                <w:i/>
              </w:rPr>
              <w:t>a)</w:t>
            </w:r>
            <w:r w:rsidRPr="000078B5">
              <w:tab/>
            </w:r>
            <w:r w:rsidRPr="000078B5">
              <w:rPr>
                <w:b/>
                <w:i/>
              </w:rPr>
              <w:t>sostituire le norme vigenti in materia di riduzione dello sforzo di pesca di cui all'articolo 4, paragrafo 3, con un approccio specifico di gestione della pesca multispecifica analogo a quello applicato ad altri piani pluriennali, abbandonando la limitazione dei giorni di pesca a causa delle "specie a contingente limitante";</w:t>
            </w:r>
          </w:p>
        </w:tc>
        <w:tc>
          <w:tcPr>
            <w:tcW w:w="4876" w:type="dxa"/>
            <w:tcBorders>
              <w:top w:val="nil"/>
              <w:left w:val="nil"/>
              <w:bottom w:val="nil"/>
              <w:right w:val="nil"/>
            </w:tcBorders>
          </w:tcPr>
          <w:p w:rsidR="001D7784" w:rsidRPr="000078B5" w:rsidP="00642B23" w14:paraId="6F1E1D3C" w14:textId="77777777">
            <w:pPr>
              <w:pStyle w:val="Normal6a"/>
            </w:pPr>
            <w:r w:rsidRPr="000078B5">
              <w:rPr>
                <w:b/>
                <w:i/>
              </w:rPr>
              <w:t>soppresso</w:t>
            </w:r>
          </w:p>
        </w:tc>
      </w:tr>
    </w:tbl>
    <w:p w:rsidR="001D7784" w:rsidRPr="000078B5" w:rsidP="001D7784" w14:paraId="52280431"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435B7EC" w14:textId="77777777">
      <w:r w:rsidRPr="00D46D00">
        <w:rPr>
          <w:rStyle w:val="HideTWBExt"/>
        </w:rPr>
        <w:t>&lt;/Amend&gt;</w:t>
      </w:r>
    </w:p>
    <w:p w:rsidR="001D7784" w:rsidRPr="000078B5" w:rsidP="001D7784" w14:paraId="7CE21DAA"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113</w:t>
      </w:r>
      <w:r w:rsidRPr="00D46D00">
        <w:rPr>
          <w:rStyle w:val="HideTWBExt"/>
          <w:b w:val="0"/>
        </w:rPr>
        <w:t>&lt;/NumAm&gt;</w:t>
      </w:r>
    </w:p>
    <w:p w:rsidR="001D7784" w:rsidRPr="000078B5" w:rsidP="001D7784" w14:paraId="0998F6AD"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4C3BFE53" w14:textId="77777777">
      <w:pPr>
        <w:pStyle w:val="NormalBold"/>
      </w:pPr>
      <w:r w:rsidRPr="00D46D00">
        <w:rPr>
          <w:rStyle w:val="HideTWBExt"/>
          <w:b w:val="0"/>
        </w:rPr>
        <w:t>&lt;/RepeatBlock-By&gt;</w:t>
      </w:r>
    </w:p>
    <w:p w:rsidR="001D7784" w:rsidRPr="000078B5" w:rsidP="001D7784" w14:paraId="349887D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A9F830A"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82557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4730B39" w14:textId="77777777"/>
        </w:tc>
      </w:tr>
      <w:tr w14:paraId="12D7A74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F155BD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1714E5A" w14:textId="77777777">
            <w:pPr>
              <w:pStyle w:val="AmColumnHeading"/>
            </w:pPr>
            <w:r w:rsidRPr="000078B5">
              <w:t>Emendamento</w:t>
            </w:r>
          </w:p>
        </w:tc>
      </w:tr>
      <w:tr w14:paraId="6D3BB42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6399E7E" w14:textId="77777777">
            <w:pPr>
              <w:pStyle w:val="Normal6a"/>
            </w:pPr>
            <w:r w:rsidRPr="000078B5">
              <w:t>a)</w:t>
            </w:r>
            <w:r w:rsidRPr="000078B5">
              <w:tab/>
              <w:t xml:space="preserve">sostituire le norme vigenti in materia di riduzione dello sforzo di pesca di cui all'articolo 4, paragrafo 3, con un approccio specifico di gestione della pesca multispecifica analogo a quello applicato ad altri piani pluriennali, abbandonando la limitazione dei giorni di pesca </w:t>
            </w:r>
            <w:r w:rsidRPr="000078B5">
              <w:rPr>
                <w:b/>
                <w:i/>
              </w:rPr>
              <w:t>a causa delle</w:t>
            </w:r>
            <w:r w:rsidRPr="000078B5">
              <w:t xml:space="preserve"> "specie a contingente limitante";</w:t>
            </w:r>
          </w:p>
        </w:tc>
        <w:tc>
          <w:tcPr>
            <w:tcW w:w="4876" w:type="dxa"/>
            <w:tcBorders>
              <w:top w:val="nil"/>
              <w:left w:val="nil"/>
              <w:bottom w:val="nil"/>
              <w:right w:val="nil"/>
            </w:tcBorders>
          </w:tcPr>
          <w:p w:rsidR="001D7784" w:rsidRPr="000078B5" w:rsidP="00642B23" w14:paraId="1B823519" w14:textId="77777777">
            <w:pPr>
              <w:pStyle w:val="Normal6a"/>
            </w:pPr>
            <w:r w:rsidRPr="000078B5">
              <w:t>a)</w:t>
            </w:r>
            <w:r w:rsidRPr="000078B5">
              <w:tab/>
            </w:r>
            <w:r w:rsidRPr="000078B5">
              <w:rPr>
                <w:b/>
                <w:i/>
              </w:rPr>
              <w:t xml:space="preserve">sopprimere la definizione di "stock più vulnerabile" di cui all'articolo 2 e </w:t>
            </w:r>
            <w:r w:rsidRPr="000078B5">
              <w:t xml:space="preserve">sostituire le norme vigenti in materia di riduzione dello sforzo di pesca di cui all'articolo 4, paragrafo 3, con un approccio specifico di gestione della pesca multispecifica analogo a quello applicato ad altri piani pluriennali dell'Unione, abbandonando la limitazione dei giorni di pesca </w:t>
            </w:r>
            <w:r w:rsidRPr="000078B5">
              <w:rPr>
                <w:b/>
                <w:i/>
              </w:rPr>
              <w:t>basata sulle cosiddette</w:t>
            </w:r>
            <w:r w:rsidRPr="000078B5">
              <w:t xml:space="preserve"> "specie a contingente limitante"</w:t>
            </w:r>
            <w:r w:rsidRPr="000078B5">
              <w:rPr>
                <w:b/>
                <w:i/>
              </w:rPr>
              <w:t xml:space="preserve"> e sostituendola con un sistema di gestione multispecifica che valuti tutti gli stock catturati contemporaneamente</w:t>
            </w:r>
            <w:r w:rsidRPr="000078B5">
              <w:t>;</w:t>
            </w:r>
          </w:p>
        </w:tc>
      </w:tr>
    </w:tbl>
    <w:p w:rsidR="001D7784" w:rsidRPr="000078B5" w:rsidP="001D7784" w14:paraId="267B4597"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2296A6D" w14:textId="77777777">
      <w:r w:rsidRPr="00D46D00">
        <w:rPr>
          <w:rStyle w:val="HideTWBExt"/>
        </w:rPr>
        <w:t>&lt;/Amend&gt;</w:t>
      </w:r>
    </w:p>
    <w:p w:rsidR="001D7784" w:rsidRPr="000078B5" w:rsidP="001D7784" w14:paraId="5A1D0A2A"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114</w:t>
      </w:r>
      <w:r w:rsidRPr="00D46D00">
        <w:rPr>
          <w:rStyle w:val="HideTWBExt"/>
          <w:b w:val="0"/>
        </w:rPr>
        <w:t>&lt;/NumAm&gt;</w:t>
      </w:r>
    </w:p>
    <w:p w:rsidR="001D7784" w:rsidRPr="000078B5" w:rsidP="001D7784" w14:paraId="271BC620"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6F8C7D6F" w14:textId="77777777">
      <w:pPr>
        <w:pStyle w:val="NormalBold"/>
      </w:pPr>
      <w:r w:rsidRPr="00D46D00">
        <w:rPr>
          <w:rStyle w:val="HideTWBExt"/>
          <w:b w:val="0"/>
        </w:rPr>
        <w:t>&lt;/RepeatBlock-By&gt;</w:t>
      </w:r>
    </w:p>
    <w:p w:rsidR="001D7784" w:rsidRPr="000078B5" w:rsidP="001D7784" w14:paraId="7BB4F3E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7FE9473"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191D3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C91F963" w14:textId="77777777"/>
        </w:tc>
      </w:tr>
      <w:tr w14:paraId="7F1D1F03"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983719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2A8C1BB" w14:textId="77777777">
            <w:pPr>
              <w:pStyle w:val="AmColumnHeading"/>
            </w:pPr>
            <w:r w:rsidRPr="000078B5">
              <w:t>Emendamento</w:t>
            </w:r>
          </w:p>
        </w:tc>
      </w:tr>
      <w:tr w14:paraId="79A8E80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B3BAE81" w14:textId="77777777">
            <w:pPr>
              <w:pStyle w:val="Normal6a"/>
            </w:pPr>
            <w:r w:rsidRPr="000078B5">
              <w:t>a)</w:t>
            </w:r>
            <w:r w:rsidRPr="000078B5">
              <w:tab/>
            </w:r>
            <w:r w:rsidRPr="000078B5">
              <w:rPr>
                <w:b/>
                <w:i/>
              </w:rPr>
              <w:t>sostituire</w:t>
            </w:r>
            <w:r w:rsidRPr="000078B5">
              <w:t xml:space="preserve"> le norme vigenti in materia di riduzione dello sforzo di pesca di cui all'articolo 4, paragrafo 3, </w:t>
            </w:r>
            <w:r w:rsidRPr="000078B5">
              <w:rPr>
                <w:b/>
                <w:i/>
              </w:rPr>
              <w:t>con</w:t>
            </w:r>
            <w:r w:rsidRPr="000078B5">
              <w:t xml:space="preserve"> un approccio specifico di gestione della pesca multispecifica analogo a quello applicato ad altri piani pluriennali, abbandonando la limitazione dei giorni di pesca a causa delle "specie a contingente limitante";</w:t>
            </w:r>
          </w:p>
        </w:tc>
        <w:tc>
          <w:tcPr>
            <w:tcW w:w="4876" w:type="dxa"/>
            <w:tcBorders>
              <w:top w:val="nil"/>
              <w:left w:val="nil"/>
              <w:bottom w:val="nil"/>
              <w:right w:val="nil"/>
            </w:tcBorders>
          </w:tcPr>
          <w:p w:rsidR="001D7784" w:rsidRPr="000078B5" w:rsidP="00642B23" w14:paraId="5BA23A71" w14:textId="77777777">
            <w:pPr>
              <w:pStyle w:val="Normal6a"/>
            </w:pPr>
            <w:r w:rsidRPr="000078B5">
              <w:t>a)</w:t>
            </w:r>
            <w:r w:rsidRPr="000078B5">
              <w:tab/>
            </w:r>
            <w:r w:rsidRPr="000078B5">
              <w:rPr>
                <w:b/>
                <w:i/>
              </w:rPr>
              <w:t>modificare</w:t>
            </w:r>
            <w:r w:rsidRPr="000078B5">
              <w:t xml:space="preserve"> le norme vigenti in materia di riduzione dello sforzo di pesca di cui all'articolo 4, paragrafo 3, </w:t>
            </w:r>
            <w:r w:rsidRPr="000078B5">
              <w:rPr>
                <w:b/>
                <w:i/>
              </w:rPr>
              <w:t>per introdurre</w:t>
            </w:r>
            <w:r w:rsidRPr="000078B5">
              <w:t xml:space="preserve"> un approccio specifico di gestione della pesca multispecifica analogo a quello applicato ad altri piani pluriennali, </w:t>
            </w:r>
            <w:r w:rsidRPr="000078B5">
              <w:rPr>
                <w:b/>
                <w:i/>
              </w:rPr>
              <w:t>che tenga conto della difficoltà di sfruttare tutti gli stock producendo contemporaneamente il rendimento massimo sostenibile, in particolare laddove ciò possa originare la chiusura anticipata delle attività di pesca,</w:t>
            </w:r>
            <w:r w:rsidRPr="000078B5">
              <w:t xml:space="preserve"> abbandonando la limitazione dei giorni di pesca a causa delle "specie a contingente limitante";</w:t>
            </w:r>
          </w:p>
        </w:tc>
      </w:tr>
    </w:tbl>
    <w:p w:rsidR="001D7784" w:rsidRPr="000078B5" w:rsidP="001D7784" w14:paraId="5FD937DE"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2B4120D5" w14:textId="77777777">
      <w:r w:rsidRPr="00D46D00">
        <w:rPr>
          <w:rStyle w:val="HideTWBExt"/>
        </w:rPr>
        <w:t>&lt;/Amend&gt;</w:t>
      </w:r>
    </w:p>
    <w:p w:rsidR="001D7784" w:rsidRPr="000078B5" w:rsidP="001D7784" w14:paraId="52B325E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115</w:t>
      </w:r>
      <w:r w:rsidRPr="00D46D00">
        <w:rPr>
          <w:rStyle w:val="HideTWBExt"/>
          <w:b w:val="0"/>
        </w:rPr>
        <w:t>&lt;/NumAm&gt;</w:t>
      </w:r>
    </w:p>
    <w:p w:rsidR="001D7784" w:rsidRPr="000078B5" w:rsidP="001D7784" w14:paraId="3DC0FAC9"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F61C6E4" w14:textId="77777777">
      <w:pPr>
        <w:pStyle w:val="NormalBold"/>
      </w:pPr>
      <w:r w:rsidRPr="00D46D00">
        <w:rPr>
          <w:rStyle w:val="HideTWBExt"/>
          <w:b w:val="0"/>
        </w:rPr>
        <w:t>&lt;/RepeatBlock-By&gt;</w:t>
      </w:r>
    </w:p>
    <w:p w:rsidR="001D7784" w:rsidRPr="000078B5" w:rsidP="001D7784" w14:paraId="5517D27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DF15368"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CD9C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E197726" w14:textId="77777777"/>
        </w:tc>
      </w:tr>
      <w:tr w14:paraId="66DDBC4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C3A78C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A388F48" w14:textId="77777777">
            <w:pPr>
              <w:pStyle w:val="AmColumnHeading"/>
            </w:pPr>
            <w:r w:rsidRPr="000078B5">
              <w:t>Emendamento</w:t>
            </w:r>
          </w:p>
        </w:tc>
      </w:tr>
      <w:tr w14:paraId="375FD57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38E05FA" w14:textId="77777777">
            <w:pPr>
              <w:pStyle w:val="Normal6a"/>
            </w:pPr>
            <w:r w:rsidRPr="000078B5">
              <w:t>a)</w:t>
            </w:r>
            <w:r w:rsidRPr="000078B5">
              <w:tab/>
              <w:t>sostituire le norme vigenti in materia di riduzione dello sforzo di pesca di cui all'articolo 4, paragrafo 3, con un approccio specifico di gestione della pesca multispecifica analogo a quello applicato ad altri piani pluriennali, abbandonando la limitazione dei giorni di pesca a causa delle "specie a contingente limitante";</w:t>
            </w:r>
          </w:p>
        </w:tc>
        <w:tc>
          <w:tcPr>
            <w:tcW w:w="4876" w:type="dxa"/>
            <w:tcBorders>
              <w:top w:val="nil"/>
              <w:left w:val="nil"/>
              <w:bottom w:val="nil"/>
              <w:right w:val="nil"/>
            </w:tcBorders>
          </w:tcPr>
          <w:p w:rsidR="001D7784" w:rsidRPr="000078B5" w:rsidP="00642B23" w14:paraId="5A883B82" w14:textId="77777777">
            <w:pPr>
              <w:pStyle w:val="Normal6a"/>
            </w:pPr>
            <w:r w:rsidRPr="000078B5">
              <w:t>a)</w:t>
            </w:r>
            <w:r w:rsidRPr="000078B5">
              <w:tab/>
              <w:t>sostituire le norme vigenti in materia di riduzione dello sforzo di pesca di cui all'articolo 4, paragrafo 3, con un approccio specifico di gestione della pesca multispecifica analogo a quello applicato ad altri piani pluriennali, abbandonando la limitazione dei giorni di pesca a causa delle "specie a contingente limitante"</w:t>
            </w:r>
            <w:r w:rsidRPr="000078B5">
              <w:rPr>
                <w:b/>
                <w:i/>
              </w:rPr>
              <w:t>, in quanto lo stato della specie non è dovuto soltanto allo sforzo di pesca, ma anche a fattori esogeni, tra cui l'aumento delle temperature provocato dai cambiamenti climatici e l'inquinamento</w:t>
            </w:r>
            <w:r w:rsidRPr="000078B5">
              <w:t>;</w:t>
            </w:r>
          </w:p>
        </w:tc>
      </w:tr>
    </w:tbl>
    <w:p w:rsidR="001D7784" w:rsidRPr="000078B5" w:rsidP="001D7784" w14:paraId="728C73D7"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14501DC" w14:textId="77777777">
      <w:r w:rsidRPr="00D46D00">
        <w:rPr>
          <w:rStyle w:val="HideTWBExt"/>
        </w:rPr>
        <w:t>&lt;/Amend&gt;</w:t>
      </w:r>
    </w:p>
    <w:p w:rsidR="001D7784" w:rsidRPr="000078B5" w:rsidP="001D7784" w14:paraId="5111EFC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116</w:t>
      </w:r>
      <w:r w:rsidRPr="00D46D00">
        <w:rPr>
          <w:rStyle w:val="HideTWBExt"/>
          <w:b w:val="0"/>
        </w:rPr>
        <w:t>&lt;/NumAm&gt;</w:t>
      </w:r>
    </w:p>
    <w:p w:rsidR="001D7784" w:rsidRPr="000078B5" w:rsidP="001D7784" w14:paraId="38287145"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028E44F4" w14:textId="77777777">
      <w:pPr>
        <w:pStyle w:val="NormalBold"/>
      </w:pPr>
      <w:r w:rsidRPr="00D46D00">
        <w:rPr>
          <w:rStyle w:val="HideTWBExt"/>
          <w:b w:val="0"/>
        </w:rPr>
        <w:t>&lt;/RepeatBlock-By&gt;</w:t>
      </w:r>
    </w:p>
    <w:p w:rsidR="001D7784" w:rsidRPr="000078B5" w:rsidP="001D7784" w14:paraId="26F7F2C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12A51C2"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EBE1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F8F3B32" w14:textId="77777777"/>
        </w:tc>
      </w:tr>
      <w:tr w14:paraId="13599E7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02F326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DAE50AC" w14:textId="77777777">
            <w:pPr>
              <w:pStyle w:val="AmColumnHeading"/>
            </w:pPr>
            <w:r w:rsidRPr="000078B5">
              <w:t>Emendamento</w:t>
            </w:r>
          </w:p>
        </w:tc>
      </w:tr>
      <w:tr w14:paraId="24F4600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0221EFD" w14:textId="77777777">
            <w:pPr>
              <w:pStyle w:val="Normal6a"/>
            </w:pPr>
            <w:r w:rsidRPr="000078B5">
              <w:t>a)</w:t>
            </w:r>
            <w:r w:rsidRPr="000078B5">
              <w:tab/>
              <w:t xml:space="preserve">sostituire le norme vigenti in materia di riduzione dello sforzo di pesca di cui all'articolo 4, paragrafo 3, con un approccio </w:t>
            </w:r>
            <w:r w:rsidRPr="000078B5">
              <w:rPr>
                <w:b/>
                <w:i/>
              </w:rPr>
              <w:t>specifico</w:t>
            </w:r>
            <w:r w:rsidRPr="000078B5">
              <w:t xml:space="preserve"> di gestione della pesca multispecifica </w:t>
            </w:r>
            <w:r w:rsidRPr="000078B5">
              <w:rPr>
                <w:b/>
                <w:i/>
              </w:rPr>
              <w:t>analogo a quello applicato ad altri piani pluriennali</w:t>
            </w:r>
            <w:r w:rsidRPr="000078B5">
              <w:t>, abbandonando la limitazione dei giorni di pesca a causa delle "specie a contingente limitante";</w:t>
            </w:r>
          </w:p>
        </w:tc>
        <w:tc>
          <w:tcPr>
            <w:tcW w:w="4876" w:type="dxa"/>
            <w:tcBorders>
              <w:top w:val="nil"/>
              <w:left w:val="nil"/>
              <w:bottom w:val="nil"/>
              <w:right w:val="nil"/>
            </w:tcBorders>
          </w:tcPr>
          <w:p w:rsidR="001D7784" w:rsidRPr="000078B5" w:rsidP="00642B23" w14:paraId="680BBA3B" w14:textId="77777777">
            <w:pPr>
              <w:pStyle w:val="Normal6a"/>
            </w:pPr>
            <w:r w:rsidRPr="000078B5">
              <w:t>a)</w:t>
            </w:r>
            <w:r w:rsidRPr="000078B5">
              <w:tab/>
              <w:t xml:space="preserve">sostituire le norme vigenti in materia di riduzione dello sforzo di pesca di cui all'articolo 4, paragrafo 3, con un approccio di gestione della pesca multispecifica </w:t>
            </w:r>
            <w:r w:rsidRPr="000078B5">
              <w:rPr>
                <w:b/>
                <w:i/>
              </w:rPr>
              <w:t>fondato sui migliori pareri scientifici disponibili, tenendo conto dello stato biologico di tutti i principali stock sfruttati, come un indice ponderato, mantenendo nel contempo l'obiettivo di raggiungimento del rendimento massimo sostenibile per ogni stock</w:t>
            </w:r>
            <w:r w:rsidRPr="000078B5">
              <w:t>, abbandonando la limitazione dei giorni di pesca a causa delle "specie a contingente limitante";</w:t>
            </w:r>
          </w:p>
        </w:tc>
      </w:tr>
    </w:tbl>
    <w:p w:rsidR="001D7784" w:rsidRPr="000078B5" w:rsidP="001D7784" w14:paraId="4E157471"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2820E2DA" w14:textId="77777777">
      <w:r w:rsidRPr="00D46D00">
        <w:rPr>
          <w:rStyle w:val="HideTWBExt"/>
        </w:rPr>
        <w:t>&lt;/Amend&gt;</w:t>
      </w:r>
    </w:p>
    <w:p w:rsidR="001D7784" w:rsidRPr="000078B5" w:rsidP="001D7784" w14:paraId="64A5DE7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117</w:t>
      </w:r>
      <w:r w:rsidRPr="00D46D00">
        <w:rPr>
          <w:rStyle w:val="HideTWBExt"/>
          <w:b w:val="0"/>
        </w:rPr>
        <w:t>&lt;/NumAm&gt;</w:t>
      </w:r>
    </w:p>
    <w:p w:rsidR="001D7784" w:rsidRPr="000078B5" w:rsidP="001D7784" w14:paraId="4A55758B"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4B8B334E" w14:textId="77777777">
      <w:pPr>
        <w:pStyle w:val="NormalBold"/>
      </w:pPr>
      <w:r w:rsidRPr="00D46D00">
        <w:rPr>
          <w:rStyle w:val="HideTWBExt"/>
          <w:b w:val="0"/>
        </w:rPr>
        <w:t>&lt;/RepeatBlock-By&gt;</w:t>
      </w:r>
    </w:p>
    <w:p w:rsidR="001D7784" w:rsidRPr="000078B5" w:rsidP="001D7784" w14:paraId="363C2110"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BCD219A"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E247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78EF307" w14:textId="77777777"/>
        </w:tc>
      </w:tr>
      <w:tr w14:paraId="7B35666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399C9A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DDA4FD5" w14:textId="77777777">
            <w:pPr>
              <w:pStyle w:val="AmColumnHeading"/>
            </w:pPr>
            <w:r w:rsidRPr="000078B5">
              <w:t>Emendamento</w:t>
            </w:r>
          </w:p>
        </w:tc>
      </w:tr>
      <w:tr w14:paraId="2959C47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AA5ACCB" w14:textId="77777777">
            <w:pPr>
              <w:pStyle w:val="Normal6a"/>
            </w:pPr>
            <w:r w:rsidRPr="000078B5">
              <w:t>a)</w:t>
            </w:r>
            <w:r w:rsidRPr="000078B5">
              <w:tab/>
              <w:t>sostituire le norme vigenti in materia di riduzione dello sforzo di pesca di cui all'articolo 4, paragrafo 3, con un approccio specifico di gestione della pesca multispecifica analogo a quello applicato ad altri piani pluriennali, abbandonando la limitazione dei giorni di pesca a causa delle "specie a contingente limitante";</w:t>
            </w:r>
          </w:p>
        </w:tc>
        <w:tc>
          <w:tcPr>
            <w:tcW w:w="4876" w:type="dxa"/>
            <w:tcBorders>
              <w:top w:val="nil"/>
              <w:left w:val="nil"/>
              <w:bottom w:val="nil"/>
              <w:right w:val="nil"/>
            </w:tcBorders>
          </w:tcPr>
          <w:p w:rsidR="001D7784" w:rsidRPr="000078B5" w:rsidP="00642B23" w14:paraId="50E2D6DD" w14:textId="77777777">
            <w:pPr>
              <w:pStyle w:val="Normal6a"/>
            </w:pPr>
            <w:r w:rsidRPr="000078B5">
              <w:t>a)</w:t>
            </w:r>
            <w:r w:rsidRPr="000078B5">
              <w:tab/>
              <w:t xml:space="preserve">sostituire le norme vigenti in materia di riduzione dello sforzo di pesca di cui all'articolo 4, paragrafo 3, con un approccio specifico di gestione della pesca multispecifica analogo a quello applicato ad altri piani pluriennali, </w:t>
            </w:r>
            <w:r w:rsidRPr="000078B5">
              <w:rPr>
                <w:b/>
                <w:i/>
              </w:rPr>
              <w:t>calcolare l'evoluzione dello sforzo di pesca a partire dall'anno precedente al fine di riflettere la realtà dell'attività,</w:t>
            </w:r>
            <w:r w:rsidRPr="000078B5">
              <w:t xml:space="preserve"> abbandonando la limitazione dei giorni di pesca a causa delle "specie a contingente limitante" </w:t>
            </w:r>
            <w:r w:rsidRPr="000078B5">
              <w:rPr>
                <w:b/>
                <w:i/>
              </w:rPr>
              <w:t>e preferendo un indice composto di vulnerabilità ponderata</w:t>
            </w:r>
            <w:r w:rsidRPr="000078B5">
              <w:t>;</w:t>
            </w:r>
          </w:p>
        </w:tc>
      </w:tr>
    </w:tbl>
    <w:p w:rsidR="001D7784" w:rsidRPr="000078B5" w:rsidP="001D7784" w14:paraId="73D1C298"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51232D1D" w14:textId="77777777">
      <w:r w:rsidRPr="00D46D00">
        <w:rPr>
          <w:rStyle w:val="HideTWBExt"/>
        </w:rPr>
        <w:t>&lt;/Amend&gt;</w:t>
      </w:r>
    </w:p>
    <w:p w:rsidR="001D7784" w:rsidRPr="000078B5" w:rsidP="001D7784" w14:paraId="5694907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118</w:t>
      </w:r>
      <w:r w:rsidRPr="00D46D00">
        <w:rPr>
          <w:rStyle w:val="HideTWBExt"/>
          <w:b w:val="0"/>
        </w:rPr>
        <w:t>&lt;/NumAm&gt;</w:t>
      </w:r>
    </w:p>
    <w:p w:rsidR="001D7784" w:rsidRPr="000078B5" w:rsidP="001D7784" w14:paraId="1C760DE1" w14:textId="77777777">
      <w:pPr>
        <w:pStyle w:val="NormalBold"/>
      </w:pPr>
      <w:r w:rsidRPr="00D46D00">
        <w:rPr>
          <w:rStyle w:val="HideTWBExt"/>
          <w:b w:val="0"/>
        </w:rPr>
        <w:t>&lt;RepeatBlock-By&gt;&lt;Members&gt;</w:t>
      </w:r>
      <w:r w:rsidRPr="000078B5">
        <w:t>Emma Wiesner, Michal Wiezik</w:t>
      </w:r>
      <w:r w:rsidRPr="00D46D00">
        <w:rPr>
          <w:rStyle w:val="HideTWBExt"/>
          <w:b w:val="0"/>
        </w:rPr>
        <w:t>&lt;/Members&gt;</w:t>
      </w:r>
    </w:p>
    <w:p w:rsidR="001D7784" w:rsidRPr="000078B5" w:rsidP="001D7784" w14:paraId="77FF2782" w14:textId="77777777">
      <w:pPr>
        <w:pStyle w:val="NormalBold"/>
      </w:pPr>
      <w:r w:rsidRPr="00D46D00">
        <w:rPr>
          <w:rStyle w:val="HideTWBExt"/>
          <w:b w:val="0"/>
        </w:rPr>
        <w:t>&lt;/RepeatBlock-By&gt;</w:t>
      </w:r>
    </w:p>
    <w:p w:rsidR="001D7784" w:rsidRPr="000078B5" w:rsidP="001D7784" w14:paraId="129B9DF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707CA65"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C4D8C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0EC7157" w14:textId="77777777"/>
        </w:tc>
      </w:tr>
      <w:tr w14:paraId="585B39F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FBCBFF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71CD66E" w14:textId="77777777">
            <w:pPr>
              <w:pStyle w:val="AmColumnHeading"/>
            </w:pPr>
            <w:r w:rsidRPr="000078B5">
              <w:t>Emendamento</w:t>
            </w:r>
          </w:p>
        </w:tc>
      </w:tr>
      <w:tr w14:paraId="341F3DD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ECA8F51" w14:textId="77777777">
            <w:pPr>
              <w:pStyle w:val="Normal6a"/>
            </w:pPr>
            <w:r w:rsidRPr="000078B5">
              <w:t>a)</w:t>
            </w:r>
            <w:r w:rsidRPr="000078B5">
              <w:tab/>
            </w:r>
            <w:r w:rsidRPr="000078B5">
              <w:rPr>
                <w:b/>
                <w:i/>
              </w:rPr>
              <w:t>sostituire</w:t>
            </w:r>
            <w:r w:rsidRPr="000078B5">
              <w:t xml:space="preserve"> le norme </w:t>
            </w:r>
            <w:r w:rsidRPr="000078B5">
              <w:rPr>
                <w:b/>
                <w:i/>
              </w:rPr>
              <w:t>vigenti</w:t>
            </w:r>
            <w:r w:rsidRPr="000078B5">
              <w:t xml:space="preserve"> in materia di riduzione dello sforzo di pesca di cui all'articolo 4, paragrafo 3, </w:t>
            </w:r>
            <w:r w:rsidRPr="000078B5">
              <w:rPr>
                <w:b/>
                <w:i/>
              </w:rPr>
              <w:t>con</w:t>
            </w:r>
            <w:r w:rsidRPr="000078B5">
              <w:t xml:space="preserve"> un approccio specifico di gestione della pesca multispecifica </w:t>
            </w:r>
            <w:r w:rsidRPr="000078B5">
              <w:rPr>
                <w:b/>
                <w:i/>
              </w:rPr>
              <w:t>analogo a quello applicato ad altri piani pluriennali, abbandonando la limitazione</w:t>
            </w:r>
            <w:r w:rsidRPr="000078B5">
              <w:t xml:space="preserve"> dei giorni di pesca a causa delle "specie a contingente limitante";</w:t>
            </w:r>
          </w:p>
        </w:tc>
        <w:tc>
          <w:tcPr>
            <w:tcW w:w="4876" w:type="dxa"/>
            <w:tcBorders>
              <w:top w:val="nil"/>
              <w:left w:val="nil"/>
              <w:bottom w:val="nil"/>
              <w:right w:val="nil"/>
            </w:tcBorders>
          </w:tcPr>
          <w:p w:rsidR="001D7784" w:rsidRPr="000078B5" w:rsidP="00642B23" w14:paraId="7BE8FC2D" w14:textId="77777777">
            <w:pPr>
              <w:pStyle w:val="Normal6a"/>
            </w:pPr>
            <w:r w:rsidRPr="000078B5">
              <w:t>a)</w:t>
            </w:r>
            <w:r w:rsidRPr="000078B5">
              <w:tab/>
            </w:r>
            <w:r w:rsidRPr="000078B5">
              <w:rPr>
                <w:b/>
                <w:i/>
              </w:rPr>
              <w:t>adeguare</w:t>
            </w:r>
            <w:r w:rsidRPr="000078B5">
              <w:t xml:space="preserve"> le norme in materia di riduzione dello sforzo di pesca di cui all'articolo 4, paragrafo 3, </w:t>
            </w:r>
            <w:r w:rsidRPr="000078B5">
              <w:rPr>
                <w:b/>
                <w:i/>
              </w:rPr>
              <w:t>introducendo</w:t>
            </w:r>
            <w:r w:rsidRPr="000078B5">
              <w:t xml:space="preserve"> un approccio specifico di gestione della pesca multispecifica</w:t>
            </w:r>
            <w:r w:rsidRPr="000078B5">
              <w:rPr>
                <w:b/>
                <w:i/>
              </w:rPr>
              <w:t>, tenendo in considerazione in particolare l'aumento della flessibilità per quanto riguarda le limitazioni</w:t>
            </w:r>
            <w:r w:rsidRPr="000078B5">
              <w:t xml:space="preserve"> dei giorni di pesca a causa delle "specie a contingente limitante"</w:t>
            </w:r>
            <w:r w:rsidRPr="000078B5">
              <w:rPr>
                <w:b/>
                <w:i/>
              </w:rPr>
              <w:t>, continuando nel contempo a garantire un'adeguata protezione degli stock, compresa la necessità di migliorare la situazione, in particolare per gli stock più pregiati</w:t>
            </w:r>
            <w:r w:rsidRPr="000078B5">
              <w:t>;</w:t>
            </w:r>
          </w:p>
        </w:tc>
      </w:tr>
    </w:tbl>
    <w:p w:rsidR="001D7784" w:rsidRPr="000078B5" w:rsidP="001D7784" w14:paraId="2D932AF5"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1E3BD0B" w14:textId="77777777">
      <w:r w:rsidRPr="00D46D00">
        <w:rPr>
          <w:rStyle w:val="HideTWBExt"/>
        </w:rPr>
        <w:t>&lt;/Amend&gt;</w:t>
      </w:r>
    </w:p>
    <w:p w:rsidR="001D7784" w:rsidRPr="000078B5" w:rsidP="001D7784" w14:paraId="16CE988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119</w:t>
      </w:r>
      <w:r w:rsidRPr="00D46D00">
        <w:rPr>
          <w:rStyle w:val="HideTWBExt"/>
          <w:b w:val="0"/>
        </w:rPr>
        <w:t>&lt;/NumAm&gt;</w:t>
      </w:r>
    </w:p>
    <w:p w:rsidR="001D7784" w:rsidRPr="000078B5" w:rsidP="001D7784" w14:paraId="0EBE6A7B"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3A07B8B1" w14:textId="77777777">
      <w:pPr>
        <w:pStyle w:val="NormalBold"/>
      </w:pPr>
      <w:r w:rsidRPr="00D46D00">
        <w:rPr>
          <w:rStyle w:val="HideTWBExt"/>
          <w:b w:val="0"/>
        </w:rPr>
        <w:t>&lt;/RepeatBlock-By&gt;</w:t>
      </w:r>
    </w:p>
    <w:p w:rsidR="001D7784" w:rsidRPr="000078B5" w:rsidP="001D7784" w14:paraId="5545272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8FB0C1B" w14:textId="77777777">
      <w:pPr>
        <w:pStyle w:val="NormalBold"/>
      </w:pPr>
      <w:r w:rsidRPr="00D46D00">
        <w:rPr>
          <w:rStyle w:val="HideTWBExt"/>
          <w:b w:val="0"/>
        </w:rPr>
        <w:t>&lt;Article&gt;</w:t>
      </w:r>
      <w:r w:rsidRPr="000078B5">
        <w:t>Paragrafo 1 – lettera 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4564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20C4FF6" w14:textId="77777777"/>
        </w:tc>
      </w:tr>
      <w:tr w14:paraId="748060B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D4EA75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D760A92" w14:textId="77777777">
            <w:pPr>
              <w:pStyle w:val="AmColumnHeading"/>
            </w:pPr>
            <w:r w:rsidRPr="000078B5">
              <w:t>Emendamento</w:t>
            </w:r>
          </w:p>
        </w:tc>
      </w:tr>
      <w:tr w14:paraId="26E8AE4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C0A8ED0" w14:textId="77777777">
            <w:pPr>
              <w:pStyle w:val="Normal6a"/>
            </w:pPr>
            <w:r w:rsidRPr="000078B5">
              <w:t>a)</w:t>
            </w:r>
            <w:r w:rsidRPr="000078B5">
              <w:tab/>
            </w:r>
            <w:r w:rsidRPr="000078B5">
              <w:rPr>
                <w:b/>
                <w:i/>
              </w:rPr>
              <w:t>sostituire le norme vigenti in materia di riduzione dello sforzo di pesca di cui all'articolo 4, paragrafo 3, con</w:t>
            </w:r>
            <w:r w:rsidRPr="000078B5">
              <w:t xml:space="preserve"> un approccio specifico di gestione della pesca multispecifica analogo a quello applicato ad altri piani pluriennali</w:t>
            </w:r>
            <w:r w:rsidRPr="000078B5">
              <w:rPr>
                <w:b/>
                <w:i/>
              </w:rPr>
              <w:t>, abbandonando la limitazione dei giorni di pesca a causa delle "specie a contingente limitante"</w:t>
            </w:r>
            <w:r w:rsidRPr="000078B5">
              <w:t>;</w:t>
            </w:r>
          </w:p>
        </w:tc>
        <w:tc>
          <w:tcPr>
            <w:tcW w:w="4876" w:type="dxa"/>
            <w:tcBorders>
              <w:top w:val="nil"/>
              <w:left w:val="nil"/>
              <w:bottom w:val="nil"/>
              <w:right w:val="nil"/>
            </w:tcBorders>
          </w:tcPr>
          <w:p w:rsidR="001D7784" w:rsidRPr="000078B5" w:rsidP="00642B23" w14:paraId="3C15AF09" w14:textId="77777777">
            <w:pPr>
              <w:pStyle w:val="Normal6a"/>
            </w:pPr>
            <w:r w:rsidRPr="000078B5">
              <w:t>a)</w:t>
            </w:r>
            <w:r w:rsidRPr="000078B5">
              <w:tab/>
            </w:r>
            <w:r w:rsidRPr="000078B5">
              <w:rPr>
                <w:b/>
                <w:i/>
              </w:rPr>
              <w:t>tenere in considerazione</w:t>
            </w:r>
            <w:r w:rsidRPr="000078B5">
              <w:t xml:space="preserve"> un approccio specifico di gestione della pesca multispecifica analogo a quello applicato ad altri piani pluriennali;</w:t>
            </w:r>
          </w:p>
        </w:tc>
      </w:tr>
    </w:tbl>
    <w:p w:rsidR="001D7784" w:rsidRPr="000078B5" w:rsidP="001D7784" w14:paraId="4772DAF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C473BA1" w14:textId="77777777">
      <w:r w:rsidRPr="00D46D00">
        <w:rPr>
          <w:rStyle w:val="HideTWBExt"/>
        </w:rPr>
        <w:t>&lt;/Amend&gt;</w:t>
      </w:r>
    </w:p>
    <w:p w:rsidR="001D7784" w:rsidRPr="000078B5" w:rsidP="001D7784" w14:paraId="5C90942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120</w:t>
      </w:r>
      <w:r w:rsidRPr="00D46D00">
        <w:rPr>
          <w:rStyle w:val="HideTWBExt"/>
          <w:b w:val="0"/>
        </w:rPr>
        <w:t>&lt;/NumAm&gt;</w:t>
      </w:r>
    </w:p>
    <w:p w:rsidR="001D7784" w:rsidRPr="000078B5" w:rsidP="001D7784" w14:paraId="31908166" w14:textId="77777777">
      <w:pPr>
        <w:pStyle w:val="NormalBold"/>
      </w:pPr>
      <w:r w:rsidRPr="00D46D00">
        <w:rPr>
          <w:rStyle w:val="HideTWBExt"/>
          <w:b w:val="0"/>
        </w:rPr>
        <w:t>&lt;RepeatBlock-By&gt;&lt;Members&gt;</w:t>
      </w:r>
      <w:r w:rsidRPr="000078B5">
        <w:t>Eric Sargiacomo, Giuseppe Lupo, Sakis Arnaoutoglou, Claire Fita</w:t>
      </w:r>
      <w:r w:rsidRPr="00D46D00">
        <w:rPr>
          <w:rStyle w:val="HideTWBExt"/>
          <w:b w:val="0"/>
        </w:rPr>
        <w:t>&lt;/Members&gt;</w:t>
      </w:r>
    </w:p>
    <w:p w:rsidR="001D7784" w:rsidRPr="000078B5" w:rsidP="001D7784" w14:paraId="0FC0E8BE" w14:textId="77777777">
      <w:pPr>
        <w:pStyle w:val="NormalBold"/>
      </w:pPr>
      <w:r w:rsidRPr="00D46D00">
        <w:rPr>
          <w:rStyle w:val="HideTWBExt"/>
          <w:b w:val="0"/>
        </w:rPr>
        <w:t>&lt;/RepeatBlock-By&gt;</w:t>
      </w:r>
    </w:p>
    <w:p w:rsidR="001D7784" w:rsidRPr="000078B5" w:rsidP="001D7784" w14:paraId="76AD8DD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B26B875" w14:textId="77777777">
      <w:pPr>
        <w:pStyle w:val="NormalBold"/>
      </w:pPr>
      <w:r w:rsidRPr="00D46D00">
        <w:rPr>
          <w:rStyle w:val="HideTWBExt"/>
          <w:b w:val="0"/>
        </w:rPr>
        <w:t>&lt;Article&gt;</w:t>
      </w:r>
      <w:r w:rsidRPr="000078B5">
        <w:t>Paragrafo 1 – lettera a bis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666B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77F546C" w14:textId="77777777"/>
        </w:tc>
      </w:tr>
      <w:tr w14:paraId="3C9D6D2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E2F25C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1C98FC6" w14:textId="77777777">
            <w:pPr>
              <w:pStyle w:val="AmColumnHeading"/>
            </w:pPr>
            <w:r w:rsidRPr="000078B5">
              <w:t>Emendamento</w:t>
            </w:r>
          </w:p>
        </w:tc>
      </w:tr>
      <w:tr w14:paraId="52C4F02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E716348" w14:textId="77777777">
            <w:pPr>
              <w:pStyle w:val="Normal6a"/>
            </w:pPr>
          </w:p>
        </w:tc>
        <w:tc>
          <w:tcPr>
            <w:tcW w:w="4876" w:type="dxa"/>
            <w:tcBorders>
              <w:top w:val="nil"/>
              <w:left w:val="nil"/>
              <w:bottom w:val="nil"/>
              <w:right w:val="nil"/>
            </w:tcBorders>
          </w:tcPr>
          <w:p w:rsidR="001D7784" w:rsidRPr="000078B5" w:rsidP="00642B23" w14:paraId="5EFAB37F" w14:textId="77777777">
            <w:pPr>
              <w:pStyle w:val="Normal6a"/>
            </w:pPr>
            <w:r w:rsidRPr="000078B5">
              <w:rPr>
                <w:b/>
                <w:i/>
              </w:rPr>
              <w:t>a bis)</w:t>
            </w:r>
            <w:r w:rsidRPr="000078B5">
              <w:tab/>
            </w:r>
            <w:r w:rsidRPr="000078B5">
              <w:rPr>
                <w:b/>
                <w:i/>
              </w:rPr>
              <w:t>garantire che le decisioni relative allo sforzo di pesca tengano conto, ove i dati scientifici lo consentano, dell'effettiva composizione delle catture, della selettività degli attrezzi utilizzati e dei progressi compiuti dalle flotte nella riduzione delle catture accessorie; chiede che si tenga conto delle specificità socioeconomiche della flotta corsa e della flotta sarda attraverso un approccio territoriale, rispettivamente, alla GSA 8 e alla GSA 11.2;</w:t>
            </w:r>
          </w:p>
        </w:tc>
      </w:tr>
    </w:tbl>
    <w:p w:rsidR="001D7784" w:rsidRPr="000078B5" w:rsidP="001D7784" w14:paraId="683E8413"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415DC0AB" w14:textId="77777777">
      <w:r w:rsidRPr="00D46D00">
        <w:rPr>
          <w:rStyle w:val="HideTWBExt"/>
        </w:rPr>
        <w:t>&lt;/Amend&gt;</w:t>
      </w:r>
    </w:p>
    <w:p w:rsidR="001D7784" w:rsidRPr="000078B5" w:rsidP="001D7784" w14:paraId="1EB5B82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121</w:t>
      </w:r>
      <w:r w:rsidRPr="00D46D00">
        <w:rPr>
          <w:rStyle w:val="HideTWBExt"/>
          <w:b w:val="0"/>
        </w:rPr>
        <w:t>&lt;/NumAm&gt;</w:t>
      </w:r>
    </w:p>
    <w:p w:rsidR="001D7784" w:rsidRPr="000078B5" w:rsidP="001D7784" w14:paraId="3C674960"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6176B619" w14:textId="77777777">
      <w:pPr>
        <w:pStyle w:val="NormalBold"/>
      </w:pPr>
      <w:r w:rsidRPr="00D46D00">
        <w:rPr>
          <w:rStyle w:val="HideTWBExt"/>
          <w:b w:val="0"/>
        </w:rPr>
        <w:t>&lt;/RepeatBlock-By&gt;</w:t>
      </w:r>
    </w:p>
    <w:p w:rsidR="001D7784" w:rsidRPr="000078B5" w:rsidP="001D7784" w14:paraId="2234CF3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EFDA381" w14:textId="77777777">
      <w:pPr>
        <w:pStyle w:val="NormalBold"/>
      </w:pPr>
      <w:r w:rsidRPr="00D46D00">
        <w:rPr>
          <w:rStyle w:val="HideTWBExt"/>
          <w:b w:val="0"/>
        </w:rPr>
        <w:t>&lt;Article&gt;</w:t>
      </w:r>
      <w:r w:rsidRPr="000078B5">
        <w:t>Paragrafo 1 – lettera a bis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6AFE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3766CBF" w14:textId="77777777"/>
        </w:tc>
      </w:tr>
      <w:tr w14:paraId="3677D75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A072CE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0534B2E" w14:textId="77777777">
            <w:pPr>
              <w:pStyle w:val="AmColumnHeading"/>
            </w:pPr>
            <w:r w:rsidRPr="000078B5">
              <w:t>Emendamento</w:t>
            </w:r>
          </w:p>
        </w:tc>
      </w:tr>
      <w:tr w14:paraId="29CA8FF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E8CDDDA" w14:textId="77777777">
            <w:pPr>
              <w:pStyle w:val="Normal6a"/>
            </w:pPr>
          </w:p>
        </w:tc>
        <w:tc>
          <w:tcPr>
            <w:tcW w:w="4876" w:type="dxa"/>
            <w:tcBorders>
              <w:top w:val="nil"/>
              <w:left w:val="nil"/>
              <w:bottom w:val="nil"/>
              <w:right w:val="nil"/>
            </w:tcBorders>
          </w:tcPr>
          <w:p w:rsidR="001D7784" w:rsidRPr="000078B5" w:rsidP="00642B23" w14:paraId="6D27C557" w14:textId="77777777">
            <w:pPr>
              <w:pStyle w:val="Normal6a"/>
            </w:pPr>
            <w:r w:rsidRPr="000078B5">
              <w:rPr>
                <w:b/>
                <w:i/>
              </w:rPr>
              <w:t>a bis)</w:t>
            </w:r>
            <w:r w:rsidRPr="000078B5">
              <w:tab/>
            </w:r>
            <w:r w:rsidRPr="000078B5">
              <w:rPr>
                <w:b/>
                <w:i/>
              </w:rPr>
              <w:t>chiede pertanto la soppressione della definizione di "stock più vulnerabile" di cui all'articolo 2 al fine di evitare approcci di gestione eccessivamente rigidi e garantire un'applicazione più equilibrata e realistica della pesca multispecifica nel Mediterraneo;</w:t>
            </w:r>
          </w:p>
        </w:tc>
      </w:tr>
    </w:tbl>
    <w:p w:rsidR="001D7784" w:rsidRPr="000078B5" w:rsidP="001D7784" w14:paraId="5B00FBC6"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FC7B1FF" w14:textId="77777777">
      <w:r w:rsidRPr="00D46D00">
        <w:rPr>
          <w:rStyle w:val="HideTWBExt"/>
        </w:rPr>
        <w:t>&lt;/Amend&gt;</w:t>
      </w:r>
    </w:p>
    <w:p w:rsidR="001D7784" w:rsidRPr="000078B5" w:rsidP="001D7784" w14:paraId="25BBFC5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122</w:t>
      </w:r>
      <w:r w:rsidRPr="00D46D00">
        <w:rPr>
          <w:rStyle w:val="HideTWBExt"/>
          <w:b w:val="0"/>
        </w:rPr>
        <w:t>&lt;/NumAm&gt;</w:t>
      </w:r>
    </w:p>
    <w:p w:rsidR="001D7784" w:rsidRPr="000078B5" w:rsidP="001D7784" w14:paraId="37CBA9A2"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1B378F82" w14:textId="77777777">
      <w:pPr>
        <w:pStyle w:val="NormalBold"/>
      </w:pPr>
      <w:r w:rsidRPr="00D46D00">
        <w:rPr>
          <w:rStyle w:val="HideTWBExt"/>
          <w:b w:val="0"/>
        </w:rPr>
        <w:t>&lt;/RepeatBlock-By&gt;</w:t>
      </w:r>
    </w:p>
    <w:p w:rsidR="001D7784" w:rsidRPr="000078B5" w:rsidP="001D7784" w14:paraId="3D89380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4376186" w14:textId="77777777">
      <w:pPr>
        <w:pStyle w:val="NormalBold"/>
      </w:pPr>
      <w:r w:rsidRPr="00D46D00">
        <w:rPr>
          <w:rStyle w:val="HideTWBExt"/>
          <w:b w:val="0"/>
        </w:rPr>
        <w:t>&lt;Article&gt;</w:t>
      </w:r>
      <w:r w:rsidRPr="000078B5">
        <w:t>Paragrafo 1 – lettera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0E08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BA52A9E" w14:textId="77777777"/>
        </w:tc>
      </w:tr>
      <w:tr w14:paraId="2ED214A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192F2C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D77FA81" w14:textId="77777777">
            <w:pPr>
              <w:pStyle w:val="AmColumnHeading"/>
            </w:pPr>
            <w:r w:rsidRPr="000078B5">
              <w:t>Emendamento</w:t>
            </w:r>
          </w:p>
        </w:tc>
      </w:tr>
      <w:tr w14:paraId="30C19EF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C6E68BC" w14:textId="77777777">
            <w:pPr>
              <w:pStyle w:val="Normal6a"/>
            </w:pPr>
            <w:r w:rsidRPr="000078B5">
              <w:t>b)</w:t>
            </w:r>
            <w:r w:rsidRPr="000078B5">
              <w:tab/>
              <w:t>introdurre meccanismi di flessibilità adattivi, come il trasferimento annuale di almeno il 10 % delle possibilità di pesca, e stabilire cicli biennali di gestione dello sforzo, al fine di garantire la prevedibilità a lungo termine per i pescatori e i settori della trasformazione;</w:t>
            </w:r>
          </w:p>
        </w:tc>
        <w:tc>
          <w:tcPr>
            <w:tcW w:w="4876" w:type="dxa"/>
            <w:tcBorders>
              <w:top w:val="nil"/>
              <w:left w:val="nil"/>
              <w:bottom w:val="nil"/>
              <w:right w:val="nil"/>
            </w:tcBorders>
          </w:tcPr>
          <w:p w:rsidR="001D7784" w:rsidRPr="000078B5" w:rsidP="00642B23" w14:paraId="42B4E4FD" w14:textId="77777777">
            <w:pPr>
              <w:pStyle w:val="Normal6a"/>
            </w:pPr>
            <w:r w:rsidRPr="000078B5">
              <w:t>b)</w:t>
            </w:r>
            <w:r w:rsidRPr="000078B5">
              <w:tab/>
              <w:t xml:space="preserve">introdurre meccanismi di flessibilità adattivi, come il trasferimento annuale di almeno il 10 % delle possibilità di pesca, </w:t>
            </w:r>
            <w:r w:rsidRPr="000078B5">
              <w:rPr>
                <w:b/>
                <w:i/>
              </w:rPr>
              <w:t>l'attuazione di un meccanismo di riporto dello sforzo di pesca effettivamente non consumato dell'anno X rispetto all'anno X+1,</w:t>
            </w:r>
            <w:r w:rsidRPr="000078B5">
              <w:t xml:space="preserve"> e stabilire cicli biennali di gestione dello sforzo, </w:t>
            </w:r>
            <w:r w:rsidRPr="000078B5">
              <w:rPr>
                <w:b/>
                <w:i/>
              </w:rPr>
              <w:t>unitamente a una clausola di revisione anticipata solo se giustificata da una valutazione scientifica di ampia portata o da un evento eccezionale,</w:t>
            </w:r>
            <w:r w:rsidRPr="000078B5">
              <w:t xml:space="preserve"> al fine di garantire la prevedibilità a lungo termine per i pescatori e i settori della trasformazione;</w:t>
            </w:r>
          </w:p>
        </w:tc>
      </w:tr>
    </w:tbl>
    <w:p w:rsidR="001D7784" w:rsidRPr="000078B5" w:rsidP="001D7784" w14:paraId="0EFB6603"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5D852820" w14:textId="77777777">
      <w:r w:rsidRPr="00D46D00">
        <w:rPr>
          <w:rStyle w:val="HideTWBExt"/>
        </w:rPr>
        <w:t>&lt;/Amend&gt;</w:t>
      </w:r>
    </w:p>
    <w:p w:rsidR="001D7784" w:rsidRPr="000078B5" w:rsidP="001D7784" w14:paraId="0E99CC6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123</w:t>
      </w:r>
      <w:r w:rsidRPr="00D46D00">
        <w:rPr>
          <w:rStyle w:val="HideTWBExt"/>
          <w:b w:val="0"/>
        </w:rPr>
        <w:t>&lt;/NumAm&gt;</w:t>
      </w:r>
    </w:p>
    <w:p w:rsidR="001D7784" w:rsidRPr="000078B5" w:rsidP="001D7784" w14:paraId="3D44036E" w14:textId="77777777">
      <w:pPr>
        <w:pStyle w:val="NormalBold"/>
      </w:pPr>
      <w:r w:rsidRPr="00D46D00">
        <w:rPr>
          <w:rStyle w:val="HideTWBExt"/>
          <w:b w:val="0"/>
        </w:rPr>
        <w:t>&lt;RepeatBlock-By&gt;&lt;Members&gt;</w:t>
      </w:r>
      <w:r w:rsidRPr="000078B5">
        <w:t>Eric Sargiacomo, Giuseppe Lupo, Sakis Arnaoutoglou, Claire Fita</w:t>
      </w:r>
      <w:r w:rsidRPr="00D46D00">
        <w:rPr>
          <w:rStyle w:val="HideTWBExt"/>
          <w:b w:val="0"/>
        </w:rPr>
        <w:t>&lt;/Members&gt;</w:t>
      </w:r>
    </w:p>
    <w:p w:rsidR="001D7784" w:rsidRPr="000078B5" w:rsidP="001D7784" w14:paraId="754475A3" w14:textId="77777777">
      <w:pPr>
        <w:pStyle w:val="NormalBold"/>
      </w:pPr>
      <w:r w:rsidRPr="00D46D00">
        <w:rPr>
          <w:rStyle w:val="HideTWBExt"/>
          <w:b w:val="0"/>
        </w:rPr>
        <w:t>&lt;/RepeatBlock-By&gt;</w:t>
      </w:r>
    </w:p>
    <w:p w:rsidR="001D7784" w:rsidRPr="000078B5" w:rsidP="001D7784" w14:paraId="5E61F6E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F4921ED" w14:textId="77777777">
      <w:pPr>
        <w:pStyle w:val="NormalBold"/>
      </w:pPr>
      <w:r w:rsidRPr="00D46D00">
        <w:rPr>
          <w:rStyle w:val="HideTWBExt"/>
          <w:b w:val="0"/>
        </w:rPr>
        <w:t>&lt;Article&gt;</w:t>
      </w:r>
      <w:r w:rsidRPr="000078B5">
        <w:t>Paragrafo 1 – lettera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3AE2C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3A77B87" w14:textId="77777777"/>
        </w:tc>
      </w:tr>
      <w:tr w14:paraId="7172B28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D19D17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2869E46" w14:textId="77777777">
            <w:pPr>
              <w:pStyle w:val="AmColumnHeading"/>
            </w:pPr>
            <w:r w:rsidRPr="000078B5">
              <w:t>Emendamento</w:t>
            </w:r>
          </w:p>
        </w:tc>
      </w:tr>
      <w:tr w14:paraId="1589E8D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838C43B" w14:textId="77777777">
            <w:pPr>
              <w:pStyle w:val="Normal6a"/>
            </w:pPr>
            <w:r w:rsidRPr="000078B5">
              <w:t>b)</w:t>
            </w:r>
            <w:r w:rsidRPr="000078B5">
              <w:tab/>
              <w:t>introdurre meccanismi di flessibilità adattivi</w:t>
            </w:r>
            <w:r w:rsidRPr="000078B5">
              <w:rPr>
                <w:b/>
                <w:i/>
              </w:rPr>
              <w:t>, come il trasferimento annuale di almeno il 10 % delle possibilità di pesca, e stabilire cicli biennali di</w:t>
            </w:r>
            <w:r w:rsidRPr="000078B5">
              <w:t xml:space="preserve"> gestione dello sforzo</w:t>
            </w:r>
            <w:r w:rsidRPr="000078B5">
              <w:rPr>
                <w:b/>
                <w:i/>
              </w:rPr>
              <w:t>, al fine di garantire la prevedibilità a lungo termine per i pescatori e i settori della trasformazione</w:t>
            </w:r>
            <w:r w:rsidRPr="000078B5">
              <w:t>;</w:t>
            </w:r>
          </w:p>
        </w:tc>
        <w:tc>
          <w:tcPr>
            <w:tcW w:w="4876" w:type="dxa"/>
            <w:tcBorders>
              <w:top w:val="nil"/>
              <w:left w:val="nil"/>
              <w:bottom w:val="nil"/>
              <w:right w:val="nil"/>
            </w:tcBorders>
          </w:tcPr>
          <w:p w:rsidR="001D7784" w:rsidRPr="000078B5" w:rsidP="00642B23" w14:paraId="14CCF2C3" w14:textId="77777777">
            <w:pPr>
              <w:pStyle w:val="Normal6a"/>
            </w:pPr>
            <w:r w:rsidRPr="000078B5">
              <w:t>b)</w:t>
            </w:r>
            <w:r w:rsidRPr="000078B5">
              <w:tab/>
              <w:t xml:space="preserve">introdurre meccanismi di flessibilità adattivi </w:t>
            </w:r>
            <w:r w:rsidRPr="000078B5">
              <w:rPr>
                <w:b/>
                <w:i/>
              </w:rPr>
              <w:t>che permettono una programmazione pluriennale a cinque anni per la</w:t>
            </w:r>
            <w:r w:rsidRPr="000078B5">
              <w:t xml:space="preserve"> gestione dello sforzo </w:t>
            </w:r>
            <w:r w:rsidRPr="000078B5">
              <w:rPr>
                <w:b/>
                <w:i/>
              </w:rPr>
              <w:t>di pesca, offrendo agli operatori una visibilità sufficiente, preservando nel contempo la capacità di adattamento ai pareri scientifici più recenti; prevedere che qualsiasi riduzione rilevante dello sforzo di pesca sia oggetto di una previa valutazione del suo impatto biologico, economico e sociale, nonché di una consultazione dei portatori di interessi in questione</w:t>
            </w:r>
            <w:r w:rsidRPr="000078B5">
              <w:t>;</w:t>
            </w:r>
          </w:p>
        </w:tc>
      </w:tr>
    </w:tbl>
    <w:p w:rsidR="001D7784" w:rsidRPr="000078B5" w:rsidP="001D7784" w14:paraId="66B5B327"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3A6CA77" w14:textId="77777777">
      <w:r w:rsidRPr="00D46D00">
        <w:rPr>
          <w:rStyle w:val="HideTWBExt"/>
        </w:rPr>
        <w:t>&lt;/Amend&gt;</w:t>
      </w:r>
    </w:p>
    <w:p w:rsidR="001D7784" w:rsidRPr="000078B5" w:rsidP="001D7784" w14:paraId="26F73F5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124</w:t>
      </w:r>
      <w:r w:rsidRPr="00D46D00">
        <w:rPr>
          <w:rStyle w:val="HideTWBExt"/>
          <w:b w:val="0"/>
        </w:rPr>
        <w:t>&lt;/NumAm&gt;</w:t>
      </w:r>
    </w:p>
    <w:p w:rsidR="001D7784" w:rsidRPr="000078B5" w:rsidP="001D7784" w14:paraId="7646EB43" w14:textId="77777777">
      <w:pPr>
        <w:pStyle w:val="NormalBold"/>
      </w:pPr>
      <w:r w:rsidRPr="00D46D00">
        <w:rPr>
          <w:rStyle w:val="HideTWBExt"/>
          <w:b w:val="0"/>
        </w:rPr>
        <w:t>&lt;RepeatBlock-By&gt;&lt;Members&gt;</w:t>
      </w:r>
      <w:r w:rsidRPr="000078B5">
        <w:t>Emma Wiesner, Michal Wiezik</w:t>
      </w:r>
      <w:r w:rsidRPr="00D46D00">
        <w:rPr>
          <w:rStyle w:val="HideTWBExt"/>
          <w:b w:val="0"/>
        </w:rPr>
        <w:t>&lt;/Members&gt;</w:t>
      </w:r>
    </w:p>
    <w:p w:rsidR="001D7784" w:rsidRPr="000078B5" w:rsidP="001D7784" w14:paraId="19BC5BAF" w14:textId="77777777">
      <w:pPr>
        <w:pStyle w:val="NormalBold"/>
      </w:pPr>
      <w:r w:rsidRPr="00D46D00">
        <w:rPr>
          <w:rStyle w:val="HideTWBExt"/>
          <w:b w:val="0"/>
        </w:rPr>
        <w:t>&lt;/RepeatBlock-By&gt;</w:t>
      </w:r>
    </w:p>
    <w:p w:rsidR="001D7784" w:rsidRPr="000078B5" w:rsidP="001D7784" w14:paraId="6A16033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98743FA" w14:textId="77777777">
      <w:pPr>
        <w:pStyle w:val="NormalBold"/>
      </w:pPr>
      <w:r w:rsidRPr="00D46D00">
        <w:rPr>
          <w:rStyle w:val="HideTWBExt"/>
          <w:b w:val="0"/>
        </w:rPr>
        <w:t>&lt;Article&gt;</w:t>
      </w:r>
      <w:r w:rsidRPr="000078B5">
        <w:t>Paragrafo 1 – lettera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DA635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547C197" w14:textId="77777777"/>
        </w:tc>
      </w:tr>
      <w:tr w14:paraId="5B4C445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12113B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CFEF00E" w14:textId="77777777">
            <w:pPr>
              <w:pStyle w:val="AmColumnHeading"/>
            </w:pPr>
            <w:r w:rsidRPr="000078B5">
              <w:t>Emendamento</w:t>
            </w:r>
          </w:p>
        </w:tc>
      </w:tr>
      <w:tr w14:paraId="2C84368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7E6B62B" w14:textId="77777777">
            <w:pPr>
              <w:pStyle w:val="Normal6a"/>
            </w:pPr>
            <w:r w:rsidRPr="000078B5">
              <w:t>b)</w:t>
            </w:r>
            <w:r w:rsidRPr="000078B5">
              <w:tab/>
              <w:t xml:space="preserve">introdurre meccanismi di flessibilità adattivi, </w:t>
            </w:r>
            <w:r w:rsidRPr="000078B5">
              <w:rPr>
                <w:b/>
                <w:i/>
              </w:rPr>
              <w:t>come il trasferimento annuale di almeno il 10 % delle possibilità di pesca, e stabilire cicli biennali</w:t>
            </w:r>
            <w:r w:rsidRPr="000078B5">
              <w:t xml:space="preserve"> di gestione </w:t>
            </w:r>
            <w:r w:rsidRPr="000078B5">
              <w:rPr>
                <w:b/>
                <w:i/>
              </w:rPr>
              <w:t>dello sforzo</w:t>
            </w:r>
            <w:r w:rsidRPr="000078B5">
              <w:t>, al fine di garantire la prevedibilità a lungo termine per i pescatori e i settori della trasformazione;</w:t>
            </w:r>
          </w:p>
        </w:tc>
        <w:tc>
          <w:tcPr>
            <w:tcW w:w="4876" w:type="dxa"/>
            <w:tcBorders>
              <w:top w:val="nil"/>
              <w:left w:val="nil"/>
              <w:bottom w:val="nil"/>
              <w:right w:val="nil"/>
            </w:tcBorders>
          </w:tcPr>
          <w:p w:rsidR="001D7784" w:rsidRPr="000078B5" w:rsidP="00642B23" w14:paraId="08E74D11" w14:textId="77777777">
            <w:pPr>
              <w:pStyle w:val="Normal6a"/>
            </w:pPr>
            <w:r w:rsidRPr="000078B5">
              <w:t>b)</w:t>
            </w:r>
            <w:r w:rsidRPr="000078B5">
              <w:tab/>
              <w:t xml:space="preserve">introdurre meccanismi di flessibilità adattivi, </w:t>
            </w:r>
            <w:r w:rsidRPr="000078B5">
              <w:rPr>
                <w:b/>
                <w:i/>
              </w:rPr>
              <w:t>comprese proposte per possibili flessibilità interannuali, adattate alla situazione specifica nel bacino del Mediterraneo e al suo approccio</w:t>
            </w:r>
            <w:r w:rsidRPr="000078B5">
              <w:t xml:space="preserve"> di gestione </w:t>
            </w:r>
            <w:r w:rsidRPr="000078B5">
              <w:rPr>
                <w:b/>
                <w:i/>
              </w:rPr>
              <w:t>della pesca</w:t>
            </w:r>
            <w:r w:rsidRPr="000078B5">
              <w:t>, al fine di garantire la prevedibilità a lungo termine per i pescatori e i settori della trasformazione;</w:t>
            </w:r>
          </w:p>
        </w:tc>
      </w:tr>
    </w:tbl>
    <w:p w:rsidR="001D7784" w:rsidRPr="000078B5" w:rsidP="001D7784" w14:paraId="672DB3F5"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F5DBE0E" w14:textId="77777777">
      <w:r w:rsidRPr="00D46D00">
        <w:rPr>
          <w:rStyle w:val="HideTWBExt"/>
        </w:rPr>
        <w:t>&lt;/Amend&gt;</w:t>
      </w:r>
    </w:p>
    <w:p w:rsidR="001D7784" w:rsidRPr="000078B5" w:rsidP="001D7784" w14:paraId="3E98BD0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125</w:t>
      </w:r>
      <w:r w:rsidRPr="00D46D00">
        <w:rPr>
          <w:rStyle w:val="HideTWBExt"/>
          <w:b w:val="0"/>
        </w:rPr>
        <w:t>&lt;/NumAm&gt;</w:t>
      </w:r>
    </w:p>
    <w:p w:rsidR="001D7784" w:rsidRPr="000078B5" w:rsidP="001D7784" w14:paraId="04980658"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573800CF"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1A83F0CD" w14:textId="77777777">
      <w:pPr>
        <w:pStyle w:val="NormalBold"/>
      </w:pPr>
      <w:r w:rsidRPr="00D46D00">
        <w:rPr>
          <w:rStyle w:val="HideTWBExt"/>
          <w:b w:val="0"/>
        </w:rPr>
        <w:t>&lt;/RepeatBlock-By&gt;</w:t>
      </w:r>
    </w:p>
    <w:p w:rsidR="001D7784" w:rsidRPr="000078B5" w:rsidP="001D7784" w14:paraId="52B995A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4AF15D0" w14:textId="77777777">
      <w:pPr>
        <w:pStyle w:val="NormalBold"/>
      </w:pPr>
      <w:r w:rsidRPr="00D46D00">
        <w:rPr>
          <w:rStyle w:val="HideTWBExt"/>
          <w:b w:val="0"/>
        </w:rPr>
        <w:t>&lt;Article&gt;</w:t>
      </w:r>
      <w:r w:rsidRPr="000078B5">
        <w:t>Paragrafo 1 – lettera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E1CE5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BE4A6DA" w14:textId="77777777"/>
        </w:tc>
      </w:tr>
      <w:tr w14:paraId="5518A60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AB4BA1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253D4D4" w14:textId="77777777">
            <w:pPr>
              <w:pStyle w:val="AmColumnHeading"/>
            </w:pPr>
            <w:r w:rsidRPr="000078B5">
              <w:t>Emendamento</w:t>
            </w:r>
          </w:p>
        </w:tc>
      </w:tr>
      <w:tr w14:paraId="47E9AA6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DA537CD" w14:textId="77777777">
            <w:pPr>
              <w:pStyle w:val="Normal6a"/>
            </w:pPr>
            <w:r w:rsidRPr="000078B5">
              <w:t>b)</w:t>
            </w:r>
            <w:r w:rsidRPr="000078B5">
              <w:tab/>
            </w:r>
            <w:r w:rsidRPr="000078B5">
              <w:rPr>
                <w:b/>
                <w:i/>
              </w:rPr>
              <w:t>introdurre</w:t>
            </w:r>
            <w:r w:rsidRPr="000078B5">
              <w:t xml:space="preserve"> meccanismi di flessibilità </w:t>
            </w:r>
            <w:r w:rsidRPr="000078B5">
              <w:rPr>
                <w:b/>
                <w:i/>
              </w:rPr>
              <w:t>adattivi</w:t>
            </w:r>
            <w:r w:rsidRPr="000078B5">
              <w:t xml:space="preserve">, come il trasferimento annuale </w:t>
            </w:r>
            <w:r w:rsidRPr="000078B5">
              <w:rPr>
                <w:b/>
                <w:i/>
              </w:rPr>
              <w:t>di almeno il 10 %</w:t>
            </w:r>
            <w:r w:rsidRPr="000078B5">
              <w:t xml:space="preserve"> delle possibilità di pesca, e stabilire cicli biennali di gestione dello sforzo, al fine di garantire la prevedibilità a lungo termine per i pescatori e i settori della trasformazione;</w:t>
            </w:r>
          </w:p>
        </w:tc>
        <w:tc>
          <w:tcPr>
            <w:tcW w:w="4876" w:type="dxa"/>
            <w:tcBorders>
              <w:top w:val="nil"/>
              <w:left w:val="nil"/>
              <w:bottom w:val="nil"/>
              <w:right w:val="nil"/>
            </w:tcBorders>
          </w:tcPr>
          <w:p w:rsidR="001D7784" w:rsidRPr="000078B5" w:rsidP="00642B23" w14:paraId="365A793B" w14:textId="77777777">
            <w:pPr>
              <w:pStyle w:val="Normal6a"/>
            </w:pPr>
            <w:r w:rsidRPr="000078B5">
              <w:t>b)</w:t>
            </w:r>
            <w:r w:rsidRPr="000078B5">
              <w:tab/>
            </w:r>
            <w:r w:rsidRPr="000078B5">
              <w:rPr>
                <w:b/>
                <w:i/>
              </w:rPr>
              <w:t>applicare i</w:t>
            </w:r>
            <w:r w:rsidRPr="000078B5">
              <w:t xml:space="preserve"> meccanismi di flessibilità </w:t>
            </w:r>
            <w:r w:rsidRPr="000078B5">
              <w:rPr>
                <w:b/>
                <w:i/>
              </w:rPr>
              <w:t>disponibili</w:t>
            </w:r>
            <w:r w:rsidRPr="000078B5">
              <w:t xml:space="preserve">, come il trasferimento annuale delle possibilità di pesca, e </w:t>
            </w:r>
            <w:r w:rsidRPr="000078B5">
              <w:rPr>
                <w:b/>
                <w:i/>
              </w:rPr>
              <w:t>valutare l'opzione di</w:t>
            </w:r>
            <w:r w:rsidRPr="000078B5">
              <w:t xml:space="preserve"> stabilire cicli biennali di gestione dello sforzo </w:t>
            </w:r>
            <w:r w:rsidRPr="000078B5">
              <w:rPr>
                <w:b/>
                <w:i/>
              </w:rPr>
              <w:t>basati sui migliori pareri scientifici disponibili</w:t>
            </w:r>
            <w:r w:rsidRPr="000078B5">
              <w:t>, al fine di garantire la prevedibilità a lungo termine per i pescatori e i settori della trasformazione;</w:t>
            </w:r>
          </w:p>
        </w:tc>
      </w:tr>
    </w:tbl>
    <w:p w:rsidR="001D7784" w:rsidRPr="000078B5" w:rsidP="001D7784" w14:paraId="6A3AB5F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96487D2" w14:textId="77777777">
      <w:r w:rsidRPr="00D46D00">
        <w:rPr>
          <w:rStyle w:val="HideTWBExt"/>
        </w:rPr>
        <w:t>&lt;/Amend&gt;</w:t>
      </w:r>
    </w:p>
    <w:p w:rsidR="001D7784" w:rsidRPr="000078B5" w:rsidP="001D7784" w14:paraId="3A157D5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126</w:t>
      </w:r>
      <w:r w:rsidRPr="00D46D00">
        <w:rPr>
          <w:rStyle w:val="HideTWBExt"/>
          <w:b w:val="0"/>
        </w:rPr>
        <w:t>&lt;/NumAm&gt;</w:t>
      </w:r>
    </w:p>
    <w:p w:rsidR="001D7784" w:rsidRPr="000078B5" w:rsidP="001D7784" w14:paraId="65761645"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7E414096" w14:textId="77777777">
      <w:pPr>
        <w:pStyle w:val="NormalBold"/>
      </w:pPr>
      <w:r w:rsidRPr="00D46D00">
        <w:rPr>
          <w:rStyle w:val="HideTWBExt"/>
          <w:b w:val="0"/>
        </w:rPr>
        <w:t>&lt;/RepeatBlock-By&gt;</w:t>
      </w:r>
    </w:p>
    <w:p w:rsidR="001D7784" w:rsidRPr="000078B5" w:rsidP="001D7784" w14:paraId="2857AD6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6A54760" w14:textId="77777777">
      <w:pPr>
        <w:pStyle w:val="NormalBold"/>
      </w:pPr>
      <w:r w:rsidRPr="00D46D00">
        <w:rPr>
          <w:rStyle w:val="HideTWBExt"/>
          <w:b w:val="0"/>
        </w:rPr>
        <w:t>&lt;Article&gt;</w:t>
      </w:r>
      <w:r w:rsidRPr="000078B5">
        <w:t>Paragrafo 1 – lettera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E50F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DB015BA" w14:textId="77777777"/>
        </w:tc>
      </w:tr>
      <w:tr w14:paraId="32028E1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CB5101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937F018" w14:textId="77777777">
            <w:pPr>
              <w:pStyle w:val="AmColumnHeading"/>
            </w:pPr>
            <w:r w:rsidRPr="000078B5">
              <w:t>Emendamento</w:t>
            </w:r>
          </w:p>
        </w:tc>
      </w:tr>
      <w:tr w14:paraId="0AB5990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7125CEE" w14:textId="77777777">
            <w:pPr>
              <w:pStyle w:val="Normal6a"/>
            </w:pPr>
            <w:r w:rsidRPr="000078B5">
              <w:t>b)</w:t>
            </w:r>
            <w:r w:rsidRPr="000078B5">
              <w:tab/>
              <w:t>introdurre meccanismi di flessibilità adattivi, come il trasferimento annuale di almeno il 10 % delle possibilità di pesca, e stabilire cicli biennali di gestione dello sforzo, al fine di garantire la prevedibilità a lungo termine per i pescatori e i settori della trasformazione;</w:t>
            </w:r>
          </w:p>
        </w:tc>
        <w:tc>
          <w:tcPr>
            <w:tcW w:w="4876" w:type="dxa"/>
            <w:tcBorders>
              <w:top w:val="nil"/>
              <w:left w:val="nil"/>
              <w:bottom w:val="nil"/>
              <w:right w:val="nil"/>
            </w:tcBorders>
          </w:tcPr>
          <w:p w:rsidR="001D7784" w:rsidRPr="000078B5" w:rsidP="00642B23" w14:paraId="0683D601" w14:textId="77777777">
            <w:pPr>
              <w:pStyle w:val="Normal6a"/>
            </w:pPr>
            <w:r w:rsidRPr="000078B5">
              <w:t>b)</w:t>
            </w:r>
            <w:r w:rsidRPr="000078B5">
              <w:tab/>
              <w:t>introdurre meccanismi di flessibilità adattivi, come il trasferimento annuale di almeno il 10 % delle possibilità di pesca</w:t>
            </w:r>
            <w:r w:rsidRPr="000078B5">
              <w:rPr>
                <w:b/>
                <w:i/>
              </w:rPr>
              <w:t xml:space="preserve"> tra due anni consecutivi</w:t>
            </w:r>
            <w:r w:rsidRPr="000078B5">
              <w:t>, e stabilire cicli biennali di gestione dello sforzo, al fine di garantire la prevedibilità a lungo termine per i pescatori e i settori della trasformazione;</w:t>
            </w:r>
          </w:p>
        </w:tc>
      </w:tr>
    </w:tbl>
    <w:p w:rsidR="001D7784" w:rsidRPr="000078B5" w:rsidP="001D7784" w14:paraId="73BCE2B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0521DEF" w14:textId="77777777">
      <w:r w:rsidRPr="00D46D00">
        <w:rPr>
          <w:rStyle w:val="HideTWBExt"/>
        </w:rPr>
        <w:t>&lt;/Amend&gt;</w:t>
      </w:r>
    </w:p>
    <w:p w:rsidR="001D7784" w:rsidRPr="000078B5" w:rsidP="001D7784" w14:paraId="017A3A8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127</w:t>
      </w:r>
      <w:r w:rsidRPr="00D46D00">
        <w:rPr>
          <w:rStyle w:val="HideTWBExt"/>
          <w:b w:val="0"/>
        </w:rPr>
        <w:t>&lt;/NumAm&gt;</w:t>
      </w:r>
    </w:p>
    <w:p w:rsidR="001D7784" w:rsidRPr="000078B5" w:rsidP="001D7784" w14:paraId="492369EA"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6EA303EF" w14:textId="77777777">
      <w:pPr>
        <w:pStyle w:val="NormalBold"/>
      </w:pPr>
      <w:r w:rsidRPr="00D46D00">
        <w:rPr>
          <w:rStyle w:val="HideTWBExt"/>
          <w:b w:val="0"/>
        </w:rPr>
        <w:t>&lt;/RepeatBlock-By&gt;</w:t>
      </w:r>
    </w:p>
    <w:p w:rsidR="001D7784" w:rsidRPr="000078B5" w:rsidP="001D7784" w14:paraId="7EDAC98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A723ADA" w14:textId="77777777">
      <w:pPr>
        <w:pStyle w:val="NormalBold"/>
      </w:pPr>
      <w:r w:rsidRPr="00D46D00">
        <w:rPr>
          <w:rStyle w:val="HideTWBExt"/>
          <w:b w:val="0"/>
        </w:rPr>
        <w:t>&lt;Article&gt;</w:t>
      </w:r>
      <w:r w:rsidRPr="000078B5">
        <w:t>Paragrafo 1 – lettera b</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D991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B488BF1" w14:textId="77777777"/>
        </w:tc>
      </w:tr>
      <w:tr w14:paraId="408C8D3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556904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4E99881" w14:textId="77777777">
            <w:pPr>
              <w:pStyle w:val="AmColumnHeading"/>
            </w:pPr>
            <w:r w:rsidRPr="000078B5">
              <w:t>Emendamento</w:t>
            </w:r>
          </w:p>
        </w:tc>
      </w:tr>
      <w:tr w14:paraId="6D034F3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B1256A9" w14:textId="77777777">
            <w:pPr>
              <w:pStyle w:val="Normal6a"/>
            </w:pPr>
            <w:r w:rsidRPr="000078B5">
              <w:t>b)</w:t>
            </w:r>
            <w:r w:rsidRPr="000078B5">
              <w:tab/>
            </w:r>
            <w:r w:rsidRPr="000078B5">
              <w:rPr>
                <w:b/>
                <w:i/>
              </w:rPr>
              <w:t>introdurre meccanismi di flessibilità adattivi, come il trasferimento annuale di almeno il 10 % delle possibilità di pesca, e stabilire cicli biennali di gestione dello sforzo, al fine di garantire</w:t>
            </w:r>
            <w:r w:rsidRPr="000078B5">
              <w:t xml:space="preserve"> la prevedibilità a lungo termine per i pescatori e i settori della trasformazione;</w:t>
            </w:r>
          </w:p>
        </w:tc>
        <w:tc>
          <w:tcPr>
            <w:tcW w:w="4876" w:type="dxa"/>
            <w:tcBorders>
              <w:top w:val="nil"/>
              <w:left w:val="nil"/>
              <w:bottom w:val="nil"/>
              <w:right w:val="nil"/>
            </w:tcBorders>
          </w:tcPr>
          <w:p w:rsidR="001D7784" w:rsidRPr="000078B5" w:rsidP="00642B23" w14:paraId="39938FE0" w14:textId="77777777">
            <w:pPr>
              <w:pStyle w:val="Normal6a"/>
            </w:pPr>
            <w:r w:rsidRPr="000078B5">
              <w:t>b)</w:t>
            </w:r>
            <w:r w:rsidRPr="000078B5">
              <w:tab/>
            </w:r>
            <w:r w:rsidRPr="000078B5">
              <w:rPr>
                <w:b/>
                <w:i/>
              </w:rPr>
              <w:t>migliorare</w:t>
            </w:r>
            <w:r w:rsidRPr="000078B5">
              <w:t xml:space="preserve"> la prevedibilità a lungo termine per i pescatori e i settori della trasformazione </w:t>
            </w:r>
            <w:r w:rsidRPr="000078B5">
              <w:rPr>
                <w:b/>
                <w:i/>
              </w:rPr>
              <w:t>tramite parametri di gestione pluriennale, a condizione che ogni meccanismo di flessibilità rimanga compatibile con gli obiettivi di conservazione e non ritardi il recupero dello stock</w:t>
            </w:r>
            <w:r w:rsidRPr="000078B5">
              <w:t>;</w:t>
            </w:r>
          </w:p>
        </w:tc>
      </w:tr>
    </w:tbl>
    <w:p w:rsidR="001D7784" w:rsidRPr="000078B5" w:rsidP="001D7784" w14:paraId="33034F85"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10E6714" w14:textId="77777777">
      <w:r w:rsidRPr="00D46D00">
        <w:rPr>
          <w:rStyle w:val="HideTWBExt"/>
        </w:rPr>
        <w:t>&lt;/Amend&gt;</w:t>
      </w:r>
    </w:p>
    <w:p w:rsidR="001D7784" w:rsidRPr="000078B5" w:rsidP="001D7784" w14:paraId="59B45AEA"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128</w:t>
      </w:r>
      <w:r w:rsidRPr="00D46D00">
        <w:rPr>
          <w:rStyle w:val="HideTWBExt"/>
          <w:b w:val="0"/>
        </w:rPr>
        <w:t>&lt;/NumAm&gt;</w:t>
      </w:r>
    </w:p>
    <w:p w:rsidR="001D7784" w:rsidRPr="000078B5" w:rsidP="001D7784" w14:paraId="7710A6BC"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54D9716F"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34E181F9" w14:textId="77777777">
      <w:pPr>
        <w:pStyle w:val="NormalBold"/>
      </w:pPr>
      <w:r w:rsidRPr="00D46D00">
        <w:rPr>
          <w:rStyle w:val="HideTWBExt"/>
          <w:b w:val="0"/>
        </w:rPr>
        <w:t>&lt;/RepeatBlock-By&gt;</w:t>
      </w:r>
    </w:p>
    <w:p w:rsidR="001D7784" w:rsidRPr="000078B5" w:rsidP="001D7784" w14:paraId="4A43EE5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B1B8B59"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46C9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ABDA5F4" w14:textId="77777777"/>
        </w:tc>
      </w:tr>
      <w:tr w14:paraId="72E38B3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115B1D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8557E85" w14:textId="77777777">
            <w:pPr>
              <w:pStyle w:val="AmColumnHeading"/>
            </w:pPr>
            <w:r w:rsidRPr="000078B5">
              <w:t>Emendamento</w:t>
            </w:r>
          </w:p>
        </w:tc>
      </w:tr>
      <w:tr w14:paraId="6608EA5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E614B40" w14:textId="77777777">
            <w:pPr>
              <w:pStyle w:val="Normal6a"/>
            </w:pPr>
            <w:r w:rsidRPr="000078B5">
              <w:rPr>
                <w:b/>
                <w:i/>
              </w:rPr>
              <w:t>c)</w:t>
            </w:r>
            <w:r w:rsidRPr="000078B5">
              <w:tab/>
            </w:r>
            <w:r w:rsidRPr="000078B5">
              <w:rPr>
                <w:b/>
                <w:i/>
              </w:rPr>
              <w:t>disporre di stabilizzatori che limitino le riduzioni e gli aumenti dei giorni al 20 %, a condizione che sia superata una soglia minima di redditività, tenendo conto in maniera esplicita dell'impatto socioeconomico nel processo decisionale (articolo 3);</w:t>
            </w:r>
          </w:p>
        </w:tc>
        <w:tc>
          <w:tcPr>
            <w:tcW w:w="4876" w:type="dxa"/>
            <w:tcBorders>
              <w:top w:val="nil"/>
              <w:left w:val="nil"/>
              <w:bottom w:val="nil"/>
              <w:right w:val="nil"/>
            </w:tcBorders>
          </w:tcPr>
          <w:p w:rsidR="001D7784" w:rsidRPr="000078B5" w:rsidP="00642B23" w14:paraId="1590909F" w14:textId="77777777">
            <w:pPr>
              <w:pStyle w:val="Normal6a"/>
            </w:pPr>
            <w:r w:rsidRPr="000078B5">
              <w:rPr>
                <w:b/>
                <w:i/>
              </w:rPr>
              <w:t>soppresso</w:t>
            </w:r>
          </w:p>
        </w:tc>
      </w:tr>
    </w:tbl>
    <w:p w:rsidR="001D7784" w:rsidRPr="000078B5" w:rsidP="001D7784" w14:paraId="7F130FDA"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9540EE4" w14:textId="77777777">
      <w:r w:rsidRPr="00D46D00">
        <w:rPr>
          <w:rStyle w:val="HideTWBExt"/>
        </w:rPr>
        <w:t>&lt;/Amend&gt;</w:t>
      </w:r>
    </w:p>
    <w:p w:rsidR="001D7784" w:rsidRPr="000078B5" w:rsidP="001D7784" w14:paraId="5FD87FC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129</w:t>
      </w:r>
      <w:r w:rsidRPr="00D46D00">
        <w:rPr>
          <w:rStyle w:val="HideTWBExt"/>
          <w:b w:val="0"/>
        </w:rPr>
        <w:t>&lt;/NumAm&gt;</w:t>
      </w:r>
    </w:p>
    <w:p w:rsidR="001D7784" w:rsidRPr="000078B5" w:rsidP="001D7784" w14:paraId="0FAA2C3E"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0E6FF62E" w14:textId="77777777">
      <w:pPr>
        <w:pStyle w:val="NormalBold"/>
      </w:pPr>
      <w:r w:rsidRPr="00D46D00">
        <w:rPr>
          <w:rStyle w:val="HideTWBExt"/>
          <w:b w:val="0"/>
        </w:rPr>
        <w:t>&lt;/RepeatBlock-By&gt;</w:t>
      </w:r>
    </w:p>
    <w:p w:rsidR="001D7784" w:rsidRPr="000078B5" w:rsidP="001D7784" w14:paraId="78440A4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54ABE73"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0409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F792368" w14:textId="77777777"/>
        </w:tc>
      </w:tr>
      <w:tr w14:paraId="0CF4BED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2CBE6B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35E8A83" w14:textId="77777777">
            <w:pPr>
              <w:pStyle w:val="AmColumnHeading"/>
            </w:pPr>
            <w:r w:rsidRPr="000078B5">
              <w:t>Emendamento</w:t>
            </w:r>
          </w:p>
        </w:tc>
      </w:tr>
      <w:tr w14:paraId="48D6631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44A5D08" w14:textId="77777777">
            <w:pPr>
              <w:pStyle w:val="Normal6a"/>
            </w:pPr>
            <w:r w:rsidRPr="000078B5">
              <w:t>c)</w:t>
            </w:r>
            <w:r w:rsidRPr="000078B5">
              <w:tab/>
              <w:t xml:space="preserve">disporre di stabilizzatori che limitino le riduzioni e gli aumenti dei giorni </w:t>
            </w:r>
            <w:r w:rsidRPr="000078B5">
              <w:rPr>
                <w:b/>
                <w:i/>
              </w:rPr>
              <w:t>al 20 %</w:t>
            </w:r>
            <w:r w:rsidRPr="000078B5">
              <w:t>, a condizione che sia superata una soglia minima di redditività, tenendo conto in maniera esplicita dell'impatto socioeconomico nel processo decisionale (articolo 3);</w:t>
            </w:r>
          </w:p>
        </w:tc>
        <w:tc>
          <w:tcPr>
            <w:tcW w:w="4876" w:type="dxa"/>
            <w:tcBorders>
              <w:top w:val="nil"/>
              <w:left w:val="nil"/>
              <w:bottom w:val="nil"/>
              <w:right w:val="nil"/>
            </w:tcBorders>
          </w:tcPr>
          <w:p w:rsidR="001D7784" w:rsidRPr="000078B5" w:rsidP="00642B23" w14:paraId="53DFB959" w14:textId="77777777">
            <w:pPr>
              <w:pStyle w:val="Normal6a"/>
            </w:pPr>
            <w:r w:rsidRPr="000078B5">
              <w:t>c)</w:t>
            </w:r>
            <w:r w:rsidRPr="000078B5">
              <w:tab/>
              <w:t xml:space="preserve">disporre di stabilizzatori che limitino le riduzioni e gli aumenti dei giorni </w:t>
            </w:r>
            <w:r w:rsidRPr="000078B5">
              <w:rPr>
                <w:b/>
                <w:i/>
              </w:rPr>
              <w:t>all'8 %</w:t>
            </w:r>
            <w:r w:rsidRPr="000078B5">
              <w:t>, a condizione che sia superata una soglia minima di redditività, tenendo conto in maniera esplicita dell'impatto socioeconomico nel processo decisionale (articolo 3)</w:t>
            </w:r>
            <w:r w:rsidRPr="000078B5">
              <w:rPr>
                <w:b/>
                <w:i/>
              </w:rPr>
              <w:t>, nonché dei fattori esterni alla pesca (inquinamento, cambiamenti climatici e altri utilizzi marittimi) in un reale approccio "ecosistemico", e garantire la stabilità dei meccanismi di compensazione nel corso di tutta la durata del ciclo di gestione e permettere il loro adattamento nel corso dell'anno quando le condizioni biologiche lo permettono</w:t>
            </w:r>
            <w:r w:rsidRPr="000078B5">
              <w:t>;</w:t>
            </w:r>
          </w:p>
        </w:tc>
      </w:tr>
    </w:tbl>
    <w:p w:rsidR="001D7784" w:rsidRPr="000078B5" w:rsidP="001D7784" w14:paraId="63A39E47"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16FBE37C" w14:textId="77777777">
      <w:r w:rsidRPr="00D46D00">
        <w:rPr>
          <w:rStyle w:val="HideTWBExt"/>
        </w:rPr>
        <w:t>&lt;/Amend&gt;</w:t>
      </w:r>
    </w:p>
    <w:p w:rsidR="001D7784" w:rsidRPr="000078B5" w:rsidP="001D7784" w14:paraId="13CAD52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130</w:t>
      </w:r>
      <w:r w:rsidRPr="00D46D00">
        <w:rPr>
          <w:rStyle w:val="HideTWBExt"/>
          <w:b w:val="0"/>
        </w:rPr>
        <w:t>&lt;/NumAm&gt;</w:t>
      </w:r>
    </w:p>
    <w:p w:rsidR="001D7784" w:rsidRPr="000078B5" w:rsidP="001D7784" w14:paraId="6760AC4F"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02BF3CCD" w14:textId="77777777">
      <w:pPr>
        <w:pStyle w:val="NormalBold"/>
      </w:pPr>
      <w:r w:rsidRPr="00D46D00">
        <w:rPr>
          <w:rStyle w:val="HideTWBExt"/>
          <w:b w:val="0"/>
        </w:rPr>
        <w:t>&lt;/RepeatBlock-By&gt;</w:t>
      </w:r>
    </w:p>
    <w:p w:rsidR="001D7784" w:rsidRPr="000078B5" w:rsidP="001D7784" w14:paraId="7D8C3FB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8762981"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5F189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822FD60" w14:textId="77777777"/>
        </w:tc>
      </w:tr>
      <w:tr w14:paraId="0B2A1CB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83FA5C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CC7E1B1" w14:textId="77777777">
            <w:pPr>
              <w:pStyle w:val="AmColumnHeading"/>
            </w:pPr>
            <w:r w:rsidRPr="000078B5">
              <w:t>Emendamento</w:t>
            </w:r>
          </w:p>
        </w:tc>
      </w:tr>
      <w:tr w14:paraId="15A60C1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99B8086" w14:textId="77777777">
            <w:pPr>
              <w:pStyle w:val="Normal6a"/>
            </w:pPr>
            <w:r w:rsidRPr="000078B5">
              <w:t>c)</w:t>
            </w:r>
            <w:r w:rsidRPr="000078B5">
              <w:tab/>
              <w:t>disporre di stabilizzatori che limitino le riduzioni e gli aumenti dei giorni al 20 %, a condizione che sia superata una soglia minima di redditività, tenendo conto in maniera esplicita dell'impatto socioeconomico nel processo decisionale (articolo 3);</w:t>
            </w:r>
          </w:p>
        </w:tc>
        <w:tc>
          <w:tcPr>
            <w:tcW w:w="4876" w:type="dxa"/>
            <w:tcBorders>
              <w:top w:val="nil"/>
              <w:left w:val="nil"/>
              <w:bottom w:val="nil"/>
              <w:right w:val="nil"/>
            </w:tcBorders>
          </w:tcPr>
          <w:p w:rsidR="001D7784" w:rsidRPr="000078B5" w:rsidP="00642B23" w14:paraId="0D9E86CD" w14:textId="77777777">
            <w:pPr>
              <w:pStyle w:val="Normal6a"/>
            </w:pPr>
            <w:r w:rsidRPr="000078B5">
              <w:t>c)</w:t>
            </w:r>
            <w:r w:rsidRPr="000078B5">
              <w:tab/>
              <w:t>disporre di stabilizzatori che limitino le riduzioni e gli aumenti</w:t>
            </w:r>
            <w:r w:rsidRPr="000078B5">
              <w:rPr>
                <w:b/>
                <w:i/>
              </w:rPr>
              <w:t xml:space="preserve"> annuali</w:t>
            </w:r>
            <w:r w:rsidRPr="000078B5">
              <w:t xml:space="preserve"> dei giorni</w:t>
            </w:r>
            <w:r w:rsidRPr="000078B5">
              <w:rPr>
                <w:b/>
                <w:i/>
              </w:rPr>
              <w:t xml:space="preserve"> di pesca</w:t>
            </w:r>
            <w:r w:rsidRPr="000078B5">
              <w:t xml:space="preserve"> al 20 %, a condizione che sia superata una soglia minima di redditività, </w:t>
            </w:r>
            <w:r w:rsidRPr="000078B5">
              <w:rPr>
                <w:b/>
                <w:i/>
              </w:rPr>
              <w:t>definita conformemente all'indicatore del punto di pareggio (Break-Even Revenue) utilizzato dal CSTEP nella sua relazione economica annuale sulla flotta peschereccia dell'Unione,</w:t>
            </w:r>
            <w:r w:rsidRPr="000078B5">
              <w:t xml:space="preserve"> tenendo conto in maniera esplicita dell'impatto socioeconomico</w:t>
            </w:r>
            <w:r w:rsidRPr="000078B5">
              <w:rPr>
                <w:b/>
                <w:i/>
              </w:rPr>
              <w:t>, misurato in termini di occupazione, reddito dei pescatori e redditività delle imprese,</w:t>
            </w:r>
            <w:r w:rsidRPr="000078B5">
              <w:t xml:space="preserve"> nel processo decisionale (articolo 3);</w:t>
            </w:r>
          </w:p>
        </w:tc>
      </w:tr>
    </w:tbl>
    <w:p w:rsidR="001D7784" w:rsidRPr="000078B5" w:rsidP="001D7784" w14:paraId="1E2A88E0"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0D1CDE4" w14:textId="77777777">
      <w:r w:rsidRPr="00D46D00">
        <w:rPr>
          <w:rStyle w:val="HideTWBExt"/>
        </w:rPr>
        <w:t>&lt;/Amend&gt;</w:t>
      </w:r>
    </w:p>
    <w:p w:rsidR="001D7784" w:rsidRPr="000078B5" w:rsidP="001D7784" w14:paraId="17402BA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131</w:t>
      </w:r>
      <w:r w:rsidRPr="00D46D00">
        <w:rPr>
          <w:rStyle w:val="HideTWBExt"/>
          <w:b w:val="0"/>
        </w:rPr>
        <w:t>&lt;/NumAm&gt;</w:t>
      </w:r>
    </w:p>
    <w:p w:rsidR="001D7784" w:rsidRPr="000078B5" w:rsidP="001D7784" w14:paraId="13D6888C"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8411A29" w14:textId="77777777">
      <w:pPr>
        <w:pStyle w:val="NormalBold"/>
      </w:pPr>
      <w:r w:rsidRPr="00D46D00">
        <w:rPr>
          <w:rStyle w:val="HideTWBExt"/>
          <w:b w:val="0"/>
        </w:rPr>
        <w:t>&lt;/RepeatBlock-By&gt;</w:t>
      </w:r>
    </w:p>
    <w:p w:rsidR="001D7784" w:rsidRPr="000078B5" w:rsidP="001D7784" w14:paraId="64954C5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E9DACD2"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3F0CB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1FBD5A0" w14:textId="77777777"/>
        </w:tc>
      </w:tr>
      <w:tr w14:paraId="224AFF8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ED81ED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4245E86" w14:textId="77777777">
            <w:pPr>
              <w:pStyle w:val="AmColumnHeading"/>
            </w:pPr>
            <w:r w:rsidRPr="000078B5">
              <w:t>Emendamento</w:t>
            </w:r>
          </w:p>
        </w:tc>
      </w:tr>
      <w:tr w14:paraId="33D3D16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23A2833" w14:textId="77777777">
            <w:pPr>
              <w:pStyle w:val="Normal6a"/>
            </w:pPr>
            <w:r w:rsidRPr="000078B5">
              <w:t>c)</w:t>
            </w:r>
            <w:r w:rsidRPr="000078B5">
              <w:tab/>
              <w:t>disporre di stabilizzatori che limitino le riduzioni e gli aumenti dei giorni al 20 %, a condizione che sia superata una soglia minima di redditività, tenendo conto in maniera esplicita dell'impatto socioeconomico nel processo decisionale (articolo 3);</w:t>
            </w:r>
          </w:p>
        </w:tc>
        <w:tc>
          <w:tcPr>
            <w:tcW w:w="4876" w:type="dxa"/>
            <w:tcBorders>
              <w:top w:val="nil"/>
              <w:left w:val="nil"/>
              <w:bottom w:val="nil"/>
              <w:right w:val="nil"/>
            </w:tcBorders>
          </w:tcPr>
          <w:p w:rsidR="001D7784" w:rsidRPr="000078B5" w:rsidP="00642B23" w14:paraId="7C2508E9" w14:textId="77777777">
            <w:pPr>
              <w:pStyle w:val="Normal6a"/>
            </w:pPr>
            <w:r w:rsidRPr="000078B5">
              <w:t>c)</w:t>
            </w:r>
            <w:r w:rsidRPr="000078B5">
              <w:tab/>
              <w:t>disporre di stabilizzatori che limitino le riduzioni e gli aumenti dei giorni al 20 %, a condizione che sia superata una soglia minima di redditività, tenendo conto in maniera esplicita dell'impatto socioeconomico nel processo decisionale (articolo 3)</w:t>
            </w:r>
            <w:r w:rsidRPr="000078B5">
              <w:rPr>
                <w:b/>
                <w:i/>
              </w:rPr>
              <w:t>, compresi l'occupazione, la redditività delle imprese, l'approvvigionamento di prodotti ittici e la sicurezza alimentare dell'Unione</w:t>
            </w:r>
            <w:r w:rsidRPr="000078B5">
              <w:t>;</w:t>
            </w:r>
          </w:p>
        </w:tc>
      </w:tr>
    </w:tbl>
    <w:p w:rsidR="001D7784" w:rsidRPr="00EE0F84" w:rsidP="001D7784" w14:paraId="601602F6"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{ES}</w:t>
      </w:r>
      <w:r w:rsidRPr="00EE0F84">
        <w:rPr>
          <w:lang w:val="de-DE"/>
        </w:rPr>
        <w:t>es</w:t>
      </w:r>
      <w:r w:rsidRPr="00EE0F84">
        <w:rPr>
          <w:rStyle w:val="HideTWBExt"/>
          <w:lang w:val="de-DE"/>
        </w:rPr>
        <w:t>&lt;/Original&gt;</w:t>
      </w:r>
    </w:p>
    <w:p w:rsidR="001D7784" w:rsidRPr="00EE0F84" w:rsidP="001D7784" w14:paraId="477C7254" w14:textId="77777777">
      <w:pPr>
        <w:rPr>
          <w:lang w:val="de-DE"/>
        </w:rPr>
      </w:pPr>
      <w:r w:rsidRPr="00EE0F84">
        <w:rPr>
          <w:rStyle w:val="HideTWBExt"/>
          <w:lang w:val="de-DE"/>
        </w:rPr>
        <w:t>&lt;/Amend&gt;</w:t>
      </w:r>
    </w:p>
    <w:p w:rsidR="001D7784" w:rsidRPr="00EE0F84" w:rsidP="001D7784" w14:paraId="08875BC4"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132</w:t>
      </w:r>
      <w:r w:rsidRPr="00EE0F84">
        <w:rPr>
          <w:rStyle w:val="HideTWBExt"/>
          <w:b w:val="0"/>
          <w:lang w:val="de-DE"/>
        </w:rPr>
        <w:t>&lt;/NumAm&gt;</w:t>
      </w:r>
    </w:p>
    <w:p w:rsidR="001D7784" w:rsidRPr="00EE0F84" w:rsidP="001D7784" w14:paraId="4BD81DEF"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3D012859" w14:textId="77777777">
      <w:pPr>
        <w:pStyle w:val="NormalBold"/>
        <w:rPr>
          <w:lang w:val="de-DE"/>
        </w:rPr>
      </w:pPr>
      <w:r w:rsidRPr="00EE0F84">
        <w:rPr>
          <w:rStyle w:val="HideTWBExt"/>
          <w:b w:val="0"/>
          <w:lang w:val="de-DE"/>
        </w:rPr>
        <w:t>&lt;/RepeatBlock-By&gt;</w:t>
      </w:r>
    </w:p>
    <w:p w:rsidR="001D7784" w:rsidRPr="000078B5" w:rsidP="001D7784" w14:paraId="7075C5F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13829DC"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F999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2AABF75" w14:textId="77777777"/>
        </w:tc>
      </w:tr>
      <w:tr w14:paraId="1349DFE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933DE2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5DEE6D2" w14:textId="77777777">
            <w:pPr>
              <w:pStyle w:val="AmColumnHeading"/>
            </w:pPr>
            <w:r w:rsidRPr="000078B5">
              <w:t>Emendamento</w:t>
            </w:r>
          </w:p>
        </w:tc>
      </w:tr>
      <w:tr w14:paraId="2B0673A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41F840D" w14:textId="77777777">
            <w:pPr>
              <w:pStyle w:val="Normal6a"/>
            </w:pPr>
            <w:r w:rsidRPr="000078B5">
              <w:t>c)</w:t>
            </w:r>
            <w:r w:rsidRPr="000078B5">
              <w:tab/>
              <w:t xml:space="preserve">disporre di stabilizzatori che limitino le riduzioni e gli aumenti </w:t>
            </w:r>
            <w:r w:rsidRPr="000078B5">
              <w:rPr>
                <w:b/>
                <w:i/>
              </w:rPr>
              <w:t>dei giorni al 20 %, a condizione che sia superata una soglia minima di redditività, tenendo conto in maniera esplicita dell'impatto socioeconomico nel processo decisionale (articolo 3)</w:t>
            </w:r>
            <w:r w:rsidRPr="000078B5">
              <w:t>;</w:t>
            </w:r>
          </w:p>
        </w:tc>
        <w:tc>
          <w:tcPr>
            <w:tcW w:w="4876" w:type="dxa"/>
            <w:tcBorders>
              <w:top w:val="nil"/>
              <w:left w:val="nil"/>
              <w:bottom w:val="nil"/>
              <w:right w:val="nil"/>
            </w:tcBorders>
          </w:tcPr>
          <w:p w:rsidR="001D7784" w:rsidRPr="000078B5" w:rsidP="00642B23" w14:paraId="1819A61D" w14:textId="77777777">
            <w:pPr>
              <w:pStyle w:val="Normal6a"/>
            </w:pPr>
            <w:r w:rsidRPr="000078B5">
              <w:t>c)</w:t>
            </w:r>
            <w:r w:rsidRPr="000078B5">
              <w:tab/>
              <w:t xml:space="preserve">disporre di stabilizzatori che limitino le riduzioni e gli aumenti </w:t>
            </w:r>
            <w:r w:rsidRPr="000078B5">
              <w:rPr>
                <w:b/>
                <w:i/>
              </w:rPr>
              <w:t>delle possibilità di pesca, garantendo una migliore stabilità e una prevedibilità a lungo termine per il settore</w:t>
            </w:r>
            <w:r w:rsidRPr="000078B5">
              <w:t>;</w:t>
            </w:r>
          </w:p>
        </w:tc>
      </w:tr>
    </w:tbl>
    <w:p w:rsidR="001D7784" w:rsidRPr="000078B5" w:rsidP="001D7784" w14:paraId="318F0A89"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793E6D6" w14:textId="77777777">
      <w:r w:rsidRPr="00D46D00">
        <w:rPr>
          <w:rStyle w:val="HideTWBExt"/>
        </w:rPr>
        <w:t>&lt;/Amend&gt;</w:t>
      </w:r>
    </w:p>
    <w:p w:rsidR="001D7784" w:rsidRPr="000078B5" w:rsidP="001D7784" w14:paraId="187532A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133</w:t>
      </w:r>
      <w:r w:rsidRPr="00D46D00">
        <w:rPr>
          <w:rStyle w:val="HideTWBExt"/>
          <w:b w:val="0"/>
        </w:rPr>
        <w:t>&lt;/NumAm&gt;</w:t>
      </w:r>
    </w:p>
    <w:p w:rsidR="001D7784" w:rsidRPr="000078B5" w:rsidP="001D7784" w14:paraId="63262E80"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4AD2D6EA" w14:textId="77777777">
      <w:pPr>
        <w:pStyle w:val="NormalBold"/>
      </w:pPr>
      <w:r w:rsidRPr="00D46D00">
        <w:rPr>
          <w:rStyle w:val="HideTWBExt"/>
          <w:b w:val="0"/>
        </w:rPr>
        <w:t>&lt;/RepeatBlock-By&gt;</w:t>
      </w:r>
    </w:p>
    <w:p w:rsidR="001D7784" w:rsidRPr="000078B5" w:rsidP="001D7784" w14:paraId="158BB6D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BF2E652"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AA5C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07AADCF" w14:textId="77777777"/>
        </w:tc>
      </w:tr>
      <w:tr w14:paraId="4C8C325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F65C8D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ED78168" w14:textId="77777777">
            <w:pPr>
              <w:pStyle w:val="AmColumnHeading"/>
            </w:pPr>
            <w:r w:rsidRPr="000078B5">
              <w:t>Emendamento</w:t>
            </w:r>
          </w:p>
        </w:tc>
      </w:tr>
      <w:tr w14:paraId="0631FB8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9734ED4" w14:textId="77777777">
            <w:pPr>
              <w:pStyle w:val="Normal6a"/>
            </w:pPr>
            <w:r w:rsidRPr="000078B5">
              <w:t>c)</w:t>
            </w:r>
            <w:r w:rsidRPr="000078B5">
              <w:tab/>
              <w:t>disporre di stabilizzatori che limitino le riduzioni e gli aumenti dei giorni al 20 %, a condizione che sia superata una soglia minima di redditività, tenendo conto in maniera esplicita dell'impatto socioeconomico nel processo decisionale (articolo 3);</w:t>
            </w:r>
          </w:p>
        </w:tc>
        <w:tc>
          <w:tcPr>
            <w:tcW w:w="4876" w:type="dxa"/>
            <w:tcBorders>
              <w:top w:val="nil"/>
              <w:left w:val="nil"/>
              <w:bottom w:val="nil"/>
              <w:right w:val="nil"/>
            </w:tcBorders>
          </w:tcPr>
          <w:p w:rsidR="001D7784" w:rsidRPr="000078B5" w:rsidP="00642B23" w14:paraId="17A3E918" w14:textId="77777777">
            <w:pPr>
              <w:pStyle w:val="Normal6a"/>
            </w:pPr>
            <w:r w:rsidRPr="000078B5">
              <w:t>c)</w:t>
            </w:r>
            <w:r w:rsidRPr="000078B5">
              <w:tab/>
              <w:t xml:space="preserve">disporre di stabilizzatori </w:t>
            </w:r>
            <w:r w:rsidRPr="000078B5">
              <w:rPr>
                <w:b/>
                <w:i/>
              </w:rPr>
              <w:t>automatici</w:t>
            </w:r>
            <w:r w:rsidRPr="000078B5">
              <w:t xml:space="preserve"> che limitino le riduzioni e gli aumenti dei giorni </w:t>
            </w:r>
            <w:r w:rsidRPr="000078B5">
              <w:rPr>
                <w:b/>
                <w:i/>
              </w:rPr>
              <w:t>di pesca</w:t>
            </w:r>
            <w:r w:rsidRPr="000078B5">
              <w:t xml:space="preserve"> al 20 %, a condizione che sia superata una soglia minima di redditività, tenendo conto in maniera esplicita dell'impatto socioeconomico nel processo decisionale (articolo 3);</w:t>
            </w:r>
          </w:p>
        </w:tc>
      </w:tr>
    </w:tbl>
    <w:p w:rsidR="001D7784" w:rsidRPr="000078B5" w:rsidP="001D7784" w14:paraId="468B8AFD"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25FEC0A" w14:textId="77777777">
      <w:r w:rsidRPr="00D46D00">
        <w:rPr>
          <w:rStyle w:val="HideTWBExt"/>
        </w:rPr>
        <w:t>&lt;/Amend&gt;</w:t>
      </w:r>
    </w:p>
    <w:p w:rsidR="001D7784" w:rsidRPr="000078B5" w:rsidP="001D7784" w14:paraId="6926D82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134</w:t>
      </w:r>
      <w:r w:rsidRPr="00D46D00">
        <w:rPr>
          <w:rStyle w:val="HideTWBExt"/>
          <w:b w:val="0"/>
        </w:rPr>
        <w:t>&lt;/NumAm&gt;</w:t>
      </w:r>
    </w:p>
    <w:p w:rsidR="001D7784" w:rsidRPr="000078B5" w:rsidP="001D7784" w14:paraId="123E6F10"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00378312" w14:textId="77777777">
      <w:pPr>
        <w:pStyle w:val="NormalBold"/>
      </w:pPr>
      <w:r w:rsidRPr="00D46D00">
        <w:rPr>
          <w:rStyle w:val="HideTWBExt"/>
          <w:b w:val="0"/>
        </w:rPr>
        <w:t>&lt;/RepeatBlock-By&gt;</w:t>
      </w:r>
    </w:p>
    <w:p w:rsidR="001D7784" w:rsidRPr="000078B5" w:rsidP="001D7784" w14:paraId="6CABFD3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D1EF3BE"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0045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7797526" w14:textId="77777777"/>
        </w:tc>
      </w:tr>
      <w:tr w14:paraId="19C69C5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502D5F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8D76190" w14:textId="77777777">
            <w:pPr>
              <w:pStyle w:val="AmColumnHeading"/>
            </w:pPr>
            <w:r w:rsidRPr="000078B5">
              <w:t>Emendamento</w:t>
            </w:r>
          </w:p>
        </w:tc>
      </w:tr>
      <w:tr w14:paraId="64E4034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367A272" w14:textId="77777777">
            <w:pPr>
              <w:pStyle w:val="Normal6a"/>
            </w:pPr>
            <w:r w:rsidRPr="000078B5">
              <w:t>c)</w:t>
            </w:r>
            <w:r w:rsidRPr="000078B5">
              <w:tab/>
            </w:r>
            <w:r w:rsidRPr="000078B5">
              <w:rPr>
                <w:b/>
                <w:i/>
              </w:rPr>
              <w:t>disporre di stabilizzatori che limitino le riduzioni e gli aumenti dei giorni al 20 %, a condizione che sia superata una soglia minima di redditività, tenendo conto in maniera esplicita dell'impatto socioeconomico nel processo decisionale (articolo 3)</w:t>
            </w:r>
            <w:r w:rsidRPr="000078B5">
              <w:t>;</w:t>
            </w:r>
          </w:p>
        </w:tc>
        <w:tc>
          <w:tcPr>
            <w:tcW w:w="4876" w:type="dxa"/>
            <w:tcBorders>
              <w:top w:val="nil"/>
              <w:left w:val="nil"/>
              <w:bottom w:val="nil"/>
              <w:right w:val="nil"/>
            </w:tcBorders>
          </w:tcPr>
          <w:p w:rsidR="001D7784" w:rsidRPr="000078B5" w:rsidP="00642B23" w14:paraId="69CFD324" w14:textId="77777777">
            <w:pPr>
              <w:pStyle w:val="Normal6a"/>
            </w:pPr>
            <w:r w:rsidRPr="000078B5">
              <w:t>c)</w:t>
            </w:r>
            <w:r w:rsidRPr="000078B5">
              <w:tab/>
            </w:r>
            <w:r w:rsidRPr="000078B5">
              <w:rPr>
                <w:b/>
                <w:i/>
              </w:rPr>
              <w:t>dare seguito alle conclusioni della relazione di attuazione della Commissione del 2024, in particolare riguardo alla sovraccapacità strutturale, alle catture di novellame e alle carenze nel controllo e nell'applicazione delle norme</w:t>
            </w:r>
            <w:r w:rsidRPr="000078B5">
              <w:t>;</w:t>
            </w:r>
          </w:p>
        </w:tc>
      </w:tr>
    </w:tbl>
    <w:p w:rsidR="001D7784" w:rsidRPr="000078B5" w:rsidP="001D7784" w14:paraId="1A5F075A"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AA9B686" w14:textId="77777777">
      <w:r w:rsidRPr="00D46D00">
        <w:rPr>
          <w:rStyle w:val="HideTWBExt"/>
        </w:rPr>
        <w:t>&lt;/Amend&gt;</w:t>
      </w:r>
    </w:p>
    <w:p w:rsidR="001D7784" w:rsidRPr="000078B5" w:rsidP="001D7784" w14:paraId="027F52E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135</w:t>
      </w:r>
      <w:r w:rsidRPr="00D46D00">
        <w:rPr>
          <w:rStyle w:val="HideTWBExt"/>
          <w:b w:val="0"/>
        </w:rPr>
        <w:t>&lt;/NumAm&gt;</w:t>
      </w:r>
    </w:p>
    <w:p w:rsidR="001D7784" w:rsidRPr="000078B5" w:rsidP="001D7784" w14:paraId="699B234E" w14:textId="77777777">
      <w:pPr>
        <w:pStyle w:val="NormalBold"/>
      </w:pPr>
      <w:r w:rsidRPr="00D46D00">
        <w:rPr>
          <w:rStyle w:val="HideTWBExt"/>
          <w:b w:val="0"/>
        </w:rPr>
        <w:t>&lt;RepeatBlock-By&gt;&lt;Members&gt;</w:t>
      </w:r>
      <w:r w:rsidRPr="000078B5">
        <w:t>Eric Sargiacomo, Giuseppe Lupo, Sakis Arnaoutoglou, Claire Fita</w:t>
      </w:r>
      <w:r w:rsidRPr="00D46D00">
        <w:rPr>
          <w:rStyle w:val="HideTWBExt"/>
          <w:b w:val="0"/>
        </w:rPr>
        <w:t>&lt;/Members&gt;</w:t>
      </w:r>
    </w:p>
    <w:p w:rsidR="001D7784" w:rsidRPr="000078B5" w:rsidP="001D7784" w14:paraId="7FA64F8F" w14:textId="77777777">
      <w:pPr>
        <w:pStyle w:val="NormalBold"/>
      </w:pPr>
      <w:r w:rsidRPr="00D46D00">
        <w:rPr>
          <w:rStyle w:val="HideTWBExt"/>
          <w:b w:val="0"/>
        </w:rPr>
        <w:t>&lt;/RepeatBlock-By&gt;</w:t>
      </w:r>
    </w:p>
    <w:p w:rsidR="001D7784" w:rsidRPr="000078B5" w:rsidP="001D7784" w14:paraId="2A472B3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750D597" w14:textId="77777777">
      <w:pPr>
        <w:pStyle w:val="NormalBold"/>
      </w:pPr>
      <w:r w:rsidRPr="00D46D00">
        <w:rPr>
          <w:rStyle w:val="HideTWBExt"/>
          <w:b w:val="0"/>
        </w:rPr>
        <w:t>&lt;Article&gt;</w:t>
      </w:r>
      <w:r w:rsidRPr="000078B5">
        <w:t>Paragrafo 1 – lettera c</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4BE6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31EACB7" w14:textId="77777777"/>
        </w:tc>
      </w:tr>
      <w:tr w14:paraId="1A3ACCA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E9A1C3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93826F2" w14:textId="77777777">
            <w:pPr>
              <w:pStyle w:val="AmColumnHeading"/>
            </w:pPr>
            <w:r w:rsidRPr="000078B5">
              <w:t>Emendamento</w:t>
            </w:r>
          </w:p>
        </w:tc>
      </w:tr>
      <w:tr w14:paraId="64DF9A3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CCA3274" w14:textId="77777777">
            <w:pPr>
              <w:pStyle w:val="Normal6a"/>
            </w:pPr>
            <w:r w:rsidRPr="000078B5">
              <w:t>c)</w:t>
            </w:r>
            <w:r w:rsidRPr="000078B5">
              <w:tab/>
              <w:t xml:space="preserve">disporre di </w:t>
            </w:r>
            <w:r w:rsidRPr="000078B5">
              <w:rPr>
                <w:b/>
                <w:i/>
              </w:rPr>
              <w:t>stabilizzatori che limitino le riduzioni e gli aumenti dei giorni al 20 %, a condizione che sia superata una soglia minima di</w:t>
            </w:r>
            <w:r w:rsidRPr="000078B5">
              <w:t xml:space="preserve"> redditività</w:t>
            </w:r>
            <w:r w:rsidRPr="000078B5">
              <w:rPr>
                <w:b/>
                <w:i/>
              </w:rPr>
              <w:t>, tenendo conto in maniera esplicita dell'impatto socioeconomico nel processo decisionale (articolo 3)</w:t>
            </w:r>
            <w:r w:rsidRPr="000078B5">
              <w:t>;</w:t>
            </w:r>
          </w:p>
        </w:tc>
        <w:tc>
          <w:tcPr>
            <w:tcW w:w="4876" w:type="dxa"/>
            <w:tcBorders>
              <w:top w:val="nil"/>
              <w:left w:val="nil"/>
              <w:bottom w:val="nil"/>
              <w:right w:val="nil"/>
            </w:tcBorders>
          </w:tcPr>
          <w:p w:rsidR="001D7784" w:rsidRPr="000078B5" w:rsidP="00642B23" w14:paraId="53FE7BC8" w14:textId="77777777">
            <w:pPr>
              <w:pStyle w:val="Normal6a"/>
            </w:pPr>
            <w:r w:rsidRPr="000078B5">
              <w:t>c)</w:t>
            </w:r>
            <w:r w:rsidRPr="000078B5">
              <w:tab/>
              <w:t xml:space="preserve">disporre di </w:t>
            </w:r>
            <w:r w:rsidRPr="000078B5">
              <w:rPr>
                <w:b/>
                <w:i/>
              </w:rPr>
              <w:t>meccanismi destinati a limitare le variazioni annuali eccessive dello sforzo di pesca quando queste possono compromettere la</w:t>
            </w:r>
            <w:r w:rsidRPr="000078B5">
              <w:t xml:space="preserve"> redditività </w:t>
            </w:r>
            <w:r w:rsidRPr="000078B5">
              <w:rPr>
                <w:b/>
                <w:i/>
              </w:rPr>
              <w:t xml:space="preserve">economica delle imprese, rispettando </w:t>
            </w:r>
            <w:r w:rsidRPr="000078B5">
              <w:rPr>
                <w:b/>
                <w:i/>
              </w:rPr>
              <w:t>nel contempo</w:t>
            </w:r>
            <w:r w:rsidRPr="000078B5">
              <w:rPr>
                <w:b/>
                <w:i/>
              </w:rPr>
              <w:t xml:space="preserve"> pienamente gli obiettivi di conservazione</w:t>
            </w:r>
            <w:r w:rsidRPr="000078B5">
              <w:t>;</w:t>
            </w:r>
          </w:p>
        </w:tc>
      </w:tr>
    </w:tbl>
    <w:p w:rsidR="001D7784" w:rsidRPr="000078B5" w:rsidP="001D7784" w14:paraId="712C4C21"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4B717C82" w14:textId="77777777">
      <w:r w:rsidRPr="00D46D00">
        <w:rPr>
          <w:rStyle w:val="HideTWBExt"/>
        </w:rPr>
        <w:t>&lt;/Amend&gt;</w:t>
      </w:r>
    </w:p>
    <w:p w:rsidR="001D7784" w:rsidRPr="000078B5" w:rsidP="001D7784" w14:paraId="28D4C48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136</w:t>
      </w:r>
      <w:r w:rsidRPr="00D46D00">
        <w:rPr>
          <w:rStyle w:val="HideTWBExt"/>
          <w:b w:val="0"/>
        </w:rPr>
        <w:t>&lt;/NumAm&gt;</w:t>
      </w:r>
    </w:p>
    <w:p w:rsidR="001D7784" w:rsidRPr="000078B5" w:rsidP="001D7784" w14:paraId="05834BEE"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19048C61" w14:textId="77777777">
      <w:pPr>
        <w:pStyle w:val="NormalBold"/>
      </w:pPr>
      <w:r w:rsidRPr="00D46D00">
        <w:rPr>
          <w:rStyle w:val="HideTWBExt"/>
          <w:b w:val="0"/>
        </w:rPr>
        <w:t>&lt;/RepeatBlock-By&gt;</w:t>
      </w:r>
    </w:p>
    <w:p w:rsidR="001D7784" w:rsidRPr="000078B5" w:rsidP="001D7784" w14:paraId="5E8A3170"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6978B79" w14:textId="77777777">
      <w:pPr>
        <w:pStyle w:val="NormalBold"/>
      </w:pPr>
      <w:r w:rsidRPr="00D46D00">
        <w:rPr>
          <w:rStyle w:val="HideTWBExt"/>
          <w:b w:val="0"/>
        </w:rPr>
        <w:t>&lt;Article&gt;</w:t>
      </w:r>
      <w:r w:rsidRPr="000078B5">
        <w:t>Paragrafo 1 – lettera c bis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3122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ECE8F7A" w14:textId="77777777"/>
        </w:tc>
      </w:tr>
      <w:tr w14:paraId="7283254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4BC9CB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2D5E370" w14:textId="77777777">
            <w:pPr>
              <w:pStyle w:val="AmColumnHeading"/>
            </w:pPr>
            <w:r w:rsidRPr="000078B5">
              <w:t>Emendamento</w:t>
            </w:r>
          </w:p>
        </w:tc>
      </w:tr>
      <w:tr w14:paraId="62C342F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C3A6D6A" w14:textId="77777777">
            <w:pPr>
              <w:pStyle w:val="Normal6a"/>
            </w:pPr>
          </w:p>
        </w:tc>
        <w:tc>
          <w:tcPr>
            <w:tcW w:w="4876" w:type="dxa"/>
            <w:tcBorders>
              <w:top w:val="nil"/>
              <w:left w:val="nil"/>
              <w:bottom w:val="nil"/>
              <w:right w:val="nil"/>
            </w:tcBorders>
          </w:tcPr>
          <w:p w:rsidR="001D7784" w:rsidRPr="000078B5" w:rsidP="00642B23" w14:paraId="588433C7" w14:textId="77777777">
            <w:pPr>
              <w:pStyle w:val="Normal6a"/>
            </w:pPr>
            <w:r w:rsidRPr="000078B5">
              <w:rPr>
                <w:b/>
                <w:i/>
              </w:rPr>
              <w:t>c bis)</w:t>
            </w:r>
            <w:r w:rsidRPr="000078B5">
              <w:tab/>
            </w:r>
            <w:r w:rsidRPr="000078B5">
              <w:rPr>
                <w:b/>
                <w:i/>
              </w:rPr>
              <w:t>rafforzare le misure tecniche per la protezione del novellame, anche attraverso la chiusura di zone di riproduzione scientificamente identificate, il rafforzamento del controllo delle taglie minime di riferimento per la conservazione e la riduzione dei rigetti, al fine di garantire il futuro reclutamento degli stock senza la necessità di ricorrere a riduzioni diffuse dello sforzo di pesca;</w:t>
            </w:r>
          </w:p>
        </w:tc>
      </w:tr>
    </w:tbl>
    <w:p w:rsidR="001D7784" w:rsidRPr="000078B5" w:rsidP="001D7784" w14:paraId="77EBF5BC"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23F1380" w14:textId="77777777">
      <w:r w:rsidRPr="00D46D00">
        <w:rPr>
          <w:rStyle w:val="HideTWBExt"/>
        </w:rPr>
        <w:t>&lt;/Amend&gt;</w:t>
      </w:r>
    </w:p>
    <w:p w:rsidR="001D7784" w:rsidRPr="000078B5" w:rsidP="001D7784" w14:paraId="0F456A1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137</w:t>
      </w:r>
      <w:r w:rsidRPr="00D46D00">
        <w:rPr>
          <w:rStyle w:val="HideTWBExt"/>
          <w:b w:val="0"/>
        </w:rPr>
        <w:t>&lt;/NumAm&gt;</w:t>
      </w:r>
    </w:p>
    <w:p w:rsidR="001D7784" w:rsidRPr="000078B5" w:rsidP="001D7784" w14:paraId="7504C41B" w14:textId="77777777">
      <w:pPr>
        <w:pStyle w:val="NormalBold"/>
      </w:pPr>
      <w:r w:rsidRPr="00D46D00">
        <w:rPr>
          <w:rStyle w:val="HideTWBExt"/>
          <w:b w:val="0"/>
        </w:rPr>
        <w:t>&lt;RepeatBlock-By&gt;&lt;Members&gt;</w:t>
      </w:r>
      <w:r w:rsidRPr="000078B5">
        <w:t>Eric Sargiacomo, Nicolás González Casares, Giuseppe Lupo, Sakis Arnaoutoglou, Idoia Mendia, Chloé Ridel, Claire Fita</w:t>
      </w:r>
      <w:r w:rsidRPr="00D46D00">
        <w:rPr>
          <w:rStyle w:val="HideTWBExt"/>
          <w:b w:val="0"/>
        </w:rPr>
        <w:t>&lt;/Members&gt;</w:t>
      </w:r>
    </w:p>
    <w:p w:rsidR="001D7784" w:rsidRPr="000078B5" w:rsidP="001D7784" w14:paraId="52E43D63" w14:textId="77777777">
      <w:pPr>
        <w:pStyle w:val="NormalBold"/>
      </w:pPr>
      <w:r w:rsidRPr="00D46D00">
        <w:rPr>
          <w:rStyle w:val="HideTWBExt"/>
          <w:b w:val="0"/>
        </w:rPr>
        <w:t>&lt;/RepeatBlock-By&gt;</w:t>
      </w:r>
    </w:p>
    <w:p w:rsidR="001D7784" w:rsidRPr="000078B5" w:rsidP="001D7784" w14:paraId="1913E94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BE98C0F" w14:textId="77777777">
      <w:pPr>
        <w:pStyle w:val="NormalBold"/>
      </w:pPr>
      <w:r w:rsidRPr="00D46D00">
        <w:rPr>
          <w:rStyle w:val="HideTWBExt"/>
          <w:b w:val="0"/>
        </w:rPr>
        <w:t>&lt;Article&gt;</w:t>
      </w:r>
      <w:r w:rsidRPr="000078B5">
        <w:t>Paragrafo 1 – lettera c bis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0543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9AEDC90" w14:textId="77777777"/>
        </w:tc>
      </w:tr>
      <w:tr w14:paraId="4FC5B65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8BC460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9D87323" w14:textId="77777777">
            <w:pPr>
              <w:pStyle w:val="AmColumnHeading"/>
            </w:pPr>
            <w:r w:rsidRPr="000078B5">
              <w:t>Emendamento</w:t>
            </w:r>
          </w:p>
        </w:tc>
      </w:tr>
      <w:tr w14:paraId="4FC739E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EF12362" w14:textId="77777777">
            <w:pPr>
              <w:pStyle w:val="Normal6a"/>
            </w:pPr>
          </w:p>
        </w:tc>
        <w:tc>
          <w:tcPr>
            <w:tcW w:w="4876" w:type="dxa"/>
            <w:tcBorders>
              <w:top w:val="nil"/>
              <w:left w:val="nil"/>
              <w:bottom w:val="nil"/>
              <w:right w:val="nil"/>
            </w:tcBorders>
          </w:tcPr>
          <w:p w:rsidR="001D7784" w:rsidRPr="000078B5" w:rsidP="00642B23" w14:paraId="33E76981" w14:textId="77777777">
            <w:pPr>
              <w:pStyle w:val="Normal6a"/>
            </w:pPr>
            <w:r w:rsidRPr="000078B5">
              <w:rPr>
                <w:b/>
                <w:i/>
              </w:rPr>
              <w:t>c bis)</w:t>
            </w:r>
            <w:r w:rsidRPr="000078B5">
              <w:tab/>
            </w:r>
            <w:r w:rsidRPr="000078B5">
              <w:rPr>
                <w:b/>
                <w:i/>
              </w:rPr>
              <w:t>includere nel regolamento un meccanismo permanente per compensare le misure tecniche di selettività, garantendo la certezza del diritto, la stabilità normativa e una visibilità sufficiente per gli investimenti effettuati dalle imprese di pesca;</w:t>
            </w:r>
          </w:p>
        </w:tc>
      </w:tr>
    </w:tbl>
    <w:p w:rsidR="001D7784" w:rsidRPr="00EE0F84" w:rsidP="001D7784" w14:paraId="29061E8D"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6ACEDED0" w14:textId="77777777">
      <w:pPr>
        <w:rPr>
          <w:lang w:val="en-GB"/>
        </w:rPr>
      </w:pPr>
      <w:r w:rsidRPr="00EE0F84">
        <w:rPr>
          <w:rStyle w:val="HideTWBExt"/>
          <w:lang w:val="en-GB"/>
        </w:rPr>
        <w:t>&lt;/Amend&gt;</w:t>
      </w:r>
    </w:p>
    <w:p w:rsidR="001D7784" w:rsidRPr="00EE0F84" w:rsidP="001D7784" w14:paraId="5C6E9AD5"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138</w:t>
      </w:r>
      <w:r w:rsidRPr="00EE0F84">
        <w:rPr>
          <w:rStyle w:val="HideTWBExt"/>
          <w:b w:val="0"/>
          <w:lang w:val="en-GB"/>
        </w:rPr>
        <w:t>&lt;/NumAm&gt;</w:t>
      </w:r>
    </w:p>
    <w:p w:rsidR="001D7784" w:rsidRPr="00EE0F84" w:rsidP="001D7784" w14:paraId="1A36C994"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42DFF155" w14:textId="77777777">
      <w:pPr>
        <w:pStyle w:val="NormalBold"/>
        <w:rPr>
          <w:lang w:val="en-GB"/>
        </w:rPr>
      </w:pPr>
      <w:r w:rsidRPr="00EE0F84">
        <w:rPr>
          <w:rStyle w:val="HideTWBExt"/>
          <w:b w:val="0"/>
          <w:lang w:val="en-GB"/>
        </w:rPr>
        <w:t>&lt;/RepeatBlock-By&gt;</w:t>
      </w:r>
    </w:p>
    <w:p w:rsidR="001D7784" w:rsidRPr="000078B5" w:rsidP="001D7784" w14:paraId="243A170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393515F" w14:textId="77777777">
      <w:pPr>
        <w:pStyle w:val="NormalBold"/>
      </w:pPr>
      <w:r w:rsidRPr="00D46D00">
        <w:rPr>
          <w:rStyle w:val="HideTWBExt"/>
          <w:b w:val="0"/>
        </w:rPr>
        <w:t>&lt;Article&gt;</w:t>
      </w:r>
      <w:r w:rsidRPr="000078B5">
        <w:t>Paragrafo 1 – lettera c bis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EBBE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5A588D3" w14:textId="77777777"/>
        </w:tc>
      </w:tr>
      <w:tr w14:paraId="606B2B1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AFC528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CF7FB29" w14:textId="77777777">
            <w:pPr>
              <w:pStyle w:val="AmColumnHeading"/>
            </w:pPr>
            <w:r w:rsidRPr="000078B5">
              <w:t>Emendamento</w:t>
            </w:r>
          </w:p>
        </w:tc>
      </w:tr>
      <w:tr w14:paraId="0285092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A61BB80" w14:textId="77777777">
            <w:pPr>
              <w:pStyle w:val="Normal6a"/>
            </w:pPr>
          </w:p>
        </w:tc>
        <w:tc>
          <w:tcPr>
            <w:tcW w:w="4876" w:type="dxa"/>
            <w:tcBorders>
              <w:top w:val="nil"/>
              <w:left w:val="nil"/>
              <w:bottom w:val="nil"/>
              <w:right w:val="nil"/>
            </w:tcBorders>
          </w:tcPr>
          <w:p w:rsidR="001D7784" w:rsidRPr="000078B5" w:rsidP="00642B23" w14:paraId="6262C74F" w14:textId="77777777">
            <w:pPr>
              <w:pStyle w:val="Normal6a"/>
            </w:pPr>
            <w:r w:rsidRPr="000078B5">
              <w:rPr>
                <w:b/>
                <w:i/>
              </w:rPr>
              <w:t>c bis)</w:t>
            </w:r>
            <w:r w:rsidRPr="000078B5">
              <w:tab/>
            </w:r>
            <w:r w:rsidRPr="000078B5">
              <w:rPr>
                <w:b/>
                <w:i/>
              </w:rPr>
              <w:t>migliorare la selettività, il controllo e il monitoraggio degli attrezzi e introdurre e attuare efficacemente le chiusure spaziali e temporali, in particolare nelle zone di riproduzione e crescita;</w:t>
            </w:r>
          </w:p>
        </w:tc>
      </w:tr>
    </w:tbl>
    <w:p w:rsidR="001D7784" w:rsidRPr="00EE0F84" w:rsidP="001D7784" w14:paraId="44BDD744" w14:textId="77777777">
      <w:pPr>
        <w:pStyle w:val="AmOrLang"/>
        <w:rPr>
          <w:lang w:val="fr-BE"/>
        </w:rPr>
      </w:pPr>
      <w:r w:rsidRPr="00EE0F84">
        <w:rPr>
          <w:lang w:val="fr-BE"/>
        </w:rPr>
        <w:t xml:space="preserve">Or. </w:t>
      </w:r>
      <w:r w:rsidRPr="00EE0F84">
        <w:rPr>
          <w:rStyle w:val="HideTWBExt"/>
          <w:lang w:val="fr-BE"/>
        </w:rPr>
        <w:t>&lt;Original&gt;</w:t>
      </w:r>
      <w:r w:rsidRPr="00EE0F84">
        <w:rPr>
          <w:rStyle w:val="HideTWBInt"/>
          <w:lang w:val="fr-BE"/>
        </w:rPr>
        <w:t>{EN}</w:t>
      </w:r>
      <w:r w:rsidRPr="00EE0F84">
        <w:rPr>
          <w:lang w:val="fr-BE"/>
        </w:rPr>
        <w:t>en</w:t>
      </w:r>
      <w:r w:rsidRPr="00EE0F84">
        <w:rPr>
          <w:rStyle w:val="HideTWBExt"/>
          <w:lang w:val="fr-BE"/>
        </w:rPr>
        <w:t>&lt;/Original&gt;</w:t>
      </w:r>
    </w:p>
    <w:p w:rsidR="001D7784" w:rsidRPr="00EE0F84" w:rsidP="001D7784" w14:paraId="41F83654" w14:textId="77777777">
      <w:pPr>
        <w:rPr>
          <w:lang w:val="fr-BE"/>
        </w:rPr>
      </w:pPr>
      <w:r w:rsidRPr="00EE0F84">
        <w:rPr>
          <w:rStyle w:val="HideTWBExt"/>
          <w:lang w:val="fr-BE"/>
        </w:rPr>
        <w:t>&lt;/Amend&gt;</w:t>
      </w:r>
    </w:p>
    <w:p w:rsidR="001D7784" w:rsidRPr="00EE0F84" w:rsidP="001D7784" w14:paraId="56EE9791" w14:textId="77777777">
      <w:pPr>
        <w:pStyle w:val="AmNumberTabs"/>
        <w:rPr>
          <w:lang w:val="fr-BE"/>
        </w:rPr>
      </w:pPr>
      <w:r w:rsidRPr="00EE0F84">
        <w:rPr>
          <w:rStyle w:val="HideTWBExt"/>
          <w:b w:val="0"/>
          <w:lang w:val="fr-BE"/>
        </w:rPr>
        <w:t>&lt;Amend&gt;</w:t>
      </w:r>
      <w:r w:rsidRPr="00EE0F84">
        <w:rPr>
          <w:lang w:val="fr-BE"/>
        </w:rPr>
        <w:t>Emendamento</w:t>
      </w:r>
      <w:r w:rsidRPr="00EE0F84">
        <w:rPr>
          <w:lang w:val="fr-BE"/>
        </w:rPr>
        <w:tab/>
      </w:r>
      <w:r w:rsidRPr="00EE0F84">
        <w:rPr>
          <w:lang w:val="fr-BE"/>
        </w:rPr>
        <w:tab/>
      </w:r>
      <w:r w:rsidRPr="00EE0F84">
        <w:rPr>
          <w:rStyle w:val="HideTWBExt"/>
          <w:b w:val="0"/>
          <w:lang w:val="fr-BE"/>
        </w:rPr>
        <w:t>&lt;NumAm&gt;</w:t>
      </w:r>
      <w:r w:rsidRPr="00EE0F84">
        <w:rPr>
          <w:lang w:val="fr-BE"/>
        </w:rPr>
        <w:t>139</w:t>
      </w:r>
      <w:r w:rsidRPr="00EE0F84">
        <w:rPr>
          <w:rStyle w:val="HideTWBExt"/>
          <w:b w:val="0"/>
          <w:lang w:val="fr-BE"/>
        </w:rPr>
        <w:t>&lt;/NumAm&gt;</w:t>
      </w:r>
    </w:p>
    <w:p w:rsidR="001D7784" w:rsidRPr="00EE0F84" w:rsidP="001D7784" w14:paraId="1A39701E" w14:textId="77777777">
      <w:pPr>
        <w:pStyle w:val="NormalBold"/>
        <w:rPr>
          <w:lang w:val="fr-BE"/>
        </w:rPr>
      </w:pPr>
      <w:r w:rsidRPr="00EE0F84">
        <w:rPr>
          <w:rStyle w:val="HideTWBExt"/>
          <w:b w:val="0"/>
          <w:lang w:val="fr-BE"/>
        </w:rPr>
        <w:t>&lt;RepeatBlock-By&gt;&lt;Members&gt;</w:t>
      </w:r>
      <w:r w:rsidRPr="00EE0F84">
        <w:rPr>
          <w:lang w:val="fr-BE"/>
        </w:rPr>
        <w:t xml:space="preserve">Isabelle Le </w:t>
      </w:r>
      <w:r w:rsidRPr="00EE0F84">
        <w:rPr>
          <w:lang w:val="fr-BE"/>
        </w:rPr>
        <w:t>Callennec</w:t>
      </w:r>
      <w:r w:rsidRPr="00EE0F84">
        <w:rPr>
          <w:rStyle w:val="HideTWBExt"/>
          <w:b w:val="0"/>
          <w:lang w:val="fr-BE"/>
        </w:rPr>
        <w:t>&lt;/Members&gt;</w:t>
      </w:r>
    </w:p>
    <w:p w:rsidR="001D7784" w:rsidRPr="00EE0F84" w:rsidP="001D7784" w14:paraId="288EEB98" w14:textId="77777777">
      <w:pPr>
        <w:pStyle w:val="NormalBold"/>
        <w:rPr>
          <w:lang w:val="fr-BE"/>
        </w:rPr>
      </w:pPr>
      <w:r w:rsidRPr="00EE0F84">
        <w:rPr>
          <w:rStyle w:val="HideTWBExt"/>
          <w:b w:val="0"/>
          <w:lang w:val="fr-BE"/>
        </w:rPr>
        <w:t>&lt;/RepeatBlock-By&gt;</w:t>
      </w:r>
    </w:p>
    <w:p w:rsidR="001D7784" w:rsidRPr="000078B5" w:rsidP="001D7784" w14:paraId="0DF0DEA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C9A0ACC" w14:textId="77777777">
      <w:pPr>
        <w:pStyle w:val="NormalBold"/>
      </w:pPr>
      <w:r w:rsidRPr="00D46D00">
        <w:rPr>
          <w:rStyle w:val="HideTWBExt"/>
          <w:b w:val="0"/>
        </w:rPr>
        <w:t>&lt;Article&gt;</w:t>
      </w:r>
      <w:r w:rsidRPr="000078B5">
        <w:t>Paragrafo 1 – lettera c bis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57398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C9D306A" w14:textId="77777777"/>
        </w:tc>
      </w:tr>
      <w:tr w14:paraId="579F2EE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E470D5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6D6C061" w14:textId="77777777">
            <w:pPr>
              <w:pStyle w:val="AmColumnHeading"/>
            </w:pPr>
            <w:r w:rsidRPr="000078B5">
              <w:t>Emendamento</w:t>
            </w:r>
          </w:p>
        </w:tc>
      </w:tr>
      <w:tr w14:paraId="42460B0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0D7B382" w14:textId="77777777">
            <w:pPr>
              <w:pStyle w:val="Normal6a"/>
            </w:pPr>
          </w:p>
        </w:tc>
        <w:tc>
          <w:tcPr>
            <w:tcW w:w="4876" w:type="dxa"/>
            <w:tcBorders>
              <w:top w:val="nil"/>
              <w:left w:val="nil"/>
              <w:bottom w:val="nil"/>
              <w:right w:val="nil"/>
            </w:tcBorders>
          </w:tcPr>
          <w:p w:rsidR="001D7784" w:rsidRPr="000078B5" w:rsidP="00642B23" w14:paraId="3E0E364D" w14:textId="77777777">
            <w:pPr>
              <w:pStyle w:val="Normal6a"/>
            </w:pPr>
            <w:r w:rsidRPr="000078B5">
              <w:rPr>
                <w:b/>
                <w:i/>
              </w:rPr>
              <w:t>c bis)</w:t>
            </w:r>
            <w:r w:rsidRPr="000078B5">
              <w:tab/>
            </w:r>
            <w:r w:rsidRPr="000078B5">
              <w:rPr>
                <w:b/>
                <w:i/>
              </w:rPr>
              <w:t>includere il riconoscimento delle mezze giornate di pesca nel conteggio dello sforzo di pesca;</w:t>
            </w:r>
          </w:p>
        </w:tc>
      </w:tr>
    </w:tbl>
    <w:p w:rsidR="001D7784" w:rsidRPr="000078B5" w:rsidP="001D7784" w14:paraId="1421EA55"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742769BC" w14:textId="77777777">
      <w:r w:rsidRPr="00D46D00">
        <w:rPr>
          <w:rStyle w:val="HideTWBExt"/>
        </w:rPr>
        <w:t>&lt;/Amend&gt;</w:t>
      </w:r>
    </w:p>
    <w:p w:rsidR="001D7784" w:rsidRPr="000078B5" w:rsidP="001D7784" w14:paraId="42AC15A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140</w:t>
      </w:r>
      <w:r w:rsidRPr="00D46D00">
        <w:rPr>
          <w:rStyle w:val="HideTWBExt"/>
          <w:b w:val="0"/>
        </w:rPr>
        <w:t>&lt;/NumAm&gt;</w:t>
      </w:r>
    </w:p>
    <w:p w:rsidR="001D7784" w:rsidRPr="000078B5" w:rsidP="001D7784" w14:paraId="5EC79AD5" w14:textId="77777777">
      <w:pPr>
        <w:pStyle w:val="NormalBold"/>
      </w:pPr>
      <w:r w:rsidRPr="00D46D00">
        <w:rPr>
          <w:rStyle w:val="HideTWBExt"/>
          <w:b w:val="0"/>
        </w:rPr>
        <w:t>&lt;RepeatBlock-By&gt;&lt;Members&gt;</w:t>
      </w:r>
      <w:r w:rsidRPr="000078B5">
        <w:t>Nora Junco García, Stephen Nikola Bartulica</w:t>
      </w:r>
      <w:r w:rsidRPr="00D46D00">
        <w:rPr>
          <w:rStyle w:val="HideTWBExt"/>
          <w:b w:val="0"/>
        </w:rPr>
        <w:t>&lt;/Members&gt;</w:t>
      </w:r>
    </w:p>
    <w:p w:rsidR="001D7784" w:rsidRPr="000078B5" w:rsidP="001D7784" w14:paraId="2A8BBE30" w14:textId="77777777">
      <w:pPr>
        <w:pStyle w:val="NormalBold"/>
      </w:pPr>
      <w:r w:rsidRPr="00D46D00">
        <w:rPr>
          <w:rStyle w:val="HideTWBExt"/>
          <w:b w:val="0"/>
        </w:rPr>
        <w:t>&lt;/RepeatBlock-By&gt;</w:t>
      </w:r>
    </w:p>
    <w:p w:rsidR="001D7784" w:rsidRPr="000078B5" w:rsidP="001D7784" w14:paraId="4E0C04F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E2837AD" w14:textId="77777777">
      <w:pPr>
        <w:pStyle w:val="NormalBold"/>
      </w:pPr>
      <w:r w:rsidRPr="00D46D00">
        <w:rPr>
          <w:rStyle w:val="HideTWBExt"/>
          <w:b w:val="0"/>
        </w:rPr>
        <w:t>&lt;Article&gt;</w:t>
      </w:r>
      <w:r w:rsidRPr="000078B5">
        <w:t>Paragrafo 1 – lettera c ter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AA8B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7ECB28E" w14:textId="77777777"/>
        </w:tc>
      </w:tr>
      <w:tr w14:paraId="4DA24ED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878022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EF73B14" w14:textId="77777777">
            <w:pPr>
              <w:pStyle w:val="AmColumnHeading"/>
            </w:pPr>
            <w:r w:rsidRPr="000078B5">
              <w:t>Emendamento</w:t>
            </w:r>
          </w:p>
        </w:tc>
      </w:tr>
      <w:tr w14:paraId="7DC2EE5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6B7B9D7" w14:textId="77777777">
            <w:pPr>
              <w:pStyle w:val="Normal6a"/>
            </w:pPr>
          </w:p>
        </w:tc>
        <w:tc>
          <w:tcPr>
            <w:tcW w:w="4876" w:type="dxa"/>
            <w:tcBorders>
              <w:top w:val="nil"/>
              <w:left w:val="nil"/>
              <w:bottom w:val="nil"/>
              <w:right w:val="nil"/>
            </w:tcBorders>
          </w:tcPr>
          <w:p w:rsidR="001D7784" w:rsidRPr="000078B5" w:rsidP="00642B23" w14:paraId="3161533C" w14:textId="77777777">
            <w:pPr>
              <w:pStyle w:val="Normal6a"/>
            </w:pPr>
            <w:r w:rsidRPr="000078B5">
              <w:rPr>
                <w:b/>
                <w:i/>
              </w:rPr>
              <w:t>c ter)</w:t>
            </w:r>
            <w:r w:rsidRPr="000078B5">
              <w:tab/>
            </w:r>
            <w:r w:rsidRPr="000078B5">
              <w:rPr>
                <w:b/>
                <w:i/>
              </w:rPr>
              <w:t>rivedere il metodo di assegnazione dello sforzo di pesca per garantire una distribuzione più equilibrata tra i diversi segmenti della flotta che catturano gli stessi stock demersali, valutando l'opportunità di estendere un quadro di gestione armonizzato a livello dell'Unione ai segmenti della pesca artigianale e degli attrezzi da pesca su piccola scala che contribuiscono in maniera significativa alla mortalità per pesca di tali stock, nonché aggiornare i criteri per la ripartizione interna dei giorni tra i segmenti relativi alla lunghezza della flotta di pescherecci da traino, attualmente basati sull'attività storica del periodo 2019-2020, così da rispecchiare l'attuale realtà operativa della flotta;</w:t>
            </w:r>
          </w:p>
        </w:tc>
      </w:tr>
    </w:tbl>
    <w:p w:rsidR="001D7784" w:rsidRPr="000078B5" w:rsidP="001D7784" w14:paraId="3A3FC0F3"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ADA0FA8" w14:textId="77777777">
      <w:r w:rsidRPr="00D46D00">
        <w:rPr>
          <w:rStyle w:val="HideTWBExt"/>
        </w:rPr>
        <w:t>&lt;/Amend&gt;</w:t>
      </w:r>
    </w:p>
    <w:p w:rsidR="001D7784" w:rsidRPr="000078B5" w:rsidP="001D7784" w14:paraId="6B1E93D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141</w:t>
      </w:r>
      <w:r w:rsidRPr="00D46D00">
        <w:rPr>
          <w:rStyle w:val="HideTWBExt"/>
          <w:b w:val="0"/>
        </w:rPr>
        <w:t>&lt;/NumAm&gt;</w:t>
      </w:r>
    </w:p>
    <w:p w:rsidR="001D7784" w:rsidRPr="000078B5" w:rsidP="001D7784" w14:paraId="0F1A008A"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73935D69" w14:textId="77777777">
      <w:pPr>
        <w:pStyle w:val="NormalBold"/>
      </w:pPr>
      <w:r w:rsidRPr="00D46D00">
        <w:rPr>
          <w:rStyle w:val="HideTWBExt"/>
          <w:b w:val="0"/>
        </w:rPr>
        <w:t>&lt;/RepeatBlock-By&gt;</w:t>
      </w:r>
    </w:p>
    <w:p w:rsidR="001D7784" w:rsidRPr="000078B5" w:rsidP="001D7784" w14:paraId="7773769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39932A2" w14:textId="77777777">
      <w:pPr>
        <w:pStyle w:val="NormalBold"/>
      </w:pPr>
      <w:r w:rsidRPr="00D46D00">
        <w:rPr>
          <w:rStyle w:val="HideTWBExt"/>
          <w:b w:val="0"/>
        </w:rPr>
        <w:t>&lt;Article&gt;</w:t>
      </w:r>
      <w:r w:rsidRPr="000078B5">
        <w:t>Paragrafo 1 – lettera c ter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D5A0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738381C" w14:textId="77777777"/>
        </w:tc>
      </w:tr>
      <w:tr w14:paraId="4625DCB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B0449F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E9646C5" w14:textId="77777777">
            <w:pPr>
              <w:pStyle w:val="AmColumnHeading"/>
            </w:pPr>
            <w:r w:rsidRPr="000078B5">
              <w:t>Emendamento</w:t>
            </w:r>
          </w:p>
        </w:tc>
      </w:tr>
      <w:tr w14:paraId="0AEB680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5904612" w14:textId="77777777">
            <w:pPr>
              <w:pStyle w:val="Normal6a"/>
            </w:pPr>
          </w:p>
        </w:tc>
        <w:tc>
          <w:tcPr>
            <w:tcW w:w="4876" w:type="dxa"/>
            <w:tcBorders>
              <w:top w:val="nil"/>
              <w:left w:val="nil"/>
              <w:bottom w:val="nil"/>
              <w:right w:val="nil"/>
            </w:tcBorders>
          </w:tcPr>
          <w:p w:rsidR="001D7784" w:rsidRPr="000078B5" w:rsidP="00642B23" w14:paraId="7ADCFD39" w14:textId="77777777">
            <w:pPr>
              <w:pStyle w:val="Normal6a"/>
            </w:pPr>
            <w:r w:rsidRPr="000078B5">
              <w:rPr>
                <w:b/>
                <w:i/>
              </w:rPr>
              <w:t>c ter)</w:t>
            </w:r>
            <w:r w:rsidRPr="000078B5">
              <w:tab/>
            </w:r>
            <w:r w:rsidRPr="000078B5">
              <w:rPr>
                <w:b/>
                <w:i/>
              </w:rPr>
              <w:t>prevedere che le modifiche sostanziali delle misure tecniche o dei meccanismi di compensazione siano precedute da un periodo di valutazione scientifica sufficiente a misurarne gli effetti biologici, economici e sociali prima di ogni successiva revisione;</w:t>
            </w:r>
          </w:p>
        </w:tc>
      </w:tr>
    </w:tbl>
    <w:p w:rsidR="001D7784" w:rsidRPr="000078B5" w:rsidP="001D7784" w14:paraId="040177E2"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4760CF33" w14:textId="77777777">
      <w:r w:rsidRPr="00D46D00">
        <w:rPr>
          <w:rStyle w:val="HideTWBExt"/>
        </w:rPr>
        <w:t>&lt;/Amend&gt;</w:t>
      </w:r>
    </w:p>
    <w:p w:rsidR="001D7784" w:rsidRPr="000078B5" w:rsidP="001D7784" w14:paraId="289E9E6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142</w:t>
      </w:r>
      <w:r w:rsidRPr="00D46D00">
        <w:rPr>
          <w:rStyle w:val="HideTWBExt"/>
          <w:b w:val="0"/>
        </w:rPr>
        <w:t>&lt;/NumAm&gt;</w:t>
      </w:r>
    </w:p>
    <w:p w:rsidR="001D7784" w:rsidRPr="000078B5" w:rsidP="001D7784" w14:paraId="6830518D"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20B57088" w14:textId="77777777">
      <w:pPr>
        <w:pStyle w:val="NormalBold"/>
      </w:pPr>
      <w:r w:rsidRPr="00D46D00">
        <w:rPr>
          <w:rStyle w:val="HideTWBExt"/>
          <w:b w:val="0"/>
        </w:rPr>
        <w:t>&lt;/RepeatBlock-By&gt;</w:t>
      </w:r>
    </w:p>
    <w:p w:rsidR="001D7784" w:rsidRPr="000078B5" w:rsidP="001D7784" w14:paraId="6BAAD0D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31BCF16" w14:textId="77777777">
      <w:pPr>
        <w:pStyle w:val="NormalBold"/>
      </w:pPr>
      <w:r w:rsidRPr="00D46D00">
        <w:rPr>
          <w:rStyle w:val="HideTWBExt"/>
          <w:b w:val="0"/>
        </w:rPr>
        <w:t>&lt;Article&gt;</w:t>
      </w:r>
      <w:r w:rsidRPr="000078B5">
        <w:t>Paragrafo 1 – lettera c ter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51843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CE42AFA" w14:textId="77777777"/>
        </w:tc>
      </w:tr>
      <w:tr w14:paraId="4B1BA9C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A49680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D28A3AA" w14:textId="77777777">
            <w:pPr>
              <w:pStyle w:val="AmColumnHeading"/>
            </w:pPr>
            <w:r w:rsidRPr="000078B5">
              <w:t>Emendamento</w:t>
            </w:r>
          </w:p>
        </w:tc>
      </w:tr>
      <w:tr w14:paraId="046236F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F4CAB87" w14:textId="77777777">
            <w:pPr>
              <w:pStyle w:val="Normal6a"/>
            </w:pPr>
          </w:p>
        </w:tc>
        <w:tc>
          <w:tcPr>
            <w:tcW w:w="4876" w:type="dxa"/>
            <w:tcBorders>
              <w:top w:val="nil"/>
              <w:left w:val="nil"/>
              <w:bottom w:val="nil"/>
              <w:right w:val="nil"/>
            </w:tcBorders>
          </w:tcPr>
          <w:p w:rsidR="001D7784" w:rsidRPr="000078B5" w:rsidP="00642B23" w14:paraId="3B5D4664" w14:textId="77777777">
            <w:pPr>
              <w:pStyle w:val="Normal6a"/>
            </w:pPr>
            <w:r w:rsidRPr="000078B5">
              <w:rPr>
                <w:b/>
                <w:i/>
              </w:rPr>
              <w:t>eliminare i gruppi di sforzo suddivisi per lunghezza dei pescherecci, fondendoli in un unico gruppo per sottozona geografica (Geographical Sub-Area, GSA);</w:t>
            </w:r>
          </w:p>
        </w:tc>
      </w:tr>
    </w:tbl>
    <w:p w:rsidR="001D7784" w:rsidRPr="000078B5" w:rsidP="001D7784" w14:paraId="46E40E0E"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35FC04E1" w14:textId="77777777">
      <w:r w:rsidRPr="00D46D00">
        <w:rPr>
          <w:rStyle w:val="HideTWBExt"/>
        </w:rPr>
        <w:t>&lt;/Amend&gt;</w:t>
      </w:r>
    </w:p>
    <w:p w:rsidR="001D7784" w:rsidRPr="000078B5" w:rsidP="001D7784" w14:paraId="5D4E62C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143</w:t>
      </w:r>
      <w:r w:rsidRPr="00D46D00">
        <w:rPr>
          <w:rStyle w:val="HideTWBExt"/>
          <w:b w:val="0"/>
        </w:rPr>
        <w:t>&lt;/NumAm&gt;</w:t>
      </w:r>
    </w:p>
    <w:p w:rsidR="001D7784" w:rsidRPr="000078B5" w:rsidP="001D7784" w14:paraId="2330270A"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09566DB3" w14:textId="77777777">
      <w:pPr>
        <w:pStyle w:val="NormalBold"/>
      </w:pPr>
      <w:r w:rsidRPr="00D46D00">
        <w:rPr>
          <w:rStyle w:val="HideTWBExt"/>
          <w:b w:val="0"/>
        </w:rPr>
        <w:t>&lt;/RepeatBlock-By&gt;</w:t>
      </w:r>
    </w:p>
    <w:p w:rsidR="001D7784" w:rsidRPr="000078B5" w:rsidP="001D7784" w14:paraId="53BB0EF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A39261E" w14:textId="77777777">
      <w:pPr>
        <w:pStyle w:val="NormalBold"/>
      </w:pPr>
      <w:r w:rsidRPr="00D46D00">
        <w:rPr>
          <w:rStyle w:val="HideTWBExt"/>
          <w:b w:val="0"/>
        </w:rPr>
        <w:t>&lt;Article&gt;</w:t>
      </w:r>
      <w:r w:rsidRPr="000078B5">
        <w:t>Paragrafo 1 – lettera c quater (nuova)</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3644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D781C53" w14:textId="77777777"/>
        </w:tc>
      </w:tr>
      <w:tr w14:paraId="4BCD09B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58C017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721191B" w14:textId="77777777">
            <w:pPr>
              <w:pStyle w:val="AmColumnHeading"/>
            </w:pPr>
            <w:r w:rsidRPr="000078B5">
              <w:t>Emendamento</w:t>
            </w:r>
          </w:p>
        </w:tc>
      </w:tr>
      <w:tr w14:paraId="6ABCC99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3FA49FC" w14:textId="77777777">
            <w:pPr>
              <w:pStyle w:val="Normal6a"/>
            </w:pPr>
          </w:p>
        </w:tc>
        <w:tc>
          <w:tcPr>
            <w:tcW w:w="4876" w:type="dxa"/>
            <w:tcBorders>
              <w:top w:val="nil"/>
              <w:left w:val="nil"/>
              <w:bottom w:val="nil"/>
              <w:right w:val="nil"/>
            </w:tcBorders>
          </w:tcPr>
          <w:p w:rsidR="001D7784" w:rsidRPr="000078B5" w:rsidP="00642B23" w14:paraId="03F50B3D" w14:textId="77777777">
            <w:pPr>
              <w:pStyle w:val="Normal6a"/>
            </w:pPr>
            <w:r w:rsidRPr="000078B5">
              <w:rPr>
                <w:b/>
                <w:i/>
              </w:rPr>
              <w:t>c quater)</w:t>
            </w:r>
            <w:r w:rsidRPr="000078B5">
              <w:tab/>
            </w:r>
            <w:r w:rsidRPr="000078B5">
              <w:rPr>
                <w:b/>
                <w:i/>
              </w:rPr>
              <w:t>invitare la Commissione a rivedere le condizioni di applicazione del piano ai pescherecci che utilizzano attrezzi pelagici se non esercitano una pressione significativa sugli stock demersali;</w:t>
            </w:r>
          </w:p>
        </w:tc>
      </w:tr>
    </w:tbl>
    <w:p w:rsidR="001D7784" w:rsidRPr="00EE0F84" w:rsidP="001D7784" w14:paraId="678ED363"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6D5070E0" w14:textId="77777777">
      <w:pPr>
        <w:rPr>
          <w:lang w:val="en-GB"/>
        </w:rPr>
      </w:pPr>
      <w:r w:rsidRPr="00EE0F84">
        <w:rPr>
          <w:rStyle w:val="HideTWBExt"/>
          <w:lang w:val="en-GB"/>
        </w:rPr>
        <w:t>&lt;/Amend&gt;</w:t>
      </w:r>
    </w:p>
    <w:p w:rsidR="001D7784" w:rsidRPr="00EE0F84" w:rsidP="001D7784" w14:paraId="0DAF052B"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144</w:t>
      </w:r>
      <w:r w:rsidRPr="00EE0F84">
        <w:rPr>
          <w:rStyle w:val="HideTWBExt"/>
          <w:b w:val="0"/>
          <w:lang w:val="en-GB"/>
        </w:rPr>
        <w:t>&lt;/NumAm&gt;</w:t>
      </w:r>
    </w:p>
    <w:p w:rsidR="001D7784" w:rsidRPr="00EE0F84" w:rsidP="001D7784" w14:paraId="0E65F547"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787F502C" w14:textId="77777777">
      <w:pPr>
        <w:pStyle w:val="NormalBold"/>
        <w:rPr>
          <w:lang w:val="en-GB"/>
        </w:rPr>
      </w:pPr>
      <w:r w:rsidRPr="00EE0F84">
        <w:rPr>
          <w:rStyle w:val="HideTWBExt"/>
          <w:b w:val="0"/>
          <w:lang w:val="en-GB"/>
        </w:rPr>
        <w:t>&lt;/RepeatBlock-By&gt;</w:t>
      </w:r>
    </w:p>
    <w:p w:rsidR="001D7784" w:rsidRPr="000078B5" w:rsidP="001D7784" w14:paraId="4733AEB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4C22003" w14:textId="77777777">
      <w:pPr>
        <w:pStyle w:val="NormalBold"/>
      </w:pPr>
      <w:r w:rsidRPr="00D46D00">
        <w:rPr>
          <w:rStyle w:val="HideTWBExt"/>
          <w:b w:val="0"/>
        </w:rPr>
        <w:t>&lt;Article&gt;</w:t>
      </w:r>
      <w:r w:rsidRPr="000078B5">
        <w:t>Paragrafo 1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A119F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652C6CA" w14:textId="77777777"/>
        </w:tc>
      </w:tr>
      <w:tr w14:paraId="1E4F4843"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F6DBF6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054550A" w14:textId="77777777">
            <w:pPr>
              <w:pStyle w:val="AmColumnHeading"/>
            </w:pPr>
            <w:r w:rsidRPr="000078B5">
              <w:t>Emendamento</w:t>
            </w:r>
          </w:p>
        </w:tc>
      </w:tr>
      <w:tr w14:paraId="0FFC8D4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293EDD5" w14:textId="77777777">
            <w:pPr>
              <w:pStyle w:val="Normal6a"/>
            </w:pPr>
          </w:p>
        </w:tc>
        <w:tc>
          <w:tcPr>
            <w:tcW w:w="4876" w:type="dxa"/>
            <w:tcBorders>
              <w:top w:val="nil"/>
              <w:left w:val="nil"/>
              <w:bottom w:val="nil"/>
              <w:right w:val="nil"/>
            </w:tcBorders>
          </w:tcPr>
          <w:p w:rsidR="001D7784" w:rsidRPr="000078B5" w:rsidP="00642B23" w14:paraId="6017E6C2" w14:textId="77777777">
            <w:pPr>
              <w:pStyle w:val="Normal6a"/>
            </w:pPr>
            <w:r w:rsidRPr="000078B5">
              <w:rPr>
                <w:b/>
                <w:i/>
              </w:rPr>
              <w:t>1 bis.</w:t>
            </w:r>
            <w:r w:rsidRPr="000078B5">
              <w:tab/>
            </w:r>
            <w:r w:rsidRPr="000078B5">
              <w:rPr>
                <w:b/>
                <w:i/>
              </w:rPr>
              <w:t>sottolinea il valore intrinseco dell'oceano e di tutte le specie che dipendono da esso; sottolinea che, sebbene il Mar Mediterraneo copra meno dell'1 % dell'oceano globale, è una delle maggiori fonti di biodiversità marina e costiera del pianeta, che si trova ad affrontare molteplici pressioni, tra cui la pesca eccessiva, l'inquinamento, la distruzione degli habitat e l'acidificazione e si sta riscaldando circa il 20 % più velocemente della media globale a causa dei cambiamenti climatici;</w:t>
            </w:r>
          </w:p>
        </w:tc>
      </w:tr>
    </w:tbl>
    <w:p w:rsidR="001D7784" w:rsidRPr="00EE0F84" w:rsidP="001D7784" w14:paraId="66C48660" w14:textId="77777777">
      <w:pPr>
        <w:pStyle w:val="AmOrLang"/>
        <w:rPr>
          <w:lang w:val="fr-BE"/>
        </w:rPr>
      </w:pPr>
      <w:r w:rsidRPr="00EE0F84">
        <w:rPr>
          <w:lang w:val="fr-BE"/>
        </w:rPr>
        <w:t xml:space="preserve">Or. </w:t>
      </w:r>
      <w:r w:rsidRPr="00EE0F84">
        <w:rPr>
          <w:rStyle w:val="HideTWBExt"/>
          <w:lang w:val="fr-BE"/>
        </w:rPr>
        <w:t>&lt;Original&gt;</w:t>
      </w:r>
      <w:r w:rsidRPr="00EE0F84">
        <w:rPr>
          <w:rStyle w:val="HideTWBInt"/>
          <w:lang w:val="fr-BE"/>
        </w:rPr>
        <w:t>{EN}</w:t>
      </w:r>
      <w:r w:rsidRPr="00EE0F84">
        <w:rPr>
          <w:lang w:val="fr-BE"/>
        </w:rPr>
        <w:t>en</w:t>
      </w:r>
      <w:r w:rsidRPr="00EE0F84">
        <w:rPr>
          <w:rStyle w:val="HideTWBExt"/>
          <w:lang w:val="fr-BE"/>
        </w:rPr>
        <w:t>&lt;/Original&gt;</w:t>
      </w:r>
    </w:p>
    <w:p w:rsidR="001D7784" w:rsidRPr="00EE0F84" w:rsidP="001D7784" w14:paraId="1C6409D0" w14:textId="77777777">
      <w:pPr>
        <w:rPr>
          <w:lang w:val="fr-BE"/>
        </w:rPr>
      </w:pPr>
      <w:r w:rsidRPr="00EE0F84">
        <w:rPr>
          <w:rStyle w:val="HideTWBExt"/>
          <w:lang w:val="fr-BE"/>
        </w:rPr>
        <w:t>&lt;/Amend&gt;</w:t>
      </w:r>
    </w:p>
    <w:p w:rsidR="001D7784" w:rsidRPr="00EE0F84" w:rsidP="001D7784" w14:paraId="2CCDB40B" w14:textId="77777777">
      <w:pPr>
        <w:pStyle w:val="AmNumberTabs"/>
        <w:rPr>
          <w:lang w:val="fr-BE"/>
        </w:rPr>
      </w:pPr>
      <w:r w:rsidRPr="00EE0F84">
        <w:rPr>
          <w:rStyle w:val="HideTWBExt"/>
          <w:b w:val="0"/>
          <w:lang w:val="fr-BE"/>
        </w:rPr>
        <w:t>&lt;Amend&gt;</w:t>
      </w:r>
      <w:r w:rsidRPr="00EE0F84">
        <w:rPr>
          <w:lang w:val="fr-BE"/>
        </w:rPr>
        <w:t>Emendamento</w:t>
      </w:r>
      <w:r w:rsidRPr="00EE0F84">
        <w:rPr>
          <w:lang w:val="fr-BE"/>
        </w:rPr>
        <w:tab/>
      </w:r>
      <w:r w:rsidRPr="00EE0F84">
        <w:rPr>
          <w:lang w:val="fr-BE"/>
        </w:rPr>
        <w:tab/>
      </w:r>
      <w:r w:rsidRPr="00EE0F84">
        <w:rPr>
          <w:rStyle w:val="HideTWBExt"/>
          <w:b w:val="0"/>
          <w:lang w:val="fr-BE"/>
        </w:rPr>
        <w:t>&lt;NumAm&gt;</w:t>
      </w:r>
      <w:r w:rsidRPr="00EE0F84">
        <w:rPr>
          <w:lang w:val="fr-BE"/>
        </w:rPr>
        <w:t>145</w:t>
      </w:r>
      <w:r w:rsidRPr="00EE0F84">
        <w:rPr>
          <w:rStyle w:val="HideTWBExt"/>
          <w:b w:val="0"/>
          <w:lang w:val="fr-BE"/>
        </w:rPr>
        <w:t>&lt;/NumAm&gt;</w:t>
      </w:r>
    </w:p>
    <w:p w:rsidR="001D7784" w:rsidRPr="00EE0F84" w:rsidP="001D7784" w14:paraId="6A80CFD4" w14:textId="77777777">
      <w:pPr>
        <w:pStyle w:val="NormalBold"/>
        <w:rPr>
          <w:lang w:val="fr-BE"/>
        </w:rPr>
      </w:pPr>
      <w:r w:rsidRPr="00EE0F84">
        <w:rPr>
          <w:rStyle w:val="HideTWBExt"/>
          <w:b w:val="0"/>
          <w:lang w:val="fr-BE"/>
        </w:rPr>
        <w:t>&lt;RepeatBlock-By&gt;&lt;Members&gt;</w:t>
      </w:r>
      <w:r w:rsidRPr="00EE0F84">
        <w:rPr>
          <w:lang w:val="fr-BE"/>
        </w:rPr>
        <w:t xml:space="preserve">Isabelle Le </w:t>
      </w:r>
      <w:r w:rsidRPr="00EE0F84">
        <w:rPr>
          <w:lang w:val="fr-BE"/>
        </w:rPr>
        <w:t>Callennec</w:t>
      </w:r>
      <w:r w:rsidRPr="00EE0F84">
        <w:rPr>
          <w:rStyle w:val="HideTWBExt"/>
          <w:b w:val="0"/>
          <w:lang w:val="fr-BE"/>
        </w:rPr>
        <w:t>&lt;/Members&gt;</w:t>
      </w:r>
    </w:p>
    <w:p w:rsidR="001D7784" w:rsidRPr="00EE0F84" w:rsidP="001D7784" w14:paraId="6AB1DCF1" w14:textId="77777777">
      <w:pPr>
        <w:pStyle w:val="NormalBold"/>
        <w:rPr>
          <w:lang w:val="fr-BE"/>
        </w:rPr>
      </w:pPr>
      <w:r w:rsidRPr="00EE0F84">
        <w:rPr>
          <w:rStyle w:val="HideTWBExt"/>
          <w:b w:val="0"/>
          <w:lang w:val="fr-BE"/>
        </w:rPr>
        <w:t>&lt;/RepeatBlock-By&gt;</w:t>
      </w:r>
    </w:p>
    <w:p w:rsidR="001D7784" w:rsidRPr="000078B5" w:rsidP="001D7784" w14:paraId="4475FD1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D7B38A3" w14:textId="77777777">
      <w:pPr>
        <w:pStyle w:val="NormalBold"/>
      </w:pPr>
      <w:r w:rsidRPr="00D46D00">
        <w:rPr>
          <w:rStyle w:val="HideTWBExt"/>
          <w:b w:val="0"/>
        </w:rPr>
        <w:t>&lt;Article&gt;</w:t>
      </w:r>
      <w:r w:rsidRPr="000078B5">
        <w:t>Paragrafo 1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C421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B38CAE2" w14:textId="77777777"/>
        </w:tc>
      </w:tr>
      <w:tr w14:paraId="4E1F5BE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310BEF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47B6D5D" w14:textId="77777777">
            <w:pPr>
              <w:pStyle w:val="AmColumnHeading"/>
            </w:pPr>
            <w:r w:rsidRPr="000078B5">
              <w:t>Emendamento</w:t>
            </w:r>
          </w:p>
        </w:tc>
      </w:tr>
      <w:tr w14:paraId="02E2F67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414B170" w14:textId="77777777">
            <w:pPr>
              <w:pStyle w:val="Normal6a"/>
            </w:pPr>
          </w:p>
        </w:tc>
        <w:tc>
          <w:tcPr>
            <w:tcW w:w="4876" w:type="dxa"/>
            <w:tcBorders>
              <w:top w:val="nil"/>
              <w:left w:val="nil"/>
              <w:bottom w:val="nil"/>
              <w:right w:val="nil"/>
            </w:tcBorders>
          </w:tcPr>
          <w:p w:rsidR="001D7784" w:rsidRPr="000078B5" w:rsidP="00642B23" w14:paraId="48E7E257" w14:textId="77777777">
            <w:pPr>
              <w:pStyle w:val="Normal6a"/>
            </w:pPr>
            <w:r w:rsidRPr="000078B5">
              <w:rPr>
                <w:b/>
                <w:i/>
              </w:rPr>
              <w:t>1 bis.</w:t>
            </w:r>
            <w:r w:rsidRPr="000078B5">
              <w:tab/>
            </w:r>
            <w:r w:rsidRPr="000078B5">
              <w:rPr>
                <w:b/>
                <w:i/>
              </w:rPr>
              <w:t>definire il termine seguente: "pesca mista";</w:t>
            </w:r>
          </w:p>
        </w:tc>
      </w:tr>
    </w:tbl>
    <w:p w:rsidR="001D7784" w:rsidRPr="000078B5" w:rsidP="001D7784" w14:paraId="58167C1D"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71A43D8D" w14:textId="77777777">
      <w:r w:rsidRPr="00D46D00">
        <w:rPr>
          <w:rStyle w:val="HideTWBExt"/>
        </w:rPr>
        <w:t>&lt;/Amend&gt;</w:t>
      </w:r>
    </w:p>
    <w:p w:rsidR="001D7784" w:rsidRPr="000078B5" w:rsidP="001D7784" w14:paraId="19C0BC9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146</w:t>
      </w:r>
      <w:r w:rsidRPr="00D46D00">
        <w:rPr>
          <w:rStyle w:val="HideTWBExt"/>
          <w:b w:val="0"/>
        </w:rPr>
        <w:t>&lt;/NumAm&gt;</w:t>
      </w:r>
    </w:p>
    <w:p w:rsidR="001D7784" w:rsidRPr="000078B5" w:rsidP="001D7784" w14:paraId="1210A529"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239CCC5F" w14:textId="77777777">
      <w:pPr>
        <w:pStyle w:val="NormalBold"/>
      </w:pPr>
      <w:r w:rsidRPr="00D46D00">
        <w:rPr>
          <w:rStyle w:val="HideTWBExt"/>
          <w:b w:val="0"/>
        </w:rPr>
        <w:t>&lt;/RepeatBlock-By&gt;</w:t>
      </w:r>
    </w:p>
    <w:p w:rsidR="001D7784" w:rsidRPr="000078B5" w:rsidP="001D7784" w14:paraId="51590E0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07B5717" w14:textId="77777777">
      <w:pPr>
        <w:pStyle w:val="NormalBold"/>
      </w:pPr>
      <w:r w:rsidRPr="00D46D00">
        <w:rPr>
          <w:rStyle w:val="HideTWBExt"/>
          <w:b w:val="0"/>
        </w:rPr>
        <w:t>&lt;Article&gt;</w:t>
      </w:r>
      <w:r w:rsidRPr="000078B5">
        <w:t>Paragrafo 1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DB950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6C8EA90" w14:textId="77777777"/>
        </w:tc>
      </w:tr>
      <w:tr w14:paraId="372A720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6F09A4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75BC893" w14:textId="77777777">
            <w:pPr>
              <w:pStyle w:val="AmColumnHeading"/>
            </w:pPr>
            <w:r w:rsidRPr="000078B5">
              <w:t>Emendamento</w:t>
            </w:r>
          </w:p>
        </w:tc>
      </w:tr>
      <w:tr w14:paraId="2CEB3B0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264C949" w14:textId="77777777">
            <w:pPr>
              <w:pStyle w:val="Normal6a"/>
            </w:pPr>
          </w:p>
        </w:tc>
        <w:tc>
          <w:tcPr>
            <w:tcW w:w="4876" w:type="dxa"/>
            <w:tcBorders>
              <w:top w:val="nil"/>
              <w:left w:val="nil"/>
              <w:bottom w:val="nil"/>
              <w:right w:val="nil"/>
            </w:tcBorders>
          </w:tcPr>
          <w:p w:rsidR="001D7784" w:rsidRPr="000078B5" w:rsidP="00642B23" w14:paraId="1F8ADA73" w14:textId="77777777">
            <w:pPr>
              <w:pStyle w:val="Normal6a"/>
            </w:pPr>
            <w:r w:rsidRPr="000078B5">
              <w:rPr>
                <w:b/>
                <w:i/>
              </w:rPr>
              <w:t>1 ter.</w:t>
            </w:r>
            <w:r w:rsidRPr="000078B5">
              <w:tab/>
            </w:r>
            <w:r w:rsidRPr="000078B5">
              <w:rPr>
                <w:b/>
                <w:i/>
              </w:rPr>
              <w:t>introdurre un principio di proporzionalità tra gli Stati membri basato sul loro effettivo contributo alla mortalità per pesca;</w:t>
            </w:r>
          </w:p>
        </w:tc>
      </w:tr>
    </w:tbl>
    <w:p w:rsidR="001D7784" w:rsidRPr="000078B5" w:rsidP="001D7784" w14:paraId="57445FCC"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751BF04B" w14:textId="77777777">
      <w:r w:rsidRPr="00D46D00">
        <w:rPr>
          <w:rStyle w:val="HideTWBExt"/>
        </w:rPr>
        <w:t>&lt;/Amend&gt;</w:t>
      </w:r>
    </w:p>
    <w:p w:rsidR="001D7784" w:rsidRPr="000078B5" w:rsidP="001D7784" w14:paraId="763E3B2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147</w:t>
      </w:r>
      <w:r w:rsidRPr="00D46D00">
        <w:rPr>
          <w:rStyle w:val="HideTWBExt"/>
          <w:b w:val="0"/>
        </w:rPr>
        <w:t>&lt;/NumAm&gt;</w:t>
      </w:r>
    </w:p>
    <w:p w:rsidR="001D7784" w:rsidRPr="000078B5" w:rsidP="001D7784" w14:paraId="4C7017B7"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034AAB84" w14:textId="77777777">
      <w:pPr>
        <w:pStyle w:val="NormalBold"/>
      </w:pPr>
      <w:r w:rsidRPr="00D46D00">
        <w:rPr>
          <w:rStyle w:val="HideTWBExt"/>
          <w:b w:val="0"/>
        </w:rPr>
        <w:t>&lt;/RepeatBlock-By&gt;</w:t>
      </w:r>
    </w:p>
    <w:p w:rsidR="001D7784" w:rsidRPr="000078B5" w:rsidP="001D7784" w14:paraId="62A286D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01D0164" w14:textId="77777777">
      <w:pPr>
        <w:pStyle w:val="NormalBold"/>
      </w:pPr>
      <w:r w:rsidRPr="00D46D00">
        <w:rPr>
          <w:rStyle w:val="HideTWBExt"/>
          <w:b w:val="0"/>
        </w:rPr>
        <w:t>&lt;Article&gt;</w:t>
      </w:r>
      <w:r w:rsidRPr="000078B5">
        <w:t>Paragrafo 1 quater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EE31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3CB24C8" w14:textId="77777777"/>
        </w:tc>
      </w:tr>
      <w:tr w14:paraId="450DDAF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46C0DA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053AC83" w14:textId="77777777">
            <w:pPr>
              <w:pStyle w:val="AmColumnHeading"/>
            </w:pPr>
            <w:r w:rsidRPr="000078B5">
              <w:t>Emendamento</w:t>
            </w:r>
          </w:p>
        </w:tc>
      </w:tr>
      <w:tr w14:paraId="4B23F3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F95B9C7" w14:textId="77777777">
            <w:pPr>
              <w:pStyle w:val="Normal6a"/>
            </w:pPr>
          </w:p>
        </w:tc>
        <w:tc>
          <w:tcPr>
            <w:tcW w:w="4876" w:type="dxa"/>
            <w:tcBorders>
              <w:top w:val="nil"/>
              <w:left w:val="nil"/>
              <w:bottom w:val="nil"/>
              <w:right w:val="nil"/>
            </w:tcBorders>
          </w:tcPr>
          <w:p w:rsidR="001D7784" w:rsidRPr="000078B5" w:rsidP="00642B23" w14:paraId="6E04D9C9" w14:textId="77777777">
            <w:pPr>
              <w:pStyle w:val="Normal6a"/>
            </w:pPr>
            <w:r w:rsidRPr="000078B5">
              <w:rPr>
                <w:b/>
                <w:i/>
              </w:rPr>
              <w:t>1 quater.</w:t>
            </w:r>
            <w:r w:rsidRPr="000078B5">
              <w:tab/>
            </w:r>
            <w:r w:rsidRPr="000078B5">
              <w:rPr>
                <w:b/>
                <w:i/>
              </w:rPr>
              <w:t>perpetuare il meccanismo di compensazione, la sua diversificazione e una durata minima di tre anni delle misure che danno diritto a giorni di pesca supplementari;</w:t>
            </w:r>
          </w:p>
        </w:tc>
      </w:tr>
    </w:tbl>
    <w:p w:rsidR="001D7784" w:rsidRPr="000078B5" w:rsidP="001D7784" w14:paraId="3D48E149"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2FF77D65" w14:textId="77777777">
      <w:r w:rsidRPr="00D46D00">
        <w:rPr>
          <w:rStyle w:val="HideTWBExt"/>
        </w:rPr>
        <w:t>&lt;/Amend&gt;</w:t>
      </w:r>
    </w:p>
    <w:p w:rsidR="001D7784" w:rsidRPr="000078B5" w:rsidP="001D7784" w14:paraId="284493D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148</w:t>
      </w:r>
      <w:r w:rsidRPr="00D46D00">
        <w:rPr>
          <w:rStyle w:val="HideTWBExt"/>
          <w:b w:val="0"/>
        </w:rPr>
        <w:t>&lt;/NumAm&gt;</w:t>
      </w:r>
    </w:p>
    <w:p w:rsidR="001D7784" w:rsidRPr="000078B5" w:rsidP="001D7784" w14:paraId="69E90762"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2BCD17BD" w14:textId="77777777">
      <w:pPr>
        <w:pStyle w:val="NormalBold"/>
      </w:pPr>
      <w:r w:rsidRPr="00D46D00">
        <w:rPr>
          <w:rStyle w:val="HideTWBExt"/>
          <w:b w:val="0"/>
        </w:rPr>
        <w:t>&lt;/RepeatBlock-By&gt;</w:t>
      </w:r>
    </w:p>
    <w:p w:rsidR="001D7784" w:rsidRPr="000078B5" w:rsidP="001D7784" w14:paraId="76147F0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B5A39CA" w14:textId="77777777">
      <w:pPr>
        <w:pStyle w:val="NormalBold"/>
      </w:pPr>
      <w:r w:rsidRPr="00D46D00">
        <w:rPr>
          <w:rStyle w:val="HideTWBExt"/>
          <w:b w:val="0"/>
        </w:rPr>
        <w:t>&lt;Article&gt;</w:t>
      </w:r>
      <w:r w:rsidRPr="000078B5">
        <w:t>Paragrafo 1 quinquies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35A0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F67B2CE" w14:textId="77777777"/>
        </w:tc>
      </w:tr>
      <w:tr w14:paraId="79E449C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AE2C76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9082E47" w14:textId="77777777">
            <w:pPr>
              <w:pStyle w:val="AmColumnHeading"/>
            </w:pPr>
            <w:r w:rsidRPr="000078B5">
              <w:t>Emendamento</w:t>
            </w:r>
          </w:p>
        </w:tc>
      </w:tr>
      <w:tr w14:paraId="76C1498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5F0793E" w14:textId="77777777">
            <w:pPr>
              <w:pStyle w:val="Normal6a"/>
            </w:pPr>
          </w:p>
        </w:tc>
        <w:tc>
          <w:tcPr>
            <w:tcW w:w="4876" w:type="dxa"/>
            <w:tcBorders>
              <w:top w:val="nil"/>
              <w:left w:val="nil"/>
              <w:bottom w:val="nil"/>
              <w:right w:val="nil"/>
            </w:tcBorders>
          </w:tcPr>
          <w:p w:rsidR="001D7784" w:rsidRPr="000078B5" w:rsidP="00642B23" w14:paraId="356820DB" w14:textId="77777777">
            <w:pPr>
              <w:pStyle w:val="Normal6a"/>
            </w:pPr>
            <w:r w:rsidRPr="000078B5">
              <w:rPr>
                <w:b/>
                <w:i/>
              </w:rPr>
              <w:t>1 quinquies.</w:t>
            </w:r>
            <w:r w:rsidRPr="000078B5">
              <w:tab/>
            </w:r>
            <w:r w:rsidRPr="000078B5">
              <w:rPr>
                <w:b/>
                <w:i/>
              </w:rPr>
              <w:t>chiarire il trattamento dei pescherecci che praticano la pesca con reti da traino pelagiche (OTM);</w:t>
            </w:r>
          </w:p>
        </w:tc>
      </w:tr>
    </w:tbl>
    <w:p w:rsidR="001D7784" w:rsidRPr="000078B5" w:rsidP="001D7784" w14:paraId="702E7CF5"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427CB6C5" w14:textId="77777777">
      <w:r w:rsidRPr="00D46D00">
        <w:rPr>
          <w:rStyle w:val="HideTWBExt"/>
        </w:rPr>
        <w:t>&lt;/Amend&gt;</w:t>
      </w:r>
    </w:p>
    <w:p w:rsidR="001D7784" w:rsidRPr="000078B5" w:rsidP="001D7784" w14:paraId="69FCC91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149</w:t>
      </w:r>
      <w:r w:rsidRPr="00D46D00">
        <w:rPr>
          <w:rStyle w:val="HideTWBExt"/>
          <w:b w:val="0"/>
        </w:rPr>
        <w:t>&lt;/NumAm&gt;</w:t>
      </w:r>
    </w:p>
    <w:p w:rsidR="001D7784" w:rsidRPr="000078B5" w:rsidP="001D7784" w14:paraId="21BC32E1"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4BF8B74E" w14:textId="77777777">
      <w:pPr>
        <w:pStyle w:val="NormalBold"/>
      </w:pPr>
      <w:r w:rsidRPr="00D46D00">
        <w:rPr>
          <w:rStyle w:val="HideTWBExt"/>
          <w:b w:val="0"/>
        </w:rPr>
        <w:t>&lt;/RepeatBlock-By&gt;</w:t>
      </w:r>
    </w:p>
    <w:p w:rsidR="001D7784" w:rsidRPr="000078B5" w:rsidP="001D7784" w14:paraId="1F9D15D0"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85A844F" w14:textId="77777777">
      <w:pPr>
        <w:pStyle w:val="NormalBold"/>
      </w:pPr>
      <w:r w:rsidRPr="00D46D00">
        <w:rPr>
          <w:rStyle w:val="HideTWBExt"/>
          <w:b w:val="0"/>
        </w:rPr>
        <w:t>&lt;Article&gt;</w:t>
      </w:r>
      <w:r w:rsidRPr="000078B5">
        <w:t>Paragrafo 1 sexies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E0A7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392A9EE" w14:textId="77777777"/>
        </w:tc>
      </w:tr>
      <w:tr w14:paraId="7B498FB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035678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BD090A3" w14:textId="77777777">
            <w:pPr>
              <w:pStyle w:val="AmColumnHeading"/>
            </w:pPr>
            <w:r w:rsidRPr="000078B5">
              <w:t>Emendamento</w:t>
            </w:r>
          </w:p>
        </w:tc>
      </w:tr>
      <w:tr w14:paraId="21F36B0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01B126E" w14:textId="77777777">
            <w:pPr>
              <w:pStyle w:val="Normal6a"/>
            </w:pPr>
          </w:p>
        </w:tc>
        <w:tc>
          <w:tcPr>
            <w:tcW w:w="4876" w:type="dxa"/>
            <w:tcBorders>
              <w:top w:val="nil"/>
              <w:left w:val="nil"/>
              <w:bottom w:val="nil"/>
              <w:right w:val="nil"/>
            </w:tcBorders>
          </w:tcPr>
          <w:p w:rsidR="001D7784" w:rsidRPr="000078B5" w:rsidP="00642B23" w14:paraId="399EF395" w14:textId="77777777">
            <w:pPr>
              <w:pStyle w:val="Normal6a"/>
            </w:pPr>
            <w:r w:rsidRPr="000078B5">
              <w:rPr>
                <w:b/>
                <w:i/>
              </w:rPr>
              <w:t>1 sexies.</w:t>
            </w:r>
            <w:r w:rsidRPr="000078B5">
              <w:tab/>
            </w:r>
            <w:r w:rsidRPr="000078B5">
              <w:rPr>
                <w:b/>
                <w:i/>
              </w:rPr>
              <w:t>effettuare una valutazione scientifica, tecnica e socioeconomica periodica delle misure tecniche applicabili nel Mediterraneo occidentale, al fine di adattare o eliminare quelle la cui efficacia biologica non è dimostrata o le cui conseguenze socioeconomiche appaiono sproporzionate;</w:t>
            </w:r>
          </w:p>
        </w:tc>
      </w:tr>
    </w:tbl>
    <w:p w:rsidR="001D7784" w:rsidRPr="000078B5" w:rsidP="001D7784" w14:paraId="125CD0F8"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0DC97823" w14:textId="77777777">
      <w:r w:rsidRPr="00D46D00">
        <w:rPr>
          <w:rStyle w:val="HideTWBExt"/>
        </w:rPr>
        <w:t>&lt;/Amend&gt;</w:t>
      </w:r>
    </w:p>
    <w:p w:rsidR="001D7784" w:rsidRPr="000078B5" w:rsidP="001D7784" w14:paraId="739BF32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150</w:t>
      </w:r>
      <w:r w:rsidRPr="00D46D00">
        <w:rPr>
          <w:rStyle w:val="HideTWBExt"/>
          <w:b w:val="0"/>
        </w:rPr>
        <w:t>&lt;/NumAm&gt;</w:t>
      </w:r>
    </w:p>
    <w:p w:rsidR="001D7784" w:rsidRPr="000078B5" w:rsidP="001D7784" w14:paraId="40CB391E"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4F5AFEC0" w14:textId="77777777">
      <w:pPr>
        <w:pStyle w:val="NormalBold"/>
      </w:pPr>
      <w:r w:rsidRPr="00D46D00">
        <w:rPr>
          <w:rStyle w:val="HideTWBExt"/>
          <w:b w:val="0"/>
        </w:rPr>
        <w:t>&lt;/RepeatBlock-By&gt;</w:t>
      </w:r>
    </w:p>
    <w:p w:rsidR="001D7784" w:rsidRPr="000078B5" w:rsidP="001D7784" w14:paraId="70EBF73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7772523" w14:textId="77777777">
      <w:pPr>
        <w:pStyle w:val="NormalBold"/>
      </w:pPr>
      <w:r w:rsidRPr="00D46D00">
        <w:rPr>
          <w:rStyle w:val="HideTWBExt"/>
          <w:b w:val="0"/>
        </w:rPr>
        <w:t>&lt;Article&gt;</w:t>
      </w:r>
      <w:r w:rsidRPr="000078B5">
        <w:t>Paragrafo 2</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AC2F1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0D87FD1" w14:textId="77777777"/>
        </w:tc>
      </w:tr>
      <w:tr w14:paraId="7B875FA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4969D9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1282105" w14:textId="77777777">
            <w:pPr>
              <w:pStyle w:val="AmColumnHeading"/>
            </w:pPr>
            <w:r w:rsidRPr="000078B5">
              <w:t>Emendamento</w:t>
            </w:r>
          </w:p>
        </w:tc>
      </w:tr>
      <w:tr w14:paraId="46EB242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36D9BA2" w14:textId="77777777">
            <w:pPr>
              <w:pStyle w:val="Normal6a"/>
            </w:pPr>
            <w:r w:rsidRPr="000078B5">
              <w:t>2.</w:t>
            </w:r>
            <w:r w:rsidRPr="000078B5">
              <w:tab/>
              <w:t>si compiace dell'invito a presentare contributi per una valutazione d'impatto sul piano pluriennale pubblicato dalla Commissione il 26 maggio 2026, come pure del suo impegno a valutare gli effetti socioeconomici delle misure attuate;</w:t>
            </w:r>
          </w:p>
        </w:tc>
        <w:tc>
          <w:tcPr>
            <w:tcW w:w="4876" w:type="dxa"/>
            <w:tcBorders>
              <w:top w:val="nil"/>
              <w:left w:val="nil"/>
              <w:bottom w:val="nil"/>
              <w:right w:val="nil"/>
            </w:tcBorders>
          </w:tcPr>
          <w:p w:rsidR="001D7784" w:rsidRPr="000078B5" w:rsidP="00642B23" w14:paraId="6EF84E92" w14:textId="77777777">
            <w:pPr>
              <w:pStyle w:val="Normal6a"/>
            </w:pPr>
            <w:r w:rsidRPr="000078B5">
              <w:t>2.</w:t>
            </w:r>
            <w:r w:rsidRPr="000078B5">
              <w:tab/>
              <w:t>si compiace dell'invito a presentare contributi per una valutazione d'impatto sul piano pluriennale pubblicato dalla Commissione il 26 maggio 2026, come pure del suo impegno a valutare gli effetti socioeconomici delle misure attuate</w:t>
            </w:r>
            <w:r w:rsidRPr="000078B5">
              <w:rPr>
                <w:b/>
                <w:i/>
              </w:rPr>
              <w:t xml:space="preserve"> a decorrere dal 2019, con particolare attenzione all'evoluzione dell'occupazione e della flotta, alla resilienza economica e sociale delle comunità costiere e all'efficacia delle misure compensative</w:t>
            </w:r>
            <w:r w:rsidRPr="000078B5">
              <w:t>;</w:t>
            </w:r>
          </w:p>
        </w:tc>
      </w:tr>
    </w:tbl>
    <w:p w:rsidR="001D7784" w:rsidRPr="000078B5" w:rsidP="001D7784" w14:paraId="45D6182C"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16A386F" w14:textId="77777777">
      <w:r w:rsidRPr="00D46D00">
        <w:rPr>
          <w:rStyle w:val="HideTWBExt"/>
        </w:rPr>
        <w:t>&lt;/Amend&gt;</w:t>
      </w:r>
    </w:p>
    <w:p w:rsidR="001D7784" w:rsidRPr="000078B5" w:rsidP="001D7784" w14:paraId="2DDD363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151</w:t>
      </w:r>
      <w:r w:rsidRPr="00D46D00">
        <w:rPr>
          <w:rStyle w:val="HideTWBExt"/>
          <w:b w:val="0"/>
        </w:rPr>
        <w:t>&lt;/NumAm&gt;</w:t>
      </w:r>
    </w:p>
    <w:p w:rsidR="001D7784" w:rsidRPr="000078B5" w:rsidP="001D7784" w14:paraId="1A75FAAE"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3B1EB41C"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23F07A47" w14:textId="77777777">
      <w:pPr>
        <w:pStyle w:val="NormalBold"/>
      </w:pPr>
      <w:r w:rsidRPr="00D46D00">
        <w:rPr>
          <w:rStyle w:val="HideTWBExt"/>
          <w:b w:val="0"/>
        </w:rPr>
        <w:t>&lt;/RepeatBlock-By&gt;</w:t>
      </w:r>
    </w:p>
    <w:p w:rsidR="001D7784" w:rsidRPr="000078B5" w:rsidP="001D7784" w14:paraId="5B8FC30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53A6140" w14:textId="77777777">
      <w:pPr>
        <w:pStyle w:val="NormalBold"/>
      </w:pPr>
      <w:r w:rsidRPr="00D46D00">
        <w:rPr>
          <w:rStyle w:val="HideTWBExt"/>
          <w:b w:val="0"/>
        </w:rPr>
        <w:t>&lt;Article&gt;</w:t>
      </w:r>
      <w:r w:rsidRPr="000078B5">
        <w:t>Paragrafo 2</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437B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BB1AF71" w14:textId="77777777"/>
        </w:tc>
      </w:tr>
      <w:tr w14:paraId="271DD51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8F9A9F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CFA3DB2" w14:textId="77777777">
            <w:pPr>
              <w:pStyle w:val="AmColumnHeading"/>
            </w:pPr>
            <w:r w:rsidRPr="000078B5">
              <w:t>Emendamento</w:t>
            </w:r>
          </w:p>
        </w:tc>
      </w:tr>
      <w:tr w14:paraId="641D20C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E85B8B0" w14:textId="77777777">
            <w:pPr>
              <w:pStyle w:val="Normal6a"/>
            </w:pPr>
            <w:r w:rsidRPr="000078B5">
              <w:t>2.</w:t>
            </w:r>
            <w:r w:rsidRPr="000078B5">
              <w:tab/>
              <w:t>si compiace dell'invito a presentare contributi per una valutazione d'impatto sul piano pluriennale pubblicato dalla Commissione il 26 maggio 2026, come pure del suo impegno a valutare gli effetti socioeconomici delle misure attuate;</w:t>
            </w:r>
          </w:p>
        </w:tc>
        <w:tc>
          <w:tcPr>
            <w:tcW w:w="4876" w:type="dxa"/>
            <w:tcBorders>
              <w:top w:val="nil"/>
              <w:left w:val="nil"/>
              <w:bottom w:val="nil"/>
              <w:right w:val="nil"/>
            </w:tcBorders>
          </w:tcPr>
          <w:p w:rsidR="001D7784" w:rsidRPr="000078B5" w:rsidP="00642B23" w14:paraId="2B0B1B25" w14:textId="77777777">
            <w:pPr>
              <w:pStyle w:val="Normal6a"/>
            </w:pPr>
            <w:r w:rsidRPr="000078B5">
              <w:t>2.</w:t>
            </w:r>
            <w:r w:rsidRPr="000078B5">
              <w:tab/>
              <w:t>si compiace dell'invito a presentare contributi per una valutazione d'impatto sul piano pluriennale pubblicato dalla Commissione il 26 maggio 2026, come pure del suo impegno a valutare gli effetti socioeconomici delle misure attuate;</w:t>
            </w:r>
            <w:r w:rsidRPr="000078B5">
              <w:rPr>
                <w:b/>
                <w:i/>
              </w:rPr>
              <w:t> sottolinea che tale valutazione dovrebbe basarsi sulla valutazione d'impatto del 2018, sulla relazione di attuazione del 2024, sui pareri pertinenti del CSTEP e sui dati ambientali e socioeconomici aggiornati;</w:t>
            </w:r>
          </w:p>
        </w:tc>
      </w:tr>
    </w:tbl>
    <w:p w:rsidR="001D7784" w:rsidRPr="00EE0F84" w:rsidP="001D7784" w14:paraId="4C802174"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{EN}</w:t>
      </w:r>
      <w:r w:rsidRPr="00EE0F84">
        <w:rPr>
          <w:lang w:val="de-DE"/>
        </w:rPr>
        <w:t>en</w:t>
      </w:r>
      <w:r w:rsidRPr="00EE0F84">
        <w:rPr>
          <w:rStyle w:val="HideTWBExt"/>
          <w:lang w:val="de-DE"/>
        </w:rPr>
        <w:t>&lt;/Original&gt;</w:t>
      </w:r>
    </w:p>
    <w:p w:rsidR="001D7784" w:rsidRPr="00EE0F84" w:rsidP="001D7784" w14:paraId="6A9035D5" w14:textId="77777777">
      <w:pPr>
        <w:rPr>
          <w:lang w:val="de-DE"/>
        </w:rPr>
      </w:pPr>
      <w:r w:rsidRPr="00EE0F84">
        <w:rPr>
          <w:rStyle w:val="HideTWBExt"/>
          <w:lang w:val="de-DE"/>
        </w:rPr>
        <w:t>&lt;/Amend&gt;</w:t>
      </w:r>
    </w:p>
    <w:p w:rsidR="001D7784" w:rsidRPr="00EE0F84" w:rsidP="001D7784" w14:paraId="632902B7"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152</w:t>
      </w:r>
      <w:r w:rsidRPr="00EE0F84">
        <w:rPr>
          <w:rStyle w:val="HideTWBExt"/>
          <w:b w:val="0"/>
          <w:lang w:val="de-DE"/>
        </w:rPr>
        <w:t>&lt;/NumAm&gt;</w:t>
      </w:r>
    </w:p>
    <w:p w:rsidR="001D7784" w:rsidRPr="00EE0F84" w:rsidP="001D7784" w14:paraId="375A197F" w14:textId="77777777">
      <w:pPr>
        <w:pStyle w:val="NormalBold"/>
        <w:rPr>
          <w:lang w:val="de-DE"/>
        </w:rPr>
      </w:pPr>
      <w:r w:rsidRPr="00EE0F84">
        <w:rPr>
          <w:rStyle w:val="HideTWBExt"/>
          <w:b w:val="0"/>
          <w:lang w:val="de-DE"/>
        </w:rPr>
        <w:t>&lt;RepeatBlock-By&gt;&lt;Members&gt;</w:t>
      </w:r>
      <w:r w:rsidRPr="00EE0F84">
        <w:rPr>
          <w:lang w:val="de-DE"/>
        </w:rPr>
        <w:t>Siegbert Frank Droese, Volker Schnurrbusch</w:t>
      </w:r>
      <w:r w:rsidRPr="00EE0F84">
        <w:rPr>
          <w:rStyle w:val="HideTWBExt"/>
          <w:b w:val="0"/>
          <w:lang w:val="de-DE"/>
        </w:rPr>
        <w:t>&lt;/Members&gt;</w:t>
      </w:r>
    </w:p>
    <w:p w:rsidR="001D7784" w:rsidRPr="00EE0F84" w:rsidP="001D7784" w14:paraId="1690F003" w14:textId="77777777">
      <w:pPr>
        <w:pStyle w:val="NormalBold"/>
        <w:rPr>
          <w:lang w:val="de-DE"/>
        </w:rPr>
      </w:pPr>
      <w:r w:rsidRPr="00EE0F84">
        <w:rPr>
          <w:rStyle w:val="HideTWBExt"/>
          <w:b w:val="0"/>
          <w:lang w:val="de-DE"/>
        </w:rPr>
        <w:t>&lt;/RepeatBlock-By&gt;</w:t>
      </w:r>
    </w:p>
    <w:p w:rsidR="001D7784" w:rsidRPr="000078B5" w:rsidP="001D7784" w14:paraId="5154528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AEE9155" w14:textId="77777777">
      <w:pPr>
        <w:pStyle w:val="NormalBold"/>
      </w:pPr>
      <w:r w:rsidRPr="00D46D00">
        <w:rPr>
          <w:rStyle w:val="HideTWBExt"/>
          <w:b w:val="0"/>
        </w:rPr>
        <w:t>&lt;Article&gt;</w:t>
      </w:r>
      <w:r w:rsidRPr="000078B5">
        <w:t>Paragrafo 2</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DE497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D4A3BA1" w14:textId="77777777"/>
        </w:tc>
      </w:tr>
      <w:tr w14:paraId="3259C41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1B5E42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9FE784B" w14:textId="77777777">
            <w:pPr>
              <w:pStyle w:val="AmColumnHeading"/>
            </w:pPr>
            <w:r w:rsidRPr="000078B5">
              <w:t>Emendamento</w:t>
            </w:r>
          </w:p>
        </w:tc>
      </w:tr>
      <w:tr w14:paraId="4396F9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8C38C87" w14:textId="77777777">
            <w:pPr>
              <w:pStyle w:val="Normal6a"/>
            </w:pPr>
            <w:r w:rsidRPr="000078B5">
              <w:t>2.</w:t>
            </w:r>
            <w:r w:rsidRPr="000078B5">
              <w:tab/>
            </w:r>
            <w:r w:rsidRPr="000078B5">
              <w:rPr>
                <w:b/>
                <w:i/>
              </w:rPr>
              <w:t>si compiace</w:t>
            </w:r>
            <w:r w:rsidRPr="000078B5">
              <w:t xml:space="preserve"> dell'invito a presentare contributi per una valutazione d'impatto sul piano pluriennale pubblicato dalla Commissione il 26 maggio 2026, come pure del suo impegno a valutare gli effetti socioeconomici delle misure attuate;</w:t>
            </w:r>
          </w:p>
        </w:tc>
        <w:tc>
          <w:tcPr>
            <w:tcW w:w="4876" w:type="dxa"/>
            <w:tcBorders>
              <w:top w:val="nil"/>
              <w:left w:val="nil"/>
              <w:bottom w:val="nil"/>
              <w:right w:val="nil"/>
            </w:tcBorders>
          </w:tcPr>
          <w:p w:rsidR="001D7784" w:rsidRPr="000078B5" w:rsidP="00642B23" w14:paraId="40F2F467" w14:textId="77777777">
            <w:pPr>
              <w:pStyle w:val="Normal6a"/>
            </w:pPr>
            <w:r w:rsidRPr="000078B5">
              <w:t>2.</w:t>
            </w:r>
            <w:r w:rsidRPr="000078B5">
              <w:tab/>
            </w:r>
            <w:r w:rsidRPr="000078B5">
              <w:rPr>
                <w:b/>
                <w:i/>
              </w:rPr>
              <w:t>prende nota</w:t>
            </w:r>
            <w:r w:rsidRPr="000078B5">
              <w:t xml:space="preserve"> dell'invito a presentare contributi per una valutazione d'impatto sul piano pluriennale pubblicato dalla Commissione il 26 maggio 2026, come pure del suo impegno a valutare gli effetti socioeconomici delle misure attuate; </w:t>
            </w:r>
            <w:r w:rsidRPr="000078B5">
              <w:rPr>
                <w:b/>
                <w:i/>
              </w:rPr>
              <w:t>si rammarica che tale valutazione avvenga solo dopo oltre cinque anni di riduzioni cumulative dello sforzo imposte alla flotta;</w:t>
            </w:r>
          </w:p>
        </w:tc>
      </w:tr>
    </w:tbl>
    <w:p w:rsidR="001D7784" w:rsidRPr="000078B5" w:rsidP="001D7784" w14:paraId="11F5F92F"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465398C" w14:textId="77777777">
      <w:r w:rsidRPr="00D46D00">
        <w:rPr>
          <w:rStyle w:val="HideTWBExt"/>
        </w:rPr>
        <w:t>&lt;/Amend&gt;</w:t>
      </w:r>
    </w:p>
    <w:p w:rsidR="001D7784" w:rsidRPr="000078B5" w:rsidP="001D7784" w14:paraId="3166D36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153</w:t>
      </w:r>
      <w:r w:rsidRPr="00D46D00">
        <w:rPr>
          <w:rStyle w:val="HideTWBExt"/>
          <w:b w:val="0"/>
        </w:rPr>
        <w:t>&lt;/NumAm&gt;</w:t>
      </w:r>
    </w:p>
    <w:p w:rsidR="001D7784" w:rsidRPr="000078B5" w:rsidP="001D7784" w14:paraId="50C84040"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D55B570" w14:textId="77777777">
      <w:pPr>
        <w:pStyle w:val="NormalBold"/>
      </w:pPr>
      <w:r w:rsidRPr="00D46D00">
        <w:rPr>
          <w:rStyle w:val="HideTWBExt"/>
          <w:b w:val="0"/>
        </w:rPr>
        <w:t>&lt;/RepeatBlock-By&gt;</w:t>
      </w:r>
    </w:p>
    <w:p w:rsidR="001D7784" w:rsidRPr="000078B5" w:rsidP="001D7784" w14:paraId="4C1E498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0F79097" w14:textId="77777777">
      <w:pPr>
        <w:pStyle w:val="NormalBold"/>
      </w:pPr>
      <w:r w:rsidRPr="00D46D00">
        <w:rPr>
          <w:rStyle w:val="HideTWBExt"/>
          <w:b w:val="0"/>
        </w:rPr>
        <w:t>&lt;Article&gt;</w:t>
      </w:r>
      <w:r w:rsidRPr="000078B5">
        <w:t>Paragrafo 2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AEEE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472D4CF" w14:textId="77777777"/>
        </w:tc>
      </w:tr>
      <w:tr w14:paraId="2DF4449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F8AF3F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0BD6C65" w14:textId="77777777">
            <w:pPr>
              <w:pStyle w:val="AmColumnHeading"/>
            </w:pPr>
            <w:r w:rsidRPr="000078B5">
              <w:t>Emendamento</w:t>
            </w:r>
          </w:p>
        </w:tc>
      </w:tr>
      <w:tr w14:paraId="133306E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EF85643" w14:textId="77777777">
            <w:pPr>
              <w:pStyle w:val="Normal6a"/>
            </w:pPr>
          </w:p>
        </w:tc>
        <w:tc>
          <w:tcPr>
            <w:tcW w:w="4876" w:type="dxa"/>
            <w:tcBorders>
              <w:top w:val="nil"/>
              <w:left w:val="nil"/>
              <w:bottom w:val="nil"/>
              <w:right w:val="nil"/>
            </w:tcBorders>
          </w:tcPr>
          <w:p w:rsidR="001D7784" w:rsidRPr="000078B5" w:rsidP="00642B23" w14:paraId="6811F00D" w14:textId="77777777">
            <w:pPr>
              <w:pStyle w:val="Normal6a"/>
            </w:pPr>
            <w:r w:rsidRPr="000078B5">
              <w:rPr>
                <w:b/>
                <w:i/>
              </w:rPr>
              <w:t>2</w:t>
            </w:r>
            <w:r w:rsidRPr="000078B5">
              <w:rPr>
                <w:b/>
                <w:i/>
              </w:rPr>
              <w:t xml:space="preserve"> bis.</w:t>
            </w:r>
            <w:r w:rsidRPr="000078B5">
              <w:tab/>
            </w:r>
            <w:r w:rsidRPr="000078B5">
              <w:rPr>
                <w:b/>
                <w:i/>
              </w:rPr>
              <w:t>sottolinea che la fase transitoria di cui all'articolo 7 del regolamento (UE) 2019/1022, basata su una graduale riduzione dello sforzo di pesca nel periodo 2020-2024, è stata completata; ritiene pertanto che la gestione del piano WestMed dovrebbe entrare in una nuova fase incentrata sul consolidamento dei risultati conseguiti, sull'abbandono delle riduzioni sistematiche dei giorni di pesca e sulla possibilità, laddove corroborata dai dati scientifici e qualora sia garantita la sostenibilità degli stock, di aumentare gradualmente le possibilità di pesca al fine di ripristinare la redditività economica e sociale della flotta mediterranea;</w:t>
            </w:r>
          </w:p>
        </w:tc>
      </w:tr>
    </w:tbl>
    <w:p w:rsidR="001D7784" w:rsidRPr="000078B5" w:rsidP="001D7784" w14:paraId="279CA024"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EB83ED9" w14:textId="77777777">
      <w:r w:rsidRPr="00D46D00">
        <w:rPr>
          <w:rStyle w:val="HideTWBExt"/>
        </w:rPr>
        <w:t>&lt;/Amend&gt;</w:t>
      </w:r>
    </w:p>
    <w:p w:rsidR="001D7784" w:rsidRPr="000078B5" w:rsidP="001D7784" w14:paraId="7439725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154</w:t>
      </w:r>
      <w:r w:rsidRPr="00D46D00">
        <w:rPr>
          <w:rStyle w:val="HideTWBExt"/>
          <w:b w:val="0"/>
        </w:rPr>
        <w:t>&lt;/NumAm&gt;</w:t>
      </w:r>
    </w:p>
    <w:p w:rsidR="001D7784" w:rsidRPr="000078B5" w:rsidP="001D7784" w14:paraId="5AE40417"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787DBEB1"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0B09926D" w14:textId="77777777">
      <w:pPr>
        <w:pStyle w:val="NormalBold"/>
      </w:pPr>
      <w:r w:rsidRPr="00D46D00">
        <w:rPr>
          <w:rStyle w:val="HideTWBExt"/>
          <w:b w:val="0"/>
        </w:rPr>
        <w:t>&lt;/RepeatBlock-By&gt;</w:t>
      </w:r>
    </w:p>
    <w:p w:rsidR="001D7784" w:rsidRPr="000078B5" w:rsidP="001D7784" w14:paraId="0943187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E0E8843" w14:textId="77777777">
      <w:pPr>
        <w:pStyle w:val="NormalBold"/>
      </w:pPr>
      <w:r w:rsidRPr="00D46D00">
        <w:rPr>
          <w:rStyle w:val="HideTWBExt"/>
          <w:b w:val="0"/>
        </w:rPr>
        <w:t>&lt;Article&gt;</w:t>
      </w:r>
      <w:r w:rsidRPr="000078B5">
        <w:t>Paragrafo 2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8301A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E8E55EC" w14:textId="77777777"/>
        </w:tc>
      </w:tr>
      <w:tr w14:paraId="40E0B06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DE2F8A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769CCC0" w14:textId="77777777">
            <w:pPr>
              <w:pStyle w:val="AmColumnHeading"/>
            </w:pPr>
            <w:r w:rsidRPr="000078B5">
              <w:t>Emendamento</w:t>
            </w:r>
          </w:p>
        </w:tc>
      </w:tr>
      <w:tr w14:paraId="73292F5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6DD14CD" w14:textId="77777777">
            <w:pPr>
              <w:pStyle w:val="Normal6a"/>
            </w:pPr>
          </w:p>
        </w:tc>
        <w:tc>
          <w:tcPr>
            <w:tcW w:w="4876" w:type="dxa"/>
            <w:tcBorders>
              <w:top w:val="nil"/>
              <w:left w:val="nil"/>
              <w:bottom w:val="nil"/>
              <w:right w:val="nil"/>
            </w:tcBorders>
          </w:tcPr>
          <w:p w:rsidR="001D7784" w:rsidRPr="000078B5" w:rsidP="00642B23" w14:paraId="6A73AFB9" w14:textId="77777777">
            <w:pPr>
              <w:pStyle w:val="Normal6a"/>
            </w:pPr>
            <w:r w:rsidRPr="000078B5">
              <w:rPr>
                <w:b/>
                <w:i/>
              </w:rPr>
              <w:t>2</w:t>
            </w:r>
            <w:r w:rsidRPr="000078B5">
              <w:rPr>
                <w:b/>
                <w:i/>
              </w:rPr>
              <w:t xml:space="preserve"> bis.</w:t>
            </w:r>
            <w:r w:rsidRPr="000078B5">
              <w:tab/>
            </w:r>
            <w:r w:rsidRPr="000078B5">
              <w:rPr>
                <w:b/>
                <w:i/>
              </w:rPr>
              <w:t>invita la Commissione e gli Stati membri a migliorare la disponibilità e la qualità dei dati relativi ai criteri di età e taglia per gli stock interessati in preparazione delle decisioni di gestione della pesca per la zona nell'ambito del piano pluriennale per il Mediterraneo occidentale; sottolinea che una migliore raccolta di dati su tali parametri dovrebbe sostenere l'integrazione del descrittore 3, criterio 3 (D3C3) della direttiva quadro sulla strategia per l'ambiente marino, come previsto dall'articolo 3, paragrafo 4, del piano;</w:t>
            </w:r>
          </w:p>
        </w:tc>
      </w:tr>
    </w:tbl>
    <w:p w:rsidR="001D7784" w:rsidRPr="000078B5" w:rsidP="001D7784" w14:paraId="0E09DC00"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B4992E4" w14:textId="77777777">
      <w:r w:rsidRPr="00D46D00">
        <w:rPr>
          <w:rStyle w:val="HideTWBExt"/>
        </w:rPr>
        <w:t>&lt;/Amend&gt;</w:t>
      </w:r>
    </w:p>
    <w:p w:rsidR="001D7784" w:rsidRPr="000078B5" w:rsidP="001D7784" w14:paraId="1608295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155</w:t>
      </w:r>
      <w:r w:rsidRPr="00D46D00">
        <w:rPr>
          <w:rStyle w:val="HideTWBExt"/>
          <w:b w:val="0"/>
        </w:rPr>
        <w:t>&lt;/NumAm&gt;</w:t>
      </w:r>
    </w:p>
    <w:p w:rsidR="001D7784" w:rsidRPr="000078B5" w:rsidP="001D7784" w14:paraId="5226F806"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3C05DCF7"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47FAC0F4" w14:textId="77777777">
      <w:pPr>
        <w:pStyle w:val="NormalBold"/>
      </w:pPr>
      <w:r w:rsidRPr="00D46D00">
        <w:rPr>
          <w:rStyle w:val="HideTWBExt"/>
          <w:b w:val="0"/>
        </w:rPr>
        <w:t>&lt;/RepeatBlock-By&gt;</w:t>
      </w:r>
    </w:p>
    <w:p w:rsidR="001D7784" w:rsidRPr="000078B5" w:rsidP="001D7784" w14:paraId="79C9269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4DA0915" w14:textId="77777777">
      <w:pPr>
        <w:pStyle w:val="NormalBold"/>
      </w:pPr>
      <w:r w:rsidRPr="00D46D00">
        <w:rPr>
          <w:rStyle w:val="HideTWBExt"/>
          <w:b w:val="0"/>
        </w:rPr>
        <w:t>&lt;Article&gt;</w:t>
      </w:r>
      <w:r w:rsidRPr="000078B5">
        <w:t>Paragrafo 2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19D3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B9B3449" w14:textId="77777777"/>
        </w:tc>
      </w:tr>
      <w:tr w14:paraId="25F0A4D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6688EB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437A639" w14:textId="77777777">
            <w:pPr>
              <w:pStyle w:val="AmColumnHeading"/>
            </w:pPr>
            <w:r w:rsidRPr="000078B5">
              <w:t>Emendamento</w:t>
            </w:r>
          </w:p>
        </w:tc>
      </w:tr>
      <w:tr w14:paraId="7D34C33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BF06E33" w14:textId="77777777">
            <w:pPr>
              <w:pStyle w:val="Normal6a"/>
            </w:pPr>
          </w:p>
        </w:tc>
        <w:tc>
          <w:tcPr>
            <w:tcW w:w="4876" w:type="dxa"/>
            <w:tcBorders>
              <w:top w:val="nil"/>
              <w:left w:val="nil"/>
              <w:bottom w:val="nil"/>
              <w:right w:val="nil"/>
            </w:tcBorders>
          </w:tcPr>
          <w:p w:rsidR="001D7784" w:rsidRPr="000078B5" w:rsidP="00642B23" w14:paraId="71C066CD" w14:textId="77777777">
            <w:pPr>
              <w:pStyle w:val="Normal6a"/>
            </w:pPr>
            <w:r w:rsidRPr="000078B5">
              <w:rPr>
                <w:b/>
                <w:i/>
              </w:rPr>
              <w:t>2</w:t>
            </w:r>
            <w:r w:rsidRPr="000078B5">
              <w:rPr>
                <w:b/>
                <w:i/>
              </w:rPr>
              <w:t xml:space="preserve"> ter.</w:t>
            </w:r>
            <w:r w:rsidRPr="000078B5">
              <w:tab/>
            </w:r>
            <w:r w:rsidRPr="000078B5">
              <w:rPr>
                <w:b/>
                <w:i/>
              </w:rPr>
              <w:t>invita la Commissione e gli Stati membri a garantire che la gestione degli stock ittici nel quadro del piano pluriennale per il Mediterraneo includa obiettivi per il ripristino della distribuzione naturale per dimensioni ed età all'interno delle popolazioni, in linea con l'articolo 2, paragrafo 5, lettera j), del regolamento sulla PCP che fa riferimento all'articolo 1, paragrafo 1, della direttiva quadro sulla strategia per l'ambiente marino, riconoscendo che strutture demografiche sane contribuiscono alla capacità riproduttiva, alla resilienza degli stock e alla stabilità degli ecosistemi; incoraggia lo sviluppo di indicatori di monitoraggio e di pratiche di pesca più selettive sviluppate in collaborazione con il settore, che possano ridurre la rimozione sistematica di pesci di taglia più grande e di età più avanzata e proteggere meglio il potenziale di reclutamento dello stock;</w:t>
            </w:r>
          </w:p>
        </w:tc>
      </w:tr>
    </w:tbl>
    <w:p w:rsidR="001D7784" w:rsidRPr="000078B5" w:rsidP="001D7784" w14:paraId="6C32728B"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6611CAE" w14:textId="77777777">
      <w:r w:rsidRPr="00D46D00">
        <w:rPr>
          <w:rStyle w:val="HideTWBExt"/>
        </w:rPr>
        <w:t>&lt;/Amend&gt;</w:t>
      </w:r>
    </w:p>
    <w:p w:rsidR="001D7784" w:rsidRPr="000078B5" w:rsidP="001D7784" w14:paraId="08CA11F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156</w:t>
      </w:r>
      <w:r w:rsidRPr="00D46D00">
        <w:rPr>
          <w:rStyle w:val="HideTWBExt"/>
          <w:b w:val="0"/>
        </w:rPr>
        <w:t>&lt;/NumAm&gt;</w:t>
      </w:r>
    </w:p>
    <w:p w:rsidR="001D7784" w:rsidRPr="000078B5" w:rsidP="001D7784" w14:paraId="4B2107FA" w14:textId="77777777">
      <w:pPr>
        <w:pStyle w:val="NormalBold"/>
      </w:pPr>
      <w:r w:rsidRPr="00D46D00">
        <w:rPr>
          <w:rStyle w:val="HideTWBExt"/>
          <w:b w:val="0"/>
        </w:rPr>
        <w:t>&lt;RepeatBlock-By&gt;&lt;Members&gt;</w:t>
      </w:r>
      <w:r w:rsidRPr="000078B5">
        <w:t>Carmen Crespo Díaz, Paulo do Nascimento Cabral, Susana Solís Pérez, Francisco José Millán Mon, Fredis Beleris, Marco Falcone, Isabelle Le Callennec</w:t>
      </w:r>
      <w:r w:rsidRPr="00D46D00">
        <w:rPr>
          <w:rStyle w:val="HideTWBExt"/>
          <w:b w:val="0"/>
        </w:rPr>
        <w:t>&lt;/Members&gt;</w:t>
      </w:r>
    </w:p>
    <w:p w:rsidR="001D7784" w:rsidRPr="000078B5" w:rsidP="001D7784" w14:paraId="4D3BDF55" w14:textId="77777777">
      <w:pPr>
        <w:pStyle w:val="NormalBold"/>
      </w:pPr>
      <w:r w:rsidRPr="00D46D00">
        <w:rPr>
          <w:rStyle w:val="HideTWBExt"/>
          <w:b w:val="0"/>
        </w:rPr>
        <w:t>&lt;/RepeatBlock-By&gt;</w:t>
      </w:r>
    </w:p>
    <w:p w:rsidR="001D7784" w:rsidRPr="000078B5" w:rsidP="001D7784" w14:paraId="0CF38DB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6910E34" w14:textId="77777777">
      <w:pPr>
        <w:pStyle w:val="NormalBold"/>
      </w:pPr>
      <w:r w:rsidRPr="00D46D00">
        <w:rPr>
          <w:rStyle w:val="HideTWBExt"/>
          <w:b w:val="0"/>
        </w:rPr>
        <w:t>&lt;Article&gt;</w:t>
      </w:r>
      <w:r w:rsidRPr="000078B5">
        <w:t>Paragrafo 2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CDBD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5DAE7D6" w14:textId="77777777"/>
        </w:tc>
      </w:tr>
      <w:tr w14:paraId="6F6EC2B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48A1AB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130FD36" w14:textId="77777777">
            <w:pPr>
              <w:pStyle w:val="AmColumnHeading"/>
            </w:pPr>
            <w:r w:rsidRPr="000078B5">
              <w:t>Emendamento</w:t>
            </w:r>
          </w:p>
        </w:tc>
      </w:tr>
      <w:tr w14:paraId="12F5777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730552D" w14:textId="77777777">
            <w:pPr>
              <w:pStyle w:val="Normal6a"/>
            </w:pPr>
          </w:p>
        </w:tc>
        <w:tc>
          <w:tcPr>
            <w:tcW w:w="4876" w:type="dxa"/>
            <w:tcBorders>
              <w:top w:val="nil"/>
              <w:left w:val="nil"/>
              <w:bottom w:val="nil"/>
              <w:right w:val="nil"/>
            </w:tcBorders>
          </w:tcPr>
          <w:p w:rsidR="001D7784" w:rsidRPr="000078B5" w:rsidP="00642B23" w14:paraId="64405478" w14:textId="77777777">
            <w:pPr>
              <w:pStyle w:val="Normal6a"/>
            </w:pPr>
            <w:r w:rsidRPr="000078B5">
              <w:rPr>
                <w:b/>
                <w:i/>
              </w:rPr>
              <w:t>2</w:t>
            </w:r>
            <w:r w:rsidRPr="000078B5">
              <w:rPr>
                <w:b/>
                <w:i/>
              </w:rPr>
              <w:t xml:space="preserve"> ter.</w:t>
            </w:r>
            <w:r w:rsidRPr="000078B5">
              <w:tab/>
            </w:r>
            <w:r w:rsidRPr="000078B5">
              <w:rPr>
                <w:b/>
                <w:i/>
              </w:rPr>
              <w:t>prende atto dei notevoli sforzi di adeguamento tecnico e di investimento compiuti dalla flotta di pescherecci da traino a favore di una pesca più sostenibile, integrando misure volte a migliorare la selettività degli attrezzi da pesca e a ridurre l'impatto dell'attività di pesca, quali l'uso di maglie quadrate da 40 mm o di maglie a losanga da 50 mm, griglie di selezione del novellame, pannelli a maglie di dimensioni più ampie e divergenti volanti; che, inoltre, in Spagna circa il 60 % della flotta ha già integrato questi e altri miglioramenti tecnici negli ultimi anni;</w:t>
            </w:r>
          </w:p>
        </w:tc>
      </w:tr>
    </w:tbl>
    <w:p w:rsidR="001D7784" w:rsidRPr="000078B5" w:rsidP="001D7784" w14:paraId="6DF57522"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C9B962E" w14:textId="77777777">
      <w:r w:rsidRPr="00D46D00">
        <w:rPr>
          <w:rStyle w:val="HideTWBExt"/>
        </w:rPr>
        <w:t>&lt;/Amend&gt;</w:t>
      </w:r>
    </w:p>
    <w:p w:rsidR="001D7784" w:rsidRPr="000078B5" w:rsidP="001D7784" w14:paraId="4975C5E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157</w:t>
      </w:r>
      <w:r w:rsidRPr="00D46D00">
        <w:rPr>
          <w:rStyle w:val="HideTWBExt"/>
          <w:b w:val="0"/>
        </w:rPr>
        <w:t>&lt;/NumAm&gt;</w:t>
      </w:r>
    </w:p>
    <w:p w:rsidR="001D7784" w:rsidRPr="000078B5" w:rsidP="001D7784" w14:paraId="4636C294"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3DD38B6C" w14:textId="77777777">
      <w:pPr>
        <w:pStyle w:val="NormalBold"/>
      </w:pPr>
      <w:r w:rsidRPr="00D46D00">
        <w:rPr>
          <w:rStyle w:val="HideTWBExt"/>
          <w:b w:val="0"/>
        </w:rPr>
        <w:t>&lt;/RepeatBlock-By&gt;</w:t>
      </w:r>
    </w:p>
    <w:p w:rsidR="001D7784" w:rsidRPr="000078B5" w:rsidP="001D7784" w14:paraId="7798780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F41EE40" w14:textId="77777777">
      <w:pPr>
        <w:pStyle w:val="NormalBold"/>
      </w:pPr>
      <w:r w:rsidRPr="00D46D00">
        <w:rPr>
          <w:rStyle w:val="HideTWBExt"/>
          <w:b w:val="0"/>
        </w:rPr>
        <w:t>&lt;Article&gt;</w:t>
      </w:r>
      <w:r w:rsidRPr="000078B5">
        <w:t>Paragrafo 3</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4B09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F5DE631" w14:textId="77777777"/>
        </w:tc>
      </w:tr>
      <w:tr w14:paraId="3ACE210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C07023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3EDF49D" w14:textId="77777777">
            <w:pPr>
              <w:pStyle w:val="AmColumnHeading"/>
            </w:pPr>
            <w:r w:rsidRPr="000078B5">
              <w:t>Emendamento</w:t>
            </w:r>
          </w:p>
        </w:tc>
      </w:tr>
      <w:tr w14:paraId="4CB8203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0D6A66C" w14:textId="77777777">
            <w:pPr>
              <w:pStyle w:val="Normal6a"/>
            </w:pPr>
            <w:r w:rsidRPr="000078B5">
              <w:t>3.</w:t>
            </w:r>
            <w:r w:rsidRPr="000078B5">
              <w:tab/>
              <w:t>invita la Commissione a condurre consultazioni obbligatorie con tutti i portatori di interessi pertinenti, in particolare il consiglio consultivo per il Mar Mediterraneo, gli organismi scientifici regionali, le organizzazioni dei pescatori e le industrie di trasformazione, prima di adottare ulteriori restrizioni;</w:t>
            </w:r>
          </w:p>
        </w:tc>
        <w:tc>
          <w:tcPr>
            <w:tcW w:w="4876" w:type="dxa"/>
            <w:tcBorders>
              <w:top w:val="nil"/>
              <w:left w:val="nil"/>
              <w:bottom w:val="nil"/>
              <w:right w:val="nil"/>
            </w:tcBorders>
          </w:tcPr>
          <w:p w:rsidR="001D7784" w:rsidRPr="000078B5" w:rsidP="00642B23" w14:paraId="15BB47A4" w14:textId="56024F57">
            <w:pPr>
              <w:pStyle w:val="Normal6a"/>
            </w:pPr>
            <w:r w:rsidRPr="000078B5">
              <w:t>3.</w:t>
            </w:r>
            <w:r w:rsidRPr="000078B5">
              <w:tab/>
              <w:t>invita la Commissione a condurre consultazioni obbligatorie con tutti i portatori di interessi pertinenti, in particolare il consiglio consultivo per il Mar Mediterraneo, gli organismi scientifici regionali, le organizzazioni dei pescatori</w:t>
            </w:r>
            <w:r w:rsidRPr="000078B5">
              <w:rPr>
                <w:b/>
                <w:i/>
              </w:rPr>
              <w:t>, le organizzazioni che rappresentano la pesca artigianale, come le Cofrad</w:t>
            </w:r>
            <w:r w:rsidRPr="000078B5" w:rsidR="00B5464C">
              <w:rPr>
                <w:b/>
                <w:i/>
              </w:rPr>
              <w:t>í</w:t>
            </w:r>
            <w:r w:rsidRPr="000078B5">
              <w:rPr>
                <w:b/>
                <w:i/>
              </w:rPr>
              <w:t>as, le Prud'homies e le cooperative italiane, le organizzazioni sindacali che rappresentano i lavoratori del settore, le organizzazioni ambientali</w:t>
            </w:r>
            <w:r w:rsidRPr="000078B5">
              <w:t xml:space="preserve"> e le industrie di trasformazione, prima di adottare ulteriori restrizioni </w:t>
            </w:r>
            <w:r w:rsidRPr="000078B5">
              <w:rPr>
                <w:b/>
                <w:i/>
              </w:rPr>
              <w:t>o di modificare le misure tecniche esistenti</w:t>
            </w:r>
            <w:r w:rsidRPr="000078B5">
              <w:t>;</w:t>
            </w:r>
          </w:p>
        </w:tc>
      </w:tr>
    </w:tbl>
    <w:p w:rsidR="001D7784" w:rsidRPr="00EE0F84" w:rsidP="001D7784" w14:paraId="4EB8BC51"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201D3D34" w14:textId="77777777">
      <w:pPr>
        <w:rPr>
          <w:lang w:val="en-GB"/>
        </w:rPr>
      </w:pPr>
      <w:r w:rsidRPr="00EE0F84">
        <w:rPr>
          <w:rStyle w:val="HideTWBExt"/>
          <w:lang w:val="en-GB"/>
        </w:rPr>
        <w:t>&lt;/Amend&gt;</w:t>
      </w:r>
    </w:p>
    <w:p w:rsidR="001D7784" w:rsidRPr="00EE0F84" w:rsidP="001D7784" w14:paraId="20E0C376"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158</w:t>
      </w:r>
      <w:r w:rsidRPr="00EE0F84">
        <w:rPr>
          <w:rStyle w:val="HideTWBExt"/>
          <w:b w:val="0"/>
          <w:lang w:val="en-GB"/>
        </w:rPr>
        <w:t>&lt;/NumAm&gt;</w:t>
      </w:r>
    </w:p>
    <w:p w:rsidR="001D7784" w:rsidRPr="00EE0F84" w:rsidP="001D7784" w14:paraId="69B74E19"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383BF2D1" w14:textId="77777777">
      <w:pPr>
        <w:pStyle w:val="NormalBold"/>
        <w:rPr>
          <w:lang w:val="en-GB"/>
        </w:rPr>
      </w:pPr>
      <w:r w:rsidRPr="00EE0F84">
        <w:rPr>
          <w:rStyle w:val="HideTWBExt"/>
          <w:b w:val="0"/>
          <w:lang w:val="en-GB"/>
        </w:rPr>
        <w:t>&lt;/RepeatBlock-By&gt;</w:t>
      </w:r>
    </w:p>
    <w:p w:rsidR="001D7784" w:rsidRPr="000078B5" w:rsidP="001D7784" w14:paraId="6EDF1EA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0A8E27D" w14:textId="77777777">
      <w:pPr>
        <w:pStyle w:val="NormalBold"/>
      </w:pPr>
      <w:r w:rsidRPr="00D46D00">
        <w:rPr>
          <w:rStyle w:val="HideTWBExt"/>
          <w:b w:val="0"/>
        </w:rPr>
        <w:t>&lt;Article&gt;</w:t>
      </w:r>
      <w:r w:rsidRPr="000078B5">
        <w:t>Paragrafo 3</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91F06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A0590D3" w14:textId="77777777"/>
        </w:tc>
      </w:tr>
      <w:tr w14:paraId="657ADB6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3C181F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1A441BE" w14:textId="77777777">
            <w:pPr>
              <w:pStyle w:val="AmColumnHeading"/>
            </w:pPr>
            <w:r w:rsidRPr="000078B5">
              <w:t>Emendamento</w:t>
            </w:r>
          </w:p>
        </w:tc>
      </w:tr>
      <w:tr w14:paraId="67BE0B8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5400644" w14:textId="77777777">
            <w:pPr>
              <w:pStyle w:val="Normal6a"/>
            </w:pPr>
            <w:r w:rsidRPr="000078B5">
              <w:t>3.</w:t>
            </w:r>
            <w:r w:rsidRPr="000078B5">
              <w:tab/>
              <w:t xml:space="preserve">invita la Commissione a </w:t>
            </w:r>
            <w:r w:rsidRPr="000078B5">
              <w:rPr>
                <w:b/>
                <w:i/>
              </w:rPr>
              <w:t>condurre consultazioni obbligatorie</w:t>
            </w:r>
            <w:r w:rsidRPr="000078B5">
              <w:t xml:space="preserve"> con tutti i portatori di interessi pertinenti, in particolare il consiglio consultivo per il Mar Mediterraneo, gli organismi scientifici regionali, le organizzazioni dei pescatori e le industrie di trasformazione, </w:t>
            </w:r>
            <w:r w:rsidRPr="000078B5">
              <w:rPr>
                <w:b/>
                <w:i/>
              </w:rPr>
              <w:t>prima di adottare ulteriori restrizioni</w:t>
            </w:r>
            <w:r w:rsidRPr="000078B5">
              <w:t>;</w:t>
            </w:r>
          </w:p>
        </w:tc>
        <w:tc>
          <w:tcPr>
            <w:tcW w:w="4876" w:type="dxa"/>
            <w:tcBorders>
              <w:top w:val="nil"/>
              <w:left w:val="nil"/>
              <w:bottom w:val="nil"/>
              <w:right w:val="nil"/>
            </w:tcBorders>
          </w:tcPr>
          <w:p w:rsidR="001D7784" w:rsidRPr="000078B5" w:rsidP="00642B23" w14:paraId="743D1E3D" w14:textId="77777777">
            <w:pPr>
              <w:pStyle w:val="Normal6a"/>
            </w:pPr>
            <w:r w:rsidRPr="000078B5">
              <w:t>3.</w:t>
            </w:r>
            <w:r w:rsidRPr="000078B5">
              <w:tab/>
              <w:t xml:space="preserve">invita la Commissione a </w:t>
            </w:r>
            <w:r w:rsidRPr="000078B5">
              <w:rPr>
                <w:b/>
                <w:i/>
              </w:rPr>
              <w:t>garantire una consultazione tempestiva e significativa</w:t>
            </w:r>
            <w:r w:rsidRPr="000078B5">
              <w:t xml:space="preserve"> con tutti i portatori di interessi pertinenti, in particolare il consiglio consultivo per il Mar Mediterraneo, gli organismi scientifici regionali, </w:t>
            </w:r>
            <w:r w:rsidRPr="000078B5">
              <w:rPr>
                <w:b/>
                <w:i/>
              </w:rPr>
              <w:t>le ONG ambientaliste,</w:t>
            </w:r>
            <w:r w:rsidRPr="000078B5">
              <w:t xml:space="preserve"> le organizzazioni dei pescatori e le industrie di trasformazione, </w:t>
            </w:r>
            <w:r w:rsidRPr="000078B5">
              <w:rPr>
                <w:b/>
                <w:i/>
              </w:rPr>
              <w:t>nella preparazione di misure di gestione che incidano sulle possibilità di pesca</w:t>
            </w:r>
            <w:r w:rsidRPr="000078B5">
              <w:t xml:space="preserve">; </w:t>
            </w:r>
            <w:r w:rsidRPr="000078B5">
              <w:rPr>
                <w:b/>
                <w:i/>
              </w:rPr>
              <w:t>sottolinea che tale consultazione dovrebbe migliorare la trasparenza, la proporzionalità e l'attuazione pratica, pur rimanendo coerenti con i migliori pareri scientifici disponibili;</w:t>
            </w:r>
          </w:p>
        </w:tc>
      </w:tr>
    </w:tbl>
    <w:p w:rsidR="001D7784" w:rsidRPr="000078B5" w:rsidP="001D7784" w14:paraId="00CE617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87DD705" w14:textId="77777777">
      <w:r w:rsidRPr="00D46D00">
        <w:rPr>
          <w:rStyle w:val="HideTWBExt"/>
        </w:rPr>
        <w:t>&lt;/Amend&gt;</w:t>
      </w:r>
    </w:p>
    <w:p w:rsidR="001D7784" w:rsidRPr="000078B5" w:rsidP="001D7784" w14:paraId="14DEBDD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159</w:t>
      </w:r>
      <w:r w:rsidRPr="00D46D00">
        <w:rPr>
          <w:rStyle w:val="HideTWBExt"/>
          <w:b w:val="0"/>
        </w:rPr>
        <w:t>&lt;/NumAm&gt;</w:t>
      </w:r>
    </w:p>
    <w:p w:rsidR="001D7784" w:rsidRPr="000078B5" w:rsidP="001D7784" w14:paraId="4025108F"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68F90DAC" w14:textId="77777777">
      <w:pPr>
        <w:pStyle w:val="NormalBold"/>
      </w:pPr>
      <w:r w:rsidRPr="00D46D00">
        <w:rPr>
          <w:rStyle w:val="HideTWBExt"/>
          <w:b w:val="0"/>
        </w:rPr>
        <w:t>&lt;/RepeatBlock-By&gt;</w:t>
      </w:r>
    </w:p>
    <w:p w:rsidR="001D7784" w:rsidRPr="000078B5" w:rsidP="001D7784" w14:paraId="358E638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28C853D" w14:textId="77777777">
      <w:pPr>
        <w:pStyle w:val="NormalBold"/>
      </w:pPr>
      <w:r w:rsidRPr="00D46D00">
        <w:rPr>
          <w:rStyle w:val="HideTWBExt"/>
          <w:b w:val="0"/>
        </w:rPr>
        <w:t>&lt;Article&gt;</w:t>
      </w:r>
      <w:r w:rsidRPr="000078B5">
        <w:t>Paragrafo 3</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B16DC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3E0372C" w14:textId="77777777"/>
        </w:tc>
      </w:tr>
      <w:tr w14:paraId="7E72465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0CE0AA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B7B261F" w14:textId="77777777">
            <w:pPr>
              <w:pStyle w:val="AmColumnHeading"/>
            </w:pPr>
            <w:r w:rsidRPr="000078B5">
              <w:t>Emendamento</w:t>
            </w:r>
          </w:p>
        </w:tc>
      </w:tr>
      <w:tr w14:paraId="363EDAD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101FBC3" w14:textId="77777777">
            <w:pPr>
              <w:pStyle w:val="Normal6a"/>
            </w:pPr>
            <w:r w:rsidRPr="000078B5">
              <w:t>3.</w:t>
            </w:r>
            <w:r w:rsidRPr="000078B5">
              <w:tab/>
              <w:t>invita la Commissione a condurre consultazioni obbligatorie con tutti i portatori di interessi pertinenti, in particolare il consiglio consultivo per il Mar Mediterraneo, gli organismi scientifici regionali, le organizzazioni dei pescatori e le industrie di trasformazione, prima di adottare ulteriori restrizioni;</w:t>
            </w:r>
          </w:p>
        </w:tc>
        <w:tc>
          <w:tcPr>
            <w:tcW w:w="4876" w:type="dxa"/>
            <w:tcBorders>
              <w:top w:val="nil"/>
              <w:left w:val="nil"/>
              <w:bottom w:val="nil"/>
              <w:right w:val="nil"/>
            </w:tcBorders>
          </w:tcPr>
          <w:p w:rsidR="001D7784" w:rsidRPr="000078B5" w:rsidP="00642B23" w14:paraId="44240E21" w14:textId="77777777">
            <w:pPr>
              <w:pStyle w:val="Normal6a"/>
            </w:pPr>
            <w:r w:rsidRPr="000078B5">
              <w:t>3.</w:t>
            </w:r>
            <w:r w:rsidRPr="000078B5">
              <w:tab/>
              <w:t>invita la Commissione a condurre consultazioni obbligatorie</w:t>
            </w:r>
            <w:r w:rsidRPr="000078B5">
              <w:rPr>
                <w:b/>
                <w:i/>
              </w:rPr>
              <w:t>, con un preavviso di almeno otto settimane,</w:t>
            </w:r>
            <w:r w:rsidRPr="000078B5">
              <w:t xml:space="preserve"> con tutti i portatori di interessi pertinenti, in particolare il consiglio consultivo per il Mar Mediterraneo, gli organismi scientifici regionali, le organizzazioni dei pescatori e le industrie di trasformazione, prima di adottare ulteriori restrizioni; </w:t>
            </w:r>
            <w:r w:rsidRPr="000078B5">
              <w:rPr>
                <w:b/>
                <w:i/>
              </w:rPr>
              <w:t>invita inoltre la Commissione a motivare per iscritto qualsiasi decisione che si discosti in modo sostanziale dalle posizioni espresse da tali portatori di interessi durante il processo di consultazione;</w:t>
            </w:r>
          </w:p>
        </w:tc>
      </w:tr>
    </w:tbl>
    <w:p w:rsidR="001D7784" w:rsidRPr="000078B5" w:rsidP="001D7784" w14:paraId="245F0B2E"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D3CB4B5" w14:textId="77777777">
      <w:r w:rsidRPr="00D46D00">
        <w:rPr>
          <w:rStyle w:val="HideTWBExt"/>
        </w:rPr>
        <w:t>&lt;/Amend&gt;</w:t>
      </w:r>
    </w:p>
    <w:p w:rsidR="001D7784" w:rsidRPr="000078B5" w:rsidP="001D7784" w14:paraId="574594C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160</w:t>
      </w:r>
      <w:r w:rsidRPr="00D46D00">
        <w:rPr>
          <w:rStyle w:val="HideTWBExt"/>
          <w:b w:val="0"/>
        </w:rPr>
        <w:t>&lt;/NumAm&gt;</w:t>
      </w:r>
    </w:p>
    <w:p w:rsidR="001D7784" w:rsidRPr="000078B5" w:rsidP="001D7784" w14:paraId="23693983"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16D0184E" w14:textId="77777777">
      <w:pPr>
        <w:pStyle w:val="NormalBold"/>
      </w:pPr>
      <w:r w:rsidRPr="00D46D00">
        <w:rPr>
          <w:rStyle w:val="HideTWBExt"/>
          <w:b w:val="0"/>
        </w:rPr>
        <w:t>&lt;/RepeatBlock-By&gt;</w:t>
      </w:r>
    </w:p>
    <w:p w:rsidR="001D7784" w:rsidRPr="000078B5" w:rsidP="001D7784" w14:paraId="4841274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68C9874" w14:textId="77777777">
      <w:pPr>
        <w:pStyle w:val="NormalBold"/>
      </w:pPr>
      <w:r w:rsidRPr="00D46D00">
        <w:rPr>
          <w:rStyle w:val="HideTWBExt"/>
          <w:b w:val="0"/>
        </w:rPr>
        <w:t>&lt;Article&gt;</w:t>
      </w:r>
      <w:r w:rsidRPr="000078B5">
        <w:t>Paragrafo 3</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935B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AC13C75" w14:textId="77777777"/>
        </w:tc>
      </w:tr>
      <w:tr w14:paraId="633E973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7CD6AF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E8D7142" w14:textId="77777777">
            <w:pPr>
              <w:pStyle w:val="AmColumnHeading"/>
            </w:pPr>
            <w:r w:rsidRPr="000078B5">
              <w:t>Emendamento</w:t>
            </w:r>
          </w:p>
        </w:tc>
      </w:tr>
      <w:tr w14:paraId="6AB99DF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33AFEB3" w14:textId="77777777">
            <w:pPr>
              <w:pStyle w:val="Normal6a"/>
            </w:pPr>
            <w:r w:rsidRPr="000078B5">
              <w:t>3.</w:t>
            </w:r>
            <w:r w:rsidRPr="000078B5">
              <w:tab/>
              <w:t>invita la Commissione a condurre consultazioni obbligatorie con tutti i portatori di interessi pertinenti, in particolare il consiglio consultivo per il Mar Mediterraneo, gli organismi scientifici regionali, le organizzazioni dei pescatori e le industrie di trasformazione, prima di adottare ulteriori restrizioni;</w:t>
            </w:r>
          </w:p>
        </w:tc>
        <w:tc>
          <w:tcPr>
            <w:tcW w:w="4876" w:type="dxa"/>
            <w:tcBorders>
              <w:top w:val="nil"/>
              <w:left w:val="nil"/>
              <w:bottom w:val="nil"/>
              <w:right w:val="nil"/>
            </w:tcBorders>
          </w:tcPr>
          <w:p w:rsidR="001D7784" w:rsidRPr="000078B5" w:rsidP="00642B23" w14:paraId="394A194E" w14:textId="77777777">
            <w:pPr>
              <w:pStyle w:val="Normal6a"/>
            </w:pPr>
            <w:r w:rsidRPr="000078B5">
              <w:t>3.</w:t>
            </w:r>
            <w:r w:rsidRPr="000078B5">
              <w:tab/>
              <w:t>invita la Commissione a condurre consultazioni obbligatorie con tutti i portatori di interessi pertinenti, in particolare il consiglio consultivo per il Mar Mediterraneo, gli organismi scientifici regionali, le organizzazioni dei pescatori</w:t>
            </w:r>
            <w:r w:rsidRPr="000078B5">
              <w:rPr>
                <w:b/>
                <w:i/>
              </w:rPr>
              <w:t>, le parti sociali</w:t>
            </w:r>
            <w:r w:rsidRPr="000078B5">
              <w:t xml:space="preserve"> e le industrie di trasformazione, </w:t>
            </w:r>
            <w:r w:rsidRPr="000078B5">
              <w:rPr>
                <w:b/>
                <w:i/>
              </w:rPr>
              <w:t>riservando particolare attenzione ai settori della pesca su piccola scala,</w:t>
            </w:r>
            <w:r w:rsidRPr="000078B5">
              <w:t xml:space="preserve"> prima di adottare ulteriori restrizioni;</w:t>
            </w:r>
          </w:p>
        </w:tc>
      </w:tr>
    </w:tbl>
    <w:p w:rsidR="001D7784" w:rsidRPr="000078B5" w:rsidP="001D7784" w14:paraId="6DEE5516"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B4321F4" w14:textId="77777777">
      <w:r w:rsidRPr="00D46D00">
        <w:rPr>
          <w:rStyle w:val="HideTWBExt"/>
        </w:rPr>
        <w:t>&lt;/Amend&gt;</w:t>
      </w:r>
    </w:p>
    <w:p w:rsidR="001D7784" w:rsidRPr="000078B5" w:rsidP="001D7784" w14:paraId="20C8359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161</w:t>
      </w:r>
      <w:r w:rsidRPr="00D46D00">
        <w:rPr>
          <w:rStyle w:val="HideTWBExt"/>
          <w:b w:val="0"/>
        </w:rPr>
        <w:t>&lt;/NumAm&gt;</w:t>
      </w:r>
    </w:p>
    <w:p w:rsidR="001D7784" w:rsidRPr="000078B5" w:rsidP="001D7784" w14:paraId="3BBD4E68"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6875B01D"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05F23B8E" w14:textId="77777777">
      <w:pPr>
        <w:pStyle w:val="NormalBold"/>
      </w:pPr>
      <w:r w:rsidRPr="00D46D00">
        <w:rPr>
          <w:rStyle w:val="HideTWBExt"/>
          <w:b w:val="0"/>
        </w:rPr>
        <w:t>&lt;/RepeatBlock-By&gt;</w:t>
      </w:r>
    </w:p>
    <w:p w:rsidR="001D7784" w:rsidRPr="000078B5" w:rsidP="001D7784" w14:paraId="38E3631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65D6584" w14:textId="77777777">
      <w:pPr>
        <w:pStyle w:val="NormalBold"/>
      </w:pPr>
      <w:r w:rsidRPr="00D46D00">
        <w:rPr>
          <w:rStyle w:val="HideTWBExt"/>
          <w:b w:val="0"/>
        </w:rPr>
        <w:t>&lt;Article&gt;</w:t>
      </w:r>
      <w:r w:rsidRPr="000078B5">
        <w:t>Paragrafo 3</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F1AB0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80C2B9B" w14:textId="77777777"/>
        </w:tc>
      </w:tr>
      <w:tr w14:paraId="23FB958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33C187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3829784" w14:textId="77777777">
            <w:pPr>
              <w:pStyle w:val="AmColumnHeading"/>
            </w:pPr>
            <w:r w:rsidRPr="000078B5">
              <w:t>Emendamento</w:t>
            </w:r>
          </w:p>
        </w:tc>
      </w:tr>
      <w:tr w14:paraId="2345A67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5A3DEBF" w14:textId="77777777">
            <w:pPr>
              <w:pStyle w:val="Normal6a"/>
            </w:pPr>
            <w:r w:rsidRPr="000078B5">
              <w:t>3.</w:t>
            </w:r>
            <w:r w:rsidRPr="000078B5">
              <w:tab/>
              <w:t xml:space="preserve">invita la Commissione a </w:t>
            </w:r>
            <w:r w:rsidRPr="000078B5">
              <w:rPr>
                <w:b/>
                <w:i/>
              </w:rPr>
              <w:t>condurre</w:t>
            </w:r>
            <w:r w:rsidRPr="000078B5">
              <w:t xml:space="preserve"> consultazioni </w:t>
            </w:r>
            <w:r w:rsidRPr="000078B5">
              <w:rPr>
                <w:b/>
                <w:i/>
              </w:rPr>
              <w:t>obbligatorie</w:t>
            </w:r>
            <w:r w:rsidRPr="000078B5">
              <w:t xml:space="preserve"> con tutti i portatori di interessi pertinenti, in particolare il consiglio consultivo per il Mar Mediterraneo, gli organismi scientifici regionali, le organizzazioni dei pescatori e le industrie di trasformazione</w:t>
            </w:r>
            <w:r w:rsidRPr="000078B5">
              <w:rPr>
                <w:b/>
                <w:i/>
              </w:rPr>
              <w:t>, prima di adottare ulteriori restrizioni</w:t>
            </w:r>
            <w:r w:rsidRPr="000078B5">
              <w:t>;</w:t>
            </w:r>
          </w:p>
        </w:tc>
        <w:tc>
          <w:tcPr>
            <w:tcW w:w="4876" w:type="dxa"/>
            <w:tcBorders>
              <w:top w:val="nil"/>
              <w:left w:val="nil"/>
              <w:bottom w:val="nil"/>
              <w:right w:val="nil"/>
            </w:tcBorders>
          </w:tcPr>
          <w:p w:rsidR="001D7784" w:rsidRPr="000078B5" w:rsidP="00642B23" w14:paraId="7AA4E72D" w14:textId="77777777">
            <w:pPr>
              <w:pStyle w:val="Normal6a"/>
            </w:pPr>
            <w:r w:rsidRPr="000078B5">
              <w:t>3.</w:t>
            </w:r>
            <w:r w:rsidRPr="000078B5">
              <w:tab/>
              <w:t xml:space="preserve">invita la Commissione a </w:t>
            </w:r>
            <w:r w:rsidRPr="000078B5">
              <w:rPr>
                <w:b/>
                <w:i/>
              </w:rPr>
              <w:t>permettere</w:t>
            </w:r>
            <w:r w:rsidRPr="000078B5">
              <w:t xml:space="preserve"> consultazioni </w:t>
            </w:r>
            <w:r w:rsidRPr="000078B5">
              <w:rPr>
                <w:b/>
                <w:i/>
              </w:rPr>
              <w:t>inclusive</w:t>
            </w:r>
            <w:r w:rsidRPr="000078B5">
              <w:t xml:space="preserve"> con tutti i portatori di interessi pertinenti, in particolare il consiglio consultivo per il Mar Mediterraneo </w:t>
            </w:r>
            <w:r w:rsidRPr="000078B5">
              <w:rPr>
                <w:b/>
                <w:i/>
              </w:rPr>
              <w:t>nella struttura e nel funzionamento previsti nel regolamento delegato (UE) 2017/1575 della Commissione</w:t>
            </w:r>
            <w:r w:rsidRPr="000078B5">
              <w:t xml:space="preserve">, gli organismi scientifici regionali, </w:t>
            </w:r>
            <w:r w:rsidRPr="000078B5">
              <w:rPr>
                <w:b/>
                <w:i/>
              </w:rPr>
              <w:t>le ONG ambientaliste,</w:t>
            </w:r>
            <w:r w:rsidRPr="000078B5">
              <w:t xml:space="preserve"> le organizzazioni dei pescatori e le industrie di trasformazione;</w:t>
            </w:r>
          </w:p>
        </w:tc>
      </w:tr>
    </w:tbl>
    <w:p w:rsidR="001D7784" w:rsidRPr="00EE0F84" w:rsidP="001D7784" w14:paraId="42107D59"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{EN}</w:t>
      </w:r>
      <w:r w:rsidRPr="00EE0F84">
        <w:rPr>
          <w:lang w:val="de-DE"/>
        </w:rPr>
        <w:t>en</w:t>
      </w:r>
      <w:r w:rsidRPr="00EE0F84">
        <w:rPr>
          <w:rStyle w:val="HideTWBExt"/>
          <w:lang w:val="de-DE"/>
        </w:rPr>
        <w:t>&lt;/Original&gt;</w:t>
      </w:r>
    </w:p>
    <w:p w:rsidR="001D7784" w:rsidRPr="00EE0F84" w:rsidP="001D7784" w14:paraId="0DA58FCF" w14:textId="77777777">
      <w:pPr>
        <w:rPr>
          <w:lang w:val="de-DE"/>
        </w:rPr>
      </w:pPr>
      <w:r w:rsidRPr="00EE0F84">
        <w:rPr>
          <w:rStyle w:val="HideTWBExt"/>
          <w:lang w:val="de-DE"/>
        </w:rPr>
        <w:t>&lt;/Amend&gt;</w:t>
      </w:r>
    </w:p>
    <w:p w:rsidR="001D7784" w:rsidRPr="00EE0F84" w:rsidP="001D7784" w14:paraId="5917CF1D"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162</w:t>
      </w:r>
      <w:r w:rsidRPr="00EE0F84">
        <w:rPr>
          <w:rStyle w:val="HideTWBExt"/>
          <w:b w:val="0"/>
          <w:lang w:val="de-DE"/>
        </w:rPr>
        <w:t>&lt;/NumAm&gt;</w:t>
      </w:r>
    </w:p>
    <w:p w:rsidR="001D7784" w:rsidRPr="00EE0F84" w:rsidP="001D7784" w14:paraId="0171641B"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761A07BE" w14:textId="77777777">
      <w:pPr>
        <w:pStyle w:val="NormalBold"/>
        <w:rPr>
          <w:lang w:val="de-DE"/>
        </w:rPr>
      </w:pPr>
      <w:r w:rsidRPr="00EE0F84">
        <w:rPr>
          <w:rStyle w:val="HideTWBExt"/>
          <w:b w:val="0"/>
          <w:lang w:val="de-DE"/>
        </w:rPr>
        <w:t>&lt;/RepeatBlock-By&gt;</w:t>
      </w:r>
    </w:p>
    <w:p w:rsidR="001D7784" w:rsidRPr="000078B5" w:rsidP="001D7784" w14:paraId="5FA7FD1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AA5EE91" w14:textId="77777777">
      <w:pPr>
        <w:pStyle w:val="NormalBold"/>
      </w:pPr>
      <w:r w:rsidRPr="00D46D00">
        <w:rPr>
          <w:rStyle w:val="HideTWBExt"/>
          <w:b w:val="0"/>
        </w:rPr>
        <w:t>&lt;Article&gt;</w:t>
      </w:r>
      <w:r w:rsidRPr="000078B5">
        <w:t>Paragrafo 3</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A90A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ABE10E2" w14:textId="77777777"/>
        </w:tc>
      </w:tr>
      <w:tr w14:paraId="519D82E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CAB6B3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73D316B" w14:textId="77777777">
            <w:pPr>
              <w:pStyle w:val="AmColumnHeading"/>
            </w:pPr>
            <w:r w:rsidRPr="000078B5">
              <w:t>Emendamento</w:t>
            </w:r>
          </w:p>
        </w:tc>
      </w:tr>
      <w:tr w14:paraId="464680E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2B3B821" w14:textId="77777777">
            <w:pPr>
              <w:pStyle w:val="Normal6a"/>
            </w:pPr>
            <w:r w:rsidRPr="000078B5">
              <w:t>3.</w:t>
            </w:r>
            <w:r w:rsidRPr="000078B5">
              <w:tab/>
              <w:t xml:space="preserve">invita la Commissione a </w:t>
            </w:r>
            <w:r w:rsidRPr="000078B5">
              <w:rPr>
                <w:b/>
                <w:i/>
              </w:rPr>
              <w:t>condurre</w:t>
            </w:r>
            <w:r w:rsidRPr="000078B5">
              <w:t xml:space="preserve"> consultazioni </w:t>
            </w:r>
            <w:r w:rsidRPr="000078B5">
              <w:rPr>
                <w:b/>
                <w:i/>
              </w:rPr>
              <w:t>obbligatorie</w:t>
            </w:r>
            <w:r w:rsidRPr="000078B5">
              <w:t xml:space="preserve"> con tutti i portatori di interessi pertinenti, in particolare il consiglio consultivo per il Mar Mediterraneo, gli organismi scientifici regionali, le organizzazioni dei pescatori e le industrie di trasformazione, prima di </w:t>
            </w:r>
            <w:r w:rsidRPr="000078B5">
              <w:rPr>
                <w:b/>
                <w:i/>
              </w:rPr>
              <w:t>adottare ulteriori restrizioni</w:t>
            </w:r>
            <w:r w:rsidRPr="000078B5">
              <w:t>;</w:t>
            </w:r>
          </w:p>
        </w:tc>
        <w:tc>
          <w:tcPr>
            <w:tcW w:w="4876" w:type="dxa"/>
            <w:tcBorders>
              <w:top w:val="nil"/>
              <w:left w:val="nil"/>
              <w:bottom w:val="nil"/>
              <w:right w:val="nil"/>
            </w:tcBorders>
          </w:tcPr>
          <w:p w:rsidR="001D7784" w:rsidRPr="000078B5" w:rsidP="00642B23" w14:paraId="63AB8627" w14:textId="77777777">
            <w:pPr>
              <w:pStyle w:val="Normal6a"/>
            </w:pPr>
            <w:r w:rsidRPr="000078B5">
              <w:t>3.</w:t>
            </w:r>
            <w:r w:rsidRPr="000078B5">
              <w:tab/>
              <w:t xml:space="preserve">invita la Commissione a </w:t>
            </w:r>
            <w:r w:rsidRPr="000078B5">
              <w:rPr>
                <w:b/>
                <w:i/>
              </w:rPr>
              <w:t>garantire</w:t>
            </w:r>
            <w:r w:rsidRPr="000078B5">
              <w:t xml:space="preserve"> consultazioni </w:t>
            </w:r>
            <w:r w:rsidRPr="000078B5">
              <w:rPr>
                <w:b/>
                <w:i/>
              </w:rPr>
              <w:t>adeguate</w:t>
            </w:r>
            <w:r w:rsidRPr="000078B5">
              <w:t xml:space="preserve"> con tutti i portatori di interessi pertinenti, in particolare il consiglio consultivo per il Mar Mediterraneo, gli organismi scientifici regionali, le organizzazioni dei pescatori e le industrie di trasformazione, prima di </w:t>
            </w:r>
            <w:r w:rsidRPr="000078B5">
              <w:rPr>
                <w:b/>
                <w:i/>
              </w:rPr>
              <w:t>presentare proposte di gestione della pesca</w:t>
            </w:r>
            <w:r w:rsidRPr="000078B5">
              <w:t>;</w:t>
            </w:r>
          </w:p>
        </w:tc>
      </w:tr>
    </w:tbl>
    <w:p w:rsidR="001D7784" w:rsidRPr="000078B5" w:rsidP="001D7784" w14:paraId="19CBE5A1"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E34FE72" w14:textId="77777777">
      <w:r w:rsidRPr="00D46D00">
        <w:rPr>
          <w:rStyle w:val="HideTWBExt"/>
        </w:rPr>
        <w:t>&lt;/Amend&gt;</w:t>
      </w:r>
    </w:p>
    <w:p w:rsidR="001D7784" w:rsidRPr="000078B5" w:rsidP="001D7784" w14:paraId="5989E6A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163</w:t>
      </w:r>
      <w:r w:rsidRPr="00D46D00">
        <w:rPr>
          <w:rStyle w:val="HideTWBExt"/>
          <w:b w:val="0"/>
        </w:rPr>
        <w:t>&lt;/NumAm&gt;</w:t>
      </w:r>
    </w:p>
    <w:p w:rsidR="001D7784" w:rsidRPr="000078B5" w:rsidP="001D7784" w14:paraId="1A617EE4"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294DA07C"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22127C9B" w14:textId="77777777">
      <w:pPr>
        <w:pStyle w:val="NormalBold"/>
      </w:pPr>
      <w:r w:rsidRPr="00D46D00">
        <w:rPr>
          <w:rStyle w:val="HideTWBExt"/>
          <w:b w:val="0"/>
        </w:rPr>
        <w:t>&lt;/RepeatBlock-By&gt;</w:t>
      </w:r>
    </w:p>
    <w:p w:rsidR="001D7784" w:rsidRPr="000078B5" w:rsidP="001D7784" w14:paraId="3A430BB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92466C9" w14:textId="77777777">
      <w:pPr>
        <w:pStyle w:val="NormalBold"/>
      </w:pPr>
      <w:r w:rsidRPr="00D46D00">
        <w:rPr>
          <w:rStyle w:val="HideTWBExt"/>
          <w:b w:val="0"/>
        </w:rPr>
        <w:t>&lt;Article&gt;</w:t>
      </w:r>
      <w:r w:rsidRPr="000078B5">
        <w:t>Paragrafo 3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B04F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487EC8F" w14:textId="77777777"/>
        </w:tc>
      </w:tr>
      <w:tr w14:paraId="211D21C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94B2BF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3E346B9" w14:textId="77777777">
            <w:pPr>
              <w:pStyle w:val="AmColumnHeading"/>
            </w:pPr>
            <w:r w:rsidRPr="000078B5">
              <w:t>Emendamento</w:t>
            </w:r>
          </w:p>
        </w:tc>
      </w:tr>
      <w:tr w14:paraId="32B8899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5A62283" w14:textId="77777777">
            <w:pPr>
              <w:pStyle w:val="Normal6a"/>
            </w:pPr>
          </w:p>
        </w:tc>
        <w:tc>
          <w:tcPr>
            <w:tcW w:w="4876" w:type="dxa"/>
            <w:tcBorders>
              <w:top w:val="nil"/>
              <w:left w:val="nil"/>
              <w:bottom w:val="nil"/>
              <w:right w:val="nil"/>
            </w:tcBorders>
          </w:tcPr>
          <w:p w:rsidR="001D7784" w:rsidRPr="000078B5" w:rsidP="00642B23" w14:paraId="0186FD85" w14:textId="77777777">
            <w:pPr>
              <w:pStyle w:val="Normal6a"/>
            </w:pPr>
            <w:r w:rsidRPr="000078B5">
              <w:rPr>
                <w:b/>
                <w:i/>
              </w:rPr>
              <w:t>3</w:t>
            </w:r>
            <w:r w:rsidRPr="000078B5">
              <w:rPr>
                <w:b/>
                <w:i/>
              </w:rPr>
              <w:t xml:space="preserve"> bis.</w:t>
            </w:r>
            <w:r w:rsidRPr="000078B5">
              <w:tab/>
            </w:r>
            <w:r w:rsidRPr="000078B5">
              <w:rPr>
                <w:b/>
                <w:i/>
              </w:rPr>
              <w:t>ricorda gli impegni e gli obiettivi dell'UE in termini di copertura delle zone e di efficacia delle zone marine protette; incoraggia la corretta attuazione di misure di gestione efficaci nelle attuali zone marine protette nella zona nell'ambito del piano pluriennale per il Mediterraneo occidentale, nonché la designazione di ulteriori zone marine protette in linea con gli impegni dell'UE; sottolinea che tale designazione dovrebbe basarsi su valutazioni scientifiche che mostrino gli habitat critici o le zone di riproduzione; mette in luce la necessità di misure di gestione efficaci abbinate a progetti pilota per attrezzi da pesca selettivi e a basso impatto ispirati a iniziative di successo in altri bacini marittimi dell'UE;</w:t>
            </w:r>
          </w:p>
        </w:tc>
      </w:tr>
    </w:tbl>
    <w:p w:rsidR="001D7784" w:rsidRPr="000078B5" w:rsidP="001D7784" w14:paraId="6C83617C"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73FD284" w14:textId="77777777">
      <w:r w:rsidRPr="00D46D00">
        <w:rPr>
          <w:rStyle w:val="HideTWBExt"/>
        </w:rPr>
        <w:t>&lt;/Amend&gt;</w:t>
      </w:r>
    </w:p>
    <w:p w:rsidR="001D7784" w:rsidRPr="000078B5" w:rsidP="001D7784" w14:paraId="602F92E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164</w:t>
      </w:r>
      <w:r w:rsidRPr="00D46D00">
        <w:rPr>
          <w:rStyle w:val="HideTWBExt"/>
          <w:b w:val="0"/>
        </w:rPr>
        <w:t>&lt;/NumAm&gt;</w:t>
      </w:r>
    </w:p>
    <w:p w:rsidR="001D7784" w:rsidRPr="000078B5" w:rsidP="001D7784" w14:paraId="1C24AF92" w14:textId="77777777">
      <w:pPr>
        <w:pStyle w:val="NormalBold"/>
      </w:pPr>
      <w:r w:rsidRPr="00D46D00">
        <w:rPr>
          <w:rStyle w:val="HideTWBExt"/>
          <w:b w:val="0"/>
        </w:rPr>
        <w:t>&lt;RepeatBlock-By&gt;&lt;Members&gt;</w:t>
      </w:r>
      <w:r w:rsidRPr="000078B5">
        <w:t>Eric Sargiacomo, Nicolás González Casares, Giuseppe Lupo, Sakis Arnaoutoglou, Idoia Mendia, Chloé Ridel, Claire Fita</w:t>
      </w:r>
      <w:r w:rsidRPr="00D46D00">
        <w:rPr>
          <w:rStyle w:val="HideTWBExt"/>
          <w:b w:val="0"/>
        </w:rPr>
        <w:t>&lt;/Members&gt;</w:t>
      </w:r>
    </w:p>
    <w:p w:rsidR="001D7784" w:rsidRPr="000078B5" w:rsidP="001D7784" w14:paraId="46703839" w14:textId="77777777">
      <w:pPr>
        <w:pStyle w:val="NormalBold"/>
      </w:pPr>
      <w:r w:rsidRPr="00D46D00">
        <w:rPr>
          <w:rStyle w:val="HideTWBExt"/>
          <w:b w:val="0"/>
        </w:rPr>
        <w:t>&lt;/RepeatBlock-By&gt;</w:t>
      </w:r>
    </w:p>
    <w:p w:rsidR="001D7784" w:rsidRPr="000078B5" w:rsidP="001D7784" w14:paraId="5A29C7C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FE24523" w14:textId="77777777">
      <w:pPr>
        <w:pStyle w:val="NormalBold"/>
      </w:pPr>
      <w:r w:rsidRPr="00D46D00">
        <w:rPr>
          <w:rStyle w:val="HideTWBExt"/>
          <w:b w:val="0"/>
        </w:rPr>
        <w:t>&lt;Article&gt;</w:t>
      </w:r>
      <w:r w:rsidRPr="000078B5">
        <w:t>Paragrafo 3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648C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682FE64" w14:textId="77777777"/>
        </w:tc>
      </w:tr>
      <w:tr w14:paraId="62899CD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101C27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B8F4653" w14:textId="77777777">
            <w:pPr>
              <w:pStyle w:val="AmColumnHeading"/>
            </w:pPr>
            <w:r w:rsidRPr="000078B5">
              <w:t>Emendamento</w:t>
            </w:r>
          </w:p>
        </w:tc>
      </w:tr>
      <w:tr w14:paraId="3F0CDA2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453CBC3" w14:textId="77777777">
            <w:pPr>
              <w:pStyle w:val="Normal6a"/>
            </w:pPr>
          </w:p>
        </w:tc>
        <w:tc>
          <w:tcPr>
            <w:tcW w:w="4876" w:type="dxa"/>
            <w:tcBorders>
              <w:top w:val="nil"/>
              <w:left w:val="nil"/>
              <w:bottom w:val="nil"/>
              <w:right w:val="nil"/>
            </w:tcBorders>
          </w:tcPr>
          <w:p w:rsidR="001D7784" w:rsidRPr="000078B5" w:rsidP="00642B23" w14:paraId="2DBCCCE3" w14:textId="77777777">
            <w:pPr>
              <w:pStyle w:val="Normal6a"/>
            </w:pPr>
            <w:r w:rsidRPr="000078B5">
              <w:rPr>
                <w:b/>
                <w:i/>
              </w:rPr>
              <w:t>3</w:t>
            </w:r>
            <w:r w:rsidRPr="000078B5">
              <w:rPr>
                <w:b/>
                <w:i/>
              </w:rPr>
              <w:t xml:space="preserve"> bis.</w:t>
            </w:r>
            <w:r w:rsidRPr="000078B5">
              <w:tab/>
            </w:r>
            <w:r w:rsidRPr="000078B5">
              <w:rPr>
                <w:b/>
                <w:i/>
              </w:rPr>
              <w:t>invita la Commissione e gli Stati membri a coinvolgere sistematicamente le organizzazioni di produttori, gli istituti scientifici, i consigli consultivi e i rappresentanti delle comunità costiere nella valutazione degli effetti del piano pluriennale per il Mediterraneo occidentale;</w:t>
            </w:r>
          </w:p>
        </w:tc>
      </w:tr>
    </w:tbl>
    <w:p w:rsidR="001D7784" w:rsidRPr="000078B5" w:rsidP="001D7784" w14:paraId="6B1A2B7C"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6033705" w14:textId="77777777">
      <w:r w:rsidRPr="00D46D00">
        <w:rPr>
          <w:rStyle w:val="HideTWBExt"/>
        </w:rPr>
        <w:t>&lt;/Amend&gt;</w:t>
      </w:r>
    </w:p>
    <w:p w:rsidR="001D7784" w:rsidRPr="000078B5" w:rsidP="001D7784" w14:paraId="5870F7A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165</w:t>
      </w:r>
      <w:r w:rsidRPr="00D46D00">
        <w:rPr>
          <w:rStyle w:val="HideTWBExt"/>
          <w:b w:val="0"/>
        </w:rPr>
        <w:t>&lt;/NumAm&gt;</w:t>
      </w:r>
    </w:p>
    <w:p w:rsidR="001D7784" w:rsidRPr="000078B5" w:rsidP="001D7784" w14:paraId="00D9BB6E" w14:textId="77777777">
      <w:pPr>
        <w:pStyle w:val="NormalBold"/>
      </w:pPr>
      <w:r w:rsidRPr="00D46D00">
        <w:rPr>
          <w:rStyle w:val="HideTWBExt"/>
          <w:b w:val="0"/>
        </w:rPr>
        <w:t>&lt;RepeatBlock-By&gt;&lt;Members&gt;</w:t>
      </w:r>
      <w:r w:rsidRPr="000078B5">
        <w:t>Carmen Crespo Díaz, Paulo do Nascimento Cabral, Susana Solís Pérez, Francisco José Millán Mon, Fredis Beleris, Marco Falcone, Isabelle Le Callennec</w:t>
      </w:r>
      <w:r w:rsidRPr="00D46D00">
        <w:rPr>
          <w:rStyle w:val="HideTWBExt"/>
          <w:b w:val="0"/>
        </w:rPr>
        <w:t>&lt;/Members&gt;</w:t>
      </w:r>
    </w:p>
    <w:p w:rsidR="001D7784" w:rsidRPr="000078B5" w:rsidP="001D7784" w14:paraId="3BF824CE" w14:textId="77777777">
      <w:pPr>
        <w:pStyle w:val="NormalBold"/>
      </w:pPr>
      <w:r w:rsidRPr="00D46D00">
        <w:rPr>
          <w:rStyle w:val="HideTWBExt"/>
          <w:b w:val="0"/>
        </w:rPr>
        <w:t>&lt;/RepeatBlock-By&gt;</w:t>
      </w:r>
    </w:p>
    <w:p w:rsidR="001D7784" w:rsidRPr="000078B5" w:rsidP="001D7784" w14:paraId="39A8D55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D0E56FC" w14:textId="77777777">
      <w:pPr>
        <w:pStyle w:val="NormalBold"/>
      </w:pPr>
      <w:r w:rsidRPr="00D46D00">
        <w:rPr>
          <w:rStyle w:val="HideTWBExt"/>
          <w:b w:val="0"/>
        </w:rPr>
        <w:t>&lt;Article&gt;</w:t>
      </w:r>
      <w:r w:rsidRPr="000078B5">
        <w:t>Paragrafo 4</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A103C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A2BC13C" w14:textId="77777777"/>
        </w:tc>
      </w:tr>
      <w:tr w14:paraId="3001A3B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B1A88C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3FD85C6" w14:textId="77777777">
            <w:pPr>
              <w:pStyle w:val="AmColumnHeading"/>
            </w:pPr>
            <w:r w:rsidRPr="000078B5">
              <w:t>Emendamento</w:t>
            </w:r>
          </w:p>
        </w:tc>
      </w:tr>
      <w:tr w14:paraId="305DFB5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9F38D4F" w14:textId="77777777">
            <w:pPr>
              <w:pStyle w:val="Normal6a"/>
            </w:pPr>
            <w:r w:rsidRPr="000078B5">
              <w:t>4.</w:t>
            </w:r>
            <w:r w:rsidRPr="000078B5">
              <w:tab/>
              <w:t>invita la Commissione a riesaminare con urgenza la situazione specifica della pesca del gambero viola, l'unica specie soggetta contemporaneamente a due misure coercitive quali il regime di contingenti e le limitazioni dei giorni di pesca, al fine di eliminare un doppio onere normativo che ha avuto un impatto particolarmente grave sulla redditività economica e operativa della pesca in questione nel Mediterraneo occidentale;</w:t>
            </w:r>
          </w:p>
        </w:tc>
        <w:tc>
          <w:tcPr>
            <w:tcW w:w="4876" w:type="dxa"/>
            <w:tcBorders>
              <w:top w:val="nil"/>
              <w:left w:val="nil"/>
              <w:bottom w:val="nil"/>
              <w:right w:val="nil"/>
            </w:tcBorders>
          </w:tcPr>
          <w:p w:rsidR="001D7784" w:rsidRPr="000078B5" w:rsidP="00642B23" w14:paraId="1F80EF03" w14:textId="77777777">
            <w:pPr>
              <w:pStyle w:val="Normal6a"/>
            </w:pPr>
            <w:r w:rsidRPr="000078B5">
              <w:t>4.</w:t>
            </w:r>
            <w:r w:rsidRPr="000078B5">
              <w:tab/>
              <w:t>invita la Commissione a riesaminare con urgenza la situazione specifica della pesca del gambero viola, l'unica specie soggetta contemporaneamente a due misure coercitive quali il regime di contingenti e le limitazioni dei giorni di pesca, al fine di eliminare</w:t>
            </w:r>
            <w:r w:rsidRPr="000078B5">
              <w:rPr>
                <w:b/>
                <w:i/>
              </w:rPr>
              <w:t xml:space="preserve"> tale totale ammissibile di catture (TAC), che rappresenta</w:t>
            </w:r>
            <w:r w:rsidRPr="000078B5">
              <w:t xml:space="preserve"> un doppio onere normativo che ha avuto un impatto particolarmente grave sulla redditività economica e operativa della pesca in questione nel Mediterraneo occidentale; </w:t>
            </w:r>
            <w:r w:rsidRPr="000078B5">
              <w:rPr>
                <w:b/>
                <w:i/>
              </w:rPr>
              <w:t>ritiene pertanto che la sua gestione dovrebbe basarsi esclusivamente sul regime di gestione dello sforzo di pesca previsto dal piano WestMed, abolendo l'attuale sistema di TAC;</w:t>
            </w:r>
          </w:p>
        </w:tc>
      </w:tr>
    </w:tbl>
    <w:p w:rsidR="001D7784" w:rsidRPr="000078B5" w:rsidP="001D7784" w14:paraId="2080FE3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0FA67A1A" w14:textId="77777777">
      <w:r w:rsidRPr="00D46D00">
        <w:rPr>
          <w:rStyle w:val="HideTWBExt"/>
        </w:rPr>
        <w:t>&lt;/Amend&gt;</w:t>
      </w:r>
    </w:p>
    <w:p w:rsidR="001D7784" w:rsidRPr="000078B5" w:rsidP="001D7784" w14:paraId="5480CC7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166</w:t>
      </w:r>
      <w:r w:rsidRPr="00D46D00">
        <w:rPr>
          <w:rStyle w:val="HideTWBExt"/>
          <w:b w:val="0"/>
        </w:rPr>
        <w:t>&lt;/NumAm&gt;</w:t>
      </w:r>
    </w:p>
    <w:p w:rsidR="001D7784" w:rsidRPr="000078B5" w:rsidP="001D7784" w14:paraId="6C30E046"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2A18BE9D" w14:textId="77777777">
      <w:pPr>
        <w:pStyle w:val="NormalBold"/>
      </w:pPr>
      <w:r w:rsidRPr="00D46D00">
        <w:rPr>
          <w:rStyle w:val="HideTWBExt"/>
          <w:b w:val="0"/>
        </w:rPr>
        <w:t>&lt;/RepeatBlock-By&gt;</w:t>
      </w:r>
    </w:p>
    <w:p w:rsidR="001D7784" w:rsidRPr="000078B5" w:rsidP="001D7784" w14:paraId="1255572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EFCCC34" w14:textId="77777777">
      <w:pPr>
        <w:pStyle w:val="NormalBold"/>
      </w:pPr>
      <w:r w:rsidRPr="00D46D00">
        <w:rPr>
          <w:rStyle w:val="HideTWBExt"/>
          <w:b w:val="0"/>
        </w:rPr>
        <w:t>&lt;Article&gt;</w:t>
      </w:r>
      <w:r w:rsidRPr="000078B5">
        <w:t>Paragrafo 4</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3D737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332D5B5" w14:textId="77777777"/>
        </w:tc>
      </w:tr>
      <w:tr w14:paraId="46AD3C2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083A00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49F19CA" w14:textId="77777777">
            <w:pPr>
              <w:pStyle w:val="AmColumnHeading"/>
            </w:pPr>
            <w:r w:rsidRPr="000078B5">
              <w:t>Emendamento</w:t>
            </w:r>
          </w:p>
        </w:tc>
      </w:tr>
      <w:tr w14:paraId="1CEFFE4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EE9F2AB" w14:textId="77777777">
            <w:pPr>
              <w:pStyle w:val="Normal6a"/>
            </w:pPr>
            <w:r w:rsidRPr="000078B5">
              <w:t>4.</w:t>
            </w:r>
            <w:r w:rsidRPr="000078B5">
              <w:tab/>
              <w:t xml:space="preserve">invita la Commissione a </w:t>
            </w:r>
            <w:r w:rsidRPr="000078B5">
              <w:rPr>
                <w:b/>
                <w:i/>
              </w:rPr>
              <w:t>riesaminare con urgenza la situazione specifica della</w:t>
            </w:r>
            <w:r w:rsidRPr="000078B5">
              <w:t xml:space="preserve"> pesca del gambero viola, </w:t>
            </w:r>
            <w:r w:rsidRPr="000078B5">
              <w:rPr>
                <w:b/>
                <w:i/>
              </w:rPr>
              <w:t>l'unica specie soggetta contemporaneamente a due misure coercitive quali il regime di contingenti e le limitazioni dei giorni di pesca</w:t>
            </w:r>
            <w:r w:rsidRPr="000078B5">
              <w:t xml:space="preserve">, al fine di </w:t>
            </w:r>
            <w:r w:rsidRPr="000078B5">
              <w:rPr>
                <w:b/>
                <w:i/>
              </w:rPr>
              <w:t>eliminare un doppio onere normativo che ha avuto un impatto particolarmente grave sulla redditività economica e operativa della</w:t>
            </w:r>
            <w:r w:rsidRPr="000078B5">
              <w:t xml:space="preserve"> pesca </w:t>
            </w:r>
            <w:r w:rsidRPr="000078B5">
              <w:rPr>
                <w:b/>
                <w:i/>
              </w:rPr>
              <w:t>in questione nel Mediterraneo occidentale</w:t>
            </w:r>
            <w:r w:rsidRPr="000078B5">
              <w:t>;</w:t>
            </w:r>
          </w:p>
        </w:tc>
        <w:tc>
          <w:tcPr>
            <w:tcW w:w="4876" w:type="dxa"/>
            <w:tcBorders>
              <w:top w:val="nil"/>
              <w:left w:val="nil"/>
              <w:bottom w:val="nil"/>
              <w:right w:val="nil"/>
            </w:tcBorders>
          </w:tcPr>
          <w:p w:rsidR="001D7784" w:rsidRPr="000078B5" w:rsidP="00642B23" w14:paraId="700F7B09" w14:textId="77777777">
            <w:pPr>
              <w:pStyle w:val="Normal6a"/>
            </w:pPr>
            <w:r w:rsidRPr="000078B5">
              <w:t>4.</w:t>
            </w:r>
            <w:r w:rsidRPr="000078B5">
              <w:tab/>
              <w:t xml:space="preserve">invita la Commissione a </w:t>
            </w:r>
            <w:r w:rsidRPr="000078B5">
              <w:rPr>
                <w:b/>
                <w:i/>
              </w:rPr>
              <w:t>valutare le misure di gestione da applicare alla</w:t>
            </w:r>
            <w:r w:rsidRPr="000078B5">
              <w:t xml:space="preserve"> pesca del gambero viola, </w:t>
            </w:r>
            <w:r w:rsidRPr="000078B5">
              <w:rPr>
                <w:b/>
                <w:i/>
              </w:rPr>
              <w:t>in linea con i migliori pareri scientifici disponibili</w:t>
            </w:r>
            <w:r w:rsidRPr="000078B5">
              <w:t xml:space="preserve">, al fine di </w:t>
            </w:r>
            <w:r w:rsidRPr="000078B5">
              <w:rPr>
                <w:b/>
                <w:i/>
              </w:rPr>
              <w:t>ridurre la mortalità per</w:t>
            </w:r>
            <w:r w:rsidRPr="000078B5">
              <w:t xml:space="preserve"> pesca </w:t>
            </w:r>
            <w:r w:rsidRPr="000078B5">
              <w:rPr>
                <w:b/>
                <w:i/>
              </w:rPr>
              <w:t>e permettere il recupero dello stock; chiede che tale valutazione copra l'interazione tra limiti di sforzo di pesca, limiti di cattura, le misure tecniche e il loro impatto ambientale e socioeconomico; sottolinea che eventuali modifiche devono mantenere le misure necessarie per ridurre la mortalità per pesca e promuovere il recupero dello stock</w:t>
            </w:r>
            <w:r w:rsidRPr="000078B5">
              <w:t>;</w:t>
            </w:r>
          </w:p>
        </w:tc>
      </w:tr>
    </w:tbl>
    <w:p w:rsidR="001D7784" w:rsidRPr="00EE0F84" w:rsidP="001D7784" w14:paraId="3DFAED4B"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{EN}</w:t>
      </w:r>
      <w:r w:rsidRPr="00EE0F84">
        <w:rPr>
          <w:lang w:val="de-DE"/>
        </w:rPr>
        <w:t>en</w:t>
      </w:r>
      <w:r w:rsidRPr="00EE0F84">
        <w:rPr>
          <w:rStyle w:val="HideTWBExt"/>
          <w:lang w:val="de-DE"/>
        </w:rPr>
        <w:t>&lt;/Original&gt;</w:t>
      </w:r>
    </w:p>
    <w:p w:rsidR="001D7784" w:rsidRPr="00EE0F84" w:rsidP="001D7784" w14:paraId="5E6E279E" w14:textId="77777777">
      <w:pPr>
        <w:rPr>
          <w:lang w:val="de-DE"/>
        </w:rPr>
      </w:pPr>
      <w:r w:rsidRPr="00EE0F84">
        <w:rPr>
          <w:rStyle w:val="HideTWBExt"/>
          <w:lang w:val="de-DE"/>
        </w:rPr>
        <w:t>&lt;/Amend&gt;</w:t>
      </w:r>
    </w:p>
    <w:p w:rsidR="001D7784" w:rsidRPr="00EE0F84" w:rsidP="001D7784" w14:paraId="42AF91D5"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167</w:t>
      </w:r>
      <w:r w:rsidRPr="00EE0F84">
        <w:rPr>
          <w:rStyle w:val="HideTWBExt"/>
          <w:b w:val="0"/>
          <w:lang w:val="de-DE"/>
        </w:rPr>
        <w:t>&lt;/NumAm&gt;</w:t>
      </w:r>
    </w:p>
    <w:p w:rsidR="001D7784" w:rsidRPr="00EE0F84" w:rsidP="001D7784" w14:paraId="647A7224"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4879C025" w14:textId="77777777">
      <w:pPr>
        <w:pStyle w:val="NormalBold"/>
        <w:rPr>
          <w:lang w:val="de-DE"/>
        </w:rPr>
      </w:pPr>
      <w:r w:rsidRPr="00EE0F84">
        <w:rPr>
          <w:rStyle w:val="HideTWBExt"/>
          <w:b w:val="0"/>
          <w:lang w:val="de-DE"/>
        </w:rPr>
        <w:t>&lt;/RepeatBlock-By&gt;</w:t>
      </w:r>
    </w:p>
    <w:p w:rsidR="001D7784" w:rsidRPr="000078B5" w:rsidP="001D7784" w14:paraId="01CD28F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6A8E67E" w14:textId="77777777">
      <w:pPr>
        <w:pStyle w:val="NormalBold"/>
      </w:pPr>
      <w:r w:rsidRPr="00D46D00">
        <w:rPr>
          <w:rStyle w:val="HideTWBExt"/>
          <w:b w:val="0"/>
        </w:rPr>
        <w:t>&lt;Article&gt;</w:t>
      </w:r>
      <w:r w:rsidRPr="000078B5">
        <w:t>Paragrafo 4</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2A6F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89F3F0E" w14:textId="77777777"/>
        </w:tc>
      </w:tr>
      <w:tr w14:paraId="490B223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80B67D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89C2382" w14:textId="77777777">
            <w:pPr>
              <w:pStyle w:val="AmColumnHeading"/>
            </w:pPr>
            <w:r w:rsidRPr="000078B5">
              <w:t>Emendamento</w:t>
            </w:r>
          </w:p>
        </w:tc>
      </w:tr>
      <w:tr w14:paraId="73117BF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B2D9391" w14:textId="77777777">
            <w:pPr>
              <w:pStyle w:val="Normal6a"/>
            </w:pPr>
            <w:r w:rsidRPr="000078B5">
              <w:t>4.</w:t>
            </w:r>
            <w:r w:rsidRPr="000078B5">
              <w:tab/>
              <w:t xml:space="preserve">invita la Commissione a riesaminare con urgenza la situazione specifica della pesca del gambero viola, l'unica specie soggetta contemporaneamente a due misure </w:t>
            </w:r>
            <w:r w:rsidRPr="000078B5">
              <w:rPr>
                <w:b/>
                <w:i/>
              </w:rPr>
              <w:t>coercitive</w:t>
            </w:r>
            <w:r w:rsidRPr="000078B5">
              <w:t xml:space="preserve"> quali il regime di contingenti e le limitazioni dei giorni di pesca, al fine di </w:t>
            </w:r>
            <w:r w:rsidRPr="000078B5">
              <w:rPr>
                <w:b/>
                <w:i/>
              </w:rPr>
              <w:t>eliminare un doppio onere normativo che ha avuto un impatto particolarmente grave sulla redditività</w:t>
            </w:r>
            <w:r w:rsidRPr="000078B5">
              <w:t xml:space="preserve"> economica e operativa della pesca in questione nel Mediterraneo occidentale;</w:t>
            </w:r>
          </w:p>
        </w:tc>
        <w:tc>
          <w:tcPr>
            <w:tcW w:w="4876" w:type="dxa"/>
            <w:tcBorders>
              <w:top w:val="nil"/>
              <w:left w:val="nil"/>
              <w:bottom w:val="nil"/>
              <w:right w:val="nil"/>
            </w:tcBorders>
          </w:tcPr>
          <w:p w:rsidR="001D7784" w:rsidRPr="000078B5" w:rsidP="00642B23" w14:paraId="2E8302DC" w14:textId="77777777">
            <w:pPr>
              <w:pStyle w:val="Normal6a"/>
            </w:pPr>
            <w:r w:rsidRPr="000078B5">
              <w:t>4.</w:t>
            </w:r>
            <w:r w:rsidRPr="000078B5">
              <w:tab/>
              <w:t xml:space="preserve">invita la Commissione a riesaminare con urgenza la situazione specifica della pesca del gambero viola, l'unica specie soggetta contemporaneamente a due misure quali il regime di contingenti e le limitazioni dei giorni di pesca, al fine di </w:t>
            </w:r>
            <w:r w:rsidRPr="000078B5">
              <w:rPr>
                <w:b/>
                <w:i/>
              </w:rPr>
              <w:t>istituire un regime per garantire una migliore prevedibilità, stabilità</w:t>
            </w:r>
            <w:r w:rsidRPr="000078B5">
              <w:t xml:space="preserve"> economica e </w:t>
            </w:r>
            <w:r w:rsidRPr="000078B5">
              <w:rPr>
                <w:b/>
                <w:i/>
              </w:rPr>
              <w:t>redditività</w:t>
            </w:r>
            <w:r w:rsidRPr="000078B5">
              <w:t xml:space="preserve"> operativa della pesca in questione nel Mediterraneo occidentale;</w:t>
            </w:r>
          </w:p>
        </w:tc>
      </w:tr>
    </w:tbl>
    <w:p w:rsidR="001D7784" w:rsidRPr="000078B5" w:rsidP="001D7784" w14:paraId="00CD04CE"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43DF920" w14:textId="77777777">
      <w:r w:rsidRPr="00D46D00">
        <w:rPr>
          <w:rStyle w:val="HideTWBExt"/>
        </w:rPr>
        <w:t>&lt;/Amend&gt;</w:t>
      </w:r>
    </w:p>
    <w:p w:rsidR="001D7784" w:rsidRPr="000078B5" w:rsidP="001D7784" w14:paraId="6D676F0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168</w:t>
      </w:r>
      <w:r w:rsidRPr="00D46D00">
        <w:rPr>
          <w:rStyle w:val="HideTWBExt"/>
          <w:b w:val="0"/>
        </w:rPr>
        <w:t>&lt;/NumAm&gt;</w:t>
      </w:r>
    </w:p>
    <w:p w:rsidR="001D7784" w:rsidRPr="000078B5" w:rsidP="001D7784" w14:paraId="341B34AA"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12C01E6D"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6F5BE5B4" w14:textId="77777777">
      <w:pPr>
        <w:pStyle w:val="NormalBold"/>
      </w:pPr>
      <w:r w:rsidRPr="00D46D00">
        <w:rPr>
          <w:rStyle w:val="HideTWBExt"/>
          <w:b w:val="0"/>
        </w:rPr>
        <w:t>&lt;/RepeatBlock-By&gt;</w:t>
      </w:r>
    </w:p>
    <w:p w:rsidR="001D7784" w:rsidRPr="000078B5" w:rsidP="001D7784" w14:paraId="33882DB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A4F958A" w14:textId="77777777">
      <w:pPr>
        <w:pStyle w:val="NormalBold"/>
      </w:pPr>
      <w:r w:rsidRPr="00D46D00">
        <w:rPr>
          <w:rStyle w:val="HideTWBExt"/>
          <w:b w:val="0"/>
        </w:rPr>
        <w:t>&lt;Article&gt;</w:t>
      </w:r>
      <w:r w:rsidRPr="000078B5">
        <w:t>Paragrafo 4</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062F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A28757F" w14:textId="77777777"/>
        </w:tc>
      </w:tr>
      <w:tr w14:paraId="11863A4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451E27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46AD551" w14:textId="77777777">
            <w:pPr>
              <w:pStyle w:val="AmColumnHeading"/>
            </w:pPr>
            <w:r w:rsidRPr="000078B5">
              <w:t>Emendamento</w:t>
            </w:r>
          </w:p>
        </w:tc>
      </w:tr>
      <w:tr w14:paraId="5A67D19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5776673" w14:textId="77777777">
            <w:pPr>
              <w:pStyle w:val="Normal6a"/>
            </w:pPr>
            <w:r w:rsidRPr="000078B5">
              <w:t>4.</w:t>
            </w:r>
            <w:r w:rsidRPr="000078B5">
              <w:tab/>
              <w:t xml:space="preserve">invita la Commissione a riesaminare con urgenza la situazione specifica della pesca del gambero viola, </w:t>
            </w:r>
            <w:r w:rsidRPr="000078B5">
              <w:rPr>
                <w:b/>
                <w:i/>
              </w:rPr>
              <w:t>l'unica specie soggetta contemporaneamente a due</w:t>
            </w:r>
            <w:r w:rsidRPr="000078B5">
              <w:t xml:space="preserve"> misure </w:t>
            </w:r>
            <w:r w:rsidRPr="000078B5">
              <w:rPr>
                <w:b/>
                <w:i/>
              </w:rPr>
              <w:t>coercitive quali il regime di contingenti e le limitazioni dei giorni di pesca, al fine di eliminare un doppio onere normativo che ha avuto un impatto particolarmente grave sulla redditività economica e operativa della pesca in questione nel Mediterraneo occidentale</w:t>
            </w:r>
            <w:r w:rsidRPr="000078B5">
              <w:t>;</w:t>
            </w:r>
          </w:p>
        </w:tc>
        <w:tc>
          <w:tcPr>
            <w:tcW w:w="4876" w:type="dxa"/>
            <w:tcBorders>
              <w:top w:val="nil"/>
              <w:left w:val="nil"/>
              <w:bottom w:val="nil"/>
              <w:right w:val="nil"/>
            </w:tcBorders>
          </w:tcPr>
          <w:p w:rsidR="001D7784" w:rsidRPr="000078B5" w:rsidP="00642B23" w14:paraId="30A238BF" w14:textId="77777777">
            <w:pPr>
              <w:pStyle w:val="Normal6a"/>
            </w:pPr>
            <w:r w:rsidRPr="000078B5">
              <w:t>4.</w:t>
            </w:r>
            <w:r w:rsidRPr="000078B5">
              <w:tab/>
              <w:t xml:space="preserve">invita la Commissione a riesaminare con urgenza la situazione specifica della pesca del gambero viola, </w:t>
            </w:r>
            <w:r w:rsidRPr="000078B5">
              <w:rPr>
                <w:b/>
                <w:i/>
              </w:rPr>
              <w:t>al fine di migliorare la gestione basata sui migliori pareri scientifici disponibili e tenere in considerazione le interazioni tra le</w:t>
            </w:r>
            <w:r w:rsidRPr="000078B5">
              <w:t xml:space="preserve"> misure </w:t>
            </w:r>
            <w:r w:rsidRPr="000078B5">
              <w:rPr>
                <w:b/>
                <w:i/>
              </w:rPr>
              <w:t>di gestione attualmente applicate senza compromettere i traguardi e gli obiettivi del piano</w:t>
            </w:r>
            <w:r w:rsidRPr="000078B5">
              <w:t>;</w:t>
            </w:r>
          </w:p>
        </w:tc>
      </w:tr>
    </w:tbl>
    <w:p w:rsidR="001D7784" w:rsidRPr="000078B5" w:rsidP="001D7784" w14:paraId="5BE0CF1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A75B6DD" w14:textId="77777777">
      <w:r w:rsidRPr="00D46D00">
        <w:rPr>
          <w:rStyle w:val="HideTWBExt"/>
        </w:rPr>
        <w:t>&lt;/Amend&gt;</w:t>
      </w:r>
    </w:p>
    <w:p w:rsidR="001D7784" w:rsidRPr="000078B5" w:rsidP="001D7784" w14:paraId="0AFE8D9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169</w:t>
      </w:r>
      <w:r w:rsidRPr="00D46D00">
        <w:rPr>
          <w:rStyle w:val="HideTWBExt"/>
          <w:b w:val="0"/>
        </w:rPr>
        <w:t>&lt;/NumAm&gt;</w:t>
      </w:r>
    </w:p>
    <w:p w:rsidR="001D7784" w:rsidRPr="000078B5" w:rsidP="001D7784" w14:paraId="628BC8B4"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279F8738" w14:textId="77777777">
      <w:pPr>
        <w:pStyle w:val="NormalBold"/>
      </w:pPr>
      <w:r w:rsidRPr="00D46D00">
        <w:rPr>
          <w:rStyle w:val="HideTWBExt"/>
          <w:b w:val="0"/>
        </w:rPr>
        <w:t>&lt;/RepeatBlock-By&gt;</w:t>
      </w:r>
    </w:p>
    <w:p w:rsidR="001D7784" w:rsidRPr="000078B5" w:rsidP="001D7784" w14:paraId="2E13436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40E0BB5" w14:textId="77777777">
      <w:pPr>
        <w:pStyle w:val="NormalBold"/>
      </w:pPr>
      <w:r w:rsidRPr="00D46D00">
        <w:rPr>
          <w:rStyle w:val="HideTWBExt"/>
          <w:b w:val="0"/>
        </w:rPr>
        <w:t>&lt;Article&gt;</w:t>
      </w:r>
      <w:r w:rsidRPr="000078B5">
        <w:t>Paragrafo 4</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341E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9E3DC33" w14:textId="77777777"/>
        </w:tc>
      </w:tr>
      <w:tr w14:paraId="4B5891F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7842FA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52519B9" w14:textId="77777777">
            <w:pPr>
              <w:pStyle w:val="AmColumnHeading"/>
            </w:pPr>
            <w:r w:rsidRPr="000078B5">
              <w:t>Emendamento</w:t>
            </w:r>
          </w:p>
        </w:tc>
      </w:tr>
      <w:tr w14:paraId="5725780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FE3AC2F" w14:textId="77777777">
            <w:pPr>
              <w:pStyle w:val="Normal6a"/>
            </w:pPr>
            <w:r w:rsidRPr="000078B5">
              <w:tab/>
              <w:t xml:space="preserve">invita la Commissione a riesaminare con urgenza la situazione specifica della pesca del gambero viola, l'unica specie soggetta contemporaneamente a due misure coercitive quali il regime di contingenti e le limitazioni dei giorni di pesca, al fine di eliminare </w:t>
            </w:r>
            <w:r w:rsidRPr="000078B5">
              <w:rPr>
                <w:b/>
                <w:i/>
              </w:rPr>
              <w:t>un doppio onere normativo</w:t>
            </w:r>
            <w:r w:rsidRPr="000078B5">
              <w:t xml:space="preserve"> che ha avuto un impatto particolarmente grave sulla redditività economica e operativa della pesca in questione nel Mediterraneo occidentale;</w:t>
            </w:r>
          </w:p>
        </w:tc>
        <w:tc>
          <w:tcPr>
            <w:tcW w:w="4876" w:type="dxa"/>
            <w:tcBorders>
              <w:top w:val="nil"/>
              <w:left w:val="nil"/>
              <w:bottom w:val="nil"/>
              <w:right w:val="nil"/>
            </w:tcBorders>
          </w:tcPr>
          <w:p w:rsidR="001D7784" w:rsidRPr="000078B5" w:rsidP="00642B23" w14:paraId="7C51548C" w14:textId="77777777">
            <w:pPr>
              <w:pStyle w:val="Normal6a"/>
            </w:pPr>
            <w:r w:rsidRPr="000078B5">
              <w:t>4.</w:t>
            </w:r>
            <w:r w:rsidRPr="000078B5">
              <w:tab/>
              <w:t xml:space="preserve">invita la Commissione a riesaminare con urgenza la situazione specifica della pesca del gambero viola, l'unica specie soggetta contemporaneamente a due misure coercitive quali il regime di contingenti e le limitazioni dei giorni di pesca, al fine di eliminare </w:t>
            </w:r>
            <w:r w:rsidRPr="000078B5">
              <w:rPr>
                <w:b/>
                <w:i/>
              </w:rPr>
              <w:t>una doppia restrizione</w:t>
            </w:r>
            <w:r w:rsidRPr="000078B5">
              <w:t xml:space="preserve"> che ha avuto un impatto particolarmente grave sulla redditività economica e operativa della pesca in questione nel Mediterraneo occidentale;</w:t>
            </w:r>
          </w:p>
        </w:tc>
      </w:tr>
    </w:tbl>
    <w:p w:rsidR="001D7784" w:rsidRPr="000078B5" w:rsidP="001D7784" w14:paraId="537A26B7"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02C1E97" w14:textId="77777777">
      <w:r w:rsidRPr="00D46D00">
        <w:rPr>
          <w:rStyle w:val="HideTWBExt"/>
        </w:rPr>
        <w:t>&lt;/Amend&gt;</w:t>
      </w:r>
    </w:p>
    <w:p w:rsidR="001D7784" w:rsidRPr="000078B5" w:rsidP="001D7784" w14:paraId="0441D55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170</w:t>
      </w:r>
      <w:r w:rsidRPr="00D46D00">
        <w:rPr>
          <w:rStyle w:val="HideTWBExt"/>
          <w:b w:val="0"/>
        </w:rPr>
        <w:t>&lt;/NumAm&gt;</w:t>
      </w:r>
    </w:p>
    <w:p w:rsidR="001D7784" w:rsidRPr="000078B5" w:rsidP="001D7784" w14:paraId="6CA14F47"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036B4DBE"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46921850" w14:textId="77777777">
      <w:pPr>
        <w:pStyle w:val="NormalBold"/>
      </w:pPr>
      <w:r w:rsidRPr="00D46D00">
        <w:rPr>
          <w:rStyle w:val="HideTWBExt"/>
          <w:b w:val="0"/>
        </w:rPr>
        <w:t>&lt;/RepeatBlock-By&gt;</w:t>
      </w:r>
    </w:p>
    <w:p w:rsidR="001D7784" w:rsidRPr="000078B5" w:rsidP="001D7784" w14:paraId="6DBB87E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E5AB19E" w14:textId="77777777">
      <w:pPr>
        <w:pStyle w:val="NormalBold"/>
      </w:pPr>
      <w:r w:rsidRPr="00D46D00">
        <w:rPr>
          <w:rStyle w:val="HideTWBExt"/>
          <w:b w:val="0"/>
        </w:rPr>
        <w:t>&lt;Article&gt;</w:t>
      </w:r>
      <w:r w:rsidRPr="000078B5">
        <w:t>Paragrafo 4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A3B1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85CD37E" w14:textId="77777777"/>
        </w:tc>
      </w:tr>
      <w:tr w14:paraId="695C95A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B2B16D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F18E6D7" w14:textId="77777777">
            <w:pPr>
              <w:pStyle w:val="AmColumnHeading"/>
            </w:pPr>
            <w:r w:rsidRPr="000078B5">
              <w:t>Emendamento</w:t>
            </w:r>
          </w:p>
        </w:tc>
      </w:tr>
      <w:tr w14:paraId="2A907F8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FE70A4E" w14:textId="77777777">
            <w:pPr>
              <w:pStyle w:val="Normal6a"/>
            </w:pPr>
          </w:p>
        </w:tc>
        <w:tc>
          <w:tcPr>
            <w:tcW w:w="4876" w:type="dxa"/>
            <w:tcBorders>
              <w:top w:val="nil"/>
              <w:left w:val="nil"/>
              <w:bottom w:val="nil"/>
              <w:right w:val="nil"/>
            </w:tcBorders>
          </w:tcPr>
          <w:p w:rsidR="001D7784" w:rsidRPr="000078B5" w:rsidP="00642B23" w14:paraId="7D8320DB" w14:textId="77777777">
            <w:pPr>
              <w:pStyle w:val="Normal6a"/>
            </w:pPr>
            <w:r w:rsidRPr="000078B5">
              <w:rPr>
                <w:b/>
                <w:i/>
              </w:rPr>
              <w:t>4</w:t>
            </w:r>
            <w:r w:rsidRPr="000078B5">
              <w:rPr>
                <w:b/>
                <w:i/>
              </w:rPr>
              <w:t xml:space="preserve"> bis.</w:t>
            </w:r>
            <w:r w:rsidRPr="000078B5">
              <w:tab/>
            </w:r>
            <w:r w:rsidRPr="000078B5">
              <w:rPr>
                <w:b/>
                <w:i/>
              </w:rPr>
              <w:t>incoraggia la Commissione e il Consiglio a garantire che la fissazione dei totali ammissibili di cattura (TAC) e dello sforzo sia trasparente e basata sulle migliori conoscenze e sui migliori pareri scientifici disponibili, conformemente agli obiettivi del regolamento sul piano pluriennale per il Mediterraneo occidentale e della PCP, nonché ai pareri multispecie basati sugli ecosistemi, e che tenga conto delle interazioni tra la pesca e la stabilità socioeconomica a lungo termine delle comunità costiere;</w:t>
            </w:r>
          </w:p>
        </w:tc>
      </w:tr>
    </w:tbl>
    <w:p w:rsidR="001D7784" w:rsidRPr="00EE0F84" w:rsidP="001D7784" w14:paraId="0479FFCB" w14:textId="77777777">
      <w:pPr>
        <w:pStyle w:val="AmOrLang"/>
        <w:rPr>
          <w:lang w:val="fr-BE"/>
        </w:rPr>
      </w:pPr>
      <w:r w:rsidRPr="00EE0F84">
        <w:rPr>
          <w:lang w:val="fr-BE"/>
        </w:rPr>
        <w:t xml:space="preserve">Or. </w:t>
      </w:r>
      <w:r w:rsidRPr="00EE0F84">
        <w:rPr>
          <w:rStyle w:val="HideTWBExt"/>
          <w:lang w:val="fr-BE"/>
        </w:rPr>
        <w:t>&lt;Original&gt;</w:t>
      </w:r>
      <w:r w:rsidRPr="00EE0F84">
        <w:rPr>
          <w:rStyle w:val="HideTWBInt"/>
          <w:lang w:val="fr-BE"/>
        </w:rPr>
        <w:t>{EN}</w:t>
      </w:r>
      <w:r w:rsidRPr="00EE0F84">
        <w:rPr>
          <w:lang w:val="fr-BE"/>
        </w:rPr>
        <w:t>en</w:t>
      </w:r>
      <w:r w:rsidRPr="00EE0F84">
        <w:rPr>
          <w:rStyle w:val="HideTWBExt"/>
          <w:lang w:val="fr-BE"/>
        </w:rPr>
        <w:t>&lt;/Original&gt;</w:t>
      </w:r>
    </w:p>
    <w:p w:rsidR="001D7784" w:rsidRPr="00EE0F84" w:rsidP="001D7784" w14:paraId="5756D1BB" w14:textId="77777777">
      <w:pPr>
        <w:rPr>
          <w:lang w:val="fr-BE"/>
        </w:rPr>
      </w:pPr>
      <w:r w:rsidRPr="00EE0F84">
        <w:rPr>
          <w:rStyle w:val="HideTWBExt"/>
          <w:lang w:val="fr-BE"/>
        </w:rPr>
        <w:t>&lt;/Amend&gt;</w:t>
      </w:r>
    </w:p>
    <w:p w:rsidR="001D7784" w:rsidRPr="00EE0F84" w:rsidP="001D7784" w14:paraId="2491FB3B" w14:textId="77777777">
      <w:pPr>
        <w:pStyle w:val="AmNumberTabs"/>
        <w:rPr>
          <w:lang w:val="fr-BE"/>
        </w:rPr>
      </w:pPr>
      <w:r w:rsidRPr="00EE0F84">
        <w:rPr>
          <w:rStyle w:val="HideTWBExt"/>
          <w:b w:val="0"/>
          <w:lang w:val="fr-BE"/>
        </w:rPr>
        <w:t>&lt;Amend&gt;</w:t>
      </w:r>
      <w:r w:rsidRPr="00EE0F84">
        <w:rPr>
          <w:lang w:val="fr-BE"/>
        </w:rPr>
        <w:t>Emendamento</w:t>
      </w:r>
      <w:r w:rsidRPr="00EE0F84">
        <w:rPr>
          <w:lang w:val="fr-BE"/>
        </w:rPr>
        <w:tab/>
      </w:r>
      <w:r w:rsidRPr="00EE0F84">
        <w:rPr>
          <w:lang w:val="fr-BE"/>
        </w:rPr>
        <w:tab/>
      </w:r>
      <w:r w:rsidRPr="00EE0F84">
        <w:rPr>
          <w:rStyle w:val="HideTWBExt"/>
          <w:b w:val="0"/>
          <w:lang w:val="fr-BE"/>
        </w:rPr>
        <w:t>&lt;NumAm&gt;</w:t>
      </w:r>
      <w:r w:rsidRPr="00EE0F84">
        <w:rPr>
          <w:lang w:val="fr-BE"/>
        </w:rPr>
        <w:t>171</w:t>
      </w:r>
      <w:r w:rsidRPr="00EE0F84">
        <w:rPr>
          <w:rStyle w:val="HideTWBExt"/>
          <w:b w:val="0"/>
          <w:lang w:val="fr-BE"/>
        </w:rPr>
        <w:t>&lt;/NumAm&gt;</w:t>
      </w:r>
    </w:p>
    <w:p w:rsidR="001D7784" w:rsidRPr="00EE0F84" w:rsidP="001D7784" w14:paraId="0F5FC141" w14:textId="77777777">
      <w:pPr>
        <w:pStyle w:val="NormalBold"/>
        <w:rPr>
          <w:lang w:val="fr-BE"/>
        </w:rPr>
      </w:pPr>
      <w:r w:rsidRPr="00EE0F84">
        <w:rPr>
          <w:rStyle w:val="HideTWBExt"/>
          <w:b w:val="0"/>
          <w:lang w:val="fr-BE"/>
        </w:rPr>
        <w:t>&lt;RepeatBlock-By&gt;&lt;Members&gt;</w:t>
      </w:r>
      <w:r w:rsidRPr="00EE0F84">
        <w:rPr>
          <w:lang w:val="fr-BE"/>
        </w:rPr>
        <w:t xml:space="preserve">Isabelle Le </w:t>
      </w:r>
      <w:r w:rsidRPr="00EE0F84">
        <w:rPr>
          <w:lang w:val="fr-BE"/>
        </w:rPr>
        <w:t>Callennec</w:t>
      </w:r>
      <w:r w:rsidRPr="00EE0F84">
        <w:rPr>
          <w:rStyle w:val="HideTWBExt"/>
          <w:b w:val="0"/>
          <w:lang w:val="fr-BE"/>
        </w:rPr>
        <w:t>&lt;/Members&gt;</w:t>
      </w:r>
    </w:p>
    <w:p w:rsidR="001D7784" w:rsidRPr="00EE0F84" w:rsidP="001D7784" w14:paraId="6785A4A4" w14:textId="77777777">
      <w:pPr>
        <w:pStyle w:val="NormalBold"/>
        <w:rPr>
          <w:lang w:val="fr-BE"/>
        </w:rPr>
      </w:pPr>
      <w:r w:rsidRPr="00EE0F84">
        <w:rPr>
          <w:rStyle w:val="HideTWBExt"/>
          <w:b w:val="0"/>
          <w:lang w:val="fr-BE"/>
        </w:rPr>
        <w:t>&lt;/RepeatBlock-By&gt;</w:t>
      </w:r>
    </w:p>
    <w:p w:rsidR="001D7784" w:rsidRPr="000078B5" w:rsidP="001D7784" w14:paraId="0D0A131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68B9905" w14:textId="77777777">
      <w:pPr>
        <w:pStyle w:val="NormalBold"/>
      </w:pPr>
      <w:r w:rsidRPr="00D46D00">
        <w:rPr>
          <w:rStyle w:val="HideTWBExt"/>
          <w:b w:val="0"/>
        </w:rPr>
        <w:t>&lt;Article&gt;</w:t>
      </w:r>
      <w:r w:rsidRPr="000078B5">
        <w:t>Paragrafo 4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5CA8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47A4715" w14:textId="77777777"/>
        </w:tc>
      </w:tr>
      <w:tr w14:paraId="0AAC4026"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3380F2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8A986FC" w14:textId="77777777">
            <w:pPr>
              <w:pStyle w:val="AmColumnHeading"/>
            </w:pPr>
            <w:r w:rsidRPr="000078B5">
              <w:t>Emendamento</w:t>
            </w:r>
          </w:p>
        </w:tc>
      </w:tr>
      <w:tr w14:paraId="7E520E1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D25BA0A" w14:textId="77777777">
            <w:pPr>
              <w:pStyle w:val="Normal6a"/>
            </w:pPr>
          </w:p>
        </w:tc>
        <w:tc>
          <w:tcPr>
            <w:tcW w:w="4876" w:type="dxa"/>
            <w:tcBorders>
              <w:top w:val="nil"/>
              <w:left w:val="nil"/>
              <w:bottom w:val="nil"/>
              <w:right w:val="nil"/>
            </w:tcBorders>
          </w:tcPr>
          <w:p w:rsidR="001D7784" w:rsidRPr="000078B5" w:rsidP="00642B23" w14:paraId="7B5EC900" w14:textId="77777777">
            <w:pPr>
              <w:pStyle w:val="Normal6a"/>
            </w:pPr>
            <w:r w:rsidRPr="000078B5">
              <w:rPr>
                <w:b/>
                <w:i/>
              </w:rPr>
              <w:t>4</w:t>
            </w:r>
            <w:r w:rsidRPr="000078B5">
              <w:rPr>
                <w:b/>
                <w:i/>
              </w:rPr>
              <w:t xml:space="preserve"> bis.</w:t>
            </w:r>
            <w:r w:rsidRPr="000078B5">
              <w:tab/>
            </w:r>
            <w:r w:rsidRPr="000078B5">
              <w:rPr>
                <w:b/>
                <w:i/>
              </w:rPr>
              <w:t xml:space="preserve">chiede che le misure di salvaguardia siano mirate, proporzionate e adattate alle circostanze locali, ponendo l'accento su misure di conservazione specifiche anziché su una riduzione uniforme dello sforzo, rafforzando </w:t>
            </w:r>
            <w:r w:rsidRPr="000078B5">
              <w:rPr>
                <w:b/>
                <w:i/>
              </w:rPr>
              <w:t>nel contempo</w:t>
            </w:r>
            <w:r w:rsidRPr="000078B5">
              <w:rPr>
                <w:b/>
                <w:i/>
              </w:rPr>
              <w:t xml:space="preserve"> gli obblighi degli Stati membri di coordinare il piano WestMed, le restrizioni spaziali e la pianificazione marittima, attraverso una valutazione degli effetti cumulativi delle regolamentazioni;</w:t>
            </w:r>
          </w:p>
        </w:tc>
      </w:tr>
    </w:tbl>
    <w:p w:rsidR="001D7784" w:rsidRPr="00EE0F84" w:rsidP="001D7784" w14:paraId="2CF47E53"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3A9EFF82" w14:textId="77777777">
      <w:pPr>
        <w:rPr>
          <w:lang w:val="en-GB"/>
        </w:rPr>
      </w:pPr>
      <w:r w:rsidRPr="00EE0F84">
        <w:rPr>
          <w:rStyle w:val="HideTWBExt"/>
          <w:lang w:val="en-GB"/>
        </w:rPr>
        <w:t>&lt;/Amend&gt;</w:t>
      </w:r>
    </w:p>
    <w:p w:rsidR="001D7784" w:rsidRPr="00EE0F84" w:rsidP="001D7784" w14:paraId="1B14FC67"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172</w:t>
      </w:r>
      <w:r w:rsidRPr="00EE0F84">
        <w:rPr>
          <w:rStyle w:val="HideTWBExt"/>
          <w:b w:val="0"/>
          <w:lang w:val="en-GB"/>
        </w:rPr>
        <w:t>&lt;/NumAm&gt;</w:t>
      </w:r>
    </w:p>
    <w:p w:rsidR="001D7784" w:rsidRPr="00EE0F84" w:rsidP="001D7784" w14:paraId="0F23C11B"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69B3D96F" w14:textId="77777777">
      <w:pPr>
        <w:pStyle w:val="NormalBold"/>
        <w:rPr>
          <w:lang w:val="en-GB"/>
        </w:rPr>
      </w:pPr>
      <w:r w:rsidRPr="00EE0F84">
        <w:rPr>
          <w:rStyle w:val="HideTWBExt"/>
          <w:b w:val="0"/>
          <w:lang w:val="en-GB"/>
        </w:rPr>
        <w:t>&lt;/RepeatBlock-By&gt;</w:t>
      </w:r>
    </w:p>
    <w:p w:rsidR="001D7784" w:rsidRPr="000078B5" w:rsidP="001D7784" w14:paraId="33A9731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6B1AF59" w14:textId="77777777">
      <w:pPr>
        <w:pStyle w:val="NormalBold"/>
      </w:pPr>
      <w:r w:rsidRPr="00D46D00">
        <w:rPr>
          <w:rStyle w:val="HideTWBExt"/>
          <w:b w:val="0"/>
        </w:rPr>
        <w:t>&lt;Article&gt;</w:t>
      </w:r>
      <w:r w:rsidRPr="000078B5">
        <w:t>Paragrafo 4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8C8D4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9A0A952" w14:textId="77777777"/>
        </w:tc>
      </w:tr>
      <w:tr w14:paraId="37D81B5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214922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A375580" w14:textId="77777777">
            <w:pPr>
              <w:pStyle w:val="AmColumnHeading"/>
            </w:pPr>
            <w:r w:rsidRPr="000078B5">
              <w:t>Emendamento</w:t>
            </w:r>
          </w:p>
        </w:tc>
      </w:tr>
      <w:tr w14:paraId="76C78D7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89CCA2A" w14:textId="77777777">
            <w:pPr>
              <w:pStyle w:val="Normal6a"/>
            </w:pPr>
          </w:p>
        </w:tc>
        <w:tc>
          <w:tcPr>
            <w:tcW w:w="4876" w:type="dxa"/>
            <w:tcBorders>
              <w:top w:val="nil"/>
              <w:left w:val="nil"/>
              <w:bottom w:val="nil"/>
              <w:right w:val="nil"/>
            </w:tcBorders>
          </w:tcPr>
          <w:p w:rsidR="001D7784" w:rsidRPr="000078B5" w:rsidP="00642B23" w14:paraId="3204A1FF" w14:textId="77777777">
            <w:pPr>
              <w:pStyle w:val="Normal6a"/>
            </w:pPr>
            <w:r w:rsidRPr="000078B5">
              <w:rPr>
                <w:b/>
                <w:i/>
              </w:rPr>
              <w:t>4</w:t>
            </w:r>
            <w:r w:rsidRPr="000078B5">
              <w:rPr>
                <w:b/>
                <w:i/>
              </w:rPr>
              <w:t xml:space="preserve"> bis.</w:t>
            </w:r>
            <w:r w:rsidRPr="000078B5">
              <w:tab/>
            </w:r>
            <w:r w:rsidRPr="000078B5">
              <w:rPr>
                <w:b/>
                <w:i/>
              </w:rPr>
              <w:t>ribadisce il suo invito alla Commissione ad avvalersi dell'esempio positivo del tonno rosso studiando l'introduzione dei totali ammissibili di catture (TAC) a lungo termine per alcune specie;</w:t>
            </w:r>
          </w:p>
        </w:tc>
      </w:tr>
    </w:tbl>
    <w:p w:rsidR="001D7784" w:rsidRPr="000078B5" w:rsidP="001D7784" w14:paraId="608B52FE"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BFBB3D0" w14:textId="77777777">
      <w:r w:rsidRPr="00D46D00">
        <w:rPr>
          <w:rStyle w:val="HideTWBExt"/>
        </w:rPr>
        <w:t>&lt;/Amend&gt;</w:t>
      </w:r>
    </w:p>
    <w:p w:rsidR="001D7784" w:rsidRPr="000078B5" w:rsidP="001D7784" w14:paraId="6973A40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173</w:t>
      </w:r>
      <w:r w:rsidRPr="00D46D00">
        <w:rPr>
          <w:rStyle w:val="HideTWBExt"/>
          <w:b w:val="0"/>
        </w:rPr>
        <w:t>&lt;/NumAm&gt;</w:t>
      </w:r>
    </w:p>
    <w:p w:rsidR="001D7784" w:rsidRPr="000078B5" w:rsidP="001D7784" w14:paraId="146825DE"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7A816526"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51126927" w14:textId="77777777">
      <w:pPr>
        <w:pStyle w:val="NormalBold"/>
      </w:pPr>
      <w:r w:rsidRPr="00D46D00">
        <w:rPr>
          <w:rStyle w:val="HideTWBExt"/>
          <w:b w:val="0"/>
        </w:rPr>
        <w:t>&lt;/RepeatBlock-By&gt;</w:t>
      </w:r>
    </w:p>
    <w:p w:rsidR="001D7784" w:rsidRPr="000078B5" w:rsidP="001D7784" w14:paraId="4A58CAD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B6B8E59" w14:textId="77777777">
      <w:pPr>
        <w:pStyle w:val="NormalBold"/>
      </w:pPr>
      <w:r w:rsidRPr="00D46D00">
        <w:rPr>
          <w:rStyle w:val="HideTWBExt"/>
          <w:b w:val="0"/>
        </w:rPr>
        <w:t>&lt;Article&gt;</w:t>
      </w:r>
      <w:r w:rsidRPr="000078B5">
        <w:t>Paragrafo 4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E3DC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840D527" w14:textId="77777777"/>
        </w:tc>
      </w:tr>
      <w:tr w14:paraId="62A6E25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0D55BB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42BE2C1" w14:textId="77777777">
            <w:pPr>
              <w:pStyle w:val="AmColumnHeading"/>
            </w:pPr>
            <w:r w:rsidRPr="000078B5">
              <w:t>Emendamento</w:t>
            </w:r>
          </w:p>
        </w:tc>
      </w:tr>
      <w:tr w14:paraId="120C41D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746612D" w14:textId="77777777">
            <w:pPr>
              <w:pStyle w:val="Normal6a"/>
            </w:pPr>
          </w:p>
        </w:tc>
        <w:tc>
          <w:tcPr>
            <w:tcW w:w="4876" w:type="dxa"/>
            <w:tcBorders>
              <w:top w:val="nil"/>
              <w:left w:val="nil"/>
              <w:bottom w:val="nil"/>
              <w:right w:val="nil"/>
            </w:tcBorders>
          </w:tcPr>
          <w:p w:rsidR="001D7784" w:rsidRPr="000078B5" w:rsidP="00642B23" w14:paraId="220AC3F5" w14:textId="77777777">
            <w:pPr>
              <w:pStyle w:val="Normal6a"/>
            </w:pPr>
            <w:r w:rsidRPr="000078B5">
              <w:rPr>
                <w:b/>
                <w:i/>
              </w:rPr>
              <w:t>4</w:t>
            </w:r>
            <w:r w:rsidRPr="000078B5">
              <w:rPr>
                <w:b/>
                <w:i/>
              </w:rPr>
              <w:t xml:space="preserve"> ter.</w:t>
            </w:r>
            <w:r w:rsidRPr="000078B5">
              <w:tab/>
            </w:r>
            <w:r w:rsidRPr="000078B5">
              <w:rPr>
                <w:b/>
                <w:i/>
              </w:rPr>
              <w:t>chiede misure efficaci di mitigazione dei cambiamenti climatici e di adattamento agli stessi per affrontare tempestivamente i rischi legati al clima ed evitare l'aggravarsi dei rischi e l'aumento dei costi a causa di un'azione ritardata nella regione;</w:t>
            </w:r>
          </w:p>
        </w:tc>
      </w:tr>
    </w:tbl>
    <w:p w:rsidR="001D7784" w:rsidRPr="00EE0F84" w:rsidP="001D7784" w14:paraId="7B473CB5" w14:textId="77777777">
      <w:pPr>
        <w:pStyle w:val="AmOrLang"/>
        <w:rPr>
          <w:lang w:val="fr-BE"/>
        </w:rPr>
      </w:pPr>
      <w:r w:rsidRPr="00EE0F84">
        <w:rPr>
          <w:lang w:val="fr-BE"/>
        </w:rPr>
        <w:t xml:space="preserve">Or. </w:t>
      </w:r>
      <w:r w:rsidRPr="00EE0F84">
        <w:rPr>
          <w:rStyle w:val="HideTWBExt"/>
          <w:lang w:val="fr-BE"/>
        </w:rPr>
        <w:t>&lt;Original&gt;</w:t>
      </w:r>
      <w:r w:rsidRPr="00EE0F84">
        <w:rPr>
          <w:rStyle w:val="HideTWBInt"/>
          <w:lang w:val="fr-BE"/>
        </w:rPr>
        <w:t>{EN}</w:t>
      </w:r>
      <w:r w:rsidRPr="00EE0F84">
        <w:rPr>
          <w:lang w:val="fr-BE"/>
        </w:rPr>
        <w:t>en</w:t>
      </w:r>
      <w:r w:rsidRPr="00EE0F84">
        <w:rPr>
          <w:rStyle w:val="HideTWBExt"/>
          <w:lang w:val="fr-BE"/>
        </w:rPr>
        <w:t>&lt;/Original&gt;</w:t>
      </w:r>
    </w:p>
    <w:p w:rsidR="001D7784" w:rsidRPr="00EE0F84" w:rsidP="001D7784" w14:paraId="76F0D6E6" w14:textId="77777777">
      <w:pPr>
        <w:rPr>
          <w:lang w:val="fr-BE"/>
        </w:rPr>
      </w:pPr>
      <w:r w:rsidRPr="00EE0F84">
        <w:rPr>
          <w:rStyle w:val="HideTWBExt"/>
          <w:lang w:val="fr-BE"/>
        </w:rPr>
        <w:t>&lt;/Amend&gt;</w:t>
      </w:r>
    </w:p>
    <w:p w:rsidR="001D7784" w:rsidRPr="00EE0F84" w:rsidP="001D7784" w14:paraId="32120606" w14:textId="77777777">
      <w:pPr>
        <w:pStyle w:val="AmNumberTabs"/>
        <w:rPr>
          <w:lang w:val="fr-BE"/>
        </w:rPr>
      </w:pPr>
      <w:r w:rsidRPr="00EE0F84">
        <w:rPr>
          <w:rStyle w:val="HideTWBExt"/>
          <w:b w:val="0"/>
          <w:lang w:val="fr-BE"/>
        </w:rPr>
        <w:t>&lt;Amend&gt;</w:t>
      </w:r>
      <w:r w:rsidRPr="00EE0F84">
        <w:rPr>
          <w:lang w:val="fr-BE"/>
        </w:rPr>
        <w:t>Emendamento</w:t>
      </w:r>
      <w:r w:rsidRPr="00EE0F84">
        <w:rPr>
          <w:lang w:val="fr-BE"/>
        </w:rPr>
        <w:tab/>
      </w:r>
      <w:r w:rsidRPr="00EE0F84">
        <w:rPr>
          <w:lang w:val="fr-BE"/>
        </w:rPr>
        <w:tab/>
      </w:r>
      <w:r w:rsidRPr="00EE0F84">
        <w:rPr>
          <w:rStyle w:val="HideTWBExt"/>
          <w:b w:val="0"/>
          <w:lang w:val="fr-BE"/>
        </w:rPr>
        <w:t>&lt;NumAm&gt;</w:t>
      </w:r>
      <w:r w:rsidRPr="00EE0F84">
        <w:rPr>
          <w:lang w:val="fr-BE"/>
        </w:rPr>
        <w:t>174</w:t>
      </w:r>
      <w:r w:rsidRPr="00EE0F84">
        <w:rPr>
          <w:rStyle w:val="HideTWBExt"/>
          <w:b w:val="0"/>
          <w:lang w:val="fr-BE"/>
        </w:rPr>
        <w:t>&lt;/NumAm&gt;</w:t>
      </w:r>
    </w:p>
    <w:p w:rsidR="001D7784" w:rsidRPr="00EE0F84" w:rsidP="001D7784" w14:paraId="787DD284" w14:textId="77777777">
      <w:pPr>
        <w:pStyle w:val="NormalBold"/>
        <w:rPr>
          <w:lang w:val="fr-BE"/>
        </w:rPr>
      </w:pPr>
      <w:r w:rsidRPr="00EE0F84">
        <w:rPr>
          <w:rStyle w:val="HideTWBExt"/>
          <w:b w:val="0"/>
          <w:lang w:val="fr-BE"/>
        </w:rPr>
        <w:t>&lt;RepeatBlock-By&gt;&lt;Members&gt;</w:t>
      </w:r>
      <w:r w:rsidRPr="00EE0F84">
        <w:rPr>
          <w:lang w:val="fr-BE"/>
        </w:rPr>
        <w:t xml:space="preserve">Isabelle Le </w:t>
      </w:r>
      <w:r w:rsidRPr="00EE0F84">
        <w:rPr>
          <w:lang w:val="fr-BE"/>
        </w:rPr>
        <w:t>Callennec</w:t>
      </w:r>
      <w:r w:rsidRPr="00EE0F84">
        <w:rPr>
          <w:rStyle w:val="HideTWBExt"/>
          <w:b w:val="0"/>
          <w:lang w:val="fr-BE"/>
        </w:rPr>
        <w:t>&lt;/Members&gt;</w:t>
      </w:r>
    </w:p>
    <w:p w:rsidR="001D7784" w:rsidRPr="00EE0F84" w:rsidP="001D7784" w14:paraId="0E0216F4" w14:textId="77777777">
      <w:pPr>
        <w:pStyle w:val="NormalBold"/>
        <w:rPr>
          <w:lang w:val="fr-BE"/>
        </w:rPr>
      </w:pPr>
      <w:r w:rsidRPr="00EE0F84">
        <w:rPr>
          <w:rStyle w:val="HideTWBExt"/>
          <w:b w:val="0"/>
          <w:lang w:val="fr-BE"/>
        </w:rPr>
        <w:t>&lt;/RepeatBlock-By&gt;</w:t>
      </w:r>
    </w:p>
    <w:p w:rsidR="001D7784" w:rsidRPr="000078B5" w:rsidP="001D7784" w14:paraId="0137520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251AF27" w14:textId="77777777">
      <w:pPr>
        <w:pStyle w:val="NormalBold"/>
      </w:pPr>
      <w:r w:rsidRPr="00D46D00">
        <w:rPr>
          <w:rStyle w:val="HideTWBExt"/>
          <w:b w:val="0"/>
        </w:rPr>
        <w:t>&lt;Article&gt;</w:t>
      </w:r>
      <w:r w:rsidRPr="000078B5">
        <w:t>Paragrafo 4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D56CA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2B94D40" w14:textId="77777777"/>
        </w:tc>
      </w:tr>
      <w:tr w14:paraId="5751ED0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BB581A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D3AE436" w14:textId="77777777">
            <w:pPr>
              <w:pStyle w:val="AmColumnHeading"/>
            </w:pPr>
            <w:r w:rsidRPr="000078B5">
              <w:t>Emendamento</w:t>
            </w:r>
          </w:p>
        </w:tc>
      </w:tr>
      <w:tr w14:paraId="642453F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CFEA6F7" w14:textId="77777777">
            <w:pPr>
              <w:pStyle w:val="Normal6a"/>
            </w:pPr>
          </w:p>
        </w:tc>
        <w:tc>
          <w:tcPr>
            <w:tcW w:w="4876" w:type="dxa"/>
            <w:tcBorders>
              <w:top w:val="nil"/>
              <w:left w:val="nil"/>
              <w:bottom w:val="nil"/>
              <w:right w:val="nil"/>
            </w:tcBorders>
          </w:tcPr>
          <w:p w:rsidR="001D7784" w:rsidRPr="000078B5" w:rsidP="00642B23" w14:paraId="50583CE1" w14:textId="77777777">
            <w:pPr>
              <w:pStyle w:val="Normal6a"/>
            </w:pPr>
            <w:r w:rsidRPr="000078B5">
              <w:rPr>
                <w:b/>
                <w:i/>
              </w:rPr>
              <w:t>4</w:t>
            </w:r>
            <w:r w:rsidRPr="000078B5">
              <w:rPr>
                <w:b/>
                <w:i/>
              </w:rPr>
              <w:t xml:space="preserve"> ter.</w:t>
            </w:r>
            <w:r w:rsidRPr="000078B5">
              <w:tab/>
            </w:r>
            <w:r w:rsidRPr="000078B5">
              <w:rPr>
                <w:b/>
                <w:i/>
              </w:rPr>
              <w:t>chiede che la pesca sia riconosciuta come un'attività di grande interesse pubblico e come un uso prioritario nella pianificazione marittima;</w:t>
            </w:r>
          </w:p>
        </w:tc>
      </w:tr>
    </w:tbl>
    <w:p w:rsidR="001D7784" w:rsidRPr="000078B5" w:rsidP="001D7784" w14:paraId="60B6D8FD"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1AF5812" w14:textId="77777777">
      <w:r w:rsidRPr="00D46D00">
        <w:rPr>
          <w:rStyle w:val="HideTWBExt"/>
        </w:rPr>
        <w:t>&lt;/Amend&gt;</w:t>
      </w:r>
    </w:p>
    <w:p w:rsidR="001D7784" w:rsidRPr="000078B5" w:rsidP="001D7784" w14:paraId="600E0CAA"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175</w:t>
      </w:r>
      <w:r w:rsidRPr="00D46D00">
        <w:rPr>
          <w:rStyle w:val="HideTWBExt"/>
          <w:b w:val="0"/>
        </w:rPr>
        <w:t>&lt;/NumAm&gt;</w:t>
      </w:r>
    </w:p>
    <w:p w:rsidR="001D7784" w:rsidRPr="000078B5" w:rsidP="001D7784" w14:paraId="1608BFEF"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68B7F60F" w14:textId="77777777">
      <w:pPr>
        <w:pStyle w:val="NormalBold"/>
      </w:pPr>
      <w:r w:rsidRPr="00D46D00">
        <w:rPr>
          <w:rStyle w:val="HideTWBExt"/>
          <w:b w:val="0"/>
        </w:rPr>
        <w:t>&lt;/RepeatBlock-By&gt;</w:t>
      </w:r>
    </w:p>
    <w:p w:rsidR="001D7784" w:rsidRPr="000078B5" w:rsidP="001D7784" w14:paraId="74678D2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39F7DCB" w14:textId="77777777">
      <w:pPr>
        <w:pStyle w:val="NormalBold"/>
      </w:pPr>
      <w:r w:rsidRPr="00D46D00">
        <w:rPr>
          <w:rStyle w:val="HideTWBExt"/>
          <w:b w:val="0"/>
        </w:rPr>
        <w:t>&lt;Article&gt;</w:t>
      </w:r>
      <w:r w:rsidRPr="000078B5">
        <w:t>Paragrafo 5</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39AF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8A9A033" w14:textId="77777777"/>
        </w:tc>
      </w:tr>
      <w:tr w14:paraId="7D3B8A2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40DF3A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648ADAD" w14:textId="77777777">
            <w:pPr>
              <w:pStyle w:val="AmColumnHeading"/>
            </w:pPr>
            <w:r w:rsidRPr="000078B5">
              <w:t>Emendamento</w:t>
            </w:r>
          </w:p>
        </w:tc>
      </w:tr>
      <w:tr w14:paraId="089DCFC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030F9B9" w14:textId="77777777">
            <w:pPr>
              <w:pStyle w:val="Normal6a"/>
            </w:pPr>
            <w:r w:rsidRPr="000078B5">
              <w:t>5.</w:t>
            </w:r>
            <w:r w:rsidRPr="000078B5">
              <w:tab/>
              <w:t>invita la Commissione e gli Stati membri a rafforzare il coordinamento della ricerca scientifica sulla pesca con i dati più aggiornati a livello europeo, nazionale e regionale, nonché a migliorare l'interoperabilità e lo scambio tra le banche dati dell'UE e quelle della CGPM e degli istituti tecnici nazionali;</w:t>
            </w:r>
          </w:p>
        </w:tc>
        <w:tc>
          <w:tcPr>
            <w:tcW w:w="4876" w:type="dxa"/>
            <w:tcBorders>
              <w:top w:val="nil"/>
              <w:left w:val="nil"/>
              <w:bottom w:val="nil"/>
              <w:right w:val="nil"/>
            </w:tcBorders>
          </w:tcPr>
          <w:p w:rsidR="001D7784" w:rsidRPr="000078B5" w:rsidP="00642B23" w14:paraId="21E92785" w14:textId="77777777">
            <w:pPr>
              <w:pStyle w:val="Normal6a"/>
            </w:pPr>
            <w:r w:rsidRPr="000078B5">
              <w:t>5.</w:t>
            </w:r>
            <w:r w:rsidRPr="000078B5">
              <w:tab/>
              <w:t>invita la Commissione e gli Stati membri a rafforzare il coordinamento della ricerca scientifica sulla pesca con i dati più aggiornati a livello europeo, nazionale e regionale, nonché a migliorare l'interoperabilità e lo scambio tra le banche dati dell'UE e quelle della CGPM e degli istituti tecnici nazionali</w:t>
            </w:r>
            <w:r w:rsidRPr="000078B5">
              <w:rPr>
                <w:b/>
                <w:i/>
              </w:rPr>
              <w:t>, attraverso un rafforzamento dei mezzi dedicati al miglioramento delle serie di dati, al monitoraggio degli stock scarsamente documentati, alla valutazione specifica dell'efficacia reale delle misure già in atto, all'attuazione di misure specifiche adatte alla diversità delle situazioni locali e regionali, alla considerazione di fattori esterni alla pesca che influiscono sullo stato delle risorse e all'istituzione di revisioni periodiche del piano, fondate su indicatori trasparenti al fine di adeguare le misure, nonché all'integrazione delle conoscenze ecologiche empiriche e locali nei processi di raccolta dei dati, di valutazione e di gestione della pesca</w:t>
            </w:r>
            <w:r w:rsidRPr="000078B5">
              <w:t>;</w:t>
            </w:r>
          </w:p>
        </w:tc>
      </w:tr>
    </w:tbl>
    <w:p w:rsidR="001D7784" w:rsidRPr="000078B5" w:rsidP="001D7784" w14:paraId="2939543F"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1761C2E4" w14:textId="77777777">
      <w:r w:rsidRPr="00D46D00">
        <w:rPr>
          <w:rStyle w:val="HideTWBExt"/>
        </w:rPr>
        <w:t>&lt;/Amend&gt;</w:t>
      </w:r>
    </w:p>
    <w:p w:rsidR="001D7784" w:rsidRPr="000078B5" w:rsidP="001D7784" w14:paraId="5ED835C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176</w:t>
      </w:r>
      <w:r w:rsidRPr="00D46D00">
        <w:rPr>
          <w:rStyle w:val="HideTWBExt"/>
          <w:b w:val="0"/>
        </w:rPr>
        <w:t>&lt;/NumAm&gt;</w:t>
      </w:r>
    </w:p>
    <w:p w:rsidR="001D7784" w:rsidRPr="000078B5" w:rsidP="001D7784" w14:paraId="27933CAD"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568B9396" w14:textId="77777777">
      <w:pPr>
        <w:pStyle w:val="NormalBold"/>
      </w:pPr>
      <w:r w:rsidRPr="00D46D00">
        <w:rPr>
          <w:rStyle w:val="HideTWBExt"/>
          <w:b w:val="0"/>
        </w:rPr>
        <w:t>&lt;/RepeatBlock-By&gt;</w:t>
      </w:r>
    </w:p>
    <w:p w:rsidR="001D7784" w:rsidRPr="000078B5" w:rsidP="001D7784" w14:paraId="43A9BA0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1539FBF" w14:textId="77777777">
      <w:pPr>
        <w:pStyle w:val="NormalBold"/>
      </w:pPr>
      <w:r w:rsidRPr="00D46D00">
        <w:rPr>
          <w:rStyle w:val="HideTWBExt"/>
          <w:b w:val="0"/>
        </w:rPr>
        <w:t>&lt;Article&gt;</w:t>
      </w:r>
      <w:r w:rsidRPr="000078B5">
        <w:t>Paragrafo 5</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5F8D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0245B78" w14:textId="77777777"/>
        </w:tc>
      </w:tr>
      <w:tr w14:paraId="126960A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4B724D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10C5D70" w14:textId="77777777">
            <w:pPr>
              <w:pStyle w:val="AmColumnHeading"/>
            </w:pPr>
            <w:r w:rsidRPr="000078B5">
              <w:t>Emendamento</w:t>
            </w:r>
          </w:p>
        </w:tc>
      </w:tr>
      <w:tr w14:paraId="24495FD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FAE1E77" w14:textId="77777777">
            <w:pPr>
              <w:pStyle w:val="Normal6a"/>
            </w:pPr>
            <w:r w:rsidRPr="000078B5">
              <w:t>5.</w:t>
            </w:r>
            <w:r w:rsidRPr="000078B5">
              <w:tab/>
              <w:t>invita la Commissione e gli Stati membri a rafforzare il coordinamento della ricerca scientifica sulla pesca con i dati più aggiornati a livello europeo, nazionale e regionale, nonché a migliorare l'interoperabilità e lo scambio tra le banche dati dell'UE e quelle della CGPM e degli istituti tecnici nazionali;</w:t>
            </w:r>
          </w:p>
        </w:tc>
        <w:tc>
          <w:tcPr>
            <w:tcW w:w="4876" w:type="dxa"/>
            <w:tcBorders>
              <w:top w:val="nil"/>
              <w:left w:val="nil"/>
              <w:bottom w:val="nil"/>
              <w:right w:val="nil"/>
            </w:tcBorders>
          </w:tcPr>
          <w:p w:rsidR="001D7784" w:rsidRPr="000078B5" w:rsidP="00642B23" w14:paraId="05D3AABA" w14:textId="77777777">
            <w:pPr>
              <w:pStyle w:val="Normal6a"/>
            </w:pPr>
            <w:r w:rsidRPr="000078B5">
              <w:t>5.</w:t>
            </w:r>
            <w:r w:rsidRPr="000078B5">
              <w:tab/>
              <w:t xml:space="preserve">invita la Commissione e gli Stati membri a rafforzare il coordinamento della ricerca scientifica sulla pesca con i dati più aggiornati a livello europeo, nazionale e regionale, nonché a migliorare l'interoperabilità e lo scambio tra le banche dati dell'UE e quelle della CGPM e degli istituti tecnici nazionali; </w:t>
            </w:r>
            <w:r w:rsidRPr="000078B5">
              <w:rPr>
                <w:b/>
                <w:i/>
              </w:rPr>
              <w:t>invita, in particolare, la Commissione a garantire che le decisioni annuali sulle possibilità e sullo sforzo di pesca siano corroborate dalle migliori conoscenze scientifiche disponibili, pubblicate in modo trasparente e accessibile prima che tali decisioni siano adottate; invita inoltre la Commissione e gli Stati membri a includere una valutazione specifica degli effetti esercitati dai cambiamenti climatici sulla distribuzione, l'abbondanza e la produttività degli stock ittici mediterranei;</w:t>
            </w:r>
          </w:p>
        </w:tc>
      </w:tr>
    </w:tbl>
    <w:p w:rsidR="001D7784" w:rsidRPr="000078B5" w:rsidP="001D7784" w14:paraId="2DEE6C69"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2EC1BF8D" w14:textId="77777777">
      <w:r w:rsidRPr="00D46D00">
        <w:rPr>
          <w:rStyle w:val="HideTWBExt"/>
        </w:rPr>
        <w:t>&lt;/Amend&gt;</w:t>
      </w:r>
    </w:p>
    <w:p w:rsidR="001D7784" w:rsidRPr="000078B5" w:rsidP="001D7784" w14:paraId="0D0E13D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177</w:t>
      </w:r>
      <w:r w:rsidRPr="00D46D00">
        <w:rPr>
          <w:rStyle w:val="HideTWBExt"/>
          <w:b w:val="0"/>
        </w:rPr>
        <w:t>&lt;/NumAm&gt;</w:t>
      </w:r>
    </w:p>
    <w:p w:rsidR="001D7784" w:rsidRPr="000078B5" w:rsidP="001D7784" w14:paraId="701CECC2" w14:textId="77777777">
      <w:pPr>
        <w:pStyle w:val="NormalBold"/>
      </w:pPr>
      <w:r w:rsidRPr="00D46D00">
        <w:rPr>
          <w:rStyle w:val="HideTWBExt"/>
          <w:b w:val="0"/>
        </w:rPr>
        <w:t>&lt;RepeatBlock-By&gt;&lt;Members&gt;</w:t>
      </w:r>
      <w:r w:rsidRPr="000078B5">
        <w:t>Eric Sargiacomo, Nicolás González Casares, Sakis Arnaoutoglou, Idoia Mendia, Claire Fita</w:t>
      </w:r>
      <w:r w:rsidRPr="00D46D00">
        <w:rPr>
          <w:rStyle w:val="HideTWBExt"/>
          <w:b w:val="0"/>
        </w:rPr>
        <w:t>&lt;/Members&gt;</w:t>
      </w:r>
    </w:p>
    <w:p w:rsidR="001D7784" w:rsidRPr="000078B5" w:rsidP="001D7784" w14:paraId="20B3C8C3" w14:textId="77777777">
      <w:pPr>
        <w:pStyle w:val="NormalBold"/>
      </w:pPr>
      <w:r w:rsidRPr="00D46D00">
        <w:rPr>
          <w:rStyle w:val="HideTWBExt"/>
          <w:b w:val="0"/>
        </w:rPr>
        <w:t>&lt;/RepeatBlock-By&gt;</w:t>
      </w:r>
    </w:p>
    <w:p w:rsidR="001D7784" w:rsidRPr="000078B5" w:rsidP="001D7784" w14:paraId="2C29A51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4AF9C21" w14:textId="77777777">
      <w:pPr>
        <w:pStyle w:val="NormalBold"/>
      </w:pPr>
      <w:r w:rsidRPr="00D46D00">
        <w:rPr>
          <w:rStyle w:val="HideTWBExt"/>
          <w:b w:val="0"/>
        </w:rPr>
        <w:t>&lt;Article&gt;</w:t>
      </w:r>
      <w:r w:rsidRPr="000078B5">
        <w:t>Paragrafo 5</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65969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00574FA" w14:textId="77777777"/>
        </w:tc>
      </w:tr>
      <w:tr w14:paraId="10A176C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04F6E7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24E4B0A" w14:textId="77777777">
            <w:pPr>
              <w:pStyle w:val="AmColumnHeading"/>
            </w:pPr>
            <w:r w:rsidRPr="000078B5">
              <w:t>Emendamento</w:t>
            </w:r>
          </w:p>
        </w:tc>
      </w:tr>
      <w:tr w14:paraId="179E442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D55B434" w14:textId="77777777">
            <w:pPr>
              <w:pStyle w:val="Normal6a"/>
            </w:pPr>
            <w:r w:rsidRPr="000078B5">
              <w:t>5.</w:t>
            </w:r>
            <w:r w:rsidRPr="000078B5">
              <w:tab/>
              <w:t>invita la Commissione e gli Stati membri a rafforzare il coordinamento della ricerca scientifica sulla pesca con i dati più aggiornati a livello europeo, nazionale e regionale, nonché a migliorare l'interoperabilità e lo scambio tra le banche dati dell'UE e quelle della CGPM e degli istituti tecnici nazionali;</w:t>
            </w:r>
          </w:p>
        </w:tc>
        <w:tc>
          <w:tcPr>
            <w:tcW w:w="4876" w:type="dxa"/>
            <w:tcBorders>
              <w:top w:val="nil"/>
              <w:left w:val="nil"/>
              <w:bottom w:val="nil"/>
              <w:right w:val="nil"/>
            </w:tcBorders>
          </w:tcPr>
          <w:p w:rsidR="001D7784" w:rsidRPr="000078B5" w:rsidP="00642B23" w14:paraId="7BEEEA45" w14:textId="77777777">
            <w:pPr>
              <w:pStyle w:val="Normal6a"/>
            </w:pPr>
            <w:r w:rsidRPr="000078B5">
              <w:t>5.</w:t>
            </w:r>
            <w:r w:rsidRPr="000078B5">
              <w:tab/>
              <w:t xml:space="preserve">invita la Commissione e gli Stati membri a rafforzare il coordinamento della ricerca scientifica sulla pesca con i dati più aggiornati a livello europeo, nazionale e regionale, nonché a migliorare l'interoperabilità e lo scambio tra le banche dati dell'UE e quelle della CGPM e degli istituti tecnici nazionali; </w:t>
            </w:r>
            <w:r w:rsidRPr="000078B5">
              <w:rPr>
                <w:b/>
                <w:i/>
              </w:rPr>
              <w:t>sottolinea che tale cooperazione scientifica dovrebbe altresì sviluppare un approccio ecosistemico che integri gli effetti dei cambiamenti climatici, dei cambiamenti oceanografici, delle interazioni tra specie, della disponibilità di habitat essenziali e di altre pressioni antropiche sulle risorse alieutiche, come la pesca ricreativa;</w:t>
            </w:r>
          </w:p>
        </w:tc>
      </w:tr>
    </w:tbl>
    <w:p w:rsidR="001D7784" w:rsidRPr="000078B5" w:rsidP="001D7784" w14:paraId="2DAA522F"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7A1F94C3" w14:textId="77777777">
      <w:r w:rsidRPr="00D46D00">
        <w:rPr>
          <w:rStyle w:val="HideTWBExt"/>
        </w:rPr>
        <w:t>&lt;/Amend&gt;</w:t>
      </w:r>
    </w:p>
    <w:p w:rsidR="001D7784" w:rsidRPr="000078B5" w:rsidP="001D7784" w14:paraId="7A63724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178</w:t>
      </w:r>
      <w:r w:rsidRPr="00D46D00">
        <w:rPr>
          <w:rStyle w:val="HideTWBExt"/>
          <w:b w:val="0"/>
        </w:rPr>
        <w:t>&lt;/NumAm&gt;</w:t>
      </w:r>
    </w:p>
    <w:p w:rsidR="001D7784" w:rsidRPr="000078B5" w:rsidP="001D7784" w14:paraId="54239822" w14:textId="77777777">
      <w:pPr>
        <w:pStyle w:val="NormalBold"/>
      </w:pPr>
      <w:r w:rsidRPr="00D46D00">
        <w:rPr>
          <w:rStyle w:val="HideTWBExt"/>
          <w:b w:val="0"/>
        </w:rPr>
        <w:t>&lt;RepeatBlock-By&gt;&lt;Members&gt;</w:t>
      </w:r>
      <w:r w:rsidRPr="000078B5">
        <w:t>Nora Junco García, Kristoffer Storm, Stephen Nikola Bartulica, Sander Smit</w:t>
      </w:r>
      <w:r w:rsidRPr="00D46D00">
        <w:rPr>
          <w:rStyle w:val="HideTWBExt"/>
          <w:b w:val="0"/>
        </w:rPr>
        <w:t>&lt;/Members&gt;</w:t>
      </w:r>
    </w:p>
    <w:p w:rsidR="001D7784" w:rsidRPr="000078B5" w:rsidP="001D7784" w14:paraId="74902CE3" w14:textId="77777777">
      <w:pPr>
        <w:pStyle w:val="NormalBold"/>
      </w:pPr>
      <w:r w:rsidRPr="00D46D00">
        <w:rPr>
          <w:rStyle w:val="HideTWBExt"/>
          <w:b w:val="0"/>
        </w:rPr>
        <w:t>&lt;/RepeatBlock-By&gt;</w:t>
      </w:r>
    </w:p>
    <w:p w:rsidR="001D7784" w:rsidRPr="000078B5" w:rsidP="001D7784" w14:paraId="5A16E6D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BA1BE90" w14:textId="77777777">
      <w:pPr>
        <w:pStyle w:val="NormalBold"/>
      </w:pPr>
      <w:r w:rsidRPr="00D46D00">
        <w:rPr>
          <w:rStyle w:val="HideTWBExt"/>
          <w:b w:val="0"/>
        </w:rPr>
        <w:t>&lt;Article&gt;</w:t>
      </w:r>
      <w:r w:rsidRPr="000078B5">
        <w:t>Paragrafo 5</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B94C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7185D99" w14:textId="77777777"/>
        </w:tc>
      </w:tr>
      <w:tr w14:paraId="7749998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917096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3D0AB55" w14:textId="77777777">
            <w:pPr>
              <w:pStyle w:val="AmColumnHeading"/>
            </w:pPr>
            <w:r w:rsidRPr="000078B5">
              <w:t>Emendamento</w:t>
            </w:r>
          </w:p>
        </w:tc>
      </w:tr>
      <w:tr w14:paraId="4F2D7B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D945624" w14:textId="77777777">
            <w:pPr>
              <w:pStyle w:val="Normal6a"/>
            </w:pPr>
            <w:r w:rsidRPr="000078B5">
              <w:t>5.</w:t>
            </w:r>
            <w:r w:rsidRPr="000078B5">
              <w:tab/>
              <w:t>invita la Commissione e gli Stati membri a rafforzare il coordinamento della ricerca scientifica sulla pesca con i dati più aggiornati a livello europeo, nazionale e regionale</w:t>
            </w:r>
            <w:r w:rsidRPr="000078B5">
              <w:rPr>
                <w:b/>
                <w:i/>
              </w:rPr>
              <w:t>, nonché a migliorare l'</w:t>
            </w:r>
            <w:r w:rsidRPr="000078B5">
              <w:t xml:space="preserve">interoperabilità e </w:t>
            </w:r>
            <w:r w:rsidRPr="000078B5">
              <w:rPr>
                <w:b/>
                <w:i/>
              </w:rPr>
              <w:t>lo</w:t>
            </w:r>
            <w:r w:rsidRPr="000078B5">
              <w:t xml:space="preserve"> scambio tra le banche dati dell'UE e quelle della CGPM e degli istituti tecnici nazionali;</w:t>
            </w:r>
          </w:p>
        </w:tc>
        <w:tc>
          <w:tcPr>
            <w:tcW w:w="4876" w:type="dxa"/>
            <w:tcBorders>
              <w:top w:val="nil"/>
              <w:left w:val="nil"/>
              <w:bottom w:val="nil"/>
              <w:right w:val="nil"/>
            </w:tcBorders>
          </w:tcPr>
          <w:p w:rsidR="001D7784" w:rsidRPr="000078B5" w:rsidP="00642B23" w14:paraId="1EB98B9B" w14:textId="77777777">
            <w:pPr>
              <w:pStyle w:val="Normal6a"/>
            </w:pPr>
            <w:r w:rsidRPr="000078B5">
              <w:t>5.</w:t>
            </w:r>
            <w:r w:rsidRPr="000078B5">
              <w:tab/>
              <w:t>invita la Commissione e gli Stati membri a rafforzare il coordinamento della ricerca scientifica sulla pesca</w:t>
            </w:r>
            <w:r w:rsidRPr="000078B5">
              <w:rPr>
                <w:b/>
                <w:i/>
              </w:rPr>
              <w:t>, in particolare attraverso campagne scientifiche indipendenti come la campagna MEDITS, coordinata da istituti tra cui l'Istituto spagnolo di oceanografia,</w:t>
            </w:r>
            <w:r w:rsidRPr="000078B5">
              <w:t xml:space="preserve"> con i dati più aggiornati a livello europeo, nazionale e regionale</w:t>
            </w:r>
            <w:r w:rsidRPr="000078B5">
              <w:rPr>
                <w:b/>
                <w:i/>
              </w:rPr>
              <w:t>; chiede un miglioramento dell'</w:t>
            </w:r>
            <w:r w:rsidRPr="000078B5">
              <w:t xml:space="preserve">interoperabilità e </w:t>
            </w:r>
            <w:r w:rsidRPr="000078B5">
              <w:rPr>
                <w:b/>
                <w:i/>
              </w:rPr>
              <w:t>dello</w:t>
            </w:r>
            <w:r w:rsidRPr="000078B5">
              <w:t xml:space="preserve"> scambio tra le banche dati dell'UE e quelle della CGPM e degli istituti tecnici nazionali</w:t>
            </w:r>
            <w:r w:rsidRPr="000078B5">
              <w:rPr>
                <w:b/>
                <w:i/>
              </w:rPr>
              <w:t>, nonché la pubblicazione su base annuale di una relazione consolidata disponibile pubblicamente sullo stato degli stock e delle catture nel Mediterraneo occidentale</w:t>
            </w:r>
            <w:r w:rsidRPr="000078B5">
              <w:t>;</w:t>
            </w:r>
          </w:p>
        </w:tc>
      </w:tr>
    </w:tbl>
    <w:p w:rsidR="001D7784" w:rsidRPr="000078B5" w:rsidP="001D7784" w14:paraId="1EEF32F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982ABEE" w14:textId="77777777">
      <w:r w:rsidRPr="00D46D00">
        <w:rPr>
          <w:rStyle w:val="HideTWBExt"/>
        </w:rPr>
        <w:t>&lt;/Amend&gt;</w:t>
      </w:r>
    </w:p>
    <w:p w:rsidR="001D7784" w:rsidRPr="000078B5" w:rsidP="001D7784" w14:paraId="2504521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179</w:t>
      </w:r>
      <w:r w:rsidRPr="00D46D00">
        <w:rPr>
          <w:rStyle w:val="HideTWBExt"/>
          <w:b w:val="0"/>
        </w:rPr>
        <w:t>&lt;/NumAm&gt;</w:t>
      </w:r>
    </w:p>
    <w:p w:rsidR="001D7784" w:rsidRPr="000078B5" w:rsidP="001D7784" w14:paraId="31CD211B"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57BD4DD" w14:textId="77777777">
      <w:pPr>
        <w:pStyle w:val="NormalBold"/>
      </w:pPr>
      <w:r w:rsidRPr="00D46D00">
        <w:rPr>
          <w:rStyle w:val="HideTWBExt"/>
          <w:b w:val="0"/>
        </w:rPr>
        <w:t>&lt;/RepeatBlock-By&gt;</w:t>
      </w:r>
    </w:p>
    <w:p w:rsidR="001D7784" w:rsidRPr="000078B5" w:rsidP="001D7784" w14:paraId="1AA1E3C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FABF354" w14:textId="77777777">
      <w:pPr>
        <w:pStyle w:val="NormalBold"/>
      </w:pPr>
      <w:r w:rsidRPr="00D46D00">
        <w:rPr>
          <w:rStyle w:val="HideTWBExt"/>
          <w:b w:val="0"/>
        </w:rPr>
        <w:t>&lt;Article&gt;</w:t>
      </w:r>
      <w:r w:rsidRPr="000078B5">
        <w:t>Paragrafo 5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E565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2A2B389" w14:textId="77777777"/>
        </w:tc>
      </w:tr>
      <w:tr w14:paraId="1DC6B52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4D299E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E66EE0A" w14:textId="77777777">
            <w:pPr>
              <w:pStyle w:val="AmColumnHeading"/>
            </w:pPr>
            <w:r w:rsidRPr="000078B5">
              <w:t>Emendamento</w:t>
            </w:r>
          </w:p>
        </w:tc>
      </w:tr>
      <w:tr w14:paraId="643ED9F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B213405" w14:textId="77777777">
            <w:pPr>
              <w:pStyle w:val="Normal6a"/>
            </w:pPr>
          </w:p>
        </w:tc>
        <w:tc>
          <w:tcPr>
            <w:tcW w:w="4876" w:type="dxa"/>
            <w:tcBorders>
              <w:top w:val="nil"/>
              <w:left w:val="nil"/>
              <w:bottom w:val="nil"/>
              <w:right w:val="nil"/>
            </w:tcBorders>
          </w:tcPr>
          <w:p w:rsidR="001D7784" w:rsidRPr="000078B5" w:rsidP="00642B23" w14:paraId="73D59841" w14:textId="77777777">
            <w:pPr>
              <w:pStyle w:val="Normal6a"/>
            </w:pPr>
            <w:r w:rsidRPr="000078B5">
              <w:rPr>
                <w:b/>
                <w:i/>
              </w:rPr>
              <w:t>5</w:t>
            </w:r>
            <w:r w:rsidRPr="000078B5">
              <w:rPr>
                <w:b/>
                <w:i/>
              </w:rPr>
              <w:t xml:space="preserve"> bis.</w:t>
            </w:r>
            <w:r w:rsidRPr="000078B5">
              <w:tab/>
            </w:r>
            <w:r w:rsidRPr="000078B5">
              <w:rPr>
                <w:b/>
                <w:i/>
              </w:rPr>
              <w:t>sottolinea la necessità di rafforzare la raccolta di dati scientifici sugli stock ittici mediterranei, dato che, nella valutazione più recente, solo 13 dei 20 stock considerati sono stati valutati analiticamente a causa dell'insufficienza dei dati disponibili; invita pertanto la Commissione e gli Stati membri ad aumentare le risorse destinate alla ricerca scientifica, al monitoraggio degli stock e alla raccolta di dati al fine di migliorare la base scientifica per il processo decisionale;</w:t>
            </w:r>
          </w:p>
        </w:tc>
      </w:tr>
    </w:tbl>
    <w:p w:rsidR="001D7784" w:rsidRPr="000078B5" w:rsidP="001D7784" w14:paraId="5A3BD4C8"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45EDB84" w14:textId="77777777">
      <w:r w:rsidRPr="00D46D00">
        <w:rPr>
          <w:rStyle w:val="HideTWBExt"/>
        </w:rPr>
        <w:t>&lt;/Amend&gt;</w:t>
      </w:r>
    </w:p>
    <w:p w:rsidR="001D7784" w:rsidRPr="000078B5" w:rsidP="001D7784" w14:paraId="1FEA555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180</w:t>
      </w:r>
      <w:r w:rsidRPr="00D46D00">
        <w:rPr>
          <w:rStyle w:val="HideTWBExt"/>
          <w:b w:val="0"/>
        </w:rPr>
        <w:t>&lt;/NumAm&gt;</w:t>
      </w:r>
    </w:p>
    <w:p w:rsidR="001D7784" w:rsidRPr="000078B5" w:rsidP="001D7784" w14:paraId="7BD7DD10"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2348AA72" w14:textId="77777777">
      <w:pPr>
        <w:pStyle w:val="NormalBold"/>
      </w:pPr>
      <w:r w:rsidRPr="00D46D00">
        <w:rPr>
          <w:rStyle w:val="HideTWBExt"/>
          <w:b w:val="0"/>
        </w:rPr>
        <w:t>&lt;/RepeatBlock-By&gt;</w:t>
      </w:r>
    </w:p>
    <w:p w:rsidR="001D7784" w:rsidRPr="000078B5" w:rsidP="001D7784" w14:paraId="35BFA62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4566F6E" w14:textId="77777777">
      <w:pPr>
        <w:pStyle w:val="NormalBold"/>
      </w:pPr>
      <w:r w:rsidRPr="00D46D00">
        <w:rPr>
          <w:rStyle w:val="HideTWBExt"/>
          <w:b w:val="0"/>
        </w:rPr>
        <w:t>&lt;Article&gt;</w:t>
      </w:r>
      <w:r w:rsidRPr="000078B5">
        <w:t>Paragrafo 5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B1BD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2FD7E17" w14:textId="77777777"/>
        </w:tc>
      </w:tr>
      <w:tr w14:paraId="665610B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DC8A92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60E1C08" w14:textId="77777777">
            <w:pPr>
              <w:pStyle w:val="AmColumnHeading"/>
            </w:pPr>
            <w:r w:rsidRPr="000078B5">
              <w:t>Emendamento</w:t>
            </w:r>
          </w:p>
        </w:tc>
      </w:tr>
      <w:tr w14:paraId="0A6F430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ECCCE1F" w14:textId="77777777">
            <w:pPr>
              <w:pStyle w:val="Normal6a"/>
            </w:pPr>
          </w:p>
        </w:tc>
        <w:tc>
          <w:tcPr>
            <w:tcW w:w="4876" w:type="dxa"/>
            <w:tcBorders>
              <w:top w:val="nil"/>
              <w:left w:val="nil"/>
              <w:bottom w:val="nil"/>
              <w:right w:val="nil"/>
            </w:tcBorders>
          </w:tcPr>
          <w:p w:rsidR="001D7784" w:rsidRPr="000078B5" w:rsidP="00642B23" w14:paraId="620C3C39" w14:textId="77777777">
            <w:pPr>
              <w:pStyle w:val="Normal6a"/>
            </w:pPr>
            <w:r w:rsidRPr="000078B5">
              <w:rPr>
                <w:b/>
                <w:i/>
              </w:rPr>
              <w:t>5</w:t>
            </w:r>
            <w:r w:rsidRPr="000078B5">
              <w:rPr>
                <w:b/>
                <w:i/>
              </w:rPr>
              <w:t xml:space="preserve"> bis.</w:t>
            </w:r>
            <w:r w:rsidRPr="000078B5">
              <w:tab/>
            </w:r>
            <w:r w:rsidRPr="000078B5">
              <w:rPr>
                <w:b/>
                <w:i/>
              </w:rPr>
              <w:t>invita la Commissione, in collaborazione con il CSTEP, la Commissione generale per la pesca nel Mediterraneo (CGPM) e gli istituti scientifici nazionali, a elaborare un programma scientifico specifico sugli effetti dei cambiamenti climatici sulla pesca nel Mediterraneo occidentale, in particolare per quanto riguarda la selezione, la distribuzione delle specie, la mortalità naturale e l'evoluzione degli habitat marini;</w:t>
            </w:r>
          </w:p>
        </w:tc>
      </w:tr>
    </w:tbl>
    <w:p w:rsidR="001D7784" w:rsidRPr="00EE0F84" w:rsidP="001D7784" w14:paraId="696C3C96"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785D31C9" w14:textId="77777777">
      <w:pPr>
        <w:rPr>
          <w:lang w:val="en-GB"/>
        </w:rPr>
      </w:pPr>
      <w:r w:rsidRPr="00EE0F84">
        <w:rPr>
          <w:rStyle w:val="HideTWBExt"/>
          <w:lang w:val="en-GB"/>
        </w:rPr>
        <w:t>&lt;/Amend&gt;</w:t>
      </w:r>
    </w:p>
    <w:p w:rsidR="001D7784" w:rsidRPr="00EE0F84" w:rsidP="001D7784" w14:paraId="0B05D965"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181</w:t>
      </w:r>
      <w:r w:rsidRPr="00EE0F84">
        <w:rPr>
          <w:rStyle w:val="HideTWBExt"/>
          <w:b w:val="0"/>
          <w:lang w:val="en-GB"/>
        </w:rPr>
        <w:t>&lt;/NumAm&gt;</w:t>
      </w:r>
    </w:p>
    <w:p w:rsidR="001D7784" w:rsidRPr="00EE0F84" w:rsidP="001D7784" w14:paraId="7A71C05E"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78EDDDB1" w14:textId="77777777">
      <w:pPr>
        <w:pStyle w:val="NormalBold"/>
        <w:rPr>
          <w:lang w:val="en-GB"/>
        </w:rPr>
      </w:pPr>
      <w:r w:rsidRPr="00EE0F84">
        <w:rPr>
          <w:rStyle w:val="HideTWBExt"/>
          <w:b w:val="0"/>
          <w:lang w:val="en-GB"/>
        </w:rPr>
        <w:t>&lt;/RepeatBlock-By&gt;</w:t>
      </w:r>
    </w:p>
    <w:p w:rsidR="001D7784" w:rsidRPr="000078B5" w:rsidP="001D7784" w14:paraId="585EBFC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5EFB4C5" w14:textId="77777777">
      <w:pPr>
        <w:pStyle w:val="NormalBold"/>
      </w:pPr>
      <w:r w:rsidRPr="00D46D00">
        <w:rPr>
          <w:rStyle w:val="HideTWBExt"/>
          <w:b w:val="0"/>
        </w:rPr>
        <w:t>&lt;Article&gt;</w:t>
      </w:r>
      <w:r w:rsidRPr="000078B5">
        <w:t>Paragrafo 5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3B06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7F6B8FE" w14:textId="77777777"/>
        </w:tc>
      </w:tr>
      <w:tr w14:paraId="41197E0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73442B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AF0C099" w14:textId="77777777">
            <w:pPr>
              <w:pStyle w:val="AmColumnHeading"/>
            </w:pPr>
            <w:r w:rsidRPr="000078B5">
              <w:t>Emendamento</w:t>
            </w:r>
          </w:p>
        </w:tc>
      </w:tr>
      <w:tr w14:paraId="1F3A175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A05BC13" w14:textId="77777777">
            <w:pPr>
              <w:pStyle w:val="Normal6a"/>
            </w:pPr>
          </w:p>
        </w:tc>
        <w:tc>
          <w:tcPr>
            <w:tcW w:w="4876" w:type="dxa"/>
            <w:tcBorders>
              <w:top w:val="nil"/>
              <w:left w:val="nil"/>
              <w:bottom w:val="nil"/>
              <w:right w:val="nil"/>
            </w:tcBorders>
          </w:tcPr>
          <w:p w:rsidR="001D7784" w:rsidRPr="000078B5" w:rsidP="00642B23" w14:paraId="190CE857" w14:textId="77777777">
            <w:pPr>
              <w:pStyle w:val="Normal6a"/>
            </w:pPr>
            <w:r w:rsidRPr="000078B5">
              <w:rPr>
                <w:b/>
                <w:i/>
              </w:rPr>
              <w:t>5</w:t>
            </w:r>
            <w:r w:rsidRPr="000078B5">
              <w:rPr>
                <w:b/>
                <w:i/>
              </w:rPr>
              <w:t xml:space="preserve"> bis.</w:t>
            </w:r>
            <w:r w:rsidRPr="000078B5">
              <w:tab/>
            </w:r>
            <w:r w:rsidRPr="000078B5">
              <w:rPr>
                <w:b/>
                <w:i/>
              </w:rPr>
              <w:t>invita la Commissione a sviluppare, in collaborazione con scienziati indipendenti, esperti in materia di benessere degli animali e portatori di interessi nel settore della pesca, indicatori specifici per specie riguardo al benessere dei pesci e dei crostacei durante la cattura, il recupero, la manipolazione, lo stoccaggio e l'abbattimento; chiede che tali indicatori siano integrati nelle misure tecniche di gestione della pesca e nei criteri di finanziamento dell'Unione;</w:t>
            </w:r>
          </w:p>
        </w:tc>
      </w:tr>
    </w:tbl>
    <w:p w:rsidR="001D7784" w:rsidRPr="000078B5" w:rsidP="001D7784" w14:paraId="129F28C0"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EEAF8AE" w14:textId="77777777">
      <w:r w:rsidRPr="00D46D00">
        <w:rPr>
          <w:rStyle w:val="HideTWBExt"/>
        </w:rPr>
        <w:t>&lt;/Amend&gt;</w:t>
      </w:r>
    </w:p>
    <w:p w:rsidR="001D7784" w:rsidRPr="000078B5" w:rsidP="001D7784" w14:paraId="0CEFE17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182</w:t>
      </w:r>
      <w:r w:rsidRPr="00D46D00">
        <w:rPr>
          <w:rStyle w:val="HideTWBExt"/>
          <w:b w:val="0"/>
        </w:rPr>
        <w:t>&lt;/NumAm&gt;</w:t>
      </w:r>
    </w:p>
    <w:p w:rsidR="001D7784" w:rsidRPr="000078B5" w:rsidP="001D7784" w14:paraId="69AA1CAC"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3E1AEF64"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2A5EA14D" w14:textId="77777777">
      <w:pPr>
        <w:pStyle w:val="NormalBold"/>
      </w:pPr>
      <w:r w:rsidRPr="00D46D00">
        <w:rPr>
          <w:rStyle w:val="HideTWBExt"/>
          <w:b w:val="0"/>
        </w:rPr>
        <w:t>&lt;/RepeatBlock-By&gt;</w:t>
      </w:r>
    </w:p>
    <w:p w:rsidR="001D7784" w:rsidRPr="000078B5" w:rsidP="001D7784" w14:paraId="0B5ED5E0"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03FB01E" w14:textId="77777777">
      <w:pPr>
        <w:pStyle w:val="NormalBold"/>
      </w:pPr>
      <w:r w:rsidRPr="00D46D00">
        <w:rPr>
          <w:rStyle w:val="HideTWBExt"/>
          <w:b w:val="0"/>
        </w:rPr>
        <w:t>&lt;Article&gt;</w:t>
      </w:r>
      <w:r w:rsidRPr="000078B5">
        <w:t>Paragrafo 5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4620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6543C27" w14:textId="77777777"/>
        </w:tc>
      </w:tr>
      <w:tr w14:paraId="38FA660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F82B4A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458AD3A" w14:textId="77777777">
            <w:pPr>
              <w:pStyle w:val="AmColumnHeading"/>
            </w:pPr>
            <w:r w:rsidRPr="000078B5">
              <w:t>Emendamento</w:t>
            </w:r>
          </w:p>
        </w:tc>
      </w:tr>
      <w:tr w14:paraId="3282FCE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9282FB1" w14:textId="77777777">
            <w:pPr>
              <w:pStyle w:val="Normal6a"/>
            </w:pPr>
          </w:p>
        </w:tc>
        <w:tc>
          <w:tcPr>
            <w:tcW w:w="4876" w:type="dxa"/>
            <w:tcBorders>
              <w:top w:val="nil"/>
              <w:left w:val="nil"/>
              <w:bottom w:val="nil"/>
              <w:right w:val="nil"/>
            </w:tcBorders>
          </w:tcPr>
          <w:p w:rsidR="001D7784" w:rsidRPr="000078B5" w:rsidP="00642B23" w14:paraId="15BA98C2" w14:textId="77777777">
            <w:pPr>
              <w:pStyle w:val="Normal6a"/>
            </w:pPr>
            <w:r w:rsidRPr="000078B5">
              <w:rPr>
                <w:b/>
                <w:i/>
              </w:rPr>
              <w:t>5</w:t>
            </w:r>
            <w:r w:rsidRPr="000078B5">
              <w:rPr>
                <w:b/>
                <w:i/>
              </w:rPr>
              <w:t xml:space="preserve"> bis.</w:t>
            </w:r>
            <w:r w:rsidRPr="000078B5">
              <w:tab/>
            </w:r>
            <w:r w:rsidRPr="000078B5">
              <w:rPr>
                <w:b/>
                <w:i/>
              </w:rPr>
              <w:t xml:space="preserve">invita la Commissione e gli Stati membri a migliorare l'attuazione della gestione della pesca multispecifica nell'ambito dell'attuale piano pluriennale per il Mediterraneo occidentale, anche attraverso un migliore utilizzo delle misure di selettività, delle chiusure spazio-temporali, delle misure di prevenzione, delle misure correttive e del meccanismo di compensazione, mantenendo </w:t>
            </w:r>
            <w:r w:rsidRPr="000078B5">
              <w:rPr>
                <w:b/>
                <w:i/>
              </w:rPr>
              <w:t>nel contempo</w:t>
            </w:r>
            <w:r w:rsidRPr="000078B5">
              <w:rPr>
                <w:b/>
                <w:i/>
              </w:rPr>
              <w:t xml:space="preserve"> le garanzie per gli stock esauriti;</w:t>
            </w:r>
          </w:p>
        </w:tc>
      </w:tr>
    </w:tbl>
    <w:p w:rsidR="001D7784" w:rsidRPr="00EE0F84" w:rsidP="001D7784" w14:paraId="662D0D1F"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{EN}</w:t>
      </w:r>
      <w:r w:rsidRPr="00EE0F84">
        <w:rPr>
          <w:lang w:val="de-DE"/>
        </w:rPr>
        <w:t>en</w:t>
      </w:r>
      <w:r w:rsidRPr="00EE0F84">
        <w:rPr>
          <w:rStyle w:val="HideTWBExt"/>
          <w:lang w:val="de-DE"/>
        </w:rPr>
        <w:t>&lt;/Original&gt;</w:t>
      </w:r>
    </w:p>
    <w:p w:rsidR="001D7784" w:rsidRPr="00EE0F84" w:rsidP="001D7784" w14:paraId="695D4AFB" w14:textId="77777777">
      <w:pPr>
        <w:rPr>
          <w:lang w:val="de-DE"/>
        </w:rPr>
      </w:pPr>
      <w:r w:rsidRPr="00EE0F84">
        <w:rPr>
          <w:rStyle w:val="HideTWBExt"/>
          <w:lang w:val="de-DE"/>
        </w:rPr>
        <w:t>&lt;/Amend&gt;</w:t>
      </w:r>
    </w:p>
    <w:p w:rsidR="001D7784" w:rsidRPr="00EE0F84" w:rsidP="001D7784" w14:paraId="3383A38E"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183</w:t>
      </w:r>
      <w:r w:rsidRPr="00EE0F84">
        <w:rPr>
          <w:rStyle w:val="HideTWBExt"/>
          <w:b w:val="0"/>
          <w:lang w:val="de-DE"/>
        </w:rPr>
        <w:t>&lt;/NumAm&gt;</w:t>
      </w:r>
    </w:p>
    <w:p w:rsidR="001D7784" w:rsidRPr="00EE0F84" w:rsidP="001D7784" w14:paraId="5C264CBC"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445AB372" w14:textId="77777777">
      <w:pPr>
        <w:pStyle w:val="NormalBold"/>
        <w:rPr>
          <w:lang w:val="de-DE"/>
        </w:rPr>
      </w:pPr>
      <w:r w:rsidRPr="00EE0F84">
        <w:rPr>
          <w:rStyle w:val="HideTWBExt"/>
          <w:b w:val="0"/>
          <w:lang w:val="de-DE"/>
        </w:rPr>
        <w:t>&lt;/RepeatBlock-By&gt;</w:t>
      </w:r>
    </w:p>
    <w:p w:rsidR="001D7784" w:rsidRPr="000078B5" w:rsidP="001D7784" w14:paraId="66A2EC8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3583E1A" w14:textId="77777777">
      <w:pPr>
        <w:pStyle w:val="NormalBold"/>
      </w:pPr>
      <w:r w:rsidRPr="00D46D00">
        <w:rPr>
          <w:rStyle w:val="HideTWBExt"/>
          <w:b w:val="0"/>
        </w:rPr>
        <w:t>&lt;Article&gt;</w:t>
      </w:r>
      <w:r w:rsidRPr="000078B5">
        <w:t>Paragrafo 5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1188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B531D20" w14:textId="77777777"/>
        </w:tc>
      </w:tr>
      <w:tr w14:paraId="5510306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F6622C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C51B16B" w14:textId="77777777">
            <w:pPr>
              <w:pStyle w:val="AmColumnHeading"/>
            </w:pPr>
            <w:r w:rsidRPr="000078B5">
              <w:t>Emendamento</w:t>
            </w:r>
          </w:p>
        </w:tc>
      </w:tr>
      <w:tr w14:paraId="1D752BF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91D099F" w14:textId="77777777">
            <w:pPr>
              <w:pStyle w:val="Normal6a"/>
            </w:pPr>
          </w:p>
        </w:tc>
        <w:tc>
          <w:tcPr>
            <w:tcW w:w="4876" w:type="dxa"/>
            <w:tcBorders>
              <w:top w:val="nil"/>
              <w:left w:val="nil"/>
              <w:bottom w:val="nil"/>
              <w:right w:val="nil"/>
            </w:tcBorders>
          </w:tcPr>
          <w:p w:rsidR="001D7784" w:rsidRPr="000078B5" w:rsidP="00642B23" w14:paraId="1A0719CA" w14:textId="77777777">
            <w:pPr>
              <w:pStyle w:val="Normal6a"/>
            </w:pPr>
            <w:r w:rsidRPr="000078B5">
              <w:rPr>
                <w:b/>
                <w:i/>
              </w:rPr>
              <w:t>5</w:t>
            </w:r>
            <w:r w:rsidRPr="000078B5">
              <w:rPr>
                <w:b/>
                <w:i/>
              </w:rPr>
              <w:t xml:space="preserve"> bis.</w:t>
            </w:r>
            <w:r w:rsidRPr="000078B5">
              <w:tab/>
            </w:r>
            <w:r w:rsidRPr="000078B5">
              <w:rPr>
                <w:b/>
                <w:i/>
              </w:rPr>
              <w:t>sottolinea la necessità di un'adeguata raccolta di dati quale pietra angolare per qualsiasi valutazione scientifica adeguata; ricorda che un'adeguata consulenza scientifica è fondamentale per consentire una corretta attuazione di un approccio ecosistemico alla gestione della pesca;</w:t>
            </w:r>
          </w:p>
        </w:tc>
      </w:tr>
    </w:tbl>
    <w:p w:rsidR="001D7784" w:rsidRPr="000078B5" w:rsidP="001D7784" w14:paraId="33250E9B"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FAE22A8" w14:textId="77777777">
      <w:r w:rsidRPr="00D46D00">
        <w:rPr>
          <w:rStyle w:val="HideTWBExt"/>
        </w:rPr>
        <w:t>&lt;/Amend&gt;</w:t>
      </w:r>
    </w:p>
    <w:p w:rsidR="001D7784" w:rsidRPr="000078B5" w:rsidP="001D7784" w14:paraId="6EA9AD4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184</w:t>
      </w:r>
      <w:r w:rsidRPr="00D46D00">
        <w:rPr>
          <w:rStyle w:val="HideTWBExt"/>
          <w:b w:val="0"/>
        </w:rPr>
        <w:t>&lt;/NumAm&gt;</w:t>
      </w:r>
    </w:p>
    <w:p w:rsidR="001D7784" w:rsidRPr="000078B5" w:rsidP="001D7784" w14:paraId="7E6A6784"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53123F98" w14:textId="77777777">
      <w:pPr>
        <w:pStyle w:val="NormalBold"/>
      </w:pPr>
      <w:r w:rsidRPr="00D46D00">
        <w:rPr>
          <w:rStyle w:val="HideTWBExt"/>
          <w:b w:val="0"/>
        </w:rPr>
        <w:t>&lt;/RepeatBlock-By&gt;</w:t>
      </w:r>
    </w:p>
    <w:p w:rsidR="001D7784" w:rsidRPr="000078B5" w:rsidP="001D7784" w14:paraId="7E1E81C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366C8FF" w14:textId="77777777">
      <w:pPr>
        <w:pStyle w:val="NormalBold"/>
      </w:pPr>
      <w:r w:rsidRPr="00D46D00">
        <w:rPr>
          <w:rStyle w:val="HideTWBExt"/>
          <w:b w:val="0"/>
        </w:rPr>
        <w:t>&lt;Article&gt;</w:t>
      </w:r>
      <w:r w:rsidRPr="000078B5">
        <w:t>Paragrafo 5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5D21E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939E6EE" w14:textId="77777777"/>
        </w:tc>
      </w:tr>
      <w:tr w14:paraId="6EC2E94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8E9CAC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C13CD98" w14:textId="77777777">
            <w:pPr>
              <w:pStyle w:val="AmColumnHeading"/>
            </w:pPr>
            <w:r w:rsidRPr="000078B5">
              <w:t>Emendamento</w:t>
            </w:r>
          </w:p>
        </w:tc>
      </w:tr>
      <w:tr w14:paraId="37A861C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67C3750" w14:textId="77777777">
            <w:pPr>
              <w:pStyle w:val="Normal6a"/>
            </w:pPr>
          </w:p>
        </w:tc>
        <w:tc>
          <w:tcPr>
            <w:tcW w:w="4876" w:type="dxa"/>
            <w:tcBorders>
              <w:top w:val="nil"/>
              <w:left w:val="nil"/>
              <w:bottom w:val="nil"/>
              <w:right w:val="nil"/>
            </w:tcBorders>
          </w:tcPr>
          <w:p w:rsidR="001D7784" w:rsidRPr="000078B5" w:rsidP="00642B23" w14:paraId="2662CEE8" w14:textId="77777777">
            <w:pPr>
              <w:pStyle w:val="Normal6a"/>
            </w:pPr>
            <w:r w:rsidRPr="000078B5">
              <w:rPr>
                <w:b/>
                <w:i/>
              </w:rPr>
              <w:t>5</w:t>
            </w:r>
            <w:r w:rsidRPr="000078B5">
              <w:rPr>
                <w:b/>
                <w:i/>
              </w:rPr>
              <w:t xml:space="preserve"> ter.</w:t>
            </w:r>
            <w:r w:rsidRPr="000078B5">
              <w:tab/>
            </w:r>
            <w:r w:rsidRPr="000078B5">
              <w:rPr>
                <w:b/>
                <w:i/>
              </w:rPr>
              <w:t>esorta la Commissione a riconoscere pienamente le valutazioni scientifiche effettuate dal Comitato consultivo scientifico (SAC) della CGPM nella definizione delle misure di gestione del piano WestMed, considerandole sullo stesso piano di quelle emesse dal CSTEP; chiede inoltre la revisione dei parametri di riferimento e dei modelli di valutazione applicabili al nasello, al fine di garantire che le decisioni di gestione riflettano adeguatamente la realtà biologica osservata e i dati scientifici più aggiornati disponibili;</w:t>
            </w:r>
          </w:p>
        </w:tc>
      </w:tr>
    </w:tbl>
    <w:p w:rsidR="001D7784" w:rsidRPr="000078B5" w:rsidP="001D7784" w14:paraId="51BB5A9E"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B904501" w14:textId="77777777">
      <w:r w:rsidRPr="00D46D00">
        <w:rPr>
          <w:rStyle w:val="HideTWBExt"/>
        </w:rPr>
        <w:t>&lt;/Amend&gt;</w:t>
      </w:r>
    </w:p>
    <w:p w:rsidR="001D7784" w:rsidRPr="000078B5" w:rsidP="001D7784" w14:paraId="040F557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185</w:t>
      </w:r>
      <w:r w:rsidRPr="00D46D00">
        <w:rPr>
          <w:rStyle w:val="HideTWBExt"/>
          <w:b w:val="0"/>
        </w:rPr>
        <w:t>&lt;/NumAm&gt;</w:t>
      </w:r>
    </w:p>
    <w:p w:rsidR="001D7784" w:rsidRPr="000078B5" w:rsidP="001D7784" w14:paraId="5B4E34CE"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624CB1BA" w14:textId="77777777">
      <w:pPr>
        <w:pStyle w:val="NormalBold"/>
      </w:pPr>
      <w:r w:rsidRPr="00D46D00">
        <w:rPr>
          <w:rStyle w:val="HideTWBExt"/>
          <w:b w:val="0"/>
        </w:rPr>
        <w:t>&lt;/RepeatBlock-By&gt;</w:t>
      </w:r>
    </w:p>
    <w:p w:rsidR="001D7784" w:rsidRPr="000078B5" w:rsidP="001D7784" w14:paraId="334B262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50484FB" w14:textId="77777777">
      <w:pPr>
        <w:pStyle w:val="NormalBold"/>
      </w:pPr>
      <w:r w:rsidRPr="00D46D00">
        <w:rPr>
          <w:rStyle w:val="HideTWBExt"/>
          <w:b w:val="0"/>
        </w:rPr>
        <w:t>&lt;Article&gt;</w:t>
      </w:r>
      <w:r w:rsidRPr="000078B5">
        <w:t>Paragrafo 5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9639A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96E7BF4" w14:textId="77777777"/>
        </w:tc>
      </w:tr>
      <w:tr w14:paraId="7E4739F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42D7DE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042D08A" w14:textId="77777777">
            <w:pPr>
              <w:pStyle w:val="AmColumnHeading"/>
            </w:pPr>
            <w:r w:rsidRPr="000078B5">
              <w:t>Emendamento</w:t>
            </w:r>
          </w:p>
        </w:tc>
      </w:tr>
      <w:tr w14:paraId="1FDC778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D88826B" w14:textId="77777777">
            <w:pPr>
              <w:pStyle w:val="Normal6a"/>
            </w:pPr>
          </w:p>
        </w:tc>
        <w:tc>
          <w:tcPr>
            <w:tcW w:w="4876" w:type="dxa"/>
            <w:tcBorders>
              <w:top w:val="nil"/>
              <w:left w:val="nil"/>
              <w:bottom w:val="nil"/>
              <w:right w:val="nil"/>
            </w:tcBorders>
          </w:tcPr>
          <w:p w:rsidR="001D7784" w:rsidRPr="000078B5" w:rsidP="00642B23" w14:paraId="48FFFEBD" w14:textId="77777777">
            <w:pPr>
              <w:pStyle w:val="Normal6a"/>
            </w:pPr>
            <w:r w:rsidRPr="000078B5">
              <w:rPr>
                <w:b/>
                <w:i/>
              </w:rPr>
              <w:t>5</w:t>
            </w:r>
            <w:r w:rsidRPr="000078B5">
              <w:rPr>
                <w:b/>
                <w:i/>
              </w:rPr>
              <w:t xml:space="preserve"> ter.</w:t>
            </w:r>
            <w:r w:rsidRPr="000078B5">
              <w:tab/>
            </w:r>
            <w:r w:rsidRPr="000078B5">
              <w:rPr>
                <w:b/>
                <w:i/>
              </w:rPr>
              <w:t>invita la Commissione a sviluppare indicatori armonizzati per valutare gli effetti cumulativi delle misure di gestione della pesca, delle zone marine protette, delle zone di protezione forte, della pesca ricreativa, dei progetti di energia marina rinnovabile e di altri usi dello spazio marittimo sull'attività delle flotte da pesca professionali;</w:t>
            </w:r>
          </w:p>
        </w:tc>
      </w:tr>
    </w:tbl>
    <w:p w:rsidR="001D7784" w:rsidRPr="00EE0F84" w:rsidP="001D7784" w14:paraId="67E20181"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6460AA0C" w14:textId="77777777">
      <w:pPr>
        <w:rPr>
          <w:lang w:val="en-GB"/>
        </w:rPr>
      </w:pPr>
      <w:r w:rsidRPr="00EE0F84">
        <w:rPr>
          <w:rStyle w:val="HideTWBExt"/>
          <w:lang w:val="en-GB"/>
        </w:rPr>
        <w:t>&lt;/Amend&gt;</w:t>
      </w:r>
    </w:p>
    <w:p w:rsidR="001D7784" w:rsidRPr="00EE0F84" w:rsidP="001D7784" w14:paraId="4971B3D8"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186</w:t>
      </w:r>
      <w:r w:rsidRPr="00EE0F84">
        <w:rPr>
          <w:rStyle w:val="HideTWBExt"/>
          <w:b w:val="0"/>
          <w:lang w:val="en-GB"/>
        </w:rPr>
        <w:t>&lt;/NumAm&gt;</w:t>
      </w:r>
    </w:p>
    <w:p w:rsidR="001D7784" w:rsidRPr="00EE0F84" w:rsidP="001D7784" w14:paraId="2A0D54D0"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5C7B8641" w14:textId="77777777">
      <w:pPr>
        <w:pStyle w:val="NormalBold"/>
        <w:rPr>
          <w:lang w:val="en-GB"/>
        </w:rPr>
      </w:pPr>
      <w:r w:rsidRPr="00EE0F84">
        <w:rPr>
          <w:rStyle w:val="HideTWBExt"/>
          <w:b w:val="0"/>
          <w:lang w:val="en-GB"/>
        </w:rPr>
        <w:t>&lt;/RepeatBlock-By&gt;</w:t>
      </w:r>
    </w:p>
    <w:p w:rsidR="001D7784" w:rsidRPr="000078B5" w:rsidP="001D7784" w14:paraId="09DA4B8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6901A57" w14:textId="77777777">
      <w:pPr>
        <w:pStyle w:val="NormalBold"/>
      </w:pPr>
      <w:r w:rsidRPr="00D46D00">
        <w:rPr>
          <w:rStyle w:val="HideTWBExt"/>
          <w:b w:val="0"/>
        </w:rPr>
        <w:t>&lt;Article&gt;</w:t>
      </w:r>
      <w:r w:rsidRPr="000078B5">
        <w:t>Paragrafo 5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74974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14F3A19" w14:textId="77777777"/>
        </w:tc>
      </w:tr>
      <w:tr w14:paraId="7166DD1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EDCD34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8A29CD1" w14:textId="77777777">
            <w:pPr>
              <w:pStyle w:val="AmColumnHeading"/>
            </w:pPr>
            <w:r w:rsidRPr="000078B5">
              <w:t>Emendamento</w:t>
            </w:r>
          </w:p>
        </w:tc>
      </w:tr>
      <w:tr w14:paraId="5679B0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23C62B2" w14:textId="77777777">
            <w:pPr>
              <w:pStyle w:val="Normal6a"/>
            </w:pPr>
          </w:p>
        </w:tc>
        <w:tc>
          <w:tcPr>
            <w:tcW w:w="4876" w:type="dxa"/>
            <w:tcBorders>
              <w:top w:val="nil"/>
              <w:left w:val="nil"/>
              <w:bottom w:val="nil"/>
              <w:right w:val="nil"/>
            </w:tcBorders>
          </w:tcPr>
          <w:p w:rsidR="001D7784" w:rsidRPr="000078B5" w:rsidP="00642B23" w14:paraId="31A30814" w14:textId="77777777">
            <w:pPr>
              <w:pStyle w:val="Normal6a"/>
            </w:pPr>
            <w:r w:rsidRPr="000078B5">
              <w:rPr>
                <w:b/>
                <w:i/>
              </w:rPr>
              <w:t>5</w:t>
            </w:r>
            <w:r w:rsidRPr="000078B5">
              <w:rPr>
                <w:b/>
                <w:i/>
              </w:rPr>
              <w:t xml:space="preserve"> ter.</w:t>
            </w:r>
            <w:r w:rsidRPr="000078B5">
              <w:tab/>
            </w:r>
            <w:r w:rsidRPr="000078B5">
              <w:rPr>
                <w:b/>
                <w:i/>
              </w:rPr>
              <w:t>chiede la progressiva eliminazione delle pratiche di pesca e degli attrezzi che causano sofferenze particolarmente gravi o prolungate, un'elevata mortalità degli animali non bersaglio o una significativa distruzione degli habitat e chiede un sostegno mirato per consentire ai pescatori e ai lavoratori colpiti di passare a pratiche meno dannose;</w:t>
            </w:r>
          </w:p>
        </w:tc>
      </w:tr>
    </w:tbl>
    <w:p w:rsidR="001D7784" w:rsidRPr="000078B5" w:rsidP="001D7784" w14:paraId="157C76CE"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62E68404" w14:textId="77777777">
      <w:r w:rsidRPr="00D46D00">
        <w:rPr>
          <w:rStyle w:val="HideTWBExt"/>
        </w:rPr>
        <w:t>&lt;/Amend&gt;</w:t>
      </w:r>
    </w:p>
    <w:p w:rsidR="001D7784" w:rsidRPr="000078B5" w:rsidP="001D7784" w14:paraId="67416E2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187</w:t>
      </w:r>
      <w:r w:rsidRPr="00D46D00">
        <w:rPr>
          <w:rStyle w:val="HideTWBExt"/>
          <w:b w:val="0"/>
        </w:rPr>
        <w:t>&lt;/NumAm&gt;</w:t>
      </w:r>
    </w:p>
    <w:p w:rsidR="001D7784" w:rsidRPr="000078B5" w:rsidP="001D7784" w14:paraId="542B8CBB"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25C2D57A" w14:textId="77777777">
      <w:pPr>
        <w:pStyle w:val="NormalBold"/>
      </w:pPr>
      <w:r w:rsidRPr="00D46D00">
        <w:rPr>
          <w:rStyle w:val="HideTWBExt"/>
          <w:b w:val="0"/>
        </w:rPr>
        <w:t>&lt;/RepeatBlock-By&gt;</w:t>
      </w:r>
    </w:p>
    <w:p w:rsidR="001D7784" w:rsidRPr="000078B5" w:rsidP="001D7784" w14:paraId="3E84603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76D09D4" w14:textId="77777777">
      <w:pPr>
        <w:pStyle w:val="NormalBold"/>
      </w:pPr>
      <w:r w:rsidRPr="00D46D00">
        <w:rPr>
          <w:rStyle w:val="HideTWBExt"/>
          <w:b w:val="0"/>
        </w:rPr>
        <w:t>&lt;Article&gt;</w:t>
      </w:r>
      <w:r w:rsidRPr="000078B5">
        <w:t>Paragrafo 5 quater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CD4F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D1F0C05" w14:textId="77777777"/>
        </w:tc>
      </w:tr>
      <w:tr w14:paraId="3928AF7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C23B81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15A1D74" w14:textId="77777777">
            <w:pPr>
              <w:pStyle w:val="AmColumnHeading"/>
            </w:pPr>
            <w:r w:rsidRPr="000078B5">
              <w:t>Emendamento</w:t>
            </w:r>
          </w:p>
        </w:tc>
      </w:tr>
      <w:tr w14:paraId="3A30424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8E0A7F8" w14:textId="77777777">
            <w:pPr>
              <w:pStyle w:val="Normal6a"/>
            </w:pPr>
          </w:p>
        </w:tc>
        <w:tc>
          <w:tcPr>
            <w:tcW w:w="4876" w:type="dxa"/>
            <w:tcBorders>
              <w:top w:val="nil"/>
              <w:left w:val="nil"/>
              <w:bottom w:val="nil"/>
              <w:right w:val="nil"/>
            </w:tcBorders>
          </w:tcPr>
          <w:p w:rsidR="001D7784" w:rsidRPr="000078B5" w:rsidP="00642B23" w14:paraId="0D98CE55" w14:textId="77777777">
            <w:pPr>
              <w:pStyle w:val="Normal6a"/>
            </w:pPr>
            <w:r w:rsidRPr="000078B5">
              <w:rPr>
                <w:b/>
                <w:i/>
              </w:rPr>
              <w:t>5</w:t>
            </w:r>
            <w:r w:rsidRPr="000078B5">
              <w:rPr>
                <w:b/>
                <w:i/>
              </w:rPr>
              <w:t xml:space="preserve"> quater.</w:t>
            </w:r>
            <w:r w:rsidRPr="000078B5">
              <w:tab/>
            </w:r>
            <w:r w:rsidRPr="000078B5">
              <w:rPr>
                <w:b/>
                <w:i/>
              </w:rPr>
              <w:t>invita la Commissione e gli Stati membri a istituire e gestire in modo efficace una rete ecologicamente coerente di zone marine protette, comprese le zone rigorosamente protette e le zone di divieto di pesca che coprono le zone di riproduzione, le zone di crescita, i rifugi climatici, gli ecosistemi marini vulnerabili e le zone di particolare importanza per le specie protette;</w:t>
            </w:r>
          </w:p>
        </w:tc>
      </w:tr>
    </w:tbl>
    <w:p w:rsidR="001D7784" w:rsidRPr="000078B5" w:rsidP="001D7784" w14:paraId="686CA9B6"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BB7A33B" w14:textId="77777777">
      <w:r w:rsidRPr="00D46D00">
        <w:rPr>
          <w:rStyle w:val="HideTWBExt"/>
        </w:rPr>
        <w:t>&lt;/Amend&gt;</w:t>
      </w:r>
    </w:p>
    <w:p w:rsidR="001D7784" w:rsidRPr="000078B5" w:rsidP="001D7784" w14:paraId="4A501F5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188</w:t>
      </w:r>
      <w:r w:rsidRPr="00D46D00">
        <w:rPr>
          <w:rStyle w:val="HideTWBExt"/>
          <w:b w:val="0"/>
        </w:rPr>
        <w:t>&lt;/NumAm&gt;</w:t>
      </w:r>
    </w:p>
    <w:p w:rsidR="001D7784" w:rsidRPr="000078B5" w:rsidP="001D7784" w14:paraId="7ECFF89D"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0B81AA55" w14:textId="77777777">
      <w:pPr>
        <w:pStyle w:val="NormalBold"/>
      </w:pPr>
      <w:r w:rsidRPr="00D46D00">
        <w:rPr>
          <w:rStyle w:val="HideTWBExt"/>
          <w:b w:val="0"/>
        </w:rPr>
        <w:t>&lt;/RepeatBlock-By&gt;</w:t>
      </w:r>
    </w:p>
    <w:p w:rsidR="001D7784" w:rsidRPr="000078B5" w:rsidP="001D7784" w14:paraId="087025C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165B475" w14:textId="77777777">
      <w:pPr>
        <w:pStyle w:val="NormalBold"/>
      </w:pPr>
      <w:r w:rsidRPr="00D46D00">
        <w:rPr>
          <w:rStyle w:val="HideTWBExt"/>
          <w:b w:val="0"/>
        </w:rPr>
        <w:t>&lt;Article&gt;</w:t>
      </w:r>
      <w:r w:rsidRPr="000078B5">
        <w:t>Paragrafo 5 quinquies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1AD5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5C8C7B1" w14:textId="77777777"/>
        </w:tc>
      </w:tr>
      <w:tr w14:paraId="0F5AC93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F82B20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3F37EF8" w14:textId="77777777">
            <w:pPr>
              <w:pStyle w:val="AmColumnHeading"/>
            </w:pPr>
            <w:r w:rsidRPr="000078B5">
              <w:t>Emendamento</w:t>
            </w:r>
          </w:p>
        </w:tc>
      </w:tr>
      <w:tr w14:paraId="13B7C33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8E4E8CB" w14:textId="77777777">
            <w:pPr>
              <w:pStyle w:val="Normal6a"/>
            </w:pPr>
          </w:p>
        </w:tc>
        <w:tc>
          <w:tcPr>
            <w:tcW w:w="4876" w:type="dxa"/>
            <w:tcBorders>
              <w:top w:val="nil"/>
              <w:left w:val="nil"/>
              <w:bottom w:val="nil"/>
              <w:right w:val="nil"/>
            </w:tcBorders>
          </w:tcPr>
          <w:p w:rsidR="001D7784" w:rsidRPr="000078B5" w:rsidP="00642B23" w14:paraId="70C3699E" w14:textId="77777777">
            <w:pPr>
              <w:pStyle w:val="Normal6a"/>
            </w:pPr>
            <w:r w:rsidRPr="000078B5">
              <w:rPr>
                <w:b/>
                <w:i/>
              </w:rPr>
              <w:t>5</w:t>
            </w:r>
            <w:r w:rsidRPr="000078B5">
              <w:rPr>
                <w:b/>
                <w:i/>
              </w:rPr>
              <w:t xml:space="preserve"> quinquies.</w:t>
            </w:r>
            <w:r w:rsidRPr="000078B5">
              <w:tab/>
            </w:r>
            <w:r w:rsidRPr="000078B5">
              <w:rPr>
                <w:b/>
                <w:i/>
              </w:rPr>
              <w:t>chiede che la valutazione del piano pluriennale includa indicatori sullo stato degli habitat, sull'integrità dei fondali marini, sulla struttura trofica, sulla diversità genetica, sull'età e sulla struttura dimensionale della popolazione, sulla mortalità per catture accessorie, sull'abbondanza di specie protette e sulla resilienza degli ecosistemi marini ai cambiamenti climatici;</w:t>
            </w:r>
          </w:p>
        </w:tc>
      </w:tr>
    </w:tbl>
    <w:p w:rsidR="001D7784" w:rsidRPr="000078B5" w:rsidP="001D7784" w14:paraId="0BC9EA4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C2D8DF1" w14:textId="77777777">
      <w:r w:rsidRPr="00D46D00">
        <w:rPr>
          <w:rStyle w:val="HideTWBExt"/>
        </w:rPr>
        <w:t>&lt;/Amend&gt;</w:t>
      </w:r>
    </w:p>
    <w:p w:rsidR="001D7784" w:rsidRPr="000078B5" w:rsidP="001D7784" w14:paraId="3DC310D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189</w:t>
      </w:r>
      <w:r w:rsidRPr="00D46D00">
        <w:rPr>
          <w:rStyle w:val="HideTWBExt"/>
          <w:b w:val="0"/>
        </w:rPr>
        <w:t>&lt;/NumAm&gt;</w:t>
      </w:r>
    </w:p>
    <w:p w:rsidR="001D7784" w:rsidRPr="000078B5" w:rsidP="001D7784" w14:paraId="7F691C0E"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7E664822" w14:textId="77777777">
      <w:pPr>
        <w:pStyle w:val="NormalBold"/>
      </w:pPr>
      <w:r w:rsidRPr="00D46D00">
        <w:rPr>
          <w:rStyle w:val="HideTWBExt"/>
          <w:b w:val="0"/>
        </w:rPr>
        <w:t>&lt;/RepeatBlock-By&gt;</w:t>
      </w:r>
    </w:p>
    <w:p w:rsidR="001D7784" w:rsidRPr="000078B5" w:rsidP="001D7784" w14:paraId="34EA34B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7F52DC5" w14:textId="77777777">
      <w:pPr>
        <w:pStyle w:val="NormalBold"/>
      </w:pPr>
      <w:r w:rsidRPr="00D46D00">
        <w:rPr>
          <w:rStyle w:val="HideTWBExt"/>
          <w:b w:val="0"/>
        </w:rPr>
        <w:t>&lt;Article&gt;</w:t>
      </w:r>
      <w:r w:rsidRPr="000078B5">
        <w:t>Paragrafo 6</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66583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3E99783" w14:textId="77777777"/>
        </w:tc>
      </w:tr>
      <w:tr w14:paraId="2E84609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853888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7A98C9E" w14:textId="77777777">
            <w:pPr>
              <w:pStyle w:val="AmColumnHeading"/>
            </w:pPr>
            <w:r w:rsidRPr="000078B5">
              <w:t>Emendamento</w:t>
            </w:r>
          </w:p>
        </w:tc>
      </w:tr>
      <w:tr w14:paraId="6022DCB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77B515C" w14:textId="77777777">
            <w:pPr>
              <w:pStyle w:val="Normal6a"/>
            </w:pPr>
            <w:r w:rsidRPr="000078B5">
              <w:t>6.</w:t>
            </w:r>
            <w:r w:rsidRPr="000078B5">
              <w:tab/>
              <w:t>esprime profonda preoccupazione per le segnalazioni di pesca INN da parte di paesi terzi nelle acque del Mediterraneo, comprese le zone economiche esclusive degli Stati membri; sottolinea la necessità di istituire un Ufficio europeo di controllo delle importazioni al fine di impedire l'ingresso di prodotti INN nel mercato interno;</w:t>
            </w:r>
          </w:p>
        </w:tc>
        <w:tc>
          <w:tcPr>
            <w:tcW w:w="4876" w:type="dxa"/>
            <w:tcBorders>
              <w:top w:val="nil"/>
              <w:left w:val="nil"/>
              <w:bottom w:val="nil"/>
              <w:right w:val="nil"/>
            </w:tcBorders>
          </w:tcPr>
          <w:p w:rsidR="001D7784" w:rsidRPr="000078B5" w:rsidP="00642B23" w14:paraId="40ED0698" w14:textId="77777777">
            <w:pPr>
              <w:pStyle w:val="Normal6a"/>
            </w:pPr>
            <w:r w:rsidRPr="000078B5">
              <w:t>6.</w:t>
            </w:r>
            <w:r w:rsidRPr="000078B5">
              <w:tab/>
              <w:t xml:space="preserve">esprime profonda preoccupazione per le segnalazioni di pesca INN da parte di paesi terzi nelle acque del Mediterraneo, comprese le zone economiche esclusive degli Stati membri; </w:t>
            </w:r>
            <w:r w:rsidRPr="000078B5">
              <w:rPr>
                <w:b/>
                <w:i/>
              </w:rPr>
              <w:t>esorta la Commissione e l'Agenzia europea di controllo della pesca (EFCA) a monitorare in modo più approfondito le attività della flotta battente bandiera di paesi terzi nel bacino del Mediterraneo, nonché a prendere in considerazione l'adozione di misure di mercato nei confronti degli Stati che consentono tali pratiche;</w:t>
            </w:r>
            <w:r w:rsidRPr="000078B5">
              <w:t xml:space="preserve"> sottolinea la necessità di istituire un Ufficio europeo di controllo delle importazioni al fine di impedire l'ingresso di prodotti INN nel mercato interno; </w:t>
            </w:r>
            <w:r w:rsidRPr="000078B5">
              <w:rPr>
                <w:b/>
                <w:i/>
              </w:rPr>
              <w:t>esprime particolare preoccupazione per l'uso di reti da posta derivanti da parte di determinate navi battenti bandiera di paesi terzi nel Mare di Alborán, una pratica vietata che rappresenta una grave minaccia per la biodiversità marina e la concorrenza leale nel Mediterraneo;</w:t>
            </w:r>
          </w:p>
        </w:tc>
      </w:tr>
    </w:tbl>
    <w:p w:rsidR="001D7784" w:rsidRPr="000078B5" w:rsidP="001D7784" w14:paraId="34796C96"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1477AC1" w14:textId="77777777">
      <w:r w:rsidRPr="00D46D00">
        <w:rPr>
          <w:rStyle w:val="HideTWBExt"/>
        </w:rPr>
        <w:t>&lt;/Amend&gt;</w:t>
      </w:r>
    </w:p>
    <w:p w:rsidR="001D7784" w:rsidRPr="000078B5" w:rsidP="001D7784" w14:paraId="03475A8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190</w:t>
      </w:r>
      <w:r w:rsidRPr="00D46D00">
        <w:rPr>
          <w:rStyle w:val="HideTWBExt"/>
          <w:b w:val="0"/>
        </w:rPr>
        <w:t>&lt;/NumAm&gt;</w:t>
      </w:r>
    </w:p>
    <w:p w:rsidR="001D7784" w:rsidRPr="000078B5" w:rsidP="001D7784" w14:paraId="6369B0F5" w14:textId="77777777">
      <w:pPr>
        <w:pStyle w:val="NormalBold"/>
      </w:pPr>
      <w:r w:rsidRPr="00D46D00">
        <w:rPr>
          <w:rStyle w:val="HideTWBExt"/>
          <w:b w:val="0"/>
        </w:rPr>
        <w:t>&lt;RepeatBlock-By&gt;&lt;Members&gt;</w:t>
      </w:r>
      <w:r w:rsidRPr="000078B5">
        <w:t>Nora Junco García, Kristoffer Storm, Stephen Nikola Bartulica, Sander Smit</w:t>
      </w:r>
      <w:r w:rsidRPr="00D46D00">
        <w:rPr>
          <w:rStyle w:val="HideTWBExt"/>
          <w:b w:val="0"/>
        </w:rPr>
        <w:t>&lt;/Members&gt;</w:t>
      </w:r>
    </w:p>
    <w:p w:rsidR="001D7784" w:rsidRPr="000078B5" w:rsidP="001D7784" w14:paraId="68B69542" w14:textId="77777777">
      <w:pPr>
        <w:pStyle w:val="NormalBold"/>
      </w:pPr>
      <w:r w:rsidRPr="00D46D00">
        <w:rPr>
          <w:rStyle w:val="HideTWBExt"/>
          <w:b w:val="0"/>
        </w:rPr>
        <w:t>&lt;/RepeatBlock-By&gt;</w:t>
      </w:r>
    </w:p>
    <w:p w:rsidR="001D7784" w:rsidRPr="000078B5" w:rsidP="001D7784" w14:paraId="3F88E5E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1E9DD51" w14:textId="77777777">
      <w:pPr>
        <w:pStyle w:val="NormalBold"/>
      </w:pPr>
      <w:r w:rsidRPr="00D46D00">
        <w:rPr>
          <w:rStyle w:val="HideTWBExt"/>
          <w:b w:val="0"/>
        </w:rPr>
        <w:t>&lt;Article&gt;</w:t>
      </w:r>
      <w:r w:rsidRPr="000078B5">
        <w:t>Paragrafo 6</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1A0F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3DC1797" w14:textId="77777777"/>
        </w:tc>
      </w:tr>
      <w:tr w14:paraId="412B748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108516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726A8EE" w14:textId="77777777">
            <w:pPr>
              <w:pStyle w:val="AmColumnHeading"/>
            </w:pPr>
            <w:r w:rsidRPr="000078B5">
              <w:t>Emendamento</w:t>
            </w:r>
          </w:p>
        </w:tc>
      </w:tr>
      <w:tr w14:paraId="4B9AD0D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B2300A4" w14:textId="77777777">
            <w:pPr>
              <w:pStyle w:val="Normal6a"/>
            </w:pPr>
            <w:r w:rsidRPr="000078B5">
              <w:t>6.</w:t>
            </w:r>
            <w:r w:rsidRPr="000078B5">
              <w:tab/>
              <w:t>esprime profonda preoccupazione per le segnalazioni di pesca INN da parte di paesi terzi nelle acque del Mediterraneo</w:t>
            </w:r>
            <w:r w:rsidRPr="000078B5">
              <w:rPr>
                <w:b/>
                <w:i/>
              </w:rPr>
              <w:t>, comprese le</w:t>
            </w:r>
            <w:r w:rsidRPr="000078B5">
              <w:t xml:space="preserve"> zone economiche esclusive </w:t>
            </w:r>
            <w:r w:rsidRPr="000078B5">
              <w:rPr>
                <w:b/>
                <w:i/>
              </w:rPr>
              <w:t>degli Stati membri</w:t>
            </w:r>
            <w:r w:rsidRPr="000078B5">
              <w:t xml:space="preserve">; sottolinea la necessità di </w:t>
            </w:r>
            <w:r w:rsidRPr="000078B5">
              <w:rPr>
                <w:b/>
                <w:i/>
              </w:rPr>
              <w:t>istituire un Ufficio europeo</w:t>
            </w:r>
            <w:r w:rsidRPr="000078B5">
              <w:t xml:space="preserve"> di controllo delle importazioni al fine di impedire l'ingresso di prodotti INN nel mercato interno;</w:t>
            </w:r>
          </w:p>
        </w:tc>
        <w:tc>
          <w:tcPr>
            <w:tcW w:w="4876" w:type="dxa"/>
            <w:tcBorders>
              <w:top w:val="nil"/>
              <w:left w:val="nil"/>
              <w:bottom w:val="nil"/>
              <w:right w:val="nil"/>
            </w:tcBorders>
          </w:tcPr>
          <w:p w:rsidR="001D7784" w:rsidRPr="000078B5" w:rsidP="00642B23" w14:paraId="48DC6EFE" w14:textId="77777777">
            <w:pPr>
              <w:pStyle w:val="Normal6a"/>
            </w:pPr>
            <w:r w:rsidRPr="000078B5">
              <w:t>6.</w:t>
            </w:r>
            <w:r w:rsidRPr="000078B5">
              <w:tab/>
              <w:t xml:space="preserve">esprime profonda preoccupazione per le </w:t>
            </w:r>
            <w:r w:rsidRPr="000078B5">
              <w:rPr>
                <w:b/>
                <w:i/>
              </w:rPr>
              <w:t>ripetute</w:t>
            </w:r>
            <w:r w:rsidRPr="000078B5">
              <w:t xml:space="preserve"> segnalazioni di pesca INN da parte di paesi terzi nelle acque del Mediterraneo</w:t>
            </w:r>
            <w:r w:rsidRPr="000078B5">
              <w:rPr>
                <w:b/>
                <w:i/>
              </w:rPr>
              <w:t xml:space="preserve"> effettuate da pescherecci provenienti dal Marocco e dall'Algeria nel Mare di Alborán, le cui catture sono successivamente immesse sul mercato europeo in condizioni di concorrenza sleale rispetto alla flotta europea; ricorda che fenomeni analoghi di pesca non autorizzata e di rivendicazioni unilaterali da parte di paesi terzi sulle</w:t>
            </w:r>
            <w:r w:rsidRPr="000078B5">
              <w:t xml:space="preserve"> zone economiche esclusive</w:t>
            </w:r>
            <w:r w:rsidRPr="000078B5">
              <w:rPr>
                <w:b/>
                <w:i/>
              </w:rPr>
              <w:t xml:space="preserve"> interessano anche altre acque dell'Unione, come quelle dell'arcipelago delle Canarie</w:t>
            </w:r>
            <w:r w:rsidRPr="000078B5">
              <w:t>; sottolinea la necessità di</w:t>
            </w:r>
            <w:r w:rsidRPr="000078B5">
              <w:rPr>
                <w:b/>
                <w:i/>
              </w:rPr>
              <w:t xml:space="preserve"> rafforzare le competenze e le risorse dell'Agenzia europea </w:t>
            </w:r>
            <w:r w:rsidRPr="000078B5">
              <w:t xml:space="preserve">di controllo </w:t>
            </w:r>
            <w:r w:rsidRPr="000078B5">
              <w:rPr>
                <w:b/>
                <w:i/>
              </w:rPr>
              <w:t>della pesca (EFCA) in materia di controllo</w:t>
            </w:r>
            <w:r w:rsidRPr="000078B5">
              <w:t xml:space="preserve"> delle importazioni</w:t>
            </w:r>
            <w:r w:rsidRPr="000078B5">
              <w:rPr>
                <w:b/>
                <w:i/>
              </w:rPr>
              <w:t>,</w:t>
            </w:r>
            <w:r w:rsidRPr="000078B5">
              <w:t xml:space="preserve"> al fine di impedire l'ingresso di prodotti INN nel mercato interno</w:t>
            </w:r>
            <w:r w:rsidRPr="000078B5">
              <w:rPr>
                <w:b/>
                <w:i/>
              </w:rPr>
              <w:t xml:space="preserve"> indipendentemente dal bacino marittimo di provenienza</w:t>
            </w:r>
            <w:r w:rsidRPr="000078B5">
              <w:t>;</w:t>
            </w:r>
          </w:p>
        </w:tc>
      </w:tr>
    </w:tbl>
    <w:p w:rsidR="001D7784" w:rsidRPr="000078B5" w:rsidP="001D7784" w14:paraId="0D4A2498"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06A8AF2" w14:textId="77777777">
      <w:r w:rsidRPr="00D46D00">
        <w:rPr>
          <w:rStyle w:val="HideTWBExt"/>
        </w:rPr>
        <w:t>&lt;/Amend&gt;</w:t>
      </w:r>
    </w:p>
    <w:p w:rsidR="001D7784" w:rsidRPr="000078B5" w:rsidP="001D7784" w14:paraId="40E4A5F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191</w:t>
      </w:r>
      <w:r w:rsidRPr="00D46D00">
        <w:rPr>
          <w:rStyle w:val="HideTWBExt"/>
          <w:b w:val="0"/>
        </w:rPr>
        <w:t>&lt;/NumAm&gt;</w:t>
      </w:r>
    </w:p>
    <w:p w:rsidR="001D7784" w:rsidRPr="000078B5" w:rsidP="001D7784" w14:paraId="1EBF4EF8"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2C4544F4"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78731BB4" w14:textId="77777777">
      <w:pPr>
        <w:pStyle w:val="NormalBold"/>
      </w:pPr>
      <w:r w:rsidRPr="00D46D00">
        <w:rPr>
          <w:rStyle w:val="HideTWBExt"/>
          <w:b w:val="0"/>
        </w:rPr>
        <w:t>&lt;/RepeatBlock-By&gt;</w:t>
      </w:r>
    </w:p>
    <w:p w:rsidR="001D7784" w:rsidRPr="000078B5" w:rsidP="001D7784" w14:paraId="72FACB2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A4FFC92" w14:textId="77777777">
      <w:pPr>
        <w:pStyle w:val="NormalBold"/>
      </w:pPr>
      <w:r w:rsidRPr="00D46D00">
        <w:rPr>
          <w:rStyle w:val="HideTWBExt"/>
          <w:b w:val="0"/>
        </w:rPr>
        <w:t>&lt;Article&gt;</w:t>
      </w:r>
      <w:r w:rsidRPr="000078B5">
        <w:t>Paragrafo 6</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DD73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9993473" w14:textId="77777777"/>
        </w:tc>
      </w:tr>
      <w:tr w14:paraId="280CBE9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7B68F6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1A9541E" w14:textId="77777777">
            <w:pPr>
              <w:pStyle w:val="AmColumnHeading"/>
            </w:pPr>
            <w:r w:rsidRPr="000078B5">
              <w:t>Emendamento</w:t>
            </w:r>
          </w:p>
        </w:tc>
      </w:tr>
      <w:tr w14:paraId="48D241C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BF98453" w14:textId="77777777">
            <w:pPr>
              <w:pStyle w:val="Normal6a"/>
            </w:pPr>
            <w:r w:rsidRPr="000078B5">
              <w:t>6.</w:t>
            </w:r>
            <w:r w:rsidRPr="000078B5">
              <w:tab/>
              <w:t xml:space="preserve">esprime profonda preoccupazione per </w:t>
            </w:r>
            <w:r w:rsidRPr="000078B5">
              <w:rPr>
                <w:b/>
                <w:i/>
              </w:rPr>
              <w:t>le segnalazioni di</w:t>
            </w:r>
            <w:r w:rsidRPr="000078B5">
              <w:t xml:space="preserve"> pesca INN </w:t>
            </w:r>
            <w:r w:rsidRPr="000078B5">
              <w:rPr>
                <w:b/>
                <w:i/>
              </w:rPr>
              <w:t>da parte di paesi terzi nelle acque</w:t>
            </w:r>
            <w:r w:rsidRPr="000078B5">
              <w:t xml:space="preserve"> del Mediterraneo</w:t>
            </w:r>
            <w:r w:rsidRPr="000078B5">
              <w:rPr>
                <w:b/>
                <w:i/>
              </w:rPr>
              <w:t>, comprese le zone economiche esclusive degli Stati membri</w:t>
            </w:r>
            <w:r w:rsidRPr="000078B5">
              <w:t>;</w:t>
            </w:r>
            <w:r w:rsidRPr="000078B5">
              <w:rPr>
                <w:b/>
                <w:i/>
              </w:rPr>
              <w:t xml:space="preserve"> sottolinea la necessità di istituire</w:t>
            </w:r>
            <w:r w:rsidRPr="000078B5">
              <w:t xml:space="preserve"> un Ufficio europeo di controllo delle importazioni al fine di impedire l'ingresso di prodotti </w:t>
            </w:r>
            <w:r w:rsidRPr="000078B5">
              <w:rPr>
                <w:b/>
                <w:i/>
              </w:rPr>
              <w:t>INN</w:t>
            </w:r>
            <w:r w:rsidRPr="000078B5">
              <w:t xml:space="preserve"> nel mercato </w:t>
            </w:r>
            <w:r w:rsidRPr="000078B5">
              <w:rPr>
                <w:b/>
                <w:i/>
              </w:rPr>
              <w:t>interno</w:t>
            </w:r>
            <w:r w:rsidRPr="000078B5">
              <w:t>;</w:t>
            </w:r>
          </w:p>
        </w:tc>
        <w:tc>
          <w:tcPr>
            <w:tcW w:w="4876" w:type="dxa"/>
            <w:tcBorders>
              <w:top w:val="nil"/>
              <w:left w:val="nil"/>
              <w:bottom w:val="nil"/>
              <w:right w:val="nil"/>
            </w:tcBorders>
          </w:tcPr>
          <w:p w:rsidR="001D7784" w:rsidRPr="000078B5" w:rsidP="00642B23" w14:paraId="7E561E38" w14:textId="77777777">
            <w:pPr>
              <w:pStyle w:val="Normal6a"/>
            </w:pPr>
            <w:r w:rsidRPr="000078B5">
              <w:t>6.</w:t>
            </w:r>
            <w:r w:rsidRPr="000078B5">
              <w:tab/>
              <w:t xml:space="preserve">esprime profonda preoccupazione per </w:t>
            </w:r>
            <w:r w:rsidRPr="000078B5">
              <w:rPr>
                <w:b/>
                <w:i/>
              </w:rPr>
              <w:t>il fatto che la</w:t>
            </w:r>
            <w:r w:rsidRPr="000078B5">
              <w:t xml:space="preserve"> pesca INN </w:t>
            </w:r>
            <w:r w:rsidRPr="000078B5">
              <w:rPr>
                <w:b/>
                <w:i/>
              </w:rPr>
              <w:t>continui a costituire una minaccia significativa per gli ecosistemi marini, per la pesca sostenibile e per le comunità costiere</w:t>
            </w:r>
            <w:r w:rsidRPr="000078B5">
              <w:t xml:space="preserve"> del Mediterraneo;</w:t>
            </w:r>
            <w:r w:rsidRPr="000078B5">
              <w:rPr>
                <w:b/>
                <w:i/>
              </w:rPr>
              <w:t xml:space="preserve"> invita ad adottare un approccio di tolleranza zero rispetto alla pesca INN mediante meccanismi rafforzati di monitoraggio, controllo e attuazione, una maggiore trasparenza e una maggiore tracciabilità dei prodotti ittici e l'istituzione di</w:t>
            </w:r>
            <w:r w:rsidRPr="000078B5">
              <w:t xml:space="preserve"> un Ufficio europeo di controllo delle importazioni al fine di impedire l'ingresso di prodotti </w:t>
            </w:r>
            <w:r w:rsidRPr="000078B5">
              <w:rPr>
                <w:b/>
                <w:i/>
              </w:rPr>
              <w:t>ottenuti con pratiche illegali</w:t>
            </w:r>
            <w:r w:rsidRPr="000078B5">
              <w:t xml:space="preserve"> nel mercato </w:t>
            </w:r>
            <w:r w:rsidRPr="000078B5">
              <w:rPr>
                <w:b/>
                <w:i/>
              </w:rPr>
              <w:t>dell'Unione e di garantire che tutti i prodotti ittici posti sul mercato dell'UE rispettino gli obiettivi di conservazione e di sostenibilità dell'UE</w:t>
            </w:r>
            <w:r w:rsidRPr="000078B5">
              <w:t>;</w:t>
            </w:r>
          </w:p>
        </w:tc>
      </w:tr>
    </w:tbl>
    <w:p w:rsidR="001D7784" w:rsidRPr="00EE0F84" w:rsidP="001D7784" w14:paraId="45325DD0"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{EN}</w:t>
      </w:r>
      <w:r w:rsidRPr="00EE0F84">
        <w:rPr>
          <w:lang w:val="de-DE"/>
        </w:rPr>
        <w:t>en</w:t>
      </w:r>
      <w:r w:rsidRPr="00EE0F84">
        <w:rPr>
          <w:rStyle w:val="HideTWBExt"/>
          <w:lang w:val="de-DE"/>
        </w:rPr>
        <w:t>&lt;/Original&gt;</w:t>
      </w:r>
    </w:p>
    <w:p w:rsidR="001D7784" w:rsidRPr="00EE0F84" w:rsidP="001D7784" w14:paraId="3845CB55" w14:textId="77777777">
      <w:pPr>
        <w:rPr>
          <w:lang w:val="de-DE"/>
        </w:rPr>
      </w:pPr>
      <w:r w:rsidRPr="00EE0F84">
        <w:rPr>
          <w:rStyle w:val="HideTWBExt"/>
          <w:lang w:val="de-DE"/>
        </w:rPr>
        <w:t>&lt;/Amend&gt;</w:t>
      </w:r>
    </w:p>
    <w:p w:rsidR="001D7784" w:rsidRPr="00EE0F84" w:rsidP="001D7784" w14:paraId="7A5BECD0"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192</w:t>
      </w:r>
      <w:r w:rsidRPr="00EE0F84">
        <w:rPr>
          <w:rStyle w:val="HideTWBExt"/>
          <w:b w:val="0"/>
          <w:lang w:val="de-DE"/>
        </w:rPr>
        <w:t>&lt;/NumAm&gt;</w:t>
      </w:r>
    </w:p>
    <w:p w:rsidR="001D7784" w:rsidRPr="00EE0F84" w:rsidP="001D7784" w14:paraId="3398F374" w14:textId="77777777">
      <w:pPr>
        <w:pStyle w:val="NormalBold"/>
        <w:rPr>
          <w:lang w:val="de-DE"/>
        </w:rPr>
      </w:pPr>
      <w:r w:rsidRPr="00EE0F84">
        <w:rPr>
          <w:rStyle w:val="HideTWBExt"/>
          <w:b w:val="0"/>
          <w:lang w:val="de-DE"/>
        </w:rPr>
        <w:t>&lt;RepeatBlock-By&gt;&lt;Members&gt;</w:t>
      </w:r>
      <w:r w:rsidRPr="00EE0F84">
        <w:rPr>
          <w:lang w:val="de-DE"/>
        </w:rPr>
        <w:t>Siegbert Frank Droese, Volker Schnurrbusch</w:t>
      </w:r>
      <w:r w:rsidRPr="00EE0F84">
        <w:rPr>
          <w:rStyle w:val="HideTWBExt"/>
          <w:b w:val="0"/>
          <w:lang w:val="de-DE"/>
        </w:rPr>
        <w:t>&lt;/Members&gt;</w:t>
      </w:r>
    </w:p>
    <w:p w:rsidR="001D7784" w:rsidRPr="00EE0F84" w:rsidP="001D7784" w14:paraId="0DC087C7" w14:textId="77777777">
      <w:pPr>
        <w:pStyle w:val="NormalBold"/>
        <w:rPr>
          <w:lang w:val="de-DE"/>
        </w:rPr>
      </w:pPr>
      <w:r w:rsidRPr="00EE0F84">
        <w:rPr>
          <w:rStyle w:val="HideTWBExt"/>
          <w:b w:val="0"/>
          <w:lang w:val="de-DE"/>
        </w:rPr>
        <w:t>&lt;/RepeatBlock-By&gt;</w:t>
      </w:r>
    </w:p>
    <w:p w:rsidR="001D7784" w:rsidRPr="000078B5" w:rsidP="001D7784" w14:paraId="2E25A09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48E2BF3" w14:textId="77777777">
      <w:pPr>
        <w:pStyle w:val="NormalBold"/>
      </w:pPr>
      <w:r w:rsidRPr="00D46D00">
        <w:rPr>
          <w:rStyle w:val="HideTWBExt"/>
          <w:b w:val="0"/>
        </w:rPr>
        <w:t>&lt;Article&gt;</w:t>
      </w:r>
      <w:r w:rsidRPr="000078B5">
        <w:t>Paragrafo 6</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48123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D38EF7C" w14:textId="77777777"/>
        </w:tc>
      </w:tr>
      <w:tr w14:paraId="57919C13"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3F0456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3A2CCA5" w14:textId="77777777">
            <w:pPr>
              <w:pStyle w:val="AmColumnHeading"/>
            </w:pPr>
            <w:r w:rsidRPr="000078B5">
              <w:t>Emendamento</w:t>
            </w:r>
          </w:p>
        </w:tc>
      </w:tr>
      <w:tr w14:paraId="3BCB852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81D5F58" w14:textId="77777777">
            <w:pPr>
              <w:pStyle w:val="Normal6a"/>
            </w:pPr>
            <w:r w:rsidRPr="000078B5">
              <w:t>6.</w:t>
            </w:r>
            <w:r w:rsidRPr="000078B5">
              <w:tab/>
              <w:t xml:space="preserve">esprime profonda preoccupazione per le segnalazioni di pesca INN da parte di paesi terzi nelle acque del Mediterraneo, comprese le zone economiche esclusive degli Stati membri; sottolinea la necessità di </w:t>
            </w:r>
            <w:r w:rsidRPr="000078B5">
              <w:rPr>
                <w:b/>
                <w:i/>
              </w:rPr>
              <w:t>istituire un Ufficio europeo</w:t>
            </w:r>
            <w:r w:rsidRPr="000078B5">
              <w:t xml:space="preserve"> di controllo </w:t>
            </w:r>
            <w:r w:rsidRPr="000078B5">
              <w:rPr>
                <w:b/>
                <w:i/>
              </w:rPr>
              <w:t>delle importazioni</w:t>
            </w:r>
            <w:r w:rsidRPr="000078B5">
              <w:t xml:space="preserve"> al fine di impedire l'ingresso di prodotti INN nel mercato interno;</w:t>
            </w:r>
          </w:p>
        </w:tc>
        <w:tc>
          <w:tcPr>
            <w:tcW w:w="4876" w:type="dxa"/>
            <w:tcBorders>
              <w:top w:val="nil"/>
              <w:left w:val="nil"/>
              <w:bottom w:val="nil"/>
              <w:right w:val="nil"/>
            </w:tcBorders>
          </w:tcPr>
          <w:p w:rsidR="001D7784" w:rsidRPr="000078B5" w:rsidP="00642B23" w14:paraId="69DF6FA9" w14:textId="77777777">
            <w:pPr>
              <w:pStyle w:val="Normal6a"/>
            </w:pPr>
            <w:r w:rsidRPr="000078B5">
              <w:t>6.</w:t>
            </w:r>
            <w:r w:rsidRPr="000078B5">
              <w:tab/>
              <w:t xml:space="preserve">esprime profonda preoccupazione per le segnalazioni di pesca INN da parte di paesi terzi nelle acque del Mediterraneo, comprese le zone economiche esclusive degli Stati membri; sottolinea la necessità di </w:t>
            </w:r>
            <w:r w:rsidRPr="000078B5">
              <w:rPr>
                <w:b/>
                <w:i/>
              </w:rPr>
              <w:t>rafforzare i controlli d'importazione svolti dagli Stati membri e il coordinamento tra le autorità di controllo nazionali e l'Agenzia europea</w:t>
            </w:r>
            <w:r w:rsidRPr="000078B5">
              <w:t xml:space="preserve"> di controllo </w:t>
            </w:r>
            <w:r w:rsidRPr="000078B5">
              <w:rPr>
                <w:b/>
                <w:i/>
              </w:rPr>
              <w:t>della pesca, basandosi sulle strutture esistenti invece di creare un nuovo organismo dell'Unione,</w:t>
            </w:r>
            <w:r w:rsidRPr="000078B5">
              <w:t xml:space="preserve"> al fine di impedire l'ingresso di prodotti INN nel mercato interno;</w:t>
            </w:r>
          </w:p>
        </w:tc>
      </w:tr>
    </w:tbl>
    <w:p w:rsidR="001D7784" w:rsidRPr="000078B5" w:rsidP="001D7784" w14:paraId="09C106F0"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D33D4C4" w14:textId="77777777">
      <w:r w:rsidRPr="00D46D00">
        <w:rPr>
          <w:rStyle w:val="HideTWBExt"/>
        </w:rPr>
        <w:t>&lt;/Amend&gt;</w:t>
      </w:r>
    </w:p>
    <w:p w:rsidR="001D7784" w:rsidRPr="000078B5" w:rsidP="001D7784" w14:paraId="7CF498F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193</w:t>
      </w:r>
      <w:r w:rsidRPr="00D46D00">
        <w:rPr>
          <w:rStyle w:val="HideTWBExt"/>
          <w:b w:val="0"/>
        </w:rPr>
        <w:t>&lt;/NumAm&gt;</w:t>
      </w:r>
    </w:p>
    <w:p w:rsidR="001D7784" w:rsidRPr="000078B5" w:rsidP="001D7784" w14:paraId="4E9E02DE"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1EE0DA4A" w14:textId="77777777">
      <w:pPr>
        <w:pStyle w:val="NormalBold"/>
      </w:pPr>
      <w:r w:rsidRPr="00D46D00">
        <w:rPr>
          <w:rStyle w:val="HideTWBExt"/>
          <w:b w:val="0"/>
        </w:rPr>
        <w:t>&lt;/RepeatBlock-By&gt;</w:t>
      </w:r>
    </w:p>
    <w:p w:rsidR="001D7784" w:rsidRPr="000078B5" w:rsidP="001D7784" w14:paraId="332301F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10FBD65" w14:textId="77777777">
      <w:pPr>
        <w:pStyle w:val="NormalBold"/>
      </w:pPr>
      <w:r w:rsidRPr="00D46D00">
        <w:rPr>
          <w:rStyle w:val="HideTWBExt"/>
          <w:b w:val="0"/>
        </w:rPr>
        <w:t>&lt;Article&gt;</w:t>
      </w:r>
      <w:r w:rsidRPr="000078B5">
        <w:t>Paragrafo 6</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3889A"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3E1A2E9" w14:textId="77777777"/>
        </w:tc>
      </w:tr>
      <w:tr w14:paraId="122E788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E0C727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E90C04E" w14:textId="77777777">
            <w:pPr>
              <w:pStyle w:val="AmColumnHeading"/>
            </w:pPr>
            <w:r w:rsidRPr="000078B5">
              <w:t>Emendamento</w:t>
            </w:r>
          </w:p>
        </w:tc>
      </w:tr>
      <w:tr w14:paraId="703197C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BD3C21F" w14:textId="77777777">
            <w:pPr>
              <w:pStyle w:val="Normal6a"/>
            </w:pPr>
            <w:r w:rsidRPr="000078B5">
              <w:t>6.</w:t>
            </w:r>
            <w:r w:rsidRPr="000078B5">
              <w:tab/>
              <w:t>esprime profonda preoccupazione per le segnalazioni di pesca INN da parte di paesi terzi nelle acque del Mediterraneo, comprese le zone economiche esclusive degli Stati membri; sottolinea la necessità di istituire un Ufficio europeo di controllo delle importazioni al fine di impedire l'ingresso di prodotti INN nel mercato interno;</w:t>
            </w:r>
          </w:p>
        </w:tc>
        <w:tc>
          <w:tcPr>
            <w:tcW w:w="4876" w:type="dxa"/>
            <w:tcBorders>
              <w:top w:val="nil"/>
              <w:left w:val="nil"/>
              <w:bottom w:val="nil"/>
              <w:right w:val="nil"/>
            </w:tcBorders>
          </w:tcPr>
          <w:p w:rsidR="001D7784" w:rsidRPr="000078B5" w:rsidP="00642B23" w14:paraId="25CACD45" w14:textId="77777777">
            <w:pPr>
              <w:pStyle w:val="Normal6a"/>
            </w:pPr>
            <w:r w:rsidRPr="000078B5">
              <w:t>6.</w:t>
            </w:r>
            <w:r w:rsidRPr="000078B5">
              <w:tab/>
              <w:t xml:space="preserve">esprime profonda preoccupazione per le segnalazioni di pesca INN da parte di paesi terzi nelle acque del Mediterraneo, comprese le zone economiche esclusive degli Stati membri; sottolinea la necessità di istituire un Ufficio europeo di controllo delle importazioni al fine di impedire l'ingresso di prodotti INN nel mercato interno </w:t>
            </w:r>
            <w:r w:rsidRPr="000078B5">
              <w:rPr>
                <w:b/>
                <w:i/>
              </w:rPr>
              <w:t>e di rafforzare le cooperazioni di controlli tra l'EFCA, gli Stati membri e le autorità di paesi terzi</w:t>
            </w:r>
            <w:r w:rsidRPr="000078B5">
              <w:t>;</w:t>
            </w:r>
          </w:p>
        </w:tc>
      </w:tr>
    </w:tbl>
    <w:p w:rsidR="001D7784" w:rsidRPr="000078B5" w:rsidP="001D7784" w14:paraId="39985A40"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24CB227E" w14:textId="77777777">
      <w:r w:rsidRPr="00D46D00">
        <w:rPr>
          <w:rStyle w:val="HideTWBExt"/>
        </w:rPr>
        <w:t>&lt;/Amend&gt;</w:t>
      </w:r>
    </w:p>
    <w:p w:rsidR="001D7784" w:rsidRPr="000078B5" w:rsidP="001D7784" w14:paraId="2ADE4C2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194</w:t>
      </w:r>
      <w:r w:rsidRPr="00D46D00">
        <w:rPr>
          <w:rStyle w:val="HideTWBExt"/>
          <w:b w:val="0"/>
        </w:rPr>
        <w:t>&lt;/NumAm&gt;</w:t>
      </w:r>
    </w:p>
    <w:p w:rsidR="001D7784" w:rsidRPr="000078B5" w:rsidP="001D7784" w14:paraId="2D1BE316" w14:textId="77777777">
      <w:pPr>
        <w:pStyle w:val="NormalBold"/>
      </w:pPr>
      <w:r w:rsidRPr="00D46D00">
        <w:rPr>
          <w:rStyle w:val="HideTWBExt"/>
          <w:b w:val="0"/>
        </w:rPr>
        <w:t>&lt;RepeatBlock-By&gt;&lt;Members&gt;</w:t>
      </w:r>
      <w:r w:rsidRPr="000078B5">
        <w:t>Fredis Beleris</w:t>
      </w:r>
      <w:r w:rsidRPr="00D46D00">
        <w:rPr>
          <w:rStyle w:val="HideTWBExt"/>
          <w:b w:val="0"/>
        </w:rPr>
        <w:t>&lt;/Members&gt;</w:t>
      </w:r>
    </w:p>
    <w:p w:rsidR="001D7784" w:rsidRPr="000078B5" w:rsidP="001D7784" w14:paraId="21E38CF3" w14:textId="77777777">
      <w:pPr>
        <w:pStyle w:val="NormalBold"/>
      </w:pPr>
      <w:r w:rsidRPr="00D46D00">
        <w:rPr>
          <w:rStyle w:val="HideTWBExt"/>
          <w:b w:val="0"/>
        </w:rPr>
        <w:t>&lt;/RepeatBlock-By&gt;</w:t>
      </w:r>
    </w:p>
    <w:p w:rsidR="001D7784" w:rsidRPr="000078B5" w:rsidP="001D7784" w14:paraId="31A3047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5EF404A" w14:textId="77777777">
      <w:pPr>
        <w:pStyle w:val="NormalBold"/>
      </w:pPr>
      <w:r w:rsidRPr="00D46D00">
        <w:rPr>
          <w:rStyle w:val="HideTWBExt"/>
          <w:b w:val="0"/>
        </w:rPr>
        <w:t>&lt;Article&gt;</w:t>
      </w:r>
      <w:r w:rsidRPr="000078B5">
        <w:t>Paragrafo 6</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EB15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68248C6" w14:textId="77777777"/>
        </w:tc>
      </w:tr>
      <w:tr w14:paraId="3D86922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D572A0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3F4484D" w14:textId="77777777">
            <w:pPr>
              <w:pStyle w:val="AmColumnHeading"/>
            </w:pPr>
            <w:r w:rsidRPr="000078B5">
              <w:t>Emendamento</w:t>
            </w:r>
          </w:p>
        </w:tc>
      </w:tr>
      <w:tr w14:paraId="3BCF180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EA2D13D" w14:textId="77777777">
            <w:pPr>
              <w:pStyle w:val="Normal6a"/>
            </w:pPr>
            <w:r w:rsidRPr="000078B5">
              <w:t>6.</w:t>
            </w:r>
            <w:r w:rsidRPr="000078B5">
              <w:tab/>
              <w:t>esprime profonda preoccupazione per le segnalazioni di pesca INN da parte di paesi terzi nelle acque del Mediterraneo, comprese le zone economiche esclusive degli Stati membri; sottolinea la necessità di istituire un Ufficio europeo di controllo delle importazioni al fine di impedire l'ingresso di prodotti INN nel mercato interno;</w:t>
            </w:r>
          </w:p>
        </w:tc>
        <w:tc>
          <w:tcPr>
            <w:tcW w:w="4876" w:type="dxa"/>
            <w:tcBorders>
              <w:top w:val="nil"/>
              <w:left w:val="nil"/>
              <w:bottom w:val="nil"/>
              <w:right w:val="nil"/>
            </w:tcBorders>
          </w:tcPr>
          <w:p w:rsidR="001D7784" w:rsidRPr="000078B5" w:rsidP="00642B23" w14:paraId="77420BE4" w14:textId="77777777">
            <w:pPr>
              <w:pStyle w:val="Normal6a"/>
            </w:pPr>
            <w:r w:rsidRPr="000078B5">
              <w:t>6.</w:t>
            </w:r>
            <w:r w:rsidRPr="000078B5">
              <w:tab/>
              <w:t xml:space="preserve">esprime profonda preoccupazione per le segnalazioni di pesca INN </w:t>
            </w:r>
            <w:r w:rsidRPr="000078B5">
              <w:rPr>
                <w:b/>
                <w:i/>
              </w:rPr>
              <w:t>e per le persistenti violazioni</w:t>
            </w:r>
            <w:r w:rsidRPr="000078B5">
              <w:t xml:space="preserve"> da parte di paesi terzi nelle acque del Mediterraneo, comprese le zone economiche esclusive degli Stati membri; sottolinea la necessità di istituire un Ufficio europeo di controllo delle importazioni al fine di impedire l'ingresso di prodotti INN nel mercato interno;</w:t>
            </w:r>
          </w:p>
        </w:tc>
      </w:tr>
    </w:tbl>
    <w:p w:rsidR="001D7784" w:rsidRPr="00EE0F84" w:rsidP="001D7784" w14:paraId="12DA65B2"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{EL}</w:t>
      </w:r>
      <w:r w:rsidRPr="00EE0F84">
        <w:rPr>
          <w:lang w:val="de-DE"/>
        </w:rPr>
        <w:t>el</w:t>
      </w:r>
      <w:r w:rsidRPr="00EE0F84">
        <w:rPr>
          <w:rStyle w:val="HideTWBExt"/>
          <w:lang w:val="de-DE"/>
        </w:rPr>
        <w:t>&lt;/Original&gt;</w:t>
      </w:r>
    </w:p>
    <w:p w:rsidR="001D7784" w:rsidRPr="00EE0F84" w:rsidP="001D7784" w14:paraId="5F7C0F44" w14:textId="77777777">
      <w:pPr>
        <w:rPr>
          <w:lang w:val="de-DE"/>
        </w:rPr>
      </w:pPr>
      <w:r w:rsidRPr="00EE0F84">
        <w:rPr>
          <w:rStyle w:val="HideTWBExt"/>
          <w:lang w:val="de-DE"/>
        </w:rPr>
        <w:t>&lt;/Amend&gt;</w:t>
      </w:r>
    </w:p>
    <w:p w:rsidR="001D7784" w:rsidRPr="00EE0F84" w:rsidP="001D7784" w14:paraId="74D85359"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195</w:t>
      </w:r>
      <w:r w:rsidRPr="00EE0F84">
        <w:rPr>
          <w:rStyle w:val="HideTWBExt"/>
          <w:b w:val="0"/>
          <w:lang w:val="de-DE"/>
        </w:rPr>
        <w:t>&lt;/NumAm&gt;</w:t>
      </w:r>
    </w:p>
    <w:p w:rsidR="001D7784" w:rsidRPr="00EE0F84" w:rsidP="001D7784" w14:paraId="2A026F3A" w14:textId="77777777">
      <w:pPr>
        <w:pStyle w:val="NormalBold"/>
        <w:rPr>
          <w:lang w:val="de-DE"/>
        </w:rPr>
      </w:pPr>
      <w:r w:rsidRPr="00EE0F84">
        <w:rPr>
          <w:rStyle w:val="HideTWBExt"/>
          <w:b w:val="0"/>
          <w:lang w:val="de-DE"/>
        </w:rPr>
        <w:t>&lt;RepeatBlock-By&gt;&lt;Members&gt;</w:t>
      </w:r>
      <w:r w:rsidRPr="00EE0F84">
        <w:rPr>
          <w:lang w:val="de-DE"/>
        </w:rPr>
        <w:t>Siegbert Frank Droese, Volker Schnurrbusch</w:t>
      </w:r>
      <w:r w:rsidRPr="00EE0F84">
        <w:rPr>
          <w:rStyle w:val="HideTWBExt"/>
          <w:b w:val="0"/>
          <w:lang w:val="de-DE"/>
        </w:rPr>
        <w:t>&lt;/Members&gt;</w:t>
      </w:r>
    </w:p>
    <w:p w:rsidR="001D7784" w:rsidRPr="00EE0F84" w:rsidP="001D7784" w14:paraId="3A71BB25" w14:textId="77777777">
      <w:pPr>
        <w:pStyle w:val="NormalBold"/>
        <w:rPr>
          <w:lang w:val="de-DE"/>
        </w:rPr>
      </w:pPr>
      <w:r w:rsidRPr="00EE0F84">
        <w:rPr>
          <w:rStyle w:val="HideTWBExt"/>
          <w:b w:val="0"/>
          <w:lang w:val="de-DE"/>
        </w:rPr>
        <w:t>&lt;/RepeatBlock-By&gt;</w:t>
      </w:r>
    </w:p>
    <w:p w:rsidR="001D7784" w:rsidRPr="000078B5" w:rsidP="001D7784" w14:paraId="3825415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847E08D" w14:textId="77777777">
      <w:pPr>
        <w:pStyle w:val="NormalBold"/>
      </w:pPr>
      <w:r w:rsidRPr="00D46D00">
        <w:rPr>
          <w:rStyle w:val="HideTWBExt"/>
          <w:b w:val="0"/>
        </w:rPr>
        <w:t>&lt;Article&gt;</w:t>
      </w:r>
      <w:r w:rsidRPr="000078B5">
        <w:t>Paragrafo 6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ACDDB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87E3B11" w14:textId="77777777"/>
        </w:tc>
      </w:tr>
      <w:tr w14:paraId="01D8DC3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BC23D1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5AFBC55" w14:textId="77777777">
            <w:pPr>
              <w:pStyle w:val="AmColumnHeading"/>
            </w:pPr>
            <w:r w:rsidRPr="000078B5">
              <w:t>Emendamento</w:t>
            </w:r>
          </w:p>
        </w:tc>
      </w:tr>
      <w:tr w14:paraId="2F423EA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78469C4" w14:textId="77777777">
            <w:pPr>
              <w:pStyle w:val="Normal6a"/>
            </w:pPr>
          </w:p>
        </w:tc>
        <w:tc>
          <w:tcPr>
            <w:tcW w:w="4876" w:type="dxa"/>
            <w:tcBorders>
              <w:top w:val="nil"/>
              <w:left w:val="nil"/>
              <w:bottom w:val="nil"/>
              <w:right w:val="nil"/>
            </w:tcBorders>
          </w:tcPr>
          <w:p w:rsidR="001D7784" w:rsidRPr="000078B5" w:rsidP="00642B23" w14:paraId="2DDA6ADC" w14:textId="77777777">
            <w:pPr>
              <w:pStyle w:val="Normal6a"/>
            </w:pPr>
            <w:r w:rsidRPr="000078B5">
              <w:rPr>
                <w:b/>
                <w:i/>
              </w:rPr>
              <w:t>6</w:t>
            </w:r>
            <w:r w:rsidRPr="000078B5">
              <w:rPr>
                <w:b/>
                <w:i/>
              </w:rPr>
              <w:t xml:space="preserve"> bis.</w:t>
            </w:r>
            <w:r w:rsidRPr="000078B5">
              <w:tab/>
            </w:r>
            <w:r w:rsidRPr="000078B5">
              <w:rPr>
                <w:b/>
                <w:i/>
              </w:rPr>
              <w:t>sottolinea che i prodotti della pesca e dell'acquacoltura importati da paesi terzi dovrebbero rispettare norme ambientali, sanitarie, sociali e di sostenibilità equivalenti a quelle imposte ai produttori dell'Unione; invita la Commissione a garantire un'autentica reciprocità nell'accesso al mercato e a rafforzare di conseguenza i controlli sulle importazioni, in modo che i pescatori dell'Unione non siano posti in una posizione di svantaggio competitivo dalle importazioni prodotte secondo norme più basse;</w:t>
            </w:r>
          </w:p>
        </w:tc>
      </w:tr>
    </w:tbl>
    <w:p w:rsidR="001D7784" w:rsidRPr="000078B5" w:rsidP="001D7784" w14:paraId="1B6995FC"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CABA2D0" w14:textId="77777777">
      <w:r w:rsidRPr="00D46D00">
        <w:rPr>
          <w:rStyle w:val="HideTWBExt"/>
        </w:rPr>
        <w:t>&lt;/Amend&gt;</w:t>
      </w:r>
    </w:p>
    <w:p w:rsidR="001D7784" w:rsidRPr="000078B5" w:rsidP="001D7784" w14:paraId="4A09F0A2"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196</w:t>
      </w:r>
      <w:r w:rsidRPr="00D46D00">
        <w:rPr>
          <w:rStyle w:val="HideTWBExt"/>
          <w:b w:val="0"/>
        </w:rPr>
        <w:t>&lt;/NumAm&gt;</w:t>
      </w:r>
    </w:p>
    <w:p w:rsidR="001D7784" w:rsidRPr="000078B5" w:rsidP="001D7784" w14:paraId="7A615CD3" w14:textId="77777777">
      <w:pPr>
        <w:pStyle w:val="NormalBold"/>
      </w:pPr>
      <w:r w:rsidRPr="00D46D00">
        <w:rPr>
          <w:rStyle w:val="HideTWBExt"/>
          <w:b w:val="0"/>
        </w:rPr>
        <w:t>&lt;RepeatBlock-By&gt;&lt;Members&gt;</w:t>
      </w:r>
      <w:r w:rsidRPr="000078B5">
        <w:t>Nora Junco García, Kristoffer Storm, Stephen Nikola Bartulica, Sander Smit</w:t>
      </w:r>
      <w:r w:rsidRPr="00D46D00">
        <w:rPr>
          <w:rStyle w:val="HideTWBExt"/>
          <w:b w:val="0"/>
        </w:rPr>
        <w:t>&lt;/Members&gt;</w:t>
      </w:r>
    </w:p>
    <w:p w:rsidR="001D7784" w:rsidRPr="000078B5" w:rsidP="001D7784" w14:paraId="04331307" w14:textId="77777777">
      <w:pPr>
        <w:pStyle w:val="NormalBold"/>
      </w:pPr>
      <w:r w:rsidRPr="00D46D00">
        <w:rPr>
          <w:rStyle w:val="HideTWBExt"/>
          <w:b w:val="0"/>
        </w:rPr>
        <w:t>&lt;/RepeatBlock-By&gt;</w:t>
      </w:r>
    </w:p>
    <w:p w:rsidR="001D7784" w:rsidRPr="000078B5" w:rsidP="001D7784" w14:paraId="366D972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54BD7E8" w14:textId="77777777">
      <w:pPr>
        <w:pStyle w:val="NormalBold"/>
      </w:pPr>
      <w:r w:rsidRPr="00D46D00">
        <w:rPr>
          <w:rStyle w:val="HideTWBExt"/>
          <w:b w:val="0"/>
        </w:rPr>
        <w:t>&lt;Article&gt;</w:t>
      </w:r>
      <w:r w:rsidRPr="000078B5">
        <w:t>Paragrafo 6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9FBB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9A6AFFA" w14:textId="77777777"/>
        </w:tc>
      </w:tr>
      <w:tr w14:paraId="68A646F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BFA528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D3DD878" w14:textId="77777777">
            <w:pPr>
              <w:pStyle w:val="AmColumnHeading"/>
            </w:pPr>
            <w:r w:rsidRPr="000078B5">
              <w:t>Emendamento</w:t>
            </w:r>
          </w:p>
        </w:tc>
      </w:tr>
      <w:tr w14:paraId="38C5855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DFE381E" w14:textId="77777777">
            <w:pPr>
              <w:pStyle w:val="Normal6a"/>
            </w:pPr>
          </w:p>
        </w:tc>
        <w:tc>
          <w:tcPr>
            <w:tcW w:w="4876" w:type="dxa"/>
            <w:tcBorders>
              <w:top w:val="nil"/>
              <w:left w:val="nil"/>
              <w:bottom w:val="nil"/>
              <w:right w:val="nil"/>
            </w:tcBorders>
          </w:tcPr>
          <w:p w:rsidR="001D7784" w:rsidRPr="000078B5" w:rsidP="00642B23" w14:paraId="2CBBB96E" w14:textId="77777777">
            <w:pPr>
              <w:pStyle w:val="Normal6a"/>
            </w:pPr>
            <w:r w:rsidRPr="000078B5">
              <w:rPr>
                <w:b/>
                <w:i/>
              </w:rPr>
              <w:t>6</w:t>
            </w:r>
            <w:r w:rsidRPr="000078B5">
              <w:rPr>
                <w:b/>
                <w:i/>
              </w:rPr>
              <w:t xml:space="preserve"> bis.</w:t>
            </w:r>
            <w:r w:rsidRPr="000078B5">
              <w:tab/>
            </w:r>
            <w:r w:rsidRPr="000078B5">
              <w:rPr>
                <w:b/>
                <w:i/>
              </w:rPr>
              <w:t>chiede inoltre l'istituzione di un regime sanzionatorio dissuasivo applicabile agli importatori e agli operatori del mercato interno che immettono o mettono a disposizione sul mercato prodotti della pesca INN, indipendentemente dalle sanzioni già applicabili alle navi interessate;</w:t>
            </w:r>
          </w:p>
        </w:tc>
      </w:tr>
    </w:tbl>
    <w:p w:rsidR="001D7784" w:rsidRPr="000078B5" w:rsidP="001D7784" w14:paraId="0C98D597"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E46AED0" w14:textId="77777777">
      <w:r w:rsidRPr="00D46D00">
        <w:rPr>
          <w:rStyle w:val="HideTWBExt"/>
        </w:rPr>
        <w:t>&lt;/Amend&gt;</w:t>
      </w:r>
    </w:p>
    <w:p w:rsidR="001D7784" w:rsidRPr="000078B5" w:rsidP="001D7784" w14:paraId="50525BF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197</w:t>
      </w:r>
      <w:r w:rsidRPr="00D46D00">
        <w:rPr>
          <w:rStyle w:val="HideTWBExt"/>
          <w:b w:val="0"/>
        </w:rPr>
        <w:t>&lt;/NumAm&gt;</w:t>
      </w:r>
    </w:p>
    <w:p w:rsidR="001D7784" w:rsidRPr="000078B5" w:rsidP="001D7784" w14:paraId="029EADC9"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1C7D9B17" w14:textId="77777777">
      <w:pPr>
        <w:pStyle w:val="NormalBold"/>
      </w:pPr>
      <w:r w:rsidRPr="00D46D00">
        <w:rPr>
          <w:rStyle w:val="HideTWBExt"/>
          <w:b w:val="0"/>
        </w:rPr>
        <w:t>&lt;/RepeatBlock-By&gt;</w:t>
      </w:r>
    </w:p>
    <w:p w:rsidR="001D7784" w:rsidRPr="000078B5" w:rsidP="001D7784" w14:paraId="19B3752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4A1778A" w14:textId="77777777">
      <w:pPr>
        <w:pStyle w:val="NormalBold"/>
      </w:pPr>
      <w:r w:rsidRPr="00D46D00">
        <w:rPr>
          <w:rStyle w:val="HideTWBExt"/>
          <w:b w:val="0"/>
        </w:rPr>
        <w:t>&lt;Article&gt;</w:t>
      </w:r>
      <w:r w:rsidRPr="000078B5">
        <w:t>Paragrafo 7</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6290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173A8FA" w14:textId="77777777"/>
        </w:tc>
      </w:tr>
      <w:tr w14:paraId="2AE4BDF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BFFEF5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48CDC1C" w14:textId="77777777">
            <w:pPr>
              <w:pStyle w:val="AmColumnHeading"/>
            </w:pPr>
            <w:r w:rsidRPr="000078B5">
              <w:t>Emendamento</w:t>
            </w:r>
          </w:p>
        </w:tc>
      </w:tr>
      <w:tr w14:paraId="20DA9E8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457A0FE" w14:textId="77777777">
            <w:pPr>
              <w:pStyle w:val="Normal6a"/>
            </w:pPr>
            <w:r w:rsidRPr="000078B5">
              <w:t>7.</w:t>
            </w:r>
            <w:r w:rsidRPr="000078B5">
              <w:tab/>
              <w:t>esorta la Commissione a rafforzare la cooperazione regionale integrando il piano pluriennale per il Mediterraneo occidentale nel quadro più ampio della politica di vicinato dell'UE; accoglie con favore gli obiettivi del patto per il Mediterraneo intesi a rafforzare la cooperazione in materia di governance, controllo, ispezione, monitoraggio e sorveglianza della pesca INN;</w:t>
            </w:r>
          </w:p>
        </w:tc>
        <w:tc>
          <w:tcPr>
            <w:tcW w:w="4876" w:type="dxa"/>
            <w:tcBorders>
              <w:top w:val="nil"/>
              <w:left w:val="nil"/>
              <w:bottom w:val="nil"/>
              <w:right w:val="nil"/>
            </w:tcBorders>
          </w:tcPr>
          <w:p w:rsidR="001D7784" w:rsidRPr="000078B5" w:rsidP="00642B23" w14:paraId="50C7ECF7" w14:textId="77777777">
            <w:pPr>
              <w:pStyle w:val="Normal6a"/>
            </w:pPr>
            <w:r w:rsidRPr="000078B5">
              <w:t>7.</w:t>
            </w:r>
            <w:r w:rsidRPr="000078B5">
              <w:tab/>
              <w:t xml:space="preserve">esorta la Commissione a rafforzare la cooperazione regionale integrando il piano pluriennale per il Mediterraneo occidentale nel quadro più ampio della politica di vicinato dell'UE; accoglie con favore gli obiettivi del patto per il Mediterraneo intesi a rafforzare la cooperazione in materia di governance, controllo, ispezione, monitoraggio e sorveglianza della pesca INN; </w:t>
            </w:r>
            <w:r w:rsidRPr="000078B5">
              <w:rPr>
                <w:b/>
                <w:i/>
              </w:rPr>
              <w:t>sottolinea inoltre la necessità di migliorare la convergenza delle norme di gestione e delle norme di controllo tra i paesi che si affacciano sul Mediterraneo, al fine di garantire condizioni di parità e preservare l'efficacia delle misure di conservazione;</w:t>
            </w:r>
          </w:p>
        </w:tc>
      </w:tr>
    </w:tbl>
    <w:p w:rsidR="001D7784" w:rsidRPr="000078B5" w:rsidP="001D7784" w14:paraId="7DFFFF2C"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0ED374A" w14:textId="77777777">
      <w:r w:rsidRPr="00D46D00">
        <w:rPr>
          <w:rStyle w:val="HideTWBExt"/>
        </w:rPr>
        <w:t>&lt;/Amend&gt;</w:t>
      </w:r>
    </w:p>
    <w:p w:rsidR="001D7784" w:rsidRPr="000078B5" w:rsidP="001D7784" w14:paraId="3286663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198</w:t>
      </w:r>
      <w:r w:rsidRPr="00D46D00">
        <w:rPr>
          <w:rStyle w:val="HideTWBExt"/>
          <w:b w:val="0"/>
        </w:rPr>
        <w:t>&lt;/NumAm&gt;</w:t>
      </w:r>
    </w:p>
    <w:p w:rsidR="001D7784" w:rsidRPr="000078B5" w:rsidP="001D7784" w14:paraId="690BAFF5"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006A2665" w14:textId="77777777">
      <w:pPr>
        <w:pStyle w:val="NormalBold"/>
      </w:pPr>
      <w:r w:rsidRPr="00D46D00">
        <w:rPr>
          <w:rStyle w:val="HideTWBExt"/>
          <w:b w:val="0"/>
        </w:rPr>
        <w:t>&lt;/RepeatBlock-By&gt;</w:t>
      </w:r>
    </w:p>
    <w:p w:rsidR="001D7784" w:rsidRPr="000078B5" w:rsidP="001D7784" w14:paraId="034FA2B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12339C1" w14:textId="77777777">
      <w:pPr>
        <w:pStyle w:val="NormalBold"/>
      </w:pPr>
      <w:r w:rsidRPr="00D46D00">
        <w:rPr>
          <w:rStyle w:val="HideTWBExt"/>
          <w:b w:val="0"/>
        </w:rPr>
        <w:t>&lt;Article&gt;</w:t>
      </w:r>
      <w:r w:rsidRPr="000078B5">
        <w:t>Paragrafo 7</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D39B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F6B6136" w14:textId="77777777"/>
        </w:tc>
      </w:tr>
      <w:tr w14:paraId="6D937D7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01CACA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719385A" w14:textId="77777777">
            <w:pPr>
              <w:pStyle w:val="AmColumnHeading"/>
            </w:pPr>
            <w:r w:rsidRPr="000078B5">
              <w:t>Emendamento</w:t>
            </w:r>
          </w:p>
        </w:tc>
      </w:tr>
      <w:tr w14:paraId="3117575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E40C426" w14:textId="77777777">
            <w:pPr>
              <w:pStyle w:val="Normal6a"/>
            </w:pPr>
            <w:r w:rsidRPr="000078B5">
              <w:t>7.</w:t>
            </w:r>
            <w:r w:rsidRPr="000078B5">
              <w:tab/>
              <w:t>esorta la Commissione a rafforzare la cooperazione regionale integrando il piano pluriennale per il Mediterraneo occidentale nel quadro più ampio della politica di vicinato dell'UE; accoglie con favore gli obiettivi del patto per il Mediterraneo intesi a rafforzare la cooperazione in materia di governance, controllo, ispezione, monitoraggio e sorveglianza della pesca INN;</w:t>
            </w:r>
          </w:p>
        </w:tc>
        <w:tc>
          <w:tcPr>
            <w:tcW w:w="4876" w:type="dxa"/>
            <w:tcBorders>
              <w:top w:val="nil"/>
              <w:left w:val="nil"/>
              <w:bottom w:val="nil"/>
              <w:right w:val="nil"/>
            </w:tcBorders>
          </w:tcPr>
          <w:p w:rsidR="001D7784" w:rsidRPr="000078B5" w:rsidP="00642B23" w14:paraId="25B1CD22" w14:textId="77777777">
            <w:pPr>
              <w:pStyle w:val="Normal6a"/>
            </w:pPr>
            <w:r w:rsidRPr="000078B5">
              <w:t>7.</w:t>
            </w:r>
            <w:r w:rsidRPr="000078B5">
              <w:tab/>
              <w:t xml:space="preserve">esorta la Commissione a rafforzare la cooperazione regionale integrando il piano pluriennale per il Mediterraneo occidentale nel quadro più ampio della politica di vicinato dell'UE; accoglie con favore gli obiettivi del patto per il Mediterraneo intesi a rafforzare la cooperazione in materia di governance </w:t>
            </w:r>
            <w:r w:rsidRPr="000078B5">
              <w:rPr>
                <w:b/>
                <w:i/>
              </w:rPr>
              <w:t>della pesca</w:t>
            </w:r>
            <w:r w:rsidRPr="000078B5">
              <w:t>,</w:t>
            </w:r>
            <w:r w:rsidRPr="000078B5">
              <w:rPr>
                <w:b/>
                <w:i/>
              </w:rPr>
              <w:t xml:space="preserve"> promuovere la conformità con le norme internazionali e sviluppare maggiori capacità di</w:t>
            </w:r>
            <w:r w:rsidRPr="000078B5">
              <w:t xml:space="preserve"> controllo, ispezione, monitoraggio e sorveglianza della pesca INN; </w:t>
            </w:r>
            <w:r w:rsidRPr="000078B5">
              <w:rPr>
                <w:b/>
                <w:i/>
              </w:rPr>
              <w:t>invita la Commissione a garantire l'effettiva attuazione di tali impegni e a inserire la pesca tra le priorità della cooperazione euromediterranea;</w:t>
            </w:r>
          </w:p>
        </w:tc>
      </w:tr>
    </w:tbl>
    <w:p w:rsidR="001D7784" w:rsidRPr="000078B5" w:rsidP="001D7784" w14:paraId="677E4ABE"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3064651" w14:textId="77777777">
      <w:r w:rsidRPr="00D46D00">
        <w:rPr>
          <w:rStyle w:val="HideTWBExt"/>
        </w:rPr>
        <w:t>&lt;/Amend&gt;</w:t>
      </w:r>
    </w:p>
    <w:p w:rsidR="001D7784" w:rsidRPr="000078B5" w:rsidP="001D7784" w14:paraId="7B65B44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199</w:t>
      </w:r>
      <w:r w:rsidRPr="00D46D00">
        <w:rPr>
          <w:rStyle w:val="HideTWBExt"/>
          <w:b w:val="0"/>
        </w:rPr>
        <w:t>&lt;/NumAm&gt;</w:t>
      </w:r>
    </w:p>
    <w:p w:rsidR="001D7784" w:rsidRPr="000078B5" w:rsidP="001D7784" w14:paraId="07C28FB2"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4E0F4940" w14:textId="77777777">
      <w:pPr>
        <w:pStyle w:val="NormalBold"/>
      </w:pPr>
      <w:r w:rsidRPr="00D46D00">
        <w:rPr>
          <w:rStyle w:val="HideTWBExt"/>
          <w:b w:val="0"/>
        </w:rPr>
        <w:t>&lt;/RepeatBlock-By&gt;</w:t>
      </w:r>
    </w:p>
    <w:p w:rsidR="001D7784" w:rsidRPr="000078B5" w:rsidP="001D7784" w14:paraId="3B79EED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FCBCE92" w14:textId="77777777">
      <w:pPr>
        <w:pStyle w:val="NormalBold"/>
      </w:pPr>
      <w:r w:rsidRPr="00D46D00">
        <w:rPr>
          <w:rStyle w:val="HideTWBExt"/>
          <w:b w:val="0"/>
        </w:rPr>
        <w:t>&lt;Article&gt;</w:t>
      </w:r>
      <w:r w:rsidRPr="000078B5">
        <w:t>Paragrafo 7</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DB9E6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8C0A089" w14:textId="77777777"/>
        </w:tc>
      </w:tr>
      <w:tr w14:paraId="1DCAB14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457DDA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9E05286" w14:textId="77777777">
            <w:pPr>
              <w:pStyle w:val="AmColumnHeading"/>
            </w:pPr>
            <w:r w:rsidRPr="000078B5">
              <w:t>Emendamento</w:t>
            </w:r>
          </w:p>
        </w:tc>
      </w:tr>
      <w:tr w14:paraId="5CFF5A8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3FEC489" w14:textId="77777777">
            <w:pPr>
              <w:pStyle w:val="Normal6a"/>
            </w:pPr>
            <w:r w:rsidRPr="000078B5">
              <w:t>7.</w:t>
            </w:r>
            <w:r w:rsidRPr="000078B5">
              <w:tab/>
              <w:t>esorta la Commissione a rafforzare la cooperazione regionale integrando il piano pluriennale per il Mediterraneo occidentale nel quadro più ampio della politica di vicinato dell'UE; accoglie con favore gli obiettivi del patto per il Mediterraneo intesi a rafforzare la cooperazione in materia di governance, controllo, ispezione, monitoraggio e sorveglianza della pesca INN;</w:t>
            </w:r>
          </w:p>
        </w:tc>
        <w:tc>
          <w:tcPr>
            <w:tcW w:w="4876" w:type="dxa"/>
            <w:tcBorders>
              <w:top w:val="nil"/>
              <w:left w:val="nil"/>
              <w:bottom w:val="nil"/>
              <w:right w:val="nil"/>
            </w:tcBorders>
          </w:tcPr>
          <w:p w:rsidR="001D7784" w:rsidRPr="000078B5" w:rsidP="00642B23" w14:paraId="5FC67EE7" w14:textId="77777777">
            <w:pPr>
              <w:pStyle w:val="Normal6a"/>
            </w:pPr>
            <w:r w:rsidRPr="000078B5">
              <w:t>7.</w:t>
            </w:r>
            <w:r w:rsidRPr="000078B5">
              <w:tab/>
              <w:t>esorta la Commissione a rafforzare la cooperazione regionale</w:t>
            </w:r>
            <w:r w:rsidRPr="000078B5">
              <w:rPr>
                <w:b/>
                <w:i/>
              </w:rPr>
              <w:t xml:space="preserve"> per promuovere una migliore governance e garantire condizioni di parità con i paesi terzi,</w:t>
            </w:r>
            <w:r w:rsidRPr="000078B5">
              <w:t xml:space="preserve"> integrando il piano pluriennale per il Mediterraneo occidentale nel quadro più ampio della politica di vicinato dell'UE; accoglie con favore gli obiettivi del patto per il Mediterraneo intesi a rafforzare la cooperazione in materia di governance, controllo, ispezione, monitoraggio e sorveglianza della pesca INN;</w:t>
            </w:r>
          </w:p>
        </w:tc>
      </w:tr>
    </w:tbl>
    <w:p w:rsidR="001D7784" w:rsidRPr="00EE0F84" w:rsidP="001D7784" w14:paraId="4B40DB7D" w14:textId="77777777">
      <w:pPr>
        <w:pStyle w:val="AmOrLang"/>
        <w:rPr>
          <w:lang w:val="pt-PT"/>
        </w:rPr>
      </w:pPr>
      <w:r w:rsidRPr="00EE0F84">
        <w:rPr>
          <w:lang w:val="pt-PT"/>
        </w:rPr>
        <w:t>Or</w:t>
      </w:r>
      <w:r w:rsidRPr="00EE0F84">
        <w:rPr>
          <w:lang w:val="pt-PT"/>
        </w:rPr>
        <w:t xml:space="preserve">. </w:t>
      </w:r>
      <w:r w:rsidRPr="00EE0F84">
        <w:rPr>
          <w:rStyle w:val="HideTWBExt"/>
          <w:lang w:val="pt-PT"/>
        </w:rPr>
        <w:t>&lt;Original&gt;</w:t>
      </w:r>
      <w:r w:rsidRPr="00EE0F84">
        <w:rPr>
          <w:rStyle w:val="HideTWBInt"/>
          <w:lang w:val="pt-PT"/>
        </w:rPr>
        <w:t>{ES}</w:t>
      </w:r>
      <w:r w:rsidRPr="00EE0F84">
        <w:rPr>
          <w:lang w:val="pt-PT"/>
        </w:rPr>
        <w:t>es</w:t>
      </w:r>
      <w:r w:rsidRPr="00EE0F84">
        <w:rPr>
          <w:rStyle w:val="HideTWBExt"/>
          <w:lang w:val="pt-PT"/>
        </w:rPr>
        <w:t>&lt;/Original&gt;</w:t>
      </w:r>
    </w:p>
    <w:p w:rsidR="001D7784" w:rsidRPr="00EE0F84" w:rsidP="001D7784" w14:paraId="12311A36" w14:textId="77777777">
      <w:pPr>
        <w:rPr>
          <w:lang w:val="pt-PT"/>
        </w:rPr>
      </w:pPr>
      <w:r w:rsidRPr="00EE0F84">
        <w:rPr>
          <w:rStyle w:val="HideTWBExt"/>
          <w:lang w:val="pt-PT"/>
        </w:rPr>
        <w:t>&lt;/Amend&gt;</w:t>
      </w:r>
    </w:p>
    <w:p w:rsidR="001D7784" w:rsidRPr="00EE0F84" w:rsidP="001D7784" w14:paraId="00F094E2" w14:textId="77777777">
      <w:pPr>
        <w:pStyle w:val="AmNumberTabs"/>
        <w:rPr>
          <w:lang w:val="pt-PT"/>
        </w:rPr>
      </w:pPr>
      <w:r w:rsidRPr="00EE0F84">
        <w:rPr>
          <w:rStyle w:val="HideTWBExt"/>
          <w:b w:val="0"/>
          <w:lang w:val="pt-PT"/>
        </w:rPr>
        <w:t>&lt;Amend&gt;</w:t>
      </w:r>
      <w:r w:rsidRPr="00EE0F84">
        <w:rPr>
          <w:lang w:val="pt-PT"/>
        </w:rPr>
        <w:t>Emendamento</w:t>
      </w:r>
      <w:r w:rsidRPr="00EE0F84">
        <w:rPr>
          <w:lang w:val="pt-PT"/>
        </w:rPr>
        <w:tab/>
      </w:r>
      <w:r w:rsidRPr="00EE0F84">
        <w:rPr>
          <w:lang w:val="pt-PT"/>
        </w:rPr>
        <w:tab/>
      </w:r>
      <w:r w:rsidRPr="00EE0F84">
        <w:rPr>
          <w:rStyle w:val="HideTWBExt"/>
          <w:b w:val="0"/>
          <w:lang w:val="pt-PT"/>
        </w:rPr>
        <w:t>&lt;NumAm&gt;</w:t>
      </w:r>
      <w:r w:rsidRPr="00EE0F84">
        <w:rPr>
          <w:lang w:val="pt-PT"/>
        </w:rPr>
        <w:t>200</w:t>
      </w:r>
      <w:r w:rsidRPr="00EE0F84">
        <w:rPr>
          <w:rStyle w:val="HideTWBExt"/>
          <w:b w:val="0"/>
          <w:lang w:val="pt-PT"/>
        </w:rPr>
        <w:t>&lt;/NumAm&gt;</w:t>
      </w:r>
    </w:p>
    <w:p w:rsidR="001D7784" w:rsidRPr="00EE0F84" w:rsidP="001D7784" w14:paraId="288C64F0" w14:textId="77777777">
      <w:pPr>
        <w:pStyle w:val="NormalBold"/>
        <w:rPr>
          <w:lang w:val="pt-PT"/>
        </w:rPr>
      </w:pPr>
      <w:r w:rsidRPr="00EE0F84">
        <w:rPr>
          <w:rStyle w:val="HideTWBExt"/>
          <w:b w:val="0"/>
          <w:lang w:val="pt-PT"/>
        </w:rPr>
        <w:t>&lt;RepeatBlock-By&gt;&lt;Members&gt;</w:t>
      </w:r>
      <w:r w:rsidRPr="00EE0F84">
        <w:rPr>
          <w:lang w:val="pt-PT"/>
        </w:rPr>
        <w:t xml:space="preserve">France </w:t>
      </w:r>
      <w:r w:rsidRPr="00EE0F84">
        <w:rPr>
          <w:lang w:val="pt-PT"/>
        </w:rPr>
        <w:t>Jamet</w:t>
      </w:r>
      <w:r w:rsidRPr="00EE0F84">
        <w:rPr>
          <w:lang w:val="pt-PT"/>
        </w:rPr>
        <w:t>, António Tânger Corrêa</w:t>
      </w:r>
      <w:r w:rsidRPr="00EE0F84">
        <w:rPr>
          <w:rStyle w:val="HideTWBExt"/>
          <w:b w:val="0"/>
          <w:lang w:val="pt-PT"/>
        </w:rPr>
        <w:t>&lt;/Members&gt;</w:t>
      </w:r>
    </w:p>
    <w:p w:rsidR="001D7784" w:rsidRPr="00EE0F84" w:rsidP="001D7784" w14:paraId="2D0925EE" w14:textId="77777777">
      <w:pPr>
        <w:pStyle w:val="NormalBold"/>
        <w:rPr>
          <w:lang w:val="pt-PT"/>
        </w:rPr>
      </w:pPr>
      <w:r w:rsidRPr="00EE0F84">
        <w:rPr>
          <w:rStyle w:val="HideTWBExt"/>
          <w:b w:val="0"/>
          <w:lang w:val="pt-PT"/>
        </w:rPr>
        <w:t>&lt;/RepeatBlock-By&gt;</w:t>
      </w:r>
    </w:p>
    <w:p w:rsidR="001D7784" w:rsidRPr="000078B5" w:rsidP="001D7784" w14:paraId="5300D92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297FD34" w14:textId="77777777">
      <w:pPr>
        <w:pStyle w:val="NormalBold"/>
      </w:pPr>
      <w:r w:rsidRPr="00D46D00">
        <w:rPr>
          <w:rStyle w:val="HideTWBExt"/>
          <w:b w:val="0"/>
        </w:rPr>
        <w:t>&lt;Article&gt;</w:t>
      </w:r>
      <w:r w:rsidRPr="000078B5">
        <w:t>Paragrafo 7</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EF9E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BD9AD6C" w14:textId="77777777"/>
        </w:tc>
      </w:tr>
      <w:tr w14:paraId="43E1885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D25DB8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0637DE5" w14:textId="77777777">
            <w:pPr>
              <w:pStyle w:val="AmColumnHeading"/>
            </w:pPr>
            <w:r w:rsidRPr="000078B5">
              <w:t>Emendamento</w:t>
            </w:r>
          </w:p>
        </w:tc>
      </w:tr>
      <w:tr w14:paraId="4552802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E385CC1" w14:textId="77777777">
            <w:pPr>
              <w:pStyle w:val="Normal6a"/>
            </w:pPr>
            <w:r w:rsidRPr="000078B5">
              <w:t>7.</w:t>
            </w:r>
            <w:r w:rsidRPr="000078B5">
              <w:tab/>
              <w:t>esorta la Commissione a rafforzare la cooperazione regionale integrando il piano pluriennale per il Mediterraneo occidentale nel quadro più ampio della politica di vicinato dell'UE</w:t>
            </w:r>
            <w:r w:rsidRPr="000078B5">
              <w:rPr>
                <w:b/>
                <w:i/>
              </w:rPr>
              <w:t>; accoglie con favore gli obiettivi del patto</w:t>
            </w:r>
            <w:r w:rsidRPr="000078B5">
              <w:t xml:space="preserve"> per il Mediterraneo </w:t>
            </w:r>
            <w:r w:rsidRPr="000078B5">
              <w:rPr>
                <w:b/>
                <w:i/>
              </w:rPr>
              <w:t>intesi a</w:t>
            </w:r>
            <w:r w:rsidRPr="000078B5">
              <w:t xml:space="preserve"> rafforzare la cooperazione in materia di governance, controllo, ispezione, monitoraggio e sorveglianza della pesca INN;</w:t>
            </w:r>
          </w:p>
        </w:tc>
        <w:tc>
          <w:tcPr>
            <w:tcW w:w="4876" w:type="dxa"/>
            <w:tcBorders>
              <w:top w:val="nil"/>
              <w:left w:val="nil"/>
              <w:bottom w:val="nil"/>
              <w:right w:val="nil"/>
            </w:tcBorders>
          </w:tcPr>
          <w:p w:rsidR="001D7784" w:rsidRPr="000078B5" w:rsidP="00642B23" w14:paraId="134B2837" w14:textId="77777777">
            <w:pPr>
              <w:pStyle w:val="Normal6a"/>
            </w:pPr>
            <w:r w:rsidRPr="000078B5">
              <w:t>7.</w:t>
            </w:r>
            <w:r w:rsidRPr="000078B5">
              <w:tab/>
              <w:t xml:space="preserve">esorta la Commissione </w:t>
            </w:r>
            <w:r w:rsidRPr="000078B5">
              <w:rPr>
                <w:b/>
                <w:i/>
              </w:rPr>
              <w:t>e gli Stati membri</w:t>
            </w:r>
            <w:r w:rsidRPr="000078B5">
              <w:t>, a rafforzare la cooperazione regionale integrando il piano pluriennale per il Mediterraneo occidentale nel quadro più ampio della politica di vicinato dell'UE</w:t>
            </w:r>
            <w:r w:rsidRPr="000078B5">
              <w:rPr>
                <w:b/>
                <w:i/>
              </w:rPr>
              <w:t>, in particolare attraverso l'Unione</w:t>
            </w:r>
            <w:r w:rsidRPr="000078B5">
              <w:t xml:space="preserve"> per il Mediterraneo</w:t>
            </w:r>
            <w:r w:rsidRPr="000078B5">
              <w:rPr>
                <w:b/>
                <w:i/>
              </w:rPr>
              <w:t>,</w:t>
            </w:r>
            <w:r w:rsidRPr="000078B5">
              <w:t xml:space="preserve"> </w:t>
            </w:r>
            <w:r w:rsidRPr="000078B5">
              <w:rPr>
                <w:b/>
                <w:i/>
              </w:rPr>
              <w:t>nell'ottica di</w:t>
            </w:r>
            <w:r w:rsidRPr="000078B5">
              <w:t xml:space="preserve"> rafforzare la cooperazione in materia di governance, controllo, ispezione, monitoraggio e sorveglianza della pesca INN</w:t>
            </w:r>
            <w:r w:rsidRPr="000078B5">
              <w:rPr>
                <w:b/>
                <w:i/>
              </w:rPr>
              <w:t>, nonché qualsiasi altra attività dannosa per la pesca</w:t>
            </w:r>
            <w:r w:rsidRPr="000078B5">
              <w:t>;</w:t>
            </w:r>
          </w:p>
        </w:tc>
      </w:tr>
    </w:tbl>
    <w:p w:rsidR="001D7784" w:rsidRPr="00EE0F84" w:rsidP="001D7784" w14:paraId="090A23AB"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65071B01" w14:textId="77777777">
      <w:pPr>
        <w:rPr>
          <w:lang w:val="en-GB"/>
        </w:rPr>
      </w:pPr>
      <w:r w:rsidRPr="00EE0F84">
        <w:rPr>
          <w:rStyle w:val="HideTWBExt"/>
          <w:lang w:val="en-GB"/>
        </w:rPr>
        <w:t>&lt;/Amend&gt;</w:t>
      </w:r>
    </w:p>
    <w:p w:rsidR="001D7784" w:rsidRPr="00EE0F84" w:rsidP="001D7784" w14:paraId="7F1E554B"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201</w:t>
      </w:r>
      <w:r w:rsidRPr="00EE0F84">
        <w:rPr>
          <w:rStyle w:val="HideTWBExt"/>
          <w:b w:val="0"/>
          <w:lang w:val="en-GB"/>
        </w:rPr>
        <w:t>&lt;/NumAm&gt;</w:t>
      </w:r>
    </w:p>
    <w:p w:rsidR="001D7784" w:rsidRPr="00EE0F84" w:rsidP="001D7784" w14:paraId="49BB233E"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2B43EB40" w14:textId="77777777">
      <w:pPr>
        <w:pStyle w:val="NormalBold"/>
        <w:rPr>
          <w:lang w:val="en-GB"/>
        </w:rPr>
      </w:pPr>
      <w:r w:rsidRPr="00EE0F84">
        <w:rPr>
          <w:rStyle w:val="HideTWBExt"/>
          <w:b w:val="0"/>
          <w:lang w:val="en-GB"/>
        </w:rPr>
        <w:t>&lt;/RepeatBlock-By&gt;</w:t>
      </w:r>
    </w:p>
    <w:p w:rsidR="001D7784" w:rsidRPr="000078B5" w:rsidP="001D7784" w14:paraId="67A4B50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4C222B7" w14:textId="77777777">
      <w:pPr>
        <w:pStyle w:val="NormalBold"/>
      </w:pPr>
      <w:r w:rsidRPr="00D46D00">
        <w:rPr>
          <w:rStyle w:val="HideTWBExt"/>
          <w:b w:val="0"/>
        </w:rPr>
        <w:t>&lt;Article&gt;</w:t>
      </w:r>
      <w:r w:rsidRPr="000078B5">
        <w:t>Paragrafo 7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4F2ADB"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6BA9768" w14:textId="77777777"/>
        </w:tc>
      </w:tr>
      <w:tr w14:paraId="13AE12D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B2BBE4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82F2514" w14:textId="77777777">
            <w:pPr>
              <w:pStyle w:val="AmColumnHeading"/>
            </w:pPr>
            <w:r w:rsidRPr="000078B5">
              <w:t>Emendamento</w:t>
            </w:r>
          </w:p>
        </w:tc>
      </w:tr>
      <w:tr w14:paraId="38BB907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8145EED" w14:textId="77777777">
            <w:pPr>
              <w:pStyle w:val="Normal6a"/>
            </w:pPr>
          </w:p>
        </w:tc>
        <w:tc>
          <w:tcPr>
            <w:tcW w:w="4876" w:type="dxa"/>
            <w:tcBorders>
              <w:top w:val="nil"/>
              <w:left w:val="nil"/>
              <w:bottom w:val="nil"/>
              <w:right w:val="nil"/>
            </w:tcBorders>
          </w:tcPr>
          <w:p w:rsidR="001D7784" w:rsidRPr="000078B5" w:rsidP="00642B23" w14:paraId="608A67C3" w14:textId="77777777">
            <w:pPr>
              <w:pStyle w:val="Normal6a"/>
            </w:pPr>
            <w:r w:rsidRPr="000078B5">
              <w:rPr>
                <w:b/>
                <w:i/>
              </w:rPr>
              <w:t>7</w:t>
            </w:r>
            <w:r w:rsidRPr="000078B5">
              <w:rPr>
                <w:b/>
                <w:i/>
              </w:rPr>
              <w:t xml:space="preserve"> bis.</w:t>
            </w:r>
            <w:r w:rsidRPr="000078B5">
              <w:tab/>
            </w:r>
            <w:r w:rsidRPr="000078B5">
              <w:rPr>
                <w:b/>
                <w:i/>
              </w:rPr>
              <w:t>ricorda che le zone di restrizione della pesca adottate nell'ambito della CGPM, qualora dispongano di un livello sufficiente di protezione, riducono al minimo le catture accidentali, proteggono le zone di riproduzione e di crescita dei pesci e del novellame e riducono gli impatti sugli habitat sensibili, in particolare i fondali marini, contribuendo alla ricostituzione delle popolazioni ittiche; invita pertanto la Commissione e gli Stati membri a lavorare nell'ambito della CGPM per aumentare la rete delle zone di restrizione della pesca e migliorare il loro livello di protezione, ove necessario;</w:t>
            </w:r>
          </w:p>
        </w:tc>
      </w:tr>
    </w:tbl>
    <w:p w:rsidR="001D7784" w:rsidRPr="000078B5" w:rsidP="001D7784" w14:paraId="0EA2CD6D"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6AF830D" w14:textId="77777777">
      <w:r w:rsidRPr="00D46D00">
        <w:rPr>
          <w:rStyle w:val="HideTWBExt"/>
        </w:rPr>
        <w:t>&lt;/Amend&gt;</w:t>
      </w:r>
    </w:p>
    <w:p w:rsidR="001D7784" w:rsidRPr="000078B5" w:rsidP="001D7784" w14:paraId="4546653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202</w:t>
      </w:r>
      <w:r w:rsidRPr="00D46D00">
        <w:rPr>
          <w:rStyle w:val="HideTWBExt"/>
          <w:b w:val="0"/>
        </w:rPr>
        <w:t>&lt;/NumAm&gt;</w:t>
      </w:r>
    </w:p>
    <w:p w:rsidR="001D7784" w:rsidRPr="000078B5" w:rsidP="001D7784" w14:paraId="38A4B3E3"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2195DB6A" w14:textId="77777777">
      <w:pPr>
        <w:pStyle w:val="NormalBold"/>
      </w:pPr>
      <w:r w:rsidRPr="00D46D00">
        <w:rPr>
          <w:rStyle w:val="HideTWBExt"/>
          <w:b w:val="0"/>
        </w:rPr>
        <w:t>&lt;/RepeatBlock-By&gt;</w:t>
      </w:r>
    </w:p>
    <w:p w:rsidR="001D7784" w:rsidRPr="000078B5" w:rsidP="001D7784" w14:paraId="0D0F441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DB3938D" w14:textId="77777777">
      <w:pPr>
        <w:pStyle w:val="NormalBold"/>
      </w:pPr>
      <w:r w:rsidRPr="00D46D00">
        <w:rPr>
          <w:rStyle w:val="HideTWBExt"/>
          <w:b w:val="0"/>
        </w:rPr>
        <w:t>&lt;Article&gt;</w:t>
      </w:r>
      <w:r w:rsidRPr="000078B5">
        <w:t>Paragrafo 7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7D8A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D304B5D" w14:textId="77777777"/>
        </w:tc>
      </w:tr>
      <w:tr w14:paraId="4DE9E4F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DD0069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098B87A" w14:textId="77777777">
            <w:pPr>
              <w:pStyle w:val="AmColumnHeading"/>
            </w:pPr>
            <w:r w:rsidRPr="000078B5">
              <w:t>Emendamento</w:t>
            </w:r>
          </w:p>
        </w:tc>
      </w:tr>
      <w:tr w14:paraId="1D9D7D0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1014D2B" w14:textId="77777777">
            <w:pPr>
              <w:pStyle w:val="Normal6a"/>
            </w:pPr>
          </w:p>
        </w:tc>
        <w:tc>
          <w:tcPr>
            <w:tcW w:w="4876" w:type="dxa"/>
            <w:tcBorders>
              <w:top w:val="nil"/>
              <w:left w:val="nil"/>
              <w:bottom w:val="nil"/>
              <w:right w:val="nil"/>
            </w:tcBorders>
          </w:tcPr>
          <w:p w:rsidR="001D7784" w:rsidRPr="000078B5" w:rsidP="00642B23" w14:paraId="49FA2D02" w14:textId="77777777">
            <w:pPr>
              <w:pStyle w:val="Normal6a"/>
            </w:pPr>
            <w:r w:rsidRPr="000078B5">
              <w:rPr>
                <w:b/>
                <w:i/>
              </w:rPr>
              <w:t>7</w:t>
            </w:r>
            <w:r w:rsidRPr="000078B5">
              <w:rPr>
                <w:b/>
                <w:i/>
              </w:rPr>
              <w:t xml:space="preserve"> bis.</w:t>
            </w:r>
            <w:r w:rsidRPr="000078B5">
              <w:tab/>
            </w:r>
            <w:r w:rsidRPr="000078B5">
              <w:rPr>
                <w:b/>
                <w:i/>
              </w:rPr>
              <w:t>ricorda che le future misure di gestione spaziale e delle zone marine protette dovrebbero essere adottate caso per caso sulla base delle migliori conoscenze scientifiche disponibili, di valutazioni d'impatto sulla pesca specifiche e di consultazioni dei portatori di interessi, garantendo un accesso equo alla pesca ed evitando restrizioni sproporzionate che siano incompatibili con gli obiettivi della PCP;</w:t>
            </w:r>
          </w:p>
        </w:tc>
      </w:tr>
    </w:tbl>
    <w:p w:rsidR="001D7784" w:rsidRPr="000078B5" w:rsidP="001D7784" w14:paraId="3DD1F3B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A80B271" w14:textId="77777777">
      <w:r w:rsidRPr="00D46D00">
        <w:rPr>
          <w:rStyle w:val="HideTWBExt"/>
        </w:rPr>
        <w:t>&lt;/Amend&gt;</w:t>
      </w:r>
    </w:p>
    <w:p w:rsidR="001D7784" w:rsidRPr="000078B5" w:rsidP="001D7784" w14:paraId="23023C5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203</w:t>
      </w:r>
      <w:r w:rsidRPr="00D46D00">
        <w:rPr>
          <w:rStyle w:val="HideTWBExt"/>
          <w:b w:val="0"/>
        </w:rPr>
        <w:t>&lt;/NumAm&gt;</w:t>
      </w:r>
    </w:p>
    <w:p w:rsidR="001D7784" w:rsidRPr="000078B5" w:rsidP="001D7784" w14:paraId="27D25FAD"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4CAD49E9"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2EF95639" w14:textId="77777777">
      <w:pPr>
        <w:pStyle w:val="NormalBold"/>
      </w:pPr>
      <w:r w:rsidRPr="00D46D00">
        <w:rPr>
          <w:rStyle w:val="HideTWBExt"/>
          <w:b w:val="0"/>
        </w:rPr>
        <w:t>&lt;/RepeatBlock-By&gt;</w:t>
      </w:r>
    </w:p>
    <w:p w:rsidR="001D7784" w:rsidRPr="000078B5" w:rsidP="001D7784" w14:paraId="2E6D95B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D161CA5" w14:textId="77777777">
      <w:pPr>
        <w:pStyle w:val="NormalBold"/>
      </w:pPr>
      <w:r w:rsidRPr="00D46D00">
        <w:rPr>
          <w:rStyle w:val="HideTWBExt"/>
          <w:b w:val="0"/>
        </w:rPr>
        <w:t>&lt;Article&gt;</w:t>
      </w:r>
      <w:r w:rsidRPr="000078B5">
        <w:t>Paragrafo 7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935A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455CD7F" w14:textId="77777777"/>
        </w:tc>
      </w:tr>
      <w:tr w14:paraId="14794D9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E4C7AE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7138F9E" w14:textId="77777777">
            <w:pPr>
              <w:pStyle w:val="AmColumnHeading"/>
            </w:pPr>
            <w:r w:rsidRPr="000078B5">
              <w:t>Emendamento</w:t>
            </w:r>
          </w:p>
        </w:tc>
      </w:tr>
      <w:tr w14:paraId="12A88DF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CA214EA" w14:textId="77777777">
            <w:pPr>
              <w:pStyle w:val="Normal6a"/>
            </w:pPr>
          </w:p>
        </w:tc>
        <w:tc>
          <w:tcPr>
            <w:tcW w:w="4876" w:type="dxa"/>
            <w:tcBorders>
              <w:top w:val="nil"/>
              <w:left w:val="nil"/>
              <w:bottom w:val="nil"/>
              <w:right w:val="nil"/>
            </w:tcBorders>
          </w:tcPr>
          <w:p w:rsidR="001D7784" w:rsidRPr="000078B5" w:rsidP="00642B23" w14:paraId="410908EF" w14:textId="77777777">
            <w:pPr>
              <w:pStyle w:val="Normal6a"/>
            </w:pPr>
            <w:r w:rsidRPr="000078B5">
              <w:rPr>
                <w:b/>
                <w:i/>
              </w:rPr>
              <w:t>7</w:t>
            </w:r>
            <w:r w:rsidRPr="000078B5">
              <w:rPr>
                <w:b/>
                <w:i/>
              </w:rPr>
              <w:t xml:space="preserve"> bis.</w:t>
            </w:r>
            <w:r w:rsidRPr="000078B5">
              <w:tab/>
            </w:r>
            <w:r w:rsidRPr="000078B5">
              <w:rPr>
                <w:b/>
                <w:i/>
              </w:rPr>
              <w:t>invita gli Stati membri a garantire la piena ed efficace attuazione del regolamento dell'UE sul controllo della pesca, comprese le disposizioni che affrontano l'errata dichiarazione delle catture e rafforzano l'accuratezza e l'affidabilità della dichiarazione delle catture per gli stock nell'ambito del piano pluriennale per il Mediterraneo occidentale;</w:t>
            </w:r>
          </w:p>
        </w:tc>
      </w:tr>
    </w:tbl>
    <w:p w:rsidR="001D7784" w:rsidRPr="000078B5" w:rsidP="001D7784" w14:paraId="675A3D93"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BF9273E" w14:textId="77777777">
      <w:r w:rsidRPr="00D46D00">
        <w:rPr>
          <w:rStyle w:val="HideTWBExt"/>
        </w:rPr>
        <w:t>&lt;/Amend&gt;</w:t>
      </w:r>
    </w:p>
    <w:p w:rsidR="001D7784" w:rsidRPr="000078B5" w:rsidP="001D7784" w14:paraId="26716E4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204</w:t>
      </w:r>
      <w:r w:rsidRPr="00D46D00">
        <w:rPr>
          <w:rStyle w:val="HideTWBExt"/>
          <w:b w:val="0"/>
        </w:rPr>
        <w:t>&lt;/NumAm&gt;</w:t>
      </w:r>
    </w:p>
    <w:p w:rsidR="001D7784" w:rsidRPr="000078B5" w:rsidP="001D7784" w14:paraId="68A100B8"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03A58C02" w14:textId="77777777">
      <w:pPr>
        <w:pStyle w:val="NormalBold"/>
      </w:pPr>
      <w:r w:rsidRPr="00D46D00">
        <w:rPr>
          <w:rStyle w:val="HideTWBExt"/>
          <w:b w:val="0"/>
        </w:rPr>
        <w:t>&lt;/RepeatBlock-By&gt;</w:t>
      </w:r>
    </w:p>
    <w:p w:rsidR="001D7784" w:rsidRPr="000078B5" w:rsidP="001D7784" w14:paraId="00F8D13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47DFB92" w14:textId="77777777">
      <w:pPr>
        <w:pStyle w:val="NormalBold"/>
      </w:pPr>
      <w:r w:rsidRPr="00D46D00">
        <w:rPr>
          <w:rStyle w:val="HideTWBExt"/>
          <w:b w:val="0"/>
        </w:rPr>
        <w:t>&lt;Article&gt;</w:t>
      </w:r>
      <w:r w:rsidRPr="000078B5">
        <w:t>Paragrafo 7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1C264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02907C6" w14:textId="77777777"/>
        </w:tc>
      </w:tr>
      <w:tr w14:paraId="19C061A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FF5221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A2ADF2C" w14:textId="77777777">
            <w:pPr>
              <w:pStyle w:val="AmColumnHeading"/>
            </w:pPr>
            <w:r w:rsidRPr="000078B5">
              <w:t>Emendamento</w:t>
            </w:r>
          </w:p>
        </w:tc>
      </w:tr>
      <w:tr w14:paraId="13CD27D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46EB570" w14:textId="77777777">
            <w:pPr>
              <w:pStyle w:val="Normal6a"/>
            </w:pPr>
          </w:p>
        </w:tc>
        <w:tc>
          <w:tcPr>
            <w:tcW w:w="4876" w:type="dxa"/>
            <w:tcBorders>
              <w:top w:val="nil"/>
              <w:left w:val="nil"/>
              <w:bottom w:val="nil"/>
              <w:right w:val="nil"/>
            </w:tcBorders>
          </w:tcPr>
          <w:p w:rsidR="001D7784" w:rsidRPr="000078B5" w:rsidP="00642B23" w14:paraId="26332989" w14:textId="77777777">
            <w:pPr>
              <w:pStyle w:val="Normal6a"/>
            </w:pPr>
            <w:r w:rsidRPr="000078B5">
              <w:rPr>
                <w:b/>
                <w:i/>
              </w:rPr>
              <w:t>7</w:t>
            </w:r>
            <w:r w:rsidRPr="000078B5">
              <w:rPr>
                <w:b/>
                <w:i/>
              </w:rPr>
              <w:t xml:space="preserve"> bis.</w:t>
            </w:r>
            <w:r w:rsidRPr="000078B5">
              <w:tab/>
            </w:r>
            <w:r w:rsidRPr="000078B5">
              <w:rPr>
                <w:b/>
                <w:i/>
              </w:rPr>
              <w:t>invita la Commissione a rafforzare la cooperazione a livello locale attraverso un dialogo diretto con le autorità costiere del Mediterraneo e le associazioni di pescatori, che sono attori chiave nella gestione sostenibile delle risorse e nell'attuazione di misure di conservazione sul campo;</w:t>
            </w:r>
          </w:p>
        </w:tc>
      </w:tr>
    </w:tbl>
    <w:p w:rsidR="001D7784" w:rsidRPr="000078B5" w:rsidP="001D7784" w14:paraId="407D357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1E7A284C" w14:textId="77777777">
      <w:r w:rsidRPr="00D46D00">
        <w:rPr>
          <w:rStyle w:val="HideTWBExt"/>
        </w:rPr>
        <w:t>&lt;/Amend&gt;</w:t>
      </w:r>
    </w:p>
    <w:p w:rsidR="001D7784" w:rsidRPr="000078B5" w:rsidP="001D7784" w14:paraId="06A978AD"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205</w:t>
      </w:r>
      <w:r w:rsidRPr="00D46D00">
        <w:rPr>
          <w:rStyle w:val="HideTWBExt"/>
          <w:b w:val="0"/>
        </w:rPr>
        <w:t>&lt;/NumAm&gt;</w:t>
      </w:r>
    </w:p>
    <w:p w:rsidR="001D7784" w:rsidRPr="000078B5" w:rsidP="001D7784" w14:paraId="2E873B79"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15015465" w14:textId="77777777">
      <w:pPr>
        <w:pStyle w:val="NormalBold"/>
      </w:pPr>
      <w:r w:rsidRPr="00D46D00">
        <w:rPr>
          <w:rStyle w:val="HideTWBExt"/>
          <w:b w:val="0"/>
        </w:rPr>
        <w:t>&lt;/RepeatBlock-By&gt;</w:t>
      </w:r>
    </w:p>
    <w:p w:rsidR="001D7784" w:rsidRPr="000078B5" w:rsidP="001D7784" w14:paraId="6F0F6C7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DC055BD" w14:textId="77777777">
      <w:pPr>
        <w:pStyle w:val="NormalBold"/>
      </w:pPr>
      <w:r w:rsidRPr="00D46D00">
        <w:rPr>
          <w:rStyle w:val="HideTWBExt"/>
          <w:b w:val="0"/>
        </w:rPr>
        <w:t>&lt;Article&gt;</w:t>
      </w:r>
      <w:r w:rsidRPr="000078B5">
        <w:t>Paragrafo 7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EC7A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6A6051C" w14:textId="77777777"/>
        </w:tc>
      </w:tr>
      <w:tr w14:paraId="76F87AB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9DE52A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1146877" w14:textId="77777777">
            <w:pPr>
              <w:pStyle w:val="AmColumnHeading"/>
            </w:pPr>
            <w:r w:rsidRPr="000078B5">
              <w:t>Emendamento</w:t>
            </w:r>
          </w:p>
        </w:tc>
      </w:tr>
      <w:tr w14:paraId="6381D8C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58998E0" w14:textId="77777777">
            <w:pPr>
              <w:pStyle w:val="Normal6a"/>
            </w:pPr>
          </w:p>
        </w:tc>
        <w:tc>
          <w:tcPr>
            <w:tcW w:w="4876" w:type="dxa"/>
            <w:tcBorders>
              <w:top w:val="nil"/>
              <w:left w:val="nil"/>
              <w:bottom w:val="nil"/>
              <w:right w:val="nil"/>
            </w:tcBorders>
          </w:tcPr>
          <w:p w:rsidR="001D7784" w:rsidRPr="000078B5" w:rsidP="00642B23" w14:paraId="7ABA98B9" w14:textId="77777777">
            <w:pPr>
              <w:pStyle w:val="Normal6a"/>
            </w:pPr>
            <w:r w:rsidRPr="000078B5">
              <w:rPr>
                <w:b/>
                <w:i/>
              </w:rPr>
              <w:t>7</w:t>
            </w:r>
            <w:r w:rsidRPr="000078B5">
              <w:rPr>
                <w:b/>
                <w:i/>
              </w:rPr>
              <w:t xml:space="preserve"> ter.</w:t>
            </w:r>
            <w:r w:rsidRPr="000078B5">
              <w:tab/>
            </w:r>
            <w:r w:rsidRPr="000078B5">
              <w:rPr>
                <w:b/>
                <w:i/>
              </w:rPr>
              <w:t>invita la Commissione a istituire un quadro specifico di sostegno finanziario per la rimozione, la gestione e la valorizzazione delle specie esotiche invasive che incidono sull'attività di pesca, incoraggiandone lo sfruttamento attraverso soluzioni basate sull'economia circolare; riconosce in particolare il ruolo dei pescatori quali partner attivi nella bonifica e nel ripristino dell'ambiente marino rimuovendo specie come le alghe asiatiche (Rugulopteryx okamurae) e chiede che i costi derivanti da tali azioni siano adeguatamente compensati;</w:t>
            </w:r>
          </w:p>
        </w:tc>
      </w:tr>
    </w:tbl>
    <w:p w:rsidR="001D7784" w:rsidRPr="000078B5" w:rsidP="001D7784" w14:paraId="0765658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7F44707" w14:textId="77777777">
      <w:r w:rsidRPr="00D46D00">
        <w:rPr>
          <w:rStyle w:val="HideTWBExt"/>
        </w:rPr>
        <w:t>&lt;/Amend&gt;</w:t>
      </w:r>
    </w:p>
    <w:p w:rsidR="001D7784" w:rsidRPr="000078B5" w:rsidP="001D7784" w14:paraId="5E8BE18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206</w:t>
      </w:r>
      <w:r w:rsidRPr="00D46D00">
        <w:rPr>
          <w:rStyle w:val="HideTWBExt"/>
          <w:b w:val="0"/>
        </w:rPr>
        <w:t>&lt;/NumAm&gt;</w:t>
      </w:r>
    </w:p>
    <w:p w:rsidR="001D7784" w:rsidRPr="000078B5" w:rsidP="001D7784" w14:paraId="375817DE"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499863FC" w14:textId="77777777">
      <w:pPr>
        <w:pStyle w:val="NormalBold"/>
      </w:pPr>
      <w:r w:rsidRPr="00D46D00">
        <w:rPr>
          <w:rStyle w:val="HideTWBExt"/>
          <w:b w:val="0"/>
        </w:rPr>
        <w:t>&lt;/RepeatBlock-By&gt;</w:t>
      </w:r>
    </w:p>
    <w:p w:rsidR="001D7784" w:rsidRPr="000078B5" w:rsidP="001D7784" w14:paraId="76408732"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48F8266" w14:textId="77777777">
      <w:pPr>
        <w:pStyle w:val="NormalBold"/>
      </w:pPr>
      <w:r w:rsidRPr="00D46D00">
        <w:rPr>
          <w:rStyle w:val="HideTWBExt"/>
          <w:b w:val="0"/>
        </w:rPr>
        <w:t>&lt;Article&gt;</w:t>
      </w:r>
      <w:r w:rsidRPr="000078B5">
        <w:t>Paragrafo 7 quater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5159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08A5900" w14:textId="77777777"/>
        </w:tc>
      </w:tr>
      <w:tr w14:paraId="1B1E897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A9A0B5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2B2A988" w14:textId="77777777">
            <w:pPr>
              <w:pStyle w:val="AmColumnHeading"/>
            </w:pPr>
            <w:r w:rsidRPr="000078B5">
              <w:t>Emendamento</w:t>
            </w:r>
          </w:p>
        </w:tc>
      </w:tr>
      <w:tr w14:paraId="6BB7CF7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D8C89DF" w14:textId="77777777">
            <w:pPr>
              <w:pStyle w:val="Normal6a"/>
            </w:pPr>
          </w:p>
        </w:tc>
        <w:tc>
          <w:tcPr>
            <w:tcW w:w="4876" w:type="dxa"/>
            <w:tcBorders>
              <w:top w:val="nil"/>
              <w:left w:val="nil"/>
              <w:bottom w:val="nil"/>
              <w:right w:val="nil"/>
            </w:tcBorders>
          </w:tcPr>
          <w:p w:rsidR="001D7784" w:rsidRPr="000078B5" w:rsidP="00642B23" w14:paraId="13923995" w14:textId="77777777">
            <w:pPr>
              <w:pStyle w:val="Normal6a"/>
            </w:pPr>
            <w:r w:rsidRPr="000078B5">
              <w:rPr>
                <w:b/>
                <w:i/>
              </w:rPr>
              <w:t>7</w:t>
            </w:r>
            <w:r w:rsidRPr="000078B5">
              <w:rPr>
                <w:b/>
                <w:i/>
              </w:rPr>
              <w:t xml:space="preserve"> quater.</w:t>
            </w:r>
            <w:r w:rsidRPr="000078B5">
              <w:tab/>
            </w:r>
            <w:r w:rsidRPr="000078B5">
              <w:rPr>
                <w:b/>
                <w:i/>
              </w:rPr>
              <w:t>invita la Commissione ad adottare un approccio realmente olistico alla gestione del Mediterraneo occidentale, integrando tutte le pressioni che gravano sull'ecosistema marino e non solo l'attività di pesca; sottolinea, in particolare, l'impatto dei cambiamenti climatici, l'aumento dell'inquinamento marino (compresi i rifiuti di plastica che vengono regolarmente rimossi dal mare dagli stessi pescatori senza alcuna compensazione) e la proliferazione di specie esotiche invasive, fattori che dovrebbero essere pienamente integrati nella valutazione e nella gestione del piano;</w:t>
            </w:r>
          </w:p>
        </w:tc>
      </w:tr>
    </w:tbl>
    <w:p w:rsidR="001D7784" w:rsidRPr="000078B5" w:rsidP="001D7784" w14:paraId="059FB76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5B4B4E2B" w14:textId="77777777">
      <w:r w:rsidRPr="00D46D00">
        <w:rPr>
          <w:rStyle w:val="HideTWBExt"/>
        </w:rPr>
        <w:t>&lt;/Amend&gt;</w:t>
      </w:r>
    </w:p>
    <w:p w:rsidR="001D7784" w:rsidRPr="000078B5" w:rsidP="001D7784" w14:paraId="5D952F20"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207</w:t>
      </w:r>
      <w:r w:rsidRPr="00D46D00">
        <w:rPr>
          <w:rStyle w:val="HideTWBExt"/>
          <w:b w:val="0"/>
        </w:rPr>
        <w:t>&lt;/NumAm&gt;</w:t>
      </w:r>
    </w:p>
    <w:p w:rsidR="001D7784" w:rsidRPr="000078B5" w:rsidP="001D7784" w14:paraId="3F3DD084"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41753564"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488E0436" w14:textId="77777777">
      <w:pPr>
        <w:pStyle w:val="NormalBold"/>
      </w:pPr>
      <w:r w:rsidRPr="00D46D00">
        <w:rPr>
          <w:rStyle w:val="HideTWBExt"/>
          <w:b w:val="0"/>
        </w:rPr>
        <w:t>&lt;/RepeatBlock-By&gt;</w:t>
      </w:r>
    </w:p>
    <w:p w:rsidR="001D7784" w:rsidRPr="000078B5" w:rsidP="001D7784" w14:paraId="0B445F0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8FDD64C"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2AD7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D130424" w14:textId="77777777"/>
        </w:tc>
      </w:tr>
      <w:tr w14:paraId="70C3535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F14DC7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E5B5471" w14:textId="77777777">
            <w:pPr>
              <w:pStyle w:val="AmColumnHeading"/>
            </w:pPr>
            <w:r w:rsidRPr="000078B5">
              <w:t>Emendamento</w:t>
            </w:r>
          </w:p>
        </w:tc>
      </w:tr>
      <w:tr w14:paraId="499ECD7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060CD62" w14:textId="77777777">
            <w:pPr>
              <w:pStyle w:val="Normal6a"/>
            </w:pPr>
            <w:r w:rsidRPr="000078B5">
              <w:rPr>
                <w:b/>
                <w:i/>
              </w:rPr>
              <w:t>8.</w:t>
            </w:r>
            <w:r w:rsidRPr="000078B5">
              <w:tab/>
            </w:r>
            <w:r w:rsidRPr="000078B5">
              <w:rPr>
                <w:b/>
                <w:i/>
              </w:rPr>
              <w:t>invita la Commissione e gli Stati membri a stanziare un bilancio separato di almeno 7 290 miliardi di EUR per sostenere la modernizzazione e il rinnovo della flotta (compresi gli attrezzi selettivi, i motori a basse emissioni e il monitoraggio digitale), gli arresti temporanei e i programmi di diversificazione economica;</w:t>
            </w:r>
          </w:p>
        </w:tc>
        <w:tc>
          <w:tcPr>
            <w:tcW w:w="4876" w:type="dxa"/>
            <w:tcBorders>
              <w:top w:val="nil"/>
              <w:left w:val="nil"/>
              <w:bottom w:val="nil"/>
              <w:right w:val="nil"/>
            </w:tcBorders>
          </w:tcPr>
          <w:p w:rsidR="001D7784" w:rsidRPr="000078B5" w:rsidP="00642B23" w14:paraId="6CB3D27C" w14:textId="77777777">
            <w:pPr>
              <w:pStyle w:val="Normal6a"/>
            </w:pPr>
            <w:r w:rsidRPr="000078B5">
              <w:rPr>
                <w:b/>
                <w:i/>
              </w:rPr>
              <w:t>soppresso</w:t>
            </w:r>
          </w:p>
        </w:tc>
      </w:tr>
    </w:tbl>
    <w:p w:rsidR="001D7784" w:rsidRPr="000078B5" w:rsidP="001D7784" w14:paraId="6C3E2AB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7F9CDC8" w14:textId="77777777">
      <w:r w:rsidRPr="00D46D00">
        <w:rPr>
          <w:rStyle w:val="HideTWBExt"/>
        </w:rPr>
        <w:t>&lt;/Amend&gt;</w:t>
      </w:r>
    </w:p>
    <w:p w:rsidR="001D7784" w:rsidRPr="000078B5" w:rsidP="001D7784" w14:paraId="4EFB385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208</w:t>
      </w:r>
      <w:r w:rsidRPr="00D46D00">
        <w:rPr>
          <w:rStyle w:val="HideTWBExt"/>
          <w:b w:val="0"/>
        </w:rPr>
        <w:t>&lt;/NumAm&gt;</w:t>
      </w:r>
    </w:p>
    <w:p w:rsidR="001D7784" w:rsidRPr="000078B5" w:rsidP="001D7784" w14:paraId="16AE636A" w14:textId="77777777">
      <w:pPr>
        <w:pStyle w:val="NormalBold"/>
      </w:pPr>
      <w:r w:rsidRPr="00D46D00">
        <w:rPr>
          <w:rStyle w:val="HideTWBExt"/>
          <w:b w:val="0"/>
        </w:rPr>
        <w:t>&lt;RepeatBlock-By&gt;&lt;Members&gt;</w:t>
      </w:r>
      <w:r w:rsidRPr="000078B5">
        <w:t>Nora Junco García, Kristoffer Storm, Stephen Nikola Bartulica, Sander Smit</w:t>
      </w:r>
      <w:r w:rsidRPr="00D46D00">
        <w:rPr>
          <w:rStyle w:val="HideTWBExt"/>
          <w:b w:val="0"/>
        </w:rPr>
        <w:t>&lt;/Members&gt;</w:t>
      </w:r>
    </w:p>
    <w:p w:rsidR="001D7784" w:rsidRPr="000078B5" w:rsidP="001D7784" w14:paraId="3B289740" w14:textId="77777777">
      <w:pPr>
        <w:pStyle w:val="NormalBold"/>
      </w:pPr>
      <w:r w:rsidRPr="00D46D00">
        <w:rPr>
          <w:rStyle w:val="HideTWBExt"/>
          <w:b w:val="0"/>
        </w:rPr>
        <w:t>&lt;/RepeatBlock-By&gt;</w:t>
      </w:r>
    </w:p>
    <w:p w:rsidR="001D7784" w:rsidRPr="000078B5" w:rsidP="001D7784" w14:paraId="1F3F3F8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873F5C1"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BC0DF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3A7C84C" w14:textId="77777777"/>
        </w:tc>
      </w:tr>
      <w:tr w14:paraId="3D290CB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771587B"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25C6204" w14:textId="77777777">
            <w:pPr>
              <w:pStyle w:val="AmColumnHeading"/>
            </w:pPr>
            <w:r w:rsidRPr="000078B5">
              <w:t>Emendamento</w:t>
            </w:r>
          </w:p>
        </w:tc>
      </w:tr>
      <w:tr w14:paraId="78CB9484"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AD8C8F3" w14:textId="77777777">
            <w:pPr>
              <w:pStyle w:val="Normal6a"/>
            </w:pPr>
            <w:r w:rsidRPr="000078B5">
              <w:t>8.</w:t>
            </w:r>
            <w:r w:rsidRPr="000078B5">
              <w:tab/>
              <w:t xml:space="preserve">invita la Commissione e gli Stati membri a </w:t>
            </w:r>
            <w:r w:rsidRPr="000078B5">
              <w:rPr>
                <w:b/>
                <w:i/>
              </w:rPr>
              <w:t>stanziare un bilancio separato di almeno 7 290 miliardi di EUR per</w:t>
            </w:r>
            <w:r w:rsidRPr="000078B5">
              <w:t xml:space="preserve"> sostenere la modernizzazione e il rinnovo della flotta </w:t>
            </w:r>
            <w:r w:rsidRPr="000078B5">
              <w:rPr>
                <w:b/>
                <w:i/>
              </w:rPr>
              <w:t>(compresi gli attrezzi selettivi, i motori a basse emissioni e il monitoraggio digitale)</w:t>
            </w:r>
            <w:r w:rsidRPr="000078B5">
              <w:t>, gli arresti temporanei e i programmi di diversificazione economica;</w:t>
            </w:r>
          </w:p>
        </w:tc>
        <w:tc>
          <w:tcPr>
            <w:tcW w:w="4876" w:type="dxa"/>
            <w:tcBorders>
              <w:top w:val="nil"/>
              <w:left w:val="nil"/>
              <w:bottom w:val="nil"/>
              <w:right w:val="nil"/>
            </w:tcBorders>
          </w:tcPr>
          <w:p w:rsidR="001D7784" w:rsidRPr="000078B5" w:rsidP="00642B23" w14:paraId="19A20CA3" w14:textId="77777777">
            <w:pPr>
              <w:pStyle w:val="Normal6a"/>
            </w:pPr>
            <w:r w:rsidRPr="000078B5">
              <w:t>8.</w:t>
            </w:r>
            <w:r w:rsidRPr="000078B5">
              <w:tab/>
              <w:t xml:space="preserve">invita la Commissione e gli Stati membri a </w:t>
            </w:r>
            <w:r w:rsidRPr="000078B5">
              <w:rPr>
                <w:b/>
                <w:i/>
              </w:rPr>
              <w:t>garantire, nell'ambito del prossimo Fondo europeo per gli affari marittimi, la pesca e l'acquacoltura corrispondente al quadro finanziario pluriennale 2028-2034, una dotazione di bilancio specifica e delimitata per tutto il bacino del Mediterraneo occidentale, invertendo la tendenza al ribasso annunciata dalla Commissione per quanto concerne la dotazione del fondo per la pesca destinata all'attuale periodo 2021-2027; insiste sul fatto che tale dotazione dovrebbe costituire una linea di bilancio specifica e non essere diluita in fondi a scopo generale, al fine di</w:t>
            </w:r>
            <w:r w:rsidRPr="000078B5">
              <w:t xml:space="preserve"> sostenere la modernizzazione e il rinnovo della flotta, gli arresti temporanei e i programmi di diversificazione economica;</w:t>
            </w:r>
          </w:p>
        </w:tc>
      </w:tr>
    </w:tbl>
    <w:p w:rsidR="001D7784" w:rsidRPr="000078B5" w:rsidP="001D7784" w14:paraId="350D7AD9"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12EAA13" w14:textId="77777777">
      <w:r w:rsidRPr="00D46D00">
        <w:rPr>
          <w:rStyle w:val="HideTWBExt"/>
        </w:rPr>
        <w:t>&lt;/Amend&gt;</w:t>
      </w:r>
    </w:p>
    <w:p w:rsidR="001D7784" w:rsidRPr="000078B5" w:rsidP="001D7784" w14:paraId="40FACCD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209</w:t>
      </w:r>
      <w:r w:rsidRPr="00D46D00">
        <w:rPr>
          <w:rStyle w:val="HideTWBExt"/>
          <w:b w:val="0"/>
        </w:rPr>
        <w:t>&lt;/NumAm&gt;</w:t>
      </w:r>
    </w:p>
    <w:p w:rsidR="001D7784" w:rsidRPr="000078B5" w:rsidP="001D7784" w14:paraId="70924832"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6E8A76B" w14:textId="77777777">
      <w:pPr>
        <w:pStyle w:val="NormalBold"/>
      </w:pPr>
      <w:r w:rsidRPr="00D46D00">
        <w:rPr>
          <w:rStyle w:val="HideTWBExt"/>
          <w:b w:val="0"/>
        </w:rPr>
        <w:t>&lt;/RepeatBlock-By&gt;</w:t>
      </w:r>
    </w:p>
    <w:p w:rsidR="001D7784" w:rsidRPr="000078B5" w:rsidP="001D7784" w14:paraId="166B741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3513D05"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C0AC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E9EB82A" w14:textId="77777777"/>
        </w:tc>
      </w:tr>
      <w:tr w14:paraId="794D0A3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B07821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A166C7E" w14:textId="77777777">
            <w:pPr>
              <w:pStyle w:val="AmColumnHeading"/>
            </w:pPr>
            <w:r w:rsidRPr="000078B5">
              <w:t>Emendamento</w:t>
            </w:r>
          </w:p>
        </w:tc>
      </w:tr>
      <w:tr w14:paraId="7A7B2BB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B8CF3A3" w14:textId="77777777">
            <w:pPr>
              <w:pStyle w:val="Normal6a"/>
            </w:pPr>
            <w:r w:rsidRPr="000078B5">
              <w:t>8.</w:t>
            </w:r>
            <w:r w:rsidRPr="000078B5">
              <w:tab/>
              <w:t>invita la Commissione e gli Stati membri a stanziare un bilancio separato di almeno 7 290 miliardi di EUR per sostenere la modernizzazione e il rinnovo della flotta (compresi gli attrezzi selettivi, i motori a basse emissioni e il monitoraggio digitale), gli arresti temporanei e i programmi di diversificazione economica;</w:t>
            </w:r>
          </w:p>
        </w:tc>
        <w:tc>
          <w:tcPr>
            <w:tcW w:w="4876" w:type="dxa"/>
            <w:tcBorders>
              <w:top w:val="nil"/>
              <w:left w:val="nil"/>
              <w:bottom w:val="nil"/>
              <w:right w:val="nil"/>
            </w:tcBorders>
          </w:tcPr>
          <w:p w:rsidR="001D7784" w:rsidRPr="000078B5" w:rsidP="00642B23" w14:paraId="096B752E" w14:textId="77777777">
            <w:pPr>
              <w:pStyle w:val="Normal6a"/>
            </w:pPr>
            <w:r w:rsidRPr="000078B5">
              <w:t>8.</w:t>
            </w:r>
            <w:r w:rsidRPr="000078B5">
              <w:tab/>
              <w:t xml:space="preserve">invita la Commissione e gli Stati membri a stanziare un bilancio separato di almeno 7 290 miliardi di EUR </w:t>
            </w:r>
            <w:r w:rsidRPr="000078B5">
              <w:rPr>
                <w:b/>
                <w:i/>
              </w:rPr>
              <w:t>nel prossimo quadro finanziario pluriennale</w:t>
            </w:r>
            <w:r w:rsidRPr="000078B5">
              <w:t xml:space="preserve"> per sostenere la modernizzazione e il rinnovo della flotta (compresi gli attrezzi selettivi, i motori a basse emissioni e il monitoraggio digitale), gli arresti temporanei</w:t>
            </w:r>
            <w:r w:rsidRPr="000078B5">
              <w:rPr>
                <w:b/>
                <w:i/>
              </w:rPr>
              <w:t>, il ricambio generazionale, il miglioramento della sicurezza e delle condizioni di lavoro a bordo</w:t>
            </w:r>
            <w:r w:rsidRPr="000078B5">
              <w:t xml:space="preserve"> e i programmi di diversificazione economica</w:t>
            </w:r>
            <w:r w:rsidRPr="000078B5">
              <w:rPr>
                <w:b/>
                <w:i/>
              </w:rPr>
              <w:t>, garantendo al contempo che il fondo che succederà al FEAMPA funga da trampolino per il rinnovo, la modernizzazione, la decarbonizzazione e la competitività della flotta peschereccia europea</w:t>
            </w:r>
            <w:r w:rsidRPr="000078B5">
              <w:t>;</w:t>
            </w:r>
          </w:p>
        </w:tc>
      </w:tr>
    </w:tbl>
    <w:p w:rsidR="001D7784" w:rsidRPr="000078B5" w:rsidP="001D7784" w14:paraId="6248182A"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02D3EEA2" w14:textId="77777777">
      <w:r w:rsidRPr="00D46D00">
        <w:rPr>
          <w:rStyle w:val="HideTWBExt"/>
        </w:rPr>
        <w:t>&lt;/Amend&gt;</w:t>
      </w:r>
    </w:p>
    <w:p w:rsidR="001D7784" w:rsidRPr="000078B5" w:rsidP="001D7784" w14:paraId="0250ED7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210</w:t>
      </w:r>
      <w:r w:rsidRPr="00D46D00">
        <w:rPr>
          <w:rStyle w:val="HideTWBExt"/>
          <w:b w:val="0"/>
        </w:rPr>
        <w:t>&lt;/NumAm&gt;</w:t>
      </w:r>
    </w:p>
    <w:p w:rsidR="001D7784" w:rsidRPr="000078B5" w:rsidP="001D7784" w14:paraId="75B3286D"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7522C5E6" w14:textId="77777777">
      <w:pPr>
        <w:pStyle w:val="NormalBold"/>
      </w:pPr>
      <w:r w:rsidRPr="00D46D00">
        <w:rPr>
          <w:rStyle w:val="HideTWBExt"/>
          <w:b w:val="0"/>
        </w:rPr>
        <w:t>&lt;/RepeatBlock-By&gt;</w:t>
      </w:r>
    </w:p>
    <w:p w:rsidR="001D7784" w:rsidRPr="000078B5" w:rsidP="001D7784" w14:paraId="520EF37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29F70F4"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367B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9BD0E1E" w14:textId="77777777"/>
        </w:tc>
      </w:tr>
      <w:tr w14:paraId="48939A4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D3DE67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AC0268C" w14:textId="77777777">
            <w:pPr>
              <w:pStyle w:val="AmColumnHeading"/>
            </w:pPr>
            <w:r w:rsidRPr="000078B5">
              <w:t>Emendamento</w:t>
            </w:r>
          </w:p>
        </w:tc>
      </w:tr>
      <w:tr w14:paraId="24512A6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1938D2F" w14:textId="77777777">
            <w:pPr>
              <w:pStyle w:val="Normal6a"/>
            </w:pPr>
            <w:r w:rsidRPr="000078B5">
              <w:t>8.</w:t>
            </w:r>
            <w:r w:rsidRPr="000078B5">
              <w:tab/>
              <w:t xml:space="preserve">invita la Commissione e gli Stati membri a </w:t>
            </w:r>
            <w:r w:rsidRPr="000078B5">
              <w:rPr>
                <w:b/>
                <w:i/>
              </w:rPr>
              <w:t>stanziare</w:t>
            </w:r>
            <w:r w:rsidRPr="000078B5">
              <w:t xml:space="preserve"> un </w:t>
            </w:r>
            <w:r w:rsidRPr="000078B5">
              <w:rPr>
                <w:b/>
                <w:i/>
              </w:rPr>
              <w:t>bilancio</w:t>
            </w:r>
            <w:r w:rsidRPr="000078B5">
              <w:t xml:space="preserve"> separato </w:t>
            </w:r>
            <w:r w:rsidRPr="000078B5">
              <w:rPr>
                <w:b/>
                <w:i/>
              </w:rPr>
              <w:t>di almeno 7 290 miliardi di EUR</w:t>
            </w:r>
            <w:r w:rsidRPr="000078B5">
              <w:t xml:space="preserve"> per </w:t>
            </w:r>
            <w:r w:rsidRPr="000078B5">
              <w:rPr>
                <w:b/>
                <w:i/>
              </w:rPr>
              <w:t>sostenere la modernizzazione e il rinnovo della flotta</w:t>
            </w:r>
            <w:r w:rsidRPr="000078B5">
              <w:t xml:space="preserve"> (</w:t>
            </w:r>
            <w:r w:rsidRPr="000078B5">
              <w:rPr>
                <w:b/>
                <w:i/>
              </w:rPr>
              <w:t>compresi gli</w:t>
            </w:r>
            <w:r w:rsidRPr="000078B5">
              <w:t xml:space="preserve"> attrezzi </w:t>
            </w:r>
            <w:r w:rsidRPr="000078B5">
              <w:rPr>
                <w:b/>
                <w:i/>
              </w:rPr>
              <w:t>selettivi, i motori</w:t>
            </w:r>
            <w:r w:rsidRPr="000078B5">
              <w:t xml:space="preserve"> a </w:t>
            </w:r>
            <w:r w:rsidRPr="000078B5">
              <w:rPr>
                <w:b/>
                <w:i/>
              </w:rPr>
              <w:t>basse</w:t>
            </w:r>
            <w:r w:rsidRPr="000078B5">
              <w:t xml:space="preserve"> emissioni </w:t>
            </w:r>
            <w:r w:rsidRPr="000078B5">
              <w:rPr>
                <w:b/>
                <w:i/>
              </w:rPr>
              <w:t>e il monitoraggio digitale</w:t>
            </w:r>
            <w:r w:rsidRPr="000078B5">
              <w:t>), gli arresti temporanei e i programmi di diversificazione economica;</w:t>
            </w:r>
          </w:p>
        </w:tc>
        <w:tc>
          <w:tcPr>
            <w:tcW w:w="4876" w:type="dxa"/>
            <w:tcBorders>
              <w:top w:val="nil"/>
              <w:left w:val="nil"/>
              <w:bottom w:val="nil"/>
              <w:right w:val="nil"/>
            </w:tcBorders>
          </w:tcPr>
          <w:p w:rsidR="001D7784" w:rsidRPr="000078B5" w:rsidP="00642B23" w14:paraId="749C1EA9" w14:textId="77777777">
            <w:pPr>
              <w:pStyle w:val="Normal6a"/>
            </w:pPr>
            <w:r w:rsidRPr="000078B5">
              <w:t>8.</w:t>
            </w:r>
            <w:r w:rsidRPr="000078B5">
              <w:tab/>
              <w:t xml:space="preserve">invita la Commissione e gli Stati membri a </w:t>
            </w:r>
            <w:r w:rsidRPr="000078B5">
              <w:rPr>
                <w:b/>
                <w:i/>
              </w:rPr>
              <w:t>fornire</w:t>
            </w:r>
            <w:r w:rsidRPr="000078B5">
              <w:t xml:space="preserve"> un </w:t>
            </w:r>
            <w:r w:rsidRPr="000078B5">
              <w:rPr>
                <w:b/>
                <w:i/>
              </w:rPr>
              <w:t>adeguato finanziamento</w:t>
            </w:r>
            <w:r w:rsidRPr="000078B5">
              <w:t xml:space="preserve"> separato per </w:t>
            </w:r>
            <w:r w:rsidRPr="000078B5">
              <w:rPr>
                <w:b/>
                <w:i/>
              </w:rPr>
              <w:t>una transizione socialmente giusta della pesca nel Mediterraneo</w:t>
            </w:r>
            <w:r w:rsidRPr="000078B5">
              <w:t xml:space="preserve"> (</w:t>
            </w:r>
            <w:r w:rsidRPr="000078B5">
              <w:rPr>
                <w:b/>
                <w:i/>
              </w:rPr>
              <w:t>compreso il monitoraggio elettronico indipendente, il recupero di</w:t>
            </w:r>
            <w:r w:rsidRPr="000078B5">
              <w:t xml:space="preserve"> attrezzi </w:t>
            </w:r>
            <w:r w:rsidRPr="000078B5">
              <w:rPr>
                <w:b/>
                <w:i/>
              </w:rPr>
              <w:t>da pesca perduti e la prevenzione delle perdite, l'efficienza energetica, tecnologie davvero</w:t>
            </w:r>
            <w:r w:rsidRPr="000078B5">
              <w:t xml:space="preserve"> a </w:t>
            </w:r>
            <w:r w:rsidRPr="000078B5">
              <w:rPr>
                <w:b/>
                <w:i/>
              </w:rPr>
              <w:t>zero</w:t>
            </w:r>
            <w:r w:rsidRPr="000078B5">
              <w:t xml:space="preserve"> emissioni</w:t>
            </w:r>
            <w:r w:rsidRPr="000078B5">
              <w:rPr>
                <w:b/>
                <w:i/>
              </w:rPr>
              <w:t>, la cessazione temporanea o permanente, ove necessario, la riconversione, la diversificazione dei redditi e il restauro di ecosistemi marini</w:t>
            </w:r>
            <w:r w:rsidRPr="000078B5">
              <w:t xml:space="preserve">), </w:t>
            </w:r>
            <w:r w:rsidRPr="000078B5">
              <w:rPr>
                <w:b/>
                <w:i/>
              </w:rPr>
              <w:t>per</w:t>
            </w:r>
            <w:r w:rsidRPr="000078B5">
              <w:t xml:space="preserve"> gli arresti temporanei e </w:t>
            </w:r>
            <w:r w:rsidRPr="000078B5">
              <w:rPr>
                <w:b/>
                <w:i/>
              </w:rPr>
              <w:t>per</w:t>
            </w:r>
            <w:r w:rsidRPr="000078B5">
              <w:t xml:space="preserve"> i programmi di diversificazione economica;</w:t>
            </w:r>
          </w:p>
        </w:tc>
      </w:tr>
    </w:tbl>
    <w:p w:rsidR="001D7784" w:rsidRPr="00EE0F84" w:rsidP="001D7784" w14:paraId="58D3EE81"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{EN}</w:t>
      </w:r>
      <w:r w:rsidRPr="00EE0F84">
        <w:rPr>
          <w:lang w:val="de-DE"/>
        </w:rPr>
        <w:t>en</w:t>
      </w:r>
      <w:r w:rsidRPr="00EE0F84">
        <w:rPr>
          <w:rStyle w:val="HideTWBExt"/>
          <w:lang w:val="de-DE"/>
        </w:rPr>
        <w:t>&lt;/Original&gt;</w:t>
      </w:r>
    </w:p>
    <w:p w:rsidR="001D7784" w:rsidRPr="00EE0F84" w:rsidP="001D7784" w14:paraId="5571C332" w14:textId="77777777">
      <w:pPr>
        <w:rPr>
          <w:lang w:val="de-DE"/>
        </w:rPr>
      </w:pPr>
      <w:r w:rsidRPr="00EE0F84">
        <w:rPr>
          <w:rStyle w:val="HideTWBExt"/>
          <w:lang w:val="de-DE"/>
        </w:rPr>
        <w:t>&lt;/Amend&gt;</w:t>
      </w:r>
    </w:p>
    <w:p w:rsidR="001D7784" w:rsidRPr="00EE0F84" w:rsidP="001D7784" w14:paraId="0D2DB0AE"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211</w:t>
      </w:r>
      <w:r w:rsidRPr="00EE0F84">
        <w:rPr>
          <w:rStyle w:val="HideTWBExt"/>
          <w:b w:val="0"/>
          <w:lang w:val="de-DE"/>
        </w:rPr>
        <w:t>&lt;/NumAm&gt;</w:t>
      </w:r>
    </w:p>
    <w:p w:rsidR="001D7784" w:rsidRPr="00EE0F84" w:rsidP="001D7784" w14:paraId="2CDFB736"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1D846EB5" w14:textId="77777777">
      <w:pPr>
        <w:pStyle w:val="NormalBold"/>
        <w:rPr>
          <w:lang w:val="de-DE"/>
        </w:rPr>
      </w:pPr>
      <w:r w:rsidRPr="00EE0F84">
        <w:rPr>
          <w:rStyle w:val="HideTWBExt"/>
          <w:b w:val="0"/>
          <w:lang w:val="de-DE"/>
        </w:rPr>
        <w:t>&lt;/RepeatBlock-By&gt;</w:t>
      </w:r>
    </w:p>
    <w:p w:rsidR="001D7784" w:rsidRPr="000078B5" w:rsidP="001D7784" w14:paraId="7C97D24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76B7E74"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00A2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1DF280C" w14:textId="77777777"/>
        </w:tc>
      </w:tr>
      <w:tr w14:paraId="6D3C4910"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7628A6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A648482" w14:textId="77777777">
            <w:pPr>
              <w:pStyle w:val="AmColumnHeading"/>
            </w:pPr>
            <w:r w:rsidRPr="000078B5">
              <w:t>Emendamento</w:t>
            </w:r>
          </w:p>
        </w:tc>
      </w:tr>
      <w:tr w14:paraId="1678B0A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CCBE2D9" w14:textId="77777777">
            <w:pPr>
              <w:pStyle w:val="Normal6a"/>
            </w:pPr>
            <w:r w:rsidRPr="000078B5">
              <w:t>8.</w:t>
            </w:r>
            <w:r w:rsidRPr="000078B5">
              <w:tab/>
              <w:t xml:space="preserve">invita la Commissione e gli Stati membri </w:t>
            </w:r>
            <w:r w:rsidRPr="000078B5">
              <w:rPr>
                <w:b/>
                <w:i/>
              </w:rPr>
              <w:t>a stanziare un</w:t>
            </w:r>
            <w:r w:rsidRPr="000078B5">
              <w:t xml:space="preserve"> bilancio separato </w:t>
            </w:r>
            <w:r w:rsidRPr="000078B5">
              <w:rPr>
                <w:b/>
                <w:i/>
              </w:rPr>
              <w:t>di almeno 7 290 miliardi di EUR per sostenere la</w:t>
            </w:r>
            <w:r w:rsidRPr="000078B5">
              <w:t xml:space="preserve"> modernizzazione e </w:t>
            </w:r>
            <w:r w:rsidRPr="000078B5">
              <w:rPr>
                <w:b/>
                <w:i/>
              </w:rPr>
              <w:t>il</w:t>
            </w:r>
            <w:r w:rsidRPr="000078B5">
              <w:t xml:space="preserve"> rinnovo della flotta (compresi gli attrezzi selettivi, i motori a basse emissioni e il monitoraggio digitale), </w:t>
            </w:r>
            <w:r w:rsidRPr="000078B5">
              <w:rPr>
                <w:b/>
                <w:i/>
              </w:rPr>
              <w:t>gli</w:t>
            </w:r>
            <w:r w:rsidRPr="000078B5">
              <w:t xml:space="preserve"> arresti temporanei e </w:t>
            </w:r>
            <w:r w:rsidRPr="000078B5">
              <w:rPr>
                <w:b/>
                <w:i/>
              </w:rPr>
              <w:t>i</w:t>
            </w:r>
            <w:r w:rsidRPr="000078B5">
              <w:t xml:space="preserve"> programmi di diversificazione economica;</w:t>
            </w:r>
          </w:p>
        </w:tc>
        <w:tc>
          <w:tcPr>
            <w:tcW w:w="4876" w:type="dxa"/>
            <w:tcBorders>
              <w:top w:val="nil"/>
              <w:left w:val="nil"/>
              <w:bottom w:val="nil"/>
              <w:right w:val="nil"/>
            </w:tcBorders>
          </w:tcPr>
          <w:p w:rsidR="001D7784" w:rsidRPr="000078B5" w:rsidP="00642B23" w14:paraId="74CA785E" w14:textId="77777777">
            <w:pPr>
              <w:pStyle w:val="Normal6a"/>
            </w:pPr>
            <w:r w:rsidRPr="000078B5">
              <w:t>8.</w:t>
            </w:r>
            <w:r w:rsidRPr="000078B5">
              <w:tab/>
            </w:r>
            <w:r w:rsidRPr="000078B5">
              <w:rPr>
                <w:b/>
                <w:i/>
              </w:rPr>
              <w:t>ricorda la sua posizione riguardo al nuovo QFP e</w:t>
            </w:r>
            <w:r w:rsidRPr="000078B5">
              <w:t xml:space="preserve"> invita la Commissione e gli Stati membri </w:t>
            </w:r>
            <w:r w:rsidRPr="000078B5">
              <w:rPr>
                <w:b/>
                <w:i/>
              </w:rPr>
              <w:t>ad approvare il</w:t>
            </w:r>
            <w:r w:rsidRPr="000078B5">
              <w:t xml:space="preserve"> bilancio separato </w:t>
            </w:r>
            <w:r w:rsidRPr="000078B5">
              <w:rPr>
                <w:b/>
                <w:i/>
              </w:rPr>
              <w:t>delineato nella posizione del Parlamento in materia di pesca e acquacoltura; ribadisce l'importanza della</w:t>
            </w:r>
            <w:r w:rsidRPr="000078B5">
              <w:t xml:space="preserve"> modernizzazione e </w:t>
            </w:r>
            <w:r w:rsidRPr="000078B5">
              <w:rPr>
                <w:b/>
                <w:i/>
              </w:rPr>
              <w:t>del</w:t>
            </w:r>
            <w:r w:rsidRPr="000078B5">
              <w:t xml:space="preserve"> rinnovo della flotta (compresi gli attrezzi selettivi, i motori a basse emissioni e il monitoraggio digitale), </w:t>
            </w:r>
            <w:r w:rsidRPr="000078B5">
              <w:rPr>
                <w:b/>
                <w:i/>
              </w:rPr>
              <w:t>degli</w:t>
            </w:r>
            <w:r w:rsidRPr="000078B5">
              <w:t xml:space="preserve"> arresti temporanei e </w:t>
            </w:r>
            <w:r w:rsidRPr="000078B5">
              <w:rPr>
                <w:b/>
                <w:i/>
              </w:rPr>
              <w:t>dei</w:t>
            </w:r>
            <w:r w:rsidRPr="000078B5">
              <w:t xml:space="preserve"> programmi di diversificazione economica;</w:t>
            </w:r>
          </w:p>
        </w:tc>
      </w:tr>
    </w:tbl>
    <w:p w:rsidR="001D7784" w:rsidRPr="00EE0F84" w:rsidP="001D7784" w14:paraId="2F1EA082" w14:textId="77777777">
      <w:pPr>
        <w:pStyle w:val="AmOrLang"/>
        <w:rPr>
          <w:lang w:val="fr-BE"/>
        </w:rPr>
      </w:pPr>
      <w:r w:rsidRPr="00EE0F84">
        <w:rPr>
          <w:lang w:val="fr-BE"/>
        </w:rPr>
        <w:t xml:space="preserve">Or. </w:t>
      </w:r>
      <w:r w:rsidRPr="00EE0F84">
        <w:rPr>
          <w:rStyle w:val="HideTWBExt"/>
          <w:lang w:val="fr-BE"/>
        </w:rPr>
        <w:t>&lt;Original&gt;</w:t>
      </w:r>
      <w:r w:rsidRPr="00EE0F84">
        <w:rPr>
          <w:rStyle w:val="HideTWBInt"/>
          <w:lang w:val="fr-BE"/>
        </w:rPr>
        <w:t>{EN}</w:t>
      </w:r>
      <w:r w:rsidRPr="00EE0F84">
        <w:rPr>
          <w:lang w:val="fr-BE"/>
        </w:rPr>
        <w:t>en</w:t>
      </w:r>
      <w:r w:rsidRPr="00EE0F84">
        <w:rPr>
          <w:rStyle w:val="HideTWBExt"/>
          <w:lang w:val="fr-BE"/>
        </w:rPr>
        <w:t>&lt;/Original&gt;</w:t>
      </w:r>
    </w:p>
    <w:p w:rsidR="001D7784" w:rsidRPr="00EE0F84" w:rsidP="001D7784" w14:paraId="450075E4" w14:textId="77777777">
      <w:pPr>
        <w:rPr>
          <w:lang w:val="fr-BE"/>
        </w:rPr>
      </w:pPr>
      <w:r w:rsidRPr="00EE0F84">
        <w:rPr>
          <w:rStyle w:val="HideTWBExt"/>
          <w:lang w:val="fr-BE"/>
        </w:rPr>
        <w:t>&lt;/Amend&gt;</w:t>
      </w:r>
    </w:p>
    <w:p w:rsidR="001D7784" w:rsidRPr="00EE0F84" w:rsidP="001D7784" w14:paraId="354AA3B7" w14:textId="77777777">
      <w:pPr>
        <w:pStyle w:val="AmNumberTabs"/>
        <w:rPr>
          <w:lang w:val="fr-BE"/>
        </w:rPr>
      </w:pPr>
      <w:r w:rsidRPr="00EE0F84">
        <w:rPr>
          <w:rStyle w:val="HideTWBExt"/>
          <w:b w:val="0"/>
          <w:lang w:val="fr-BE"/>
        </w:rPr>
        <w:t>&lt;Amend&gt;</w:t>
      </w:r>
      <w:r w:rsidRPr="00EE0F84">
        <w:rPr>
          <w:lang w:val="fr-BE"/>
        </w:rPr>
        <w:t>Emendamento</w:t>
      </w:r>
      <w:r w:rsidRPr="00EE0F84">
        <w:rPr>
          <w:lang w:val="fr-BE"/>
        </w:rPr>
        <w:tab/>
      </w:r>
      <w:r w:rsidRPr="00EE0F84">
        <w:rPr>
          <w:lang w:val="fr-BE"/>
        </w:rPr>
        <w:tab/>
      </w:r>
      <w:r w:rsidRPr="00EE0F84">
        <w:rPr>
          <w:rStyle w:val="HideTWBExt"/>
          <w:b w:val="0"/>
          <w:lang w:val="fr-BE"/>
        </w:rPr>
        <w:t>&lt;NumAm&gt;</w:t>
      </w:r>
      <w:r w:rsidRPr="00EE0F84">
        <w:rPr>
          <w:lang w:val="fr-BE"/>
        </w:rPr>
        <w:t>212</w:t>
      </w:r>
      <w:r w:rsidRPr="00EE0F84">
        <w:rPr>
          <w:rStyle w:val="HideTWBExt"/>
          <w:b w:val="0"/>
          <w:lang w:val="fr-BE"/>
        </w:rPr>
        <w:t>&lt;/NumAm&gt;</w:t>
      </w:r>
    </w:p>
    <w:p w:rsidR="001D7784" w:rsidRPr="00EE0F84" w:rsidP="001D7784" w14:paraId="0B7769EB" w14:textId="77777777">
      <w:pPr>
        <w:pStyle w:val="NormalBold"/>
        <w:rPr>
          <w:lang w:val="fr-BE"/>
        </w:rPr>
      </w:pPr>
      <w:r w:rsidRPr="00EE0F84">
        <w:rPr>
          <w:rStyle w:val="HideTWBExt"/>
          <w:b w:val="0"/>
          <w:lang w:val="fr-BE"/>
        </w:rPr>
        <w:t>&lt;RepeatBlock-By&gt;&lt;Members&gt;</w:t>
      </w:r>
      <w:r w:rsidRPr="00EE0F84">
        <w:rPr>
          <w:lang w:val="fr-BE"/>
        </w:rPr>
        <w:t xml:space="preserve">Isabelle Le </w:t>
      </w:r>
      <w:r w:rsidRPr="00EE0F84">
        <w:rPr>
          <w:lang w:val="fr-BE"/>
        </w:rPr>
        <w:t>Callennec</w:t>
      </w:r>
      <w:r w:rsidRPr="00EE0F84">
        <w:rPr>
          <w:rStyle w:val="HideTWBExt"/>
          <w:b w:val="0"/>
          <w:lang w:val="fr-BE"/>
        </w:rPr>
        <w:t>&lt;/Members&gt;</w:t>
      </w:r>
    </w:p>
    <w:p w:rsidR="001D7784" w:rsidRPr="00EE0F84" w:rsidP="001D7784" w14:paraId="7F2705F4" w14:textId="77777777">
      <w:pPr>
        <w:pStyle w:val="NormalBold"/>
        <w:rPr>
          <w:lang w:val="fr-BE"/>
        </w:rPr>
      </w:pPr>
      <w:r w:rsidRPr="00EE0F84">
        <w:rPr>
          <w:rStyle w:val="HideTWBExt"/>
          <w:b w:val="0"/>
          <w:lang w:val="fr-BE"/>
        </w:rPr>
        <w:t>&lt;/RepeatBlock-By&gt;</w:t>
      </w:r>
    </w:p>
    <w:p w:rsidR="001D7784" w:rsidRPr="000078B5" w:rsidP="001D7784" w14:paraId="171C5A9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5CB99D6"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654E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ED977D0" w14:textId="77777777"/>
        </w:tc>
      </w:tr>
      <w:tr w14:paraId="603FCD2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4851DA7"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1CF7ECA" w14:textId="77777777">
            <w:pPr>
              <w:pStyle w:val="AmColumnHeading"/>
            </w:pPr>
            <w:r w:rsidRPr="000078B5">
              <w:t>Emendamento</w:t>
            </w:r>
          </w:p>
        </w:tc>
      </w:tr>
      <w:tr w14:paraId="19CBACA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AAED6E5" w14:textId="77777777">
            <w:pPr>
              <w:pStyle w:val="Normal6a"/>
            </w:pPr>
            <w:r w:rsidRPr="000078B5">
              <w:t>8.</w:t>
            </w:r>
            <w:r w:rsidRPr="000078B5">
              <w:tab/>
              <w:t>invita la Commissione e gli Stati membri a stanziare un bilancio separato di almeno 7 290 miliardi di EUR per sostenere la modernizzazione e il rinnovo della flotta (compresi gli attrezzi selettivi, i motori a basse emissioni e il monitoraggio digitale), gli arresti temporanei e i programmi di diversificazione economica;</w:t>
            </w:r>
          </w:p>
        </w:tc>
        <w:tc>
          <w:tcPr>
            <w:tcW w:w="4876" w:type="dxa"/>
            <w:tcBorders>
              <w:top w:val="nil"/>
              <w:left w:val="nil"/>
              <w:bottom w:val="nil"/>
              <w:right w:val="nil"/>
            </w:tcBorders>
          </w:tcPr>
          <w:p w:rsidR="001D7784" w:rsidRPr="000078B5" w:rsidP="00642B23" w14:paraId="7076D4B9" w14:textId="77777777">
            <w:pPr>
              <w:pStyle w:val="Normal6a"/>
            </w:pPr>
            <w:r w:rsidRPr="000078B5">
              <w:t>8.</w:t>
            </w:r>
            <w:r w:rsidRPr="000078B5">
              <w:tab/>
              <w:t>invita la Commissione e gli Stati membri a stanziare un bilancio separato di almeno 7 290 miliardi di EUR</w:t>
            </w:r>
            <w:r w:rsidRPr="000078B5">
              <w:rPr>
                <w:b/>
                <w:i/>
              </w:rPr>
              <w:t>, nonché regimi di aiuti pubblici maggiormente protetti</w:t>
            </w:r>
            <w:r w:rsidRPr="000078B5">
              <w:t xml:space="preserve"> per sostenere la modernizzazione</w:t>
            </w:r>
            <w:r w:rsidRPr="000078B5">
              <w:rPr>
                <w:b/>
                <w:i/>
              </w:rPr>
              <w:t>, la transizione energetica</w:t>
            </w:r>
            <w:r w:rsidRPr="000078B5">
              <w:t xml:space="preserve"> e il rinnovo della flotta (compresi gli attrezzi selettivi, i motori a basse emissioni e il monitoraggio digitale), gli arresti temporanei e i programmi di diversificazione economica;</w:t>
            </w:r>
          </w:p>
        </w:tc>
      </w:tr>
    </w:tbl>
    <w:p w:rsidR="001D7784" w:rsidRPr="000078B5" w:rsidP="001D7784" w14:paraId="35AA53DC"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26001AD" w14:textId="77777777">
      <w:r w:rsidRPr="00D46D00">
        <w:rPr>
          <w:rStyle w:val="HideTWBExt"/>
        </w:rPr>
        <w:t>&lt;/Amend&gt;</w:t>
      </w:r>
    </w:p>
    <w:p w:rsidR="001D7784" w:rsidRPr="000078B5" w:rsidP="001D7784" w14:paraId="7DB1C0A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213</w:t>
      </w:r>
      <w:r w:rsidRPr="00D46D00">
        <w:rPr>
          <w:rStyle w:val="HideTWBExt"/>
          <w:b w:val="0"/>
        </w:rPr>
        <w:t>&lt;/NumAm&gt;</w:t>
      </w:r>
    </w:p>
    <w:p w:rsidR="001D7784" w:rsidRPr="000078B5" w:rsidP="001D7784" w14:paraId="2739043D"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516460EA" w14:textId="77777777">
      <w:pPr>
        <w:pStyle w:val="NormalBold"/>
      </w:pPr>
      <w:r w:rsidRPr="00D46D00">
        <w:rPr>
          <w:rStyle w:val="HideTWBExt"/>
          <w:b w:val="0"/>
        </w:rPr>
        <w:t>&lt;/RepeatBlock-By&gt;</w:t>
      </w:r>
    </w:p>
    <w:p w:rsidR="001D7784" w:rsidRPr="000078B5" w:rsidP="001D7784" w14:paraId="12E6D92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D25BFCE"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3909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C3C075E" w14:textId="77777777"/>
        </w:tc>
      </w:tr>
      <w:tr w14:paraId="1AABEEF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BFDE86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6C9E6E6" w14:textId="77777777">
            <w:pPr>
              <w:pStyle w:val="AmColumnHeading"/>
            </w:pPr>
            <w:r w:rsidRPr="000078B5">
              <w:t>Emendamento</w:t>
            </w:r>
          </w:p>
        </w:tc>
      </w:tr>
      <w:tr w14:paraId="2C4FAAC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0FBDC76" w14:textId="77777777">
            <w:pPr>
              <w:pStyle w:val="Normal6a"/>
            </w:pPr>
            <w:r w:rsidRPr="000078B5">
              <w:t>8.</w:t>
            </w:r>
            <w:r w:rsidRPr="000078B5">
              <w:tab/>
              <w:t xml:space="preserve">invita la Commissione e gli Stati membri a stanziare un bilancio separato di almeno 7 290 miliardi di EUR per sostenere </w:t>
            </w:r>
            <w:r w:rsidRPr="000078B5">
              <w:rPr>
                <w:b/>
                <w:i/>
              </w:rPr>
              <w:t>la modernizzazione e</w:t>
            </w:r>
            <w:r w:rsidRPr="000078B5">
              <w:t xml:space="preserve"> il rinnovo </w:t>
            </w:r>
            <w:r w:rsidRPr="000078B5">
              <w:rPr>
                <w:b/>
                <w:i/>
              </w:rPr>
              <w:t>della flotta (compresi gli attrezzi selettivi, i motori a basse emissioni e il monitoraggio digitale), gli arresti temporanei e i programmi di diversificazione economica</w:t>
            </w:r>
            <w:r w:rsidRPr="000078B5">
              <w:t>;</w:t>
            </w:r>
          </w:p>
        </w:tc>
        <w:tc>
          <w:tcPr>
            <w:tcW w:w="4876" w:type="dxa"/>
            <w:tcBorders>
              <w:top w:val="nil"/>
              <w:left w:val="nil"/>
              <w:bottom w:val="nil"/>
              <w:right w:val="nil"/>
            </w:tcBorders>
          </w:tcPr>
          <w:p w:rsidR="001D7784" w:rsidRPr="000078B5" w:rsidP="00642B23" w14:paraId="69458D6E" w14:textId="77777777">
            <w:pPr>
              <w:pStyle w:val="Normal6a"/>
            </w:pPr>
            <w:r w:rsidRPr="000078B5">
              <w:t>8.</w:t>
            </w:r>
            <w:r w:rsidRPr="000078B5">
              <w:tab/>
              <w:t xml:space="preserve">invita la Commissione e gli Stati membri a stanziare un bilancio separato di almeno 7 290 miliardi di EUR per </w:t>
            </w:r>
            <w:r w:rsidRPr="000078B5">
              <w:rPr>
                <w:b/>
                <w:i/>
              </w:rPr>
              <w:t>agevolare la transizione ecologica ed energetica della flotta,</w:t>
            </w:r>
            <w:r w:rsidRPr="000078B5">
              <w:t xml:space="preserve"> sostenere </w:t>
            </w:r>
            <w:r w:rsidRPr="000078B5">
              <w:rPr>
                <w:b/>
                <w:i/>
              </w:rPr>
              <w:t>l'innovazione e il miglioramento delle selettività degli attrezzi, la decarbonizzazione, la sicurezza a bordo, le condizioni di lavoro, la digitalizzazione delle imprese della pesca nonché</w:t>
            </w:r>
            <w:r w:rsidRPr="000078B5">
              <w:t xml:space="preserve"> il rinnovo </w:t>
            </w:r>
            <w:r w:rsidRPr="000078B5">
              <w:rPr>
                <w:b/>
                <w:i/>
              </w:rPr>
              <w:t>generazionale</w:t>
            </w:r>
            <w:r w:rsidRPr="000078B5">
              <w:t>;</w:t>
            </w:r>
          </w:p>
        </w:tc>
      </w:tr>
    </w:tbl>
    <w:p w:rsidR="001D7784" w:rsidRPr="000078B5" w:rsidP="001D7784" w14:paraId="07564FE9"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15444E0D" w14:textId="77777777">
      <w:r w:rsidRPr="00D46D00">
        <w:rPr>
          <w:rStyle w:val="HideTWBExt"/>
        </w:rPr>
        <w:t>&lt;/Amend&gt;</w:t>
      </w:r>
    </w:p>
    <w:p w:rsidR="001D7784" w:rsidRPr="000078B5" w:rsidP="001D7784" w14:paraId="107783D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214</w:t>
      </w:r>
      <w:r w:rsidRPr="00D46D00">
        <w:rPr>
          <w:rStyle w:val="HideTWBExt"/>
          <w:b w:val="0"/>
        </w:rPr>
        <w:t>&lt;/NumAm&gt;</w:t>
      </w:r>
    </w:p>
    <w:p w:rsidR="001D7784" w:rsidRPr="000078B5" w:rsidP="001D7784" w14:paraId="5409C5B7" w14:textId="77777777">
      <w:pPr>
        <w:pStyle w:val="NormalBold"/>
      </w:pPr>
      <w:r w:rsidRPr="00D46D00">
        <w:rPr>
          <w:rStyle w:val="HideTWBExt"/>
          <w:b w:val="0"/>
        </w:rPr>
        <w:t>&lt;RepeatBlock-By&gt;&lt;Members&gt;</w:t>
      </w:r>
      <w:r w:rsidRPr="000078B5">
        <w:t>Fredis Beleris</w:t>
      </w:r>
      <w:r w:rsidRPr="00D46D00">
        <w:rPr>
          <w:rStyle w:val="HideTWBExt"/>
          <w:b w:val="0"/>
        </w:rPr>
        <w:t>&lt;/Members&gt;</w:t>
      </w:r>
    </w:p>
    <w:p w:rsidR="001D7784" w:rsidRPr="000078B5" w:rsidP="001D7784" w14:paraId="15F2EBED" w14:textId="77777777">
      <w:pPr>
        <w:pStyle w:val="NormalBold"/>
      </w:pPr>
      <w:r w:rsidRPr="00D46D00">
        <w:rPr>
          <w:rStyle w:val="HideTWBExt"/>
          <w:b w:val="0"/>
        </w:rPr>
        <w:t>&lt;/RepeatBlock-By&gt;</w:t>
      </w:r>
    </w:p>
    <w:p w:rsidR="001D7784" w:rsidRPr="000078B5" w:rsidP="001D7784" w14:paraId="2351B2E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048E631" w14:textId="77777777">
      <w:pPr>
        <w:pStyle w:val="NormalBold"/>
      </w:pPr>
      <w:r w:rsidRPr="00D46D00">
        <w:rPr>
          <w:rStyle w:val="HideTWBExt"/>
          <w:b w:val="0"/>
        </w:rPr>
        <w:t>&lt;Article&gt;</w:t>
      </w:r>
      <w:r w:rsidRPr="000078B5">
        <w:t>Paragrafo 8</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F711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7B3A7F6" w14:textId="77777777"/>
        </w:tc>
      </w:tr>
      <w:tr w14:paraId="0424E6F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6E3633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C6119BC" w14:textId="77777777">
            <w:pPr>
              <w:pStyle w:val="AmColumnHeading"/>
            </w:pPr>
            <w:r w:rsidRPr="000078B5">
              <w:t>Emendamento</w:t>
            </w:r>
          </w:p>
        </w:tc>
      </w:tr>
      <w:tr w14:paraId="72790E2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6BE3966" w14:textId="77777777">
            <w:pPr>
              <w:pStyle w:val="Normal6a"/>
            </w:pPr>
            <w:r w:rsidRPr="000078B5">
              <w:t>8.</w:t>
            </w:r>
            <w:r w:rsidRPr="000078B5">
              <w:tab/>
              <w:t>invita la Commissione e gli Stati membri a stanziare un bilancio separato di almeno 7 290 miliardi di EUR per sostenere la modernizzazione e il rinnovo della flotta (compresi gli attrezzi selettivi, i motori a basse emissioni e il monitoraggio digitale), gli arresti temporanei e i programmi di diversificazione economica;</w:t>
            </w:r>
          </w:p>
        </w:tc>
        <w:tc>
          <w:tcPr>
            <w:tcW w:w="4876" w:type="dxa"/>
            <w:tcBorders>
              <w:top w:val="nil"/>
              <w:left w:val="nil"/>
              <w:bottom w:val="nil"/>
              <w:right w:val="nil"/>
            </w:tcBorders>
          </w:tcPr>
          <w:p w:rsidR="001D7784" w:rsidRPr="000078B5" w:rsidP="00642B23" w14:paraId="1AACCE75" w14:textId="77777777">
            <w:pPr>
              <w:pStyle w:val="Normal6a"/>
            </w:pPr>
            <w:r w:rsidRPr="000078B5">
              <w:t>8.</w:t>
            </w:r>
            <w:r w:rsidRPr="000078B5">
              <w:tab/>
              <w:t xml:space="preserve">invita la Commissione e gli Stati membri a stanziare un bilancio separato di almeno 7 290 miliardi di EUR per sostenere la modernizzazione e il rinnovo della flotta (compresi gli attrezzi selettivi, i motori a basse emissioni e il monitoraggio digitale), </w:t>
            </w:r>
            <w:r w:rsidRPr="000078B5">
              <w:rPr>
                <w:b/>
                <w:i/>
              </w:rPr>
              <w:t>il ricambio generazionale,</w:t>
            </w:r>
            <w:r w:rsidRPr="000078B5">
              <w:t xml:space="preserve"> gli arresti temporanei e i programmi di diversificazione economica;</w:t>
            </w:r>
          </w:p>
        </w:tc>
      </w:tr>
    </w:tbl>
    <w:p w:rsidR="001D7784" w:rsidRPr="000078B5" w:rsidP="001D7784" w14:paraId="29210274" w14:textId="77777777">
      <w:pPr>
        <w:pStyle w:val="AmOrLang"/>
      </w:pPr>
      <w:r w:rsidRPr="000078B5">
        <w:t xml:space="preserve">Or. </w:t>
      </w:r>
      <w:r w:rsidRPr="00D46D00">
        <w:rPr>
          <w:rStyle w:val="HideTWBExt"/>
        </w:rPr>
        <w:t>&lt;Original&gt;</w:t>
      </w:r>
      <w:r w:rsidRPr="00D46D00">
        <w:rPr>
          <w:rStyle w:val="HideTWBInt"/>
        </w:rPr>
        <w:t>{EL}</w:t>
      </w:r>
      <w:r w:rsidRPr="000078B5">
        <w:t>el</w:t>
      </w:r>
      <w:r w:rsidRPr="00D46D00">
        <w:rPr>
          <w:rStyle w:val="HideTWBExt"/>
        </w:rPr>
        <w:t>&lt;/Original&gt;</w:t>
      </w:r>
    </w:p>
    <w:p w:rsidR="001D7784" w:rsidRPr="000078B5" w:rsidP="001D7784" w14:paraId="15B09695" w14:textId="7BF7A9B5">
      <w:r w:rsidRPr="00D46D00">
        <w:rPr>
          <w:rStyle w:val="HideTWBExt"/>
        </w:rPr>
        <w:t>&lt;/Amend&gt;</w:t>
      </w:r>
    </w:p>
    <w:p w:rsidR="001D7784" w:rsidRPr="000078B5" w:rsidP="001D7784" w14:paraId="5FDE405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215</w:t>
      </w:r>
      <w:r w:rsidRPr="00D46D00">
        <w:rPr>
          <w:rStyle w:val="HideTWBExt"/>
          <w:b w:val="0"/>
        </w:rPr>
        <w:t>&lt;/NumAm&gt;</w:t>
      </w:r>
    </w:p>
    <w:p w:rsidR="001D7784" w:rsidRPr="000078B5" w:rsidP="001D7784" w14:paraId="6C576ED2"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71435BFB" w14:textId="77777777">
      <w:pPr>
        <w:pStyle w:val="NormalBold"/>
      </w:pPr>
      <w:r w:rsidRPr="00D46D00">
        <w:rPr>
          <w:rStyle w:val="HideTWBExt"/>
          <w:b w:val="0"/>
        </w:rPr>
        <w:t>&lt;/RepeatBlock-By&gt;</w:t>
      </w:r>
    </w:p>
    <w:p w:rsidR="001D7784" w:rsidRPr="000078B5" w:rsidP="001D7784" w14:paraId="402CA96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C6B28E3" w14:textId="77777777">
      <w:pPr>
        <w:pStyle w:val="NormalBold"/>
      </w:pPr>
      <w:r w:rsidRPr="00D46D00">
        <w:rPr>
          <w:rStyle w:val="HideTWBExt"/>
          <w:b w:val="0"/>
        </w:rPr>
        <w:t>&lt;Article&gt;</w:t>
      </w:r>
      <w:r w:rsidRPr="000078B5">
        <w:t>Paragrafo 8 – comma 1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ACD35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60C51DA" w14:textId="77777777"/>
        </w:tc>
      </w:tr>
      <w:tr w14:paraId="3CD78AB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E3389F6"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A40A3C5" w14:textId="77777777">
            <w:pPr>
              <w:pStyle w:val="AmColumnHeading"/>
            </w:pPr>
            <w:r w:rsidRPr="000078B5">
              <w:t>Emendamento</w:t>
            </w:r>
          </w:p>
        </w:tc>
      </w:tr>
      <w:tr w14:paraId="491B8C0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3F179A1" w14:textId="77777777">
            <w:pPr>
              <w:pStyle w:val="Normal6a"/>
            </w:pPr>
          </w:p>
        </w:tc>
        <w:tc>
          <w:tcPr>
            <w:tcW w:w="4876" w:type="dxa"/>
            <w:tcBorders>
              <w:top w:val="nil"/>
              <w:left w:val="nil"/>
              <w:bottom w:val="nil"/>
              <w:right w:val="nil"/>
            </w:tcBorders>
          </w:tcPr>
          <w:p w:rsidR="001D7784" w:rsidRPr="000078B5" w:rsidP="00642B23" w14:paraId="51D3E596" w14:textId="77777777">
            <w:pPr>
              <w:pStyle w:val="Normal6a"/>
            </w:pPr>
            <w:r w:rsidRPr="000078B5">
              <w:rPr>
                <w:b/>
                <w:i/>
              </w:rPr>
              <w:t>esprime preoccupazione per la possibile scomparsa di uno strumento specifico per la pesca nel prossimo quadro finanziario pluriennale (QFP), nonché per la riduzione e la diluizione delle risorse finanziarie destinate al settore in altri fondi generici dei piani nazionali e regionali (PNR), il che potrebbe comprometterne gravemente il futuro;</w:t>
            </w:r>
          </w:p>
        </w:tc>
      </w:tr>
    </w:tbl>
    <w:p w:rsidR="001D7784" w:rsidRPr="000078B5" w:rsidP="001D7784" w14:paraId="40D6B40B"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07C5CDE3" w14:textId="77777777">
      <w:r w:rsidRPr="00D46D00">
        <w:rPr>
          <w:rStyle w:val="HideTWBExt"/>
        </w:rPr>
        <w:t>&lt;/Amend&gt;</w:t>
      </w:r>
    </w:p>
    <w:p w:rsidR="001D7784" w:rsidRPr="000078B5" w:rsidP="001D7784" w14:paraId="381494A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216</w:t>
      </w:r>
      <w:r w:rsidRPr="00D46D00">
        <w:rPr>
          <w:rStyle w:val="HideTWBExt"/>
          <w:b w:val="0"/>
        </w:rPr>
        <w:t>&lt;/NumAm&gt;</w:t>
      </w:r>
    </w:p>
    <w:p w:rsidR="001D7784" w:rsidRPr="000078B5" w:rsidP="001D7784" w14:paraId="08989900"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61325AE8" w14:textId="77777777">
      <w:pPr>
        <w:pStyle w:val="NormalBold"/>
      </w:pPr>
      <w:r w:rsidRPr="00D46D00">
        <w:rPr>
          <w:rStyle w:val="HideTWBExt"/>
          <w:b w:val="0"/>
        </w:rPr>
        <w:t>&lt;/RepeatBlock-By&gt;</w:t>
      </w:r>
    </w:p>
    <w:p w:rsidR="001D7784" w:rsidRPr="000078B5" w:rsidP="001D7784" w14:paraId="63D6622D"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28147C4" w14:textId="77777777">
      <w:pPr>
        <w:pStyle w:val="NormalBold"/>
      </w:pPr>
      <w:r w:rsidRPr="00D46D00">
        <w:rPr>
          <w:rStyle w:val="HideTWBExt"/>
          <w:b w:val="0"/>
        </w:rPr>
        <w:t>&lt;Article&gt;</w:t>
      </w:r>
      <w:r w:rsidRPr="000078B5">
        <w:t>Paragrafo 8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9851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4AB07DE" w14:textId="77777777"/>
        </w:tc>
      </w:tr>
      <w:tr w14:paraId="3F7DF07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552F0F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9F1E228" w14:textId="77777777">
            <w:pPr>
              <w:pStyle w:val="AmColumnHeading"/>
            </w:pPr>
            <w:r w:rsidRPr="000078B5">
              <w:t>Emendamento</w:t>
            </w:r>
          </w:p>
        </w:tc>
      </w:tr>
      <w:tr w14:paraId="5ED65A6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D801B6A" w14:textId="77777777">
            <w:pPr>
              <w:pStyle w:val="Normal6a"/>
            </w:pPr>
          </w:p>
        </w:tc>
        <w:tc>
          <w:tcPr>
            <w:tcW w:w="4876" w:type="dxa"/>
            <w:tcBorders>
              <w:top w:val="nil"/>
              <w:left w:val="nil"/>
              <w:bottom w:val="nil"/>
              <w:right w:val="nil"/>
            </w:tcBorders>
          </w:tcPr>
          <w:p w:rsidR="001D7784" w:rsidRPr="000078B5" w:rsidP="00642B23" w14:paraId="16A8A533" w14:textId="77777777">
            <w:pPr>
              <w:pStyle w:val="Normal6a"/>
            </w:pPr>
            <w:r w:rsidRPr="000078B5">
              <w:rPr>
                <w:b/>
                <w:i/>
              </w:rPr>
              <w:t>8</w:t>
            </w:r>
            <w:r w:rsidRPr="000078B5">
              <w:rPr>
                <w:b/>
                <w:i/>
              </w:rPr>
              <w:t xml:space="preserve"> bis.</w:t>
            </w:r>
            <w:r w:rsidRPr="000078B5">
              <w:tab/>
            </w:r>
            <w:r w:rsidRPr="000078B5">
              <w:rPr>
                <w:b/>
                <w:i/>
              </w:rPr>
              <w:t>sottolinea la necessità che la Commissione riveda e aumenti il massimale degli aiuti de minimis applicabile al settore della pesca e che esso sia fissato, se del caso, per nave, tenendo conto dell'aumento dei costi dell'energia e del carburante, nonché delle pressioni multifattoriali che incidono sulla competitività e sulla redditività della flotta europea; ritiene che, nell'ambito del prossimo quadro finanziario pluriennale, tale strumento dovrebbe rappresentare un elemento essenziale del sostegno dell'UE per garantire la resilienza, la modernizzazione e la redditività economica del settore della pesca;</w:t>
            </w:r>
          </w:p>
        </w:tc>
      </w:tr>
    </w:tbl>
    <w:p w:rsidR="001D7784" w:rsidRPr="000078B5" w:rsidP="001D7784" w14:paraId="60565F08"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6C88924A" w14:textId="77777777">
      <w:r w:rsidRPr="00D46D00">
        <w:rPr>
          <w:rStyle w:val="HideTWBExt"/>
        </w:rPr>
        <w:t>&lt;/Amend&gt;</w:t>
      </w:r>
    </w:p>
    <w:p w:rsidR="001D7784" w:rsidRPr="000078B5" w:rsidP="001D7784" w14:paraId="1C7DE5F4"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217</w:t>
      </w:r>
      <w:r w:rsidRPr="00D46D00">
        <w:rPr>
          <w:rStyle w:val="HideTWBExt"/>
          <w:b w:val="0"/>
        </w:rPr>
        <w:t>&lt;/NumAm&gt;</w:t>
      </w:r>
    </w:p>
    <w:p w:rsidR="001D7784" w:rsidRPr="000078B5" w:rsidP="001D7784" w14:paraId="24EB8873"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7ADE7033" w14:textId="77777777">
      <w:pPr>
        <w:pStyle w:val="NormalBold"/>
      </w:pPr>
      <w:r w:rsidRPr="00D46D00">
        <w:rPr>
          <w:rStyle w:val="HideTWBExt"/>
          <w:b w:val="0"/>
        </w:rPr>
        <w:t>&lt;/RepeatBlock-By&gt;</w:t>
      </w:r>
    </w:p>
    <w:p w:rsidR="001D7784" w:rsidRPr="000078B5" w:rsidP="001D7784" w14:paraId="42835F3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4E8C993" w14:textId="77777777">
      <w:pPr>
        <w:pStyle w:val="NormalBold"/>
      </w:pPr>
      <w:r w:rsidRPr="00D46D00">
        <w:rPr>
          <w:rStyle w:val="HideTWBExt"/>
          <w:b w:val="0"/>
        </w:rPr>
        <w:t>&lt;Article&gt;</w:t>
      </w:r>
      <w:r w:rsidRPr="000078B5">
        <w:t>Paragrafo 8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34189"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189EB43" w14:textId="77777777"/>
        </w:tc>
      </w:tr>
      <w:tr w14:paraId="0064970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4C5D03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3D22866" w14:textId="77777777">
            <w:pPr>
              <w:pStyle w:val="AmColumnHeading"/>
            </w:pPr>
            <w:r w:rsidRPr="000078B5">
              <w:t>Emendamento</w:t>
            </w:r>
          </w:p>
        </w:tc>
      </w:tr>
      <w:tr w14:paraId="2A6782B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E032723" w14:textId="77777777">
            <w:pPr>
              <w:pStyle w:val="Normal6a"/>
            </w:pPr>
          </w:p>
        </w:tc>
        <w:tc>
          <w:tcPr>
            <w:tcW w:w="4876" w:type="dxa"/>
            <w:tcBorders>
              <w:top w:val="nil"/>
              <w:left w:val="nil"/>
              <w:bottom w:val="nil"/>
              <w:right w:val="nil"/>
            </w:tcBorders>
          </w:tcPr>
          <w:p w:rsidR="001D7784" w:rsidRPr="000078B5" w:rsidP="00642B23" w14:paraId="4A012EA6" w14:textId="25818B7F">
            <w:pPr>
              <w:pStyle w:val="Normal6a"/>
            </w:pPr>
            <w:r w:rsidRPr="000078B5">
              <w:rPr>
                <w:b/>
                <w:i/>
              </w:rPr>
              <w:t>8</w:t>
            </w:r>
            <w:r w:rsidRPr="000078B5">
              <w:rPr>
                <w:b/>
                <w:i/>
              </w:rPr>
              <w:t xml:space="preserve"> bis.</w:t>
            </w:r>
            <w:r w:rsidRPr="000078B5">
              <w:tab/>
            </w:r>
            <w:r w:rsidRPr="000078B5">
              <w:rPr>
                <w:b/>
                <w:i/>
              </w:rPr>
              <w:t>sottolinea che la transizione verde del settore della pesca deve essere socialmente giusta ed economicamente sostenibile; chiede che gli investimenti necessari per ridurre il consumo energetico, migliorare le condizioni di lavoro e modernizzare i pescherecci</w:t>
            </w:r>
            <w:r w:rsidR="00EE0F84">
              <w:rPr>
                <w:b/>
                <w:i/>
              </w:rPr>
              <w:t xml:space="preserve"> possano beneficiare di un sostegno finanziario adeguato</w:t>
            </w:r>
            <w:r w:rsidRPr="000078B5">
              <w:rPr>
                <w:b/>
                <w:i/>
              </w:rPr>
              <w:t>, in particolare per le piccole e medie imprese di pesca;</w:t>
            </w:r>
          </w:p>
        </w:tc>
      </w:tr>
    </w:tbl>
    <w:p w:rsidR="001D7784" w:rsidRPr="00EE0F84" w:rsidP="001D7784" w14:paraId="600EED0A" w14:textId="77777777">
      <w:pPr>
        <w:pStyle w:val="AmOrLang"/>
        <w:rPr>
          <w:lang w:val="pt-PT"/>
        </w:rPr>
      </w:pPr>
      <w:r w:rsidRPr="00EE0F84">
        <w:rPr>
          <w:lang w:val="pt-PT"/>
        </w:rPr>
        <w:t>Or</w:t>
      </w:r>
      <w:r w:rsidRPr="00EE0F84">
        <w:rPr>
          <w:lang w:val="pt-PT"/>
        </w:rPr>
        <w:t xml:space="preserve">. </w:t>
      </w:r>
      <w:r w:rsidRPr="00EE0F84">
        <w:rPr>
          <w:rStyle w:val="HideTWBExt"/>
          <w:lang w:val="pt-PT"/>
        </w:rPr>
        <w:t>&lt;Original&gt;</w:t>
      </w:r>
      <w:r w:rsidRPr="00EE0F84">
        <w:rPr>
          <w:rStyle w:val="HideTWBInt"/>
          <w:lang w:val="pt-PT"/>
        </w:rPr>
        <w:t>{FR}</w:t>
      </w:r>
      <w:r w:rsidRPr="00EE0F84">
        <w:rPr>
          <w:lang w:val="pt-PT"/>
        </w:rPr>
        <w:t>fr</w:t>
      </w:r>
      <w:r w:rsidRPr="00EE0F84">
        <w:rPr>
          <w:rStyle w:val="HideTWBExt"/>
          <w:lang w:val="pt-PT"/>
        </w:rPr>
        <w:t>&lt;/Original&gt;</w:t>
      </w:r>
    </w:p>
    <w:p w:rsidR="001D7784" w:rsidRPr="00EE0F84" w:rsidP="001D7784" w14:paraId="37A87FCF" w14:textId="77777777">
      <w:pPr>
        <w:rPr>
          <w:lang w:val="pt-PT"/>
        </w:rPr>
      </w:pPr>
      <w:r w:rsidRPr="00EE0F84">
        <w:rPr>
          <w:rStyle w:val="HideTWBExt"/>
          <w:lang w:val="pt-PT"/>
        </w:rPr>
        <w:t>&lt;/Amend&gt;</w:t>
      </w:r>
    </w:p>
    <w:p w:rsidR="001D7784" w:rsidRPr="00EE0F84" w:rsidP="001D7784" w14:paraId="30FD3C6F" w14:textId="77777777">
      <w:pPr>
        <w:pStyle w:val="AmNumberTabs"/>
        <w:rPr>
          <w:lang w:val="pt-PT"/>
        </w:rPr>
      </w:pPr>
      <w:r w:rsidRPr="00EE0F84">
        <w:rPr>
          <w:rStyle w:val="HideTWBExt"/>
          <w:b w:val="0"/>
          <w:lang w:val="pt-PT"/>
        </w:rPr>
        <w:t>&lt;Amend&gt;</w:t>
      </w:r>
      <w:r w:rsidRPr="00EE0F84">
        <w:rPr>
          <w:lang w:val="pt-PT"/>
        </w:rPr>
        <w:t>Emendamento</w:t>
      </w:r>
      <w:r w:rsidRPr="00EE0F84">
        <w:rPr>
          <w:lang w:val="pt-PT"/>
        </w:rPr>
        <w:tab/>
      </w:r>
      <w:r w:rsidRPr="00EE0F84">
        <w:rPr>
          <w:lang w:val="pt-PT"/>
        </w:rPr>
        <w:tab/>
      </w:r>
      <w:r w:rsidRPr="00EE0F84">
        <w:rPr>
          <w:rStyle w:val="HideTWBExt"/>
          <w:b w:val="0"/>
          <w:lang w:val="pt-PT"/>
        </w:rPr>
        <w:t>&lt;NumAm&gt;</w:t>
      </w:r>
      <w:r w:rsidRPr="00EE0F84">
        <w:rPr>
          <w:lang w:val="pt-PT"/>
        </w:rPr>
        <w:t>218</w:t>
      </w:r>
      <w:r w:rsidRPr="00EE0F84">
        <w:rPr>
          <w:rStyle w:val="HideTWBExt"/>
          <w:b w:val="0"/>
          <w:lang w:val="pt-PT"/>
        </w:rPr>
        <w:t>&lt;/NumAm&gt;</w:t>
      </w:r>
    </w:p>
    <w:p w:rsidR="001D7784" w:rsidRPr="00EE0F84" w:rsidP="001D7784" w14:paraId="7E043DAB" w14:textId="77777777">
      <w:pPr>
        <w:pStyle w:val="NormalBold"/>
        <w:rPr>
          <w:lang w:val="pt-PT"/>
        </w:rPr>
      </w:pPr>
      <w:r w:rsidRPr="00EE0F84">
        <w:rPr>
          <w:rStyle w:val="HideTWBExt"/>
          <w:b w:val="0"/>
          <w:lang w:val="pt-PT"/>
        </w:rPr>
        <w:t>&lt;RepeatBlock-By&gt;&lt;Members&gt;</w:t>
      </w:r>
      <w:r w:rsidRPr="00EE0F84">
        <w:rPr>
          <w:lang w:val="pt-PT"/>
        </w:rPr>
        <w:t>Mélissa</w:t>
      </w:r>
      <w:r w:rsidRPr="00EE0F84">
        <w:rPr>
          <w:lang w:val="pt-PT"/>
        </w:rPr>
        <w:t xml:space="preserve"> Camara</w:t>
      </w:r>
      <w:r w:rsidRPr="00EE0F84">
        <w:rPr>
          <w:rStyle w:val="HideTWBExt"/>
          <w:b w:val="0"/>
          <w:lang w:val="pt-PT"/>
        </w:rPr>
        <w:t>&lt;/Members&gt;</w:t>
      </w:r>
    </w:p>
    <w:p w:rsidR="001D7784" w:rsidRPr="000078B5" w:rsidP="001D7784" w14:paraId="03BED70A"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4B4C4F4F" w14:textId="77777777">
      <w:pPr>
        <w:pStyle w:val="NormalBold"/>
      </w:pPr>
      <w:r w:rsidRPr="00D46D00">
        <w:rPr>
          <w:rStyle w:val="HideTWBExt"/>
          <w:b w:val="0"/>
        </w:rPr>
        <w:t>&lt;/RepeatBlock-By&gt;</w:t>
      </w:r>
    </w:p>
    <w:p w:rsidR="001D7784" w:rsidRPr="000078B5" w:rsidP="001D7784" w14:paraId="498B57C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1B32B1D" w14:textId="77777777">
      <w:pPr>
        <w:pStyle w:val="NormalBold"/>
      </w:pPr>
      <w:r w:rsidRPr="00D46D00">
        <w:rPr>
          <w:rStyle w:val="HideTWBExt"/>
          <w:b w:val="0"/>
        </w:rPr>
        <w:t>&lt;Article&gt;</w:t>
      </w:r>
      <w:r w:rsidRPr="000078B5">
        <w:t>Paragrafo 8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ACD7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189A564" w14:textId="77777777"/>
        </w:tc>
      </w:tr>
      <w:tr w14:paraId="0CB904E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5C91A6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F07E3C0" w14:textId="77777777">
            <w:pPr>
              <w:pStyle w:val="AmColumnHeading"/>
            </w:pPr>
            <w:r w:rsidRPr="000078B5">
              <w:t>Emendamento</w:t>
            </w:r>
          </w:p>
        </w:tc>
      </w:tr>
      <w:tr w14:paraId="578BB4B2"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0FE0F0D" w14:textId="77777777">
            <w:pPr>
              <w:pStyle w:val="Normal6a"/>
            </w:pPr>
          </w:p>
        </w:tc>
        <w:tc>
          <w:tcPr>
            <w:tcW w:w="4876" w:type="dxa"/>
            <w:tcBorders>
              <w:top w:val="nil"/>
              <w:left w:val="nil"/>
              <w:bottom w:val="nil"/>
              <w:right w:val="nil"/>
            </w:tcBorders>
          </w:tcPr>
          <w:p w:rsidR="001D7784" w:rsidRPr="000078B5" w:rsidP="00642B23" w14:paraId="1D94263D" w14:textId="77777777">
            <w:pPr>
              <w:pStyle w:val="Normal6a"/>
            </w:pPr>
            <w:r w:rsidRPr="000078B5">
              <w:rPr>
                <w:b/>
                <w:i/>
              </w:rPr>
              <w:t>8</w:t>
            </w:r>
            <w:r w:rsidRPr="000078B5">
              <w:rPr>
                <w:b/>
                <w:i/>
              </w:rPr>
              <w:t xml:space="preserve"> bis.</w:t>
            </w:r>
            <w:r w:rsidRPr="000078B5">
              <w:tab/>
            </w:r>
            <w:r w:rsidRPr="000078B5">
              <w:rPr>
                <w:b/>
                <w:i/>
              </w:rPr>
              <w:t xml:space="preserve">invita la Commissione e gli Stati membri a sostenere i pescatori attraverso la transizione verso una pesca pienamente sostenibile e a zero emissioni, utilizzando </w:t>
            </w:r>
            <w:r w:rsidRPr="000078B5">
              <w:rPr>
                <w:b/>
                <w:i/>
              </w:rPr>
              <w:t>nel contempo</w:t>
            </w:r>
            <w:r w:rsidRPr="000078B5">
              <w:rPr>
                <w:b/>
                <w:i/>
              </w:rPr>
              <w:t xml:space="preserve"> appieno ed efficacemente gli strumenti disponibili nell'ambito del piano pluriennale per il Mediterraneo occidentale, dal momento che la redditività, la competitività e la resilienza a lungo termine dipendono da stock ittici sani;</w:t>
            </w:r>
          </w:p>
        </w:tc>
      </w:tr>
    </w:tbl>
    <w:p w:rsidR="001D7784" w:rsidRPr="000078B5" w:rsidP="001D7784" w14:paraId="259FF5E5"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4A914E2" w14:textId="77777777">
      <w:r w:rsidRPr="00D46D00">
        <w:rPr>
          <w:rStyle w:val="HideTWBExt"/>
        </w:rPr>
        <w:t>&lt;/Amend&gt;</w:t>
      </w:r>
    </w:p>
    <w:p w:rsidR="001D7784" w:rsidRPr="000078B5" w:rsidP="001D7784" w14:paraId="576455B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219</w:t>
      </w:r>
      <w:r w:rsidRPr="00D46D00">
        <w:rPr>
          <w:rStyle w:val="HideTWBExt"/>
          <w:b w:val="0"/>
        </w:rPr>
        <w:t>&lt;/NumAm&gt;</w:t>
      </w:r>
    </w:p>
    <w:p w:rsidR="001D7784" w:rsidRPr="000078B5" w:rsidP="001D7784" w14:paraId="3F3A5475" w14:textId="77777777">
      <w:pPr>
        <w:pStyle w:val="NormalBold"/>
      </w:pPr>
      <w:r w:rsidRPr="00D46D00">
        <w:rPr>
          <w:rStyle w:val="HideTWBExt"/>
          <w:b w:val="0"/>
        </w:rPr>
        <w:t>&lt;RepeatBlock-By&gt;&lt;Members&gt;</w:t>
      </w:r>
      <w:r w:rsidRPr="000078B5">
        <w:t>Nicolás González Casares, Leire Pajín, Alicia Homs Ginel, Sandra Gómez López, Javi López, Laura Ballarín Cereza, Marcos Ros Sempere, Idoia Mendia, Lina Gálvez</w:t>
      </w:r>
      <w:r w:rsidRPr="00D46D00">
        <w:rPr>
          <w:rStyle w:val="HideTWBExt"/>
          <w:b w:val="0"/>
        </w:rPr>
        <w:t>&lt;/Members&gt;</w:t>
      </w:r>
    </w:p>
    <w:p w:rsidR="001D7784" w:rsidRPr="000078B5" w:rsidP="001D7784" w14:paraId="3BC6DEB3" w14:textId="77777777">
      <w:pPr>
        <w:pStyle w:val="NormalBold"/>
      </w:pPr>
      <w:r w:rsidRPr="00D46D00">
        <w:rPr>
          <w:rStyle w:val="HideTWBExt"/>
          <w:b w:val="0"/>
        </w:rPr>
        <w:t>&lt;/RepeatBlock-By&gt;</w:t>
      </w:r>
    </w:p>
    <w:p w:rsidR="001D7784" w:rsidRPr="000078B5" w:rsidP="001D7784" w14:paraId="575A5CD5"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0A82F1F" w14:textId="77777777">
      <w:pPr>
        <w:pStyle w:val="NormalBold"/>
      </w:pPr>
      <w:r w:rsidRPr="00D46D00">
        <w:rPr>
          <w:rStyle w:val="HideTWBExt"/>
          <w:b w:val="0"/>
        </w:rPr>
        <w:t>&lt;Article&gt;</w:t>
      </w:r>
      <w:r w:rsidRPr="000078B5">
        <w:t>Paragrafo 8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DF4E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F2486A4" w14:textId="77777777"/>
        </w:tc>
      </w:tr>
      <w:tr w14:paraId="7E17547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4B92C0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EDA7715" w14:textId="77777777">
            <w:pPr>
              <w:pStyle w:val="AmColumnHeading"/>
            </w:pPr>
            <w:r w:rsidRPr="000078B5">
              <w:t>Emendamento</w:t>
            </w:r>
          </w:p>
        </w:tc>
      </w:tr>
      <w:tr w14:paraId="3BAAB62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0105263" w14:textId="77777777">
            <w:pPr>
              <w:pStyle w:val="Normal6a"/>
            </w:pPr>
          </w:p>
        </w:tc>
        <w:tc>
          <w:tcPr>
            <w:tcW w:w="4876" w:type="dxa"/>
            <w:tcBorders>
              <w:top w:val="nil"/>
              <w:left w:val="nil"/>
              <w:bottom w:val="nil"/>
              <w:right w:val="nil"/>
            </w:tcBorders>
          </w:tcPr>
          <w:p w:rsidR="001D7784" w:rsidRPr="000078B5" w:rsidP="00642B23" w14:paraId="6D35953A" w14:textId="77777777">
            <w:pPr>
              <w:pStyle w:val="Normal6a"/>
            </w:pPr>
            <w:r w:rsidRPr="000078B5">
              <w:rPr>
                <w:b/>
                <w:i/>
              </w:rPr>
              <w:t>8</w:t>
            </w:r>
            <w:r w:rsidRPr="000078B5">
              <w:rPr>
                <w:b/>
                <w:i/>
              </w:rPr>
              <w:t xml:space="preserve"> bis.</w:t>
            </w:r>
            <w:r w:rsidRPr="000078B5">
              <w:tab/>
            </w:r>
            <w:r w:rsidRPr="000078B5">
              <w:rPr>
                <w:b/>
                <w:i/>
              </w:rPr>
              <w:t>esorta la Commissione e gli Stati membri a rafforzare le misure compensative e gli incentivi al settore della pesca per l'estrazione dei rifiuti marini e per il suo contributo alla bonifica dei fondali marini, nel quadro del sostegno alla protezione e al ripristino della biodiversità e degli ecosistemi marini del Mediterraneo;</w:t>
            </w:r>
          </w:p>
        </w:tc>
      </w:tr>
    </w:tbl>
    <w:p w:rsidR="001D7784" w:rsidRPr="000078B5" w:rsidP="001D7784" w14:paraId="1F1BA99A"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034636D7" w14:textId="77777777">
      <w:r w:rsidRPr="00D46D00">
        <w:rPr>
          <w:rStyle w:val="HideTWBExt"/>
        </w:rPr>
        <w:t>&lt;/Amend&gt;</w:t>
      </w:r>
    </w:p>
    <w:p w:rsidR="001D7784" w:rsidRPr="000078B5" w:rsidP="001D7784" w14:paraId="3AE5E03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220</w:t>
      </w:r>
      <w:r w:rsidRPr="00D46D00">
        <w:rPr>
          <w:rStyle w:val="HideTWBExt"/>
          <w:b w:val="0"/>
        </w:rPr>
        <w:t>&lt;/NumAm&gt;</w:t>
      </w:r>
    </w:p>
    <w:p w:rsidR="001D7784" w:rsidRPr="000078B5" w:rsidP="001D7784" w14:paraId="1FD88EDB" w14:textId="77777777">
      <w:pPr>
        <w:pStyle w:val="NormalBold"/>
      </w:pPr>
      <w:r w:rsidRPr="00D46D00">
        <w:rPr>
          <w:rStyle w:val="HideTWBExt"/>
          <w:b w:val="0"/>
        </w:rPr>
        <w:t>&lt;RepeatBlock-By&gt;&lt;Members&gt;</w:t>
      </w:r>
      <w:r w:rsidRPr="000078B5">
        <w:t>Eric Sargiacomo, Nicolás González Casares, Giuseppe Lupo, Sakis Arnaoutoglou, Idoia Mendia, Claire Fita</w:t>
      </w:r>
      <w:r w:rsidRPr="00D46D00">
        <w:rPr>
          <w:rStyle w:val="HideTWBExt"/>
          <w:b w:val="0"/>
        </w:rPr>
        <w:t>&lt;/Members&gt;</w:t>
      </w:r>
    </w:p>
    <w:p w:rsidR="001D7784" w:rsidRPr="000078B5" w:rsidP="001D7784" w14:paraId="51ED235A" w14:textId="77777777">
      <w:pPr>
        <w:pStyle w:val="NormalBold"/>
      </w:pPr>
      <w:r w:rsidRPr="00D46D00">
        <w:rPr>
          <w:rStyle w:val="HideTWBExt"/>
          <w:b w:val="0"/>
        </w:rPr>
        <w:t>&lt;/RepeatBlock-By&gt;</w:t>
      </w:r>
    </w:p>
    <w:p w:rsidR="001D7784" w:rsidRPr="000078B5" w:rsidP="001D7784" w14:paraId="11720B97"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F3355CD" w14:textId="77777777">
      <w:pPr>
        <w:pStyle w:val="NormalBold"/>
      </w:pPr>
      <w:r w:rsidRPr="00D46D00">
        <w:rPr>
          <w:rStyle w:val="HideTWBExt"/>
          <w:b w:val="0"/>
        </w:rPr>
        <w:t>&lt;Article&gt;</w:t>
      </w:r>
      <w:r w:rsidRPr="000078B5">
        <w:t>Paragrafo 8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25620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F6F9148" w14:textId="77777777"/>
        </w:tc>
      </w:tr>
      <w:tr w14:paraId="3F07269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32D9AF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79E4D44" w14:textId="77777777">
            <w:pPr>
              <w:pStyle w:val="AmColumnHeading"/>
            </w:pPr>
            <w:r w:rsidRPr="000078B5">
              <w:t>Emendamento</w:t>
            </w:r>
          </w:p>
        </w:tc>
      </w:tr>
      <w:tr w14:paraId="0328843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06100A6" w14:textId="77777777">
            <w:pPr>
              <w:pStyle w:val="Normal6a"/>
            </w:pPr>
          </w:p>
        </w:tc>
        <w:tc>
          <w:tcPr>
            <w:tcW w:w="4876" w:type="dxa"/>
            <w:tcBorders>
              <w:top w:val="nil"/>
              <w:left w:val="nil"/>
              <w:bottom w:val="nil"/>
              <w:right w:val="nil"/>
            </w:tcBorders>
          </w:tcPr>
          <w:p w:rsidR="001D7784" w:rsidRPr="000078B5" w:rsidP="00642B23" w14:paraId="746288D7" w14:textId="021E5D0E">
            <w:pPr>
              <w:pStyle w:val="Normal6a"/>
            </w:pPr>
            <w:r w:rsidRPr="000078B5">
              <w:rPr>
                <w:b/>
                <w:i/>
              </w:rPr>
              <w:t>8</w:t>
            </w:r>
            <w:r w:rsidRPr="000078B5">
              <w:rPr>
                <w:b/>
                <w:i/>
              </w:rPr>
              <w:t xml:space="preserve"> ter.</w:t>
            </w:r>
            <w:r w:rsidRPr="000078B5">
              <w:tab/>
            </w:r>
            <w:r w:rsidRPr="000078B5">
              <w:rPr>
                <w:b/>
                <w:i/>
              </w:rPr>
              <w:t>invita la Commissione e gli Stati membri ad attuare misure specifiche per aumentare l'attrattiva delle professioni della pesca, in particolare sostenendo la formazione professionale, l'</w:t>
            </w:r>
            <w:r w:rsidR="00EE0F84">
              <w:rPr>
                <w:b/>
                <w:i/>
              </w:rPr>
              <w:t>avvio all'attività di</w:t>
            </w:r>
            <w:r w:rsidRPr="000078B5">
              <w:rPr>
                <w:b/>
                <w:i/>
              </w:rPr>
              <w:t xml:space="preserve"> giovani pescatori, la parità di genere nel settore e il miglioramento delle condizioni di salute e sicurezza sul lavoro;</w:t>
            </w:r>
          </w:p>
        </w:tc>
      </w:tr>
    </w:tbl>
    <w:p w:rsidR="001D7784" w:rsidRPr="000078B5" w:rsidP="001D7784" w14:paraId="4464D8DE"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6BE0A0E7" w14:textId="77777777">
      <w:r w:rsidRPr="00D46D00">
        <w:rPr>
          <w:rStyle w:val="HideTWBExt"/>
        </w:rPr>
        <w:t>&lt;/Amend&gt;</w:t>
      </w:r>
    </w:p>
    <w:p w:rsidR="001D7784" w:rsidRPr="000078B5" w:rsidP="001D7784" w14:paraId="4DBD211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221</w:t>
      </w:r>
      <w:r w:rsidRPr="00D46D00">
        <w:rPr>
          <w:rStyle w:val="HideTWBExt"/>
          <w:b w:val="0"/>
        </w:rPr>
        <w:t>&lt;/NumAm&gt;</w:t>
      </w:r>
    </w:p>
    <w:p w:rsidR="001D7784" w:rsidRPr="000078B5" w:rsidP="001D7784" w14:paraId="6BAA75F8" w14:textId="77777777">
      <w:pPr>
        <w:pStyle w:val="NormalBold"/>
      </w:pPr>
      <w:r w:rsidRPr="00D46D00">
        <w:rPr>
          <w:rStyle w:val="HideTWBExt"/>
          <w:b w:val="0"/>
        </w:rPr>
        <w:t>&lt;RepeatBlock-By&gt;&lt;Members&gt;</w:t>
      </w:r>
      <w:r w:rsidRPr="000078B5">
        <w:t>Emma Wiesner, Michal Wiezik</w:t>
      </w:r>
      <w:r w:rsidRPr="00D46D00">
        <w:rPr>
          <w:rStyle w:val="HideTWBExt"/>
          <w:b w:val="0"/>
        </w:rPr>
        <w:t>&lt;/Members&gt;</w:t>
      </w:r>
    </w:p>
    <w:p w:rsidR="001D7784" w:rsidRPr="000078B5" w:rsidP="001D7784" w14:paraId="057CA169" w14:textId="77777777">
      <w:pPr>
        <w:pStyle w:val="NormalBold"/>
      </w:pPr>
      <w:r w:rsidRPr="00D46D00">
        <w:rPr>
          <w:rStyle w:val="HideTWBExt"/>
          <w:b w:val="0"/>
        </w:rPr>
        <w:t>&lt;/RepeatBlock-By&gt;</w:t>
      </w:r>
    </w:p>
    <w:p w:rsidR="001D7784" w:rsidRPr="000078B5" w:rsidP="001D7784" w14:paraId="1948E56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C966DDA" w14:textId="77777777">
      <w:pPr>
        <w:pStyle w:val="NormalBold"/>
      </w:pPr>
      <w:r w:rsidRPr="00D46D00">
        <w:rPr>
          <w:rStyle w:val="HideTWBExt"/>
          <w:b w:val="0"/>
        </w:rPr>
        <w:t>&lt;Article&gt;</w:t>
      </w:r>
      <w:r w:rsidRPr="000078B5">
        <w:t>Paragrafo 9</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E4FF3E"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2010336" w14:textId="77777777"/>
        </w:tc>
      </w:tr>
      <w:tr w14:paraId="5F06451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B20B21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05CB12F" w14:textId="77777777">
            <w:pPr>
              <w:pStyle w:val="AmColumnHeading"/>
            </w:pPr>
            <w:r w:rsidRPr="000078B5">
              <w:t>Emendamento</w:t>
            </w:r>
          </w:p>
        </w:tc>
      </w:tr>
      <w:tr w14:paraId="7079391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E958E93" w14:textId="77777777">
            <w:pPr>
              <w:pStyle w:val="Normal6a"/>
            </w:pPr>
            <w:r w:rsidRPr="000078B5">
              <w:rPr>
                <w:b/>
                <w:i/>
              </w:rPr>
              <w:t>9.</w:t>
            </w:r>
            <w:r w:rsidRPr="000078B5">
              <w:tab/>
            </w:r>
            <w:r w:rsidRPr="000078B5">
              <w:rPr>
                <w:b/>
                <w:i/>
              </w:rPr>
              <w:t>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w:t>
            </w:r>
          </w:p>
        </w:tc>
        <w:tc>
          <w:tcPr>
            <w:tcW w:w="4876" w:type="dxa"/>
            <w:tcBorders>
              <w:top w:val="nil"/>
              <w:left w:val="nil"/>
              <w:bottom w:val="nil"/>
              <w:right w:val="nil"/>
            </w:tcBorders>
          </w:tcPr>
          <w:p w:rsidR="001D7784" w:rsidRPr="000078B5" w:rsidP="00642B23" w14:paraId="1A8B639D" w14:textId="77777777">
            <w:pPr>
              <w:pStyle w:val="Normal6a"/>
            </w:pPr>
            <w:r w:rsidRPr="000078B5">
              <w:rPr>
                <w:b/>
                <w:i/>
              </w:rPr>
              <w:t>soppresso</w:t>
            </w:r>
          </w:p>
        </w:tc>
      </w:tr>
    </w:tbl>
    <w:p w:rsidR="001D7784" w:rsidRPr="000078B5" w:rsidP="001D7784" w14:paraId="758F9332"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00EEAC3" w14:textId="77777777">
      <w:r w:rsidRPr="00D46D00">
        <w:rPr>
          <w:rStyle w:val="HideTWBExt"/>
        </w:rPr>
        <w:t>&lt;/Amend&gt;</w:t>
      </w:r>
    </w:p>
    <w:p w:rsidR="001D7784" w:rsidRPr="000078B5" w:rsidP="001D7784" w14:paraId="64380159"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222</w:t>
      </w:r>
      <w:r w:rsidRPr="00D46D00">
        <w:rPr>
          <w:rStyle w:val="HideTWBExt"/>
          <w:b w:val="0"/>
        </w:rPr>
        <w:t>&lt;/NumAm&gt;</w:t>
      </w:r>
    </w:p>
    <w:p w:rsidR="001D7784" w:rsidRPr="000078B5" w:rsidP="001D7784" w14:paraId="53989629"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1FC59324" w14:textId="77777777">
      <w:pPr>
        <w:pStyle w:val="NormalBold"/>
      </w:pPr>
      <w:r w:rsidRPr="00D46D00">
        <w:rPr>
          <w:rStyle w:val="HideTWBExt"/>
          <w:b w:val="0"/>
        </w:rPr>
        <w:t>&lt;/RepeatBlock-By&gt;</w:t>
      </w:r>
    </w:p>
    <w:p w:rsidR="001D7784" w:rsidRPr="000078B5" w:rsidP="001D7784" w14:paraId="79AA834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D7BF5CB" w14:textId="77777777">
      <w:pPr>
        <w:pStyle w:val="NormalBold"/>
      </w:pPr>
      <w:r w:rsidRPr="00D46D00">
        <w:rPr>
          <w:rStyle w:val="HideTWBExt"/>
          <w:b w:val="0"/>
        </w:rPr>
        <w:t>&lt;Article&gt;</w:t>
      </w:r>
      <w:r w:rsidRPr="000078B5">
        <w:t>Paragrafo 9</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A538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79137E6" w14:textId="77777777"/>
        </w:tc>
      </w:tr>
      <w:tr w14:paraId="0BF064D7"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6202A41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A5D64CA" w14:textId="77777777">
            <w:pPr>
              <w:pStyle w:val="AmColumnHeading"/>
            </w:pPr>
            <w:r w:rsidRPr="000078B5">
              <w:t>Emendamento</w:t>
            </w:r>
          </w:p>
        </w:tc>
      </w:tr>
      <w:tr w14:paraId="16A2DCC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0593C36" w14:textId="77777777">
            <w:pPr>
              <w:pStyle w:val="Normal6a"/>
            </w:pPr>
            <w:r w:rsidRPr="000078B5">
              <w:rPr>
                <w:b/>
                <w:i/>
              </w:rPr>
              <w:t>9.</w:t>
            </w:r>
            <w:r w:rsidRPr="000078B5">
              <w:tab/>
            </w:r>
            <w:r w:rsidRPr="000078B5">
              <w:rPr>
                <w:b/>
                <w:i/>
              </w:rPr>
              <w:t>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w:t>
            </w:r>
          </w:p>
        </w:tc>
        <w:tc>
          <w:tcPr>
            <w:tcW w:w="4876" w:type="dxa"/>
            <w:tcBorders>
              <w:top w:val="nil"/>
              <w:left w:val="nil"/>
              <w:bottom w:val="nil"/>
              <w:right w:val="nil"/>
            </w:tcBorders>
          </w:tcPr>
          <w:p w:rsidR="001D7784" w:rsidRPr="000078B5" w:rsidP="00642B23" w14:paraId="1A67AE9F" w14:textId="77777777">
            <w:pPr>
              <w:pStyle w:val="Normal6a"/>
            </w:pPr>
            <w:r w:rsidRPr="000078B5">
              <w:rPr>
                <w:b/>
                <w:i/>
              </w:rPr>
              <w:t>soppresso</w:t>
            </w:r>
          </w:p>
        </w:tc>
      </w:tr>
    </w:tbl>
    <w:p w:rsidR="001D7784" w:rsidRPr="000078B5" w:rsidP="001D7784" w14:paraId="00FCC864"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7CA04EBC" w14:textId="77777777">
      <w:r w:rsidRPr="00D46D00">
        <w:rPr>
          <w:rStyle w:val="HideTWBExt"/>
        </w:rPr>
        <w:t>&lt;/Amend&gt;</w:t>
      </w:r>
    </w:p>
    <w:p w:rsidR="001D7784" w:rsidRPr="000078B5" w:rsidP="001D7784" w14:paraId="21063CF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223</w:t>
      </w:r>
      <w:r w:rsidRPr="00D46D00">
        <w:rPr>
          <w:rStyle w:val="HideTWBExt"/>
          <w:b w:val="0"/>
        </w:rPr>
        <w:t>&lt;/NumAm&gt;</w:t>
      </w:r>
    </w:p>
    <w:p w:rsidR="001D7784" w:rsidRPr="000078B5" w:rsidP="001D7784" w14:paraId="075CEC61"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12E4FE43"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75FB0C94" w14:textId="77777777">
      <w:pPr>
        <w:pStyle w:val="NormalBold"/>
      </w:pPr>
      <w:r w:rsidRPr="00D46D00">
        <w:rPr>
          <w:rStyle w:val="HideTWBExt"/>
          <w:b w:val="0"/>
        </w:rPr>
        <w:t>&lt;/RepeatBlock-By&gt;</w:t>
      </w:r>
    </w:p>
    <w:p w:rsidR="001D7784" w:rsidRPr="000078B5" w:rsidP="001D7784" w14:paraId="3B1E8B7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DD93E42" w14:textId="77777777">
      <w:pPr>
        <w:pStyle w:val="NormalBold"/>
      </w:pPr>
      <w:r w:rsidRPr="00D46D00">
        <w:rPr>
          <w:rStyle w:val="HideTWBExt"/>
          <w:b w:val="0"/>
        </w:rPr>
        <w:t>&lt;Article&gt;</w:t>
      </w:r>
      <w:r w:rsidRPr="000078B5">
        <w:t>Paragrafo 9</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345B6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2361E47" w14:textId="77777777"/>
        </w:tc>
      </w:tr>
      <w:tr w14:paraId="75C5477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0A2DDC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321E118" w14:textId="77777777">
            <w:pPr>
              <w:pStyle w:val="AmColumnHeading"/>
            </w:pPr>
            <w:r w:rsidRPr="000078B5">
              <w:t>Emendamento</w:t>
            </w:r>
          </w:p>
        </w:tc>
      </w:tr>
      <w:tr w14:paraId="0FB385B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C534984" w14:textId="77777777">
            <w:pPr>
              <w:pStyle w:val="Normal6a"/>
            </w:pPr>
            <w:r w:rsidRPr="000078B5">
              <w:rPr>
                <w:b/>
                <w:i/>
              </w:rPr>
              <w:t>9.</w:t>
            </w:r>
            <w:r w:rsidRPr="000078B5">
              <w:tab/>
            </w:r>
            <w:r w:rsidRPr="000078B5">
              <w:rPr>
                <w:b/>
                <w:i/>
              </w:rPr>
              <w:t>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w:t>
            </w:r>
          </w:p>
        </w:tc>
        <w:tc>
          <w:tcPr>
            <w:tcW w:w="4876" w:type="dxa"/>
            <w:tcBorders>
              <w:top w:val="nil"/>
              <w:left w:val="nil"/>
              <w:bottom w:val="nil"/>
              <w:right w:val="nil"/>
            </w:tcBorders>
          </w:tcPr>
          <w:p w:rsidR="001D7784" w:rsidRPr="000078B5" w:rsidP="00642B23" w14:paraId="12382A18" w14:textId="77777777">
            <w:pPr>
              <w:pStyle w:val="Normal6a"/>
            </w:pPr>
            <w:r w:rsidRPr="000078B5">
              <w:rPr>
                <w:b/>
                <w:i/>
              </w:rPr>
              <w:t>soppresso</w:t>
            </w:r>
          </w:p>
        </w:tc>
      </w:tr>
    </w:tbl>
    <w:p w:rsidR="001D7784" w:rsidRPr="000078B5" w:rsidP="001D7784" w14:paraId="751E1472"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E035E7D" w14:textId="77777777">
      <w:r w:rsidRPr="00D46D00">
        <w:rPr>
          <w:rStyle w:val="HideTWBExt"/>
        </w:rPr>
        <w:t>&lt;/Amend&gt;</w:t>
      </w:r>
    </w:p>
    <w:p w:rsidR="001D7784" w:rsidRPr="000078B5" w:rsidP="001D7784" w14:paraId="1FDBC13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224</w:t>
      </w:r>
      <w:r w:rsidRPr="00D46D00">
        <w:rPr>
          <w:rStyle w:val="HideTWBExt"/>
          <w:b w:val="0"/>
        </w:rPr>
        <w:t>&lt;/NumAm&gt;</w:t>
      </w:r>
    </w:p>
    <w:p w:rsidR="001D7784" w:rsidRPr="000078B5" w:rsidP="001D7784" w14:paraId="4C8F754D"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3693F885" w14:textId="77777777">
      <w:pPr>
        <w:pStyle w:val="NormalBold"/>
      </w:pPr>
      <w:r w:rsidRPr="00D46D00">
        <w:rPr>
          <w:rStyle w:val="HideTWBExt"/>
          <w:b w:val="0"/>
        </w:rPr>
        <w:t>&lt;/RepeatBlock-By&gt;</w:t>
      </w:r>
    </w:p>
    <w:p w:rsidR="001D7784" w:rsidRPr="000078B5" w:rsidP="001D7784" w14:paraId="65B1CF38"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1678D6E" w14:textId="77777777">
      <w:pPr>
        <w:pStyle w:val="NormalBold"/>
      </w:pPr>
      <w:r w:rsidRPr="00D46D00">
        <w:rPr>
          <w:rStyle w:val="HideTWBExt"/>
          <w:b w:val="0"/>
        </w:rPr>
        <w:t>&lt;Article&gt;</w:t>
      </w:r>
      <w:r w:rsidRPr="000078B5">
        <w:t>Paragrafo 9</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F0EA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CA998FE" w14:textId="77777777"/>
        </w:tc>
      </w:tr>
      <w:tr w14:paraId="501524E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6C125D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AD53313" w14:textId="77777777">
            <w:pPr>
              <w:pStyle w:val="AmColumnHeading"/>
            </w:pPr>
            <w:r w:rsidRPr="000078B5">
              <w:t>Emendamento</w:t>
            </w:r>
          </w:p>
        </w:tc>
      </w:tr>
      <w:tr w14:paraId="666EB3F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635E3A6" w14:textId="77777777">
            <w:pPr>
              <w:pStyle w:val="Normal6a"/>
            </w:pPr>
            <w:r w:rsidRPr="000078B5">
              <w:t>9.</w:t>
            </w:r>
            <w:r w:rsidRPr="000078B5">
              <w:tab/>
              <w:t>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w:t>
            </w:r>
          </w:p>
        </w:tc>
        <w:tc>
          <w:tcPr>
            <w:tcW w:w="4876" w:type="dxa"/>
            <w:tcBorders>
              <w:top w:val="nil"/>
              <w:left w:val="nil"/>
              <w:bottom w:val="nil"/>
              <w:right w:val="nil"/>
            </w:tcBorders>
          </w:tcPr>
          <w:p w:rsidR="001D7784" w:rsidRPr="000078B5" w:rsidP="00642B23" w14:paraId="6C6B2B72" w14:textId="77777777">
            <w:pPr>
              <w:pStyle w:val="Normal6a"/>
            </w:pPr>
            <w:r w:rsidRPr="000078B5">
              <w:t>9.</w:t>
            </w:r>
            <w:r w:rsidRPr="000078B5">
              <w:tab/>
              <w:t xml:space="preserve">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 </w:t>
            </w:r>
            <w:r w:rsidRPr="000078B5">
              <w:rPr>
                <w:b/>
                <w:i/>
              </w:rPr>
              <w:t>sottolinea che tale pacchetto legislativo dovrebbe affrontare anche altre questioni prioritarie per il settore, quali la revisione di alcune disposizioni relative all'obbligo di sbarco, l'esclusione dei palangari di fondo dal regolamento (UE) 2016/2336 sulle acque profonde e la correzione di elementi problematici del regolamento sul controllo della pesca, compresi gli aspetti relativi all'applicazione del margine di tolleranza e del sistema elettronico di tracciabilità e-Catch, al fine di garantire un quadro normativo più proporzionato, operativo e realistico per le flotte europee che ne garantisca la competitività a livello globale;</w:t>
            </w:r>
          </w:p>
        </w:tc>
      </w:tr>
    </w:tbl>
    <w:p w:rsidR="001D7784" w:rsidRPr="000078B5" w:rsidP="001D7784" w14:paraId="3FFA0462"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758709A7" w14:textId="77777777">
      <w:r w:rsidRPr="00D46D00">
        <w:rPr>
          <w:rStyle w:val="HideTWBExt"/>
        </w:rPr>
        <w:t>&lt;/Amend&gt;</w:t>
      </w:r>
    </w:p>
    <w:p w:rsidR="001D7784" w:rsidRPr="000078B5" w:rsidP="001D7784" w14:paraId="25386EC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225</w:t>
      </w:r>
      <w:r w:rsidRPr="00D46D00">
        <w:rPr>
          <w:rStyle w:val="HideTWBExt"/>
          <w:b w:val="0"/>
        </w:rPr>
        <w:t>&lt;/NumAm&gt;</w:t>
      </w:r>
    </w:p>
    <w:p w:rsidR="001D7784" w:rsidRPr="000078B5" w:rsidP="001D7784" w14:paraId="00FF9055" w14:textId="77777777">
      <w:pPr>
        <w:pStyle w:val="NormalBold"/>
      </w:pPr>
      <w:r w:rsidRPr="00D46D00">
        <w:rPr>
          <w:rStyle w:val="HideTWBExt"/>
          <w:b w:val="0"/>
        </w:rPr>
        <w:t>&lt;RepeatBlock-By&gt;&lt;Members&gt;</w:t>
      </w:r>
      <w:r w:rsidRPr="000078B5">
        <w:t>Eric Sargiacomo, Nicolás González Casares, Giuseppe Lupo, Sakis Arnaoutoglou, Idoia Mendia, Chloé Ridel, Claire Fita</w:t>
      </w:r>
      <w:r w:rsidRPr="00D46D00">
        <w:rPr>
          <w:rStyle w:val="HideTWBExt"/>
          <w:b w:val="0"/>
        </w:rPr>
        <w:t>&lt;/Members&gt;</w:t>
      </w:r>
    </w:p>
    <w:p w:rsidR="001D7784" w:rsidRPr="000078B5" w:rsidP="001D7784" w14:paraId="6750C8E5" w14:textId="77777777">
      <w:pPr>
        <w:pStyle w:val="NormalBold"/>
      </w:pPr>
      <w:r w:rsidRPr="00D46D00">
        <w:rPr>
          <w:rStyle w:val="HideTWBExt"/>
          <w:b w:val="0"/>
        </w:rPr>
        <w:t>&lt;/RepeatBlock-By&gt;</w:t>
      </w:r>
    </w:p>
    <w:p w:rsidR="001D7784" w:rsidRPr="000078B5" w:rsidP="001D7784" w14:paraId="2137E5F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87EF652" w14:textId="77777777">
      <w:pPr>
        <w:pStyle w:val="NormalBold"/>
      </w:pPr>
      <w:r w:rsidRPr="00D46D00">
        <w:rPr>
          <w:rStyle w:val="HideTWBExt"/>
          <w:b w:val="0"/>
        </w:rPr>
        <w:t>&lt;Article&gt;</w:t>
      </w:r>
      <w:r w:rsidRPr="000078B5">
        <w:t>Paragrafo 9</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3B2768"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9BC98B5" w14:textId="77777777"/>
        </w:tc>
      </w:tr>
      <w:tr w14:paraId="34D157F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F63777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5EB7417" w14:textId="77777777">
            <w:pPr>
              <w:pStyle w:val="AmColumnHeading"/>
            </w:pPr>
            <w:r w:rsidRPr="000078B5">
              <w:t>Emendamento</w:t>
            </w:r>
          </w:p>
        </w:tc>
      </w:tr>
      <w:tr w14:paraId="25D84B1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E29899B" w14:textId="77777777">
            <w:pPr>
              <w:pStyle w:val="Normal6a"/>
            </w:pPr>
            <w:r w:rsidRPr="000078B5">
              <w:t>9.</w:t>
            </w:r>
            <w:r w:rsidRPr="000078B5">
              <w:tab/>
              <w:t>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w:t>
            </w:r>
          </w:p>
        </w:tc>
        <w:tc>
          <w:tcPr>
            <w:tcW w:w="4876" w:type="dxa"/>
            <w:tcBorders>
              <w:top w:val="nil"/>
              <w:left w:val="nil"/>
              <w:bottom w:val="nil"/>
              <w:right w:val="nil"/>
            </w:tcBorders>
          </w:tcPr>
          <w:p w:rsidR="001D7784" w:rsidRPr="000078B5" w:rsidP="00642B23" w14:paraId="7A90F372" w14:textId="77777777">
            <w:pPr>
              <w:pStyle w:val="Normal6a"/>
            </w:pPr>
            <w:r w:rsidRPr="000078B5">
              <w:t>9.</w:t>
            </w:r>
            <w:r w:rsidRPr="000078B5">
              <w:tab/>
              <w:t xml:space="preserve">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 </w:t>
            </w:r>
            <w:r w:rsidRPr="000078B5">
              <w:rPr>
                <w:b/>
                <w:i/>
              </w:rPr>
              <w:t>ricorda che le misure di semplificazione amministrativa non dovrebbero in alcun caso comportare un indebolimento degli obiettivi ambientali della politica comune della pesca o una riduzione degli obblighi di trasparenza, controllo o raccolta di dati scientifici;</w:t>
            </w:r>
          </w:p>
        </w:tc>
      </w:tr>
    </w:tbl>
    <w:p w:rsidR="001D7784" w:rsidRPr="000078B5" w:rsidP="001D7784" w14:paraId="75C54968"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2C9E0063" w14:textId="77777777">
      <w:r w:rsidRPr="00D46D00">
        <w:rPr>
          <w:rStyle w:val="HideTWBExt"/>
        </w:rPr>
        <w:t>&lt;/Amend&gt;</w:t>
      </w:r>
    </w:p>
    <w:p w:rsidR="001D7784" w:rsidRPr="000078B5" w:rsidP="001D7784" w14:paraId="04DB8FB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226</w:t>
      </w:r>
      <w:r w:rsidRPr="00D46D00">
        <w:rPr>
          <w:rStyle w:val="HideTWBExt"/>
          <w:b w:val="0"/>
        </w:rPr>
        <w:t>&lt;/NumAm&gt;</w:t>
      </w:r>
    </w:p>
    <w:p w:rsidR="001D7784" w:rsidRPr="000078B5" w:rsidP="001D7784" w14:paraId="76254681" w14:textId="77777777">
      <w:pPr>
        <w:pStyle w:val="NormalBold"/>
      </w:pPr>
      <w:r w:rsidRPr="00D46D00">
        <w:rPr>
          <w:rStyle w:val="HideTWBExt"/>
          <w:b w:val="0"/>
        </w:rPr>
        <w:t>&lt;RepeatBlock-By&gt;&lt;Members&gt;</w:t>
      </w:r>
      <w:r w:rsidRPr="000078B5">
        <w:t>Isabelle Le Callennec</w:t>
      </w:r>
      <w:r w:rsidRPr="00D46D00">
        <w:rPr>
          <w:rStyle w:val="HideTWBExt"/>
          <w:b w:val="0"/>
        </w:rPr>
        <w:t>&lt;/Members&gt;</w:t>
      </w:r>
    </w:p>
    <w:p w:rsidR="001D7784" w:rsidRPr="000078B5" w:rsidP="001D7784" w14:paraId="0F0EB9B4" w14:textId="77777777">
      <w:pPr>
        <w:pStyle w:val="NormalBold"/>
      </w:pPr>
      <w:r w:rsidRPr="00D46D00">
        <w:rPr>
          <w:rStyle w:val="HideTWBExt"/>
          <w:b w:val="0"/>
        </w:rPr>
        <w:t>&lt;/RepeatBlock-By&gt;</w:t>
      </w:r>
    </w:p>
    <w:p w:rsidR="001D7784" w:rsidRPr="000078B5" w:rsidP="001D7784" w14:paraId="42F6E52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4C24DA2" w14:textId="77777777">
      <w:pPr>
        <w:pStyle w:val="NormalBold"/>
      </w:pPr>
      <w:r w:rsidRPr="00D46D00">
        <w:rPr>
          <w:rStyle w:val="HideTWBExt"/>
          <w:b w:val="0"/>
        </w:rPr>
        <w:t>&lt;Article&gt;</w:t>
      </w:r>
      <w:r w:rsidRPr="000078B5">
        <w:t>Paragrafo 9</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CDDDC"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D28FD5D" w14:textId="77777777"/>
        </w:tc>
      </w:tr>
      <w:tr w14:paraId="355A7DB9"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F280B2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E419768" w14:textId="77777777">
            <w:pPr>
              <w:pStyle w:val="AmColumnHeading"/>
            </w:pPr>
            <w:r w:rsidRPr="000078B5">
              <w:t>Emendamento</w:t>
            </w:r>
          </w:p>
        </w:tc>
      </w:tr>
      <w:tr w14:paraId="17DDFCE3"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B95EF4E" w14:textId="77777777">
            <w:pPr>
              <w:pStyle w:val="Normal6a"/>
            </w:pPr>
            <w:r w:rsidRPr="000078B5">
              <w:t>9.</w:t>
            </w:r>
            <w:r w:rsidRPr="000078B5">
              <w:tab/>
              <w:t>esorta la Commissione europea a presentare un pacchetto legislativo di semplificazione per garantire la competitività della politica comune della pesca, che comprenda una revisione mirata del regolamento sul piano pluriennale per gli stock demersali nel Mediterraneo occidentale, integrando le modifiche e gli adeguamenti individuati nella presente relazione;</w:t>
            </w:r>
          </w:p>
        </w:tc>
        <w:tc>
          <w:tcPr>
            <w:tcW w:w="4876" w:type="dxa"/>
            <w:tcBorders>
              <w:top w:val="nil"/>
              <w:left w:val="nil"/>
              <w:bottom w:val="nil"/>
              <w:right w:val="nil"/>
            </w:tcBorders>
          </w:tcPr>
          <w:p w:rsidR="001D7784" w:rsidRPr="000078B5" w:rsidP="00642B23" w14:paraId="720A8004" w14:textId="77777777">
            <w:pPr>
              <w:pStyle w:val="Normal6a"/>
            </w:pPr>
            <w:r w:rsidRPr="000078B5">
              <w:t>9.</w:t>
            </w:r>
            <w:r w:rsidRPr="000078B5">
              <w:tab/>
              <w:t>esorta la Commissione europea a presentare un pacchetto legislativo di semplificazione per garantire la competitività della politica comune della pesca, che comprenda una revisione mirata del regolamento sul piano pluriennale per gli stock demersali</w:t>
            </w:r>
            <w:r w:rsidRPr="000078B5">
              <w:rPr>
                <w:b/>
                <w:i/>
              </w:rPr>
              <w:t>, escludendo qualsiasi evoluzione verso una gestione per totale ammissibile di catture (TAC)</w:t>
            </w:r>
            <w:r w:rsidRPr="000078B5">
              <w:t xml:space="preserve"> nel Mediterraneo occidentale, integrando le modifiche e gli adeguamenti individuati nella presente relazione</w:t>
            </w:r>
            <w:r w:rsidRPr="000078B5">
              <w:rPr>
                <w:b/>
                <w:i/>
              </w:rPr>
              <w:t>, nonché un rafforzamento della chiarezza normativa tramite l'obbligo di accuratezza dei metodi di calcolo, dei livelli di applicazione e delle modalità di cumulo dei dispositivi previsti dai regolamenti</w:t>
            </w:r>
            <w:r w:rsidRPr="000078B5">
              <w:t>;</w:t>
            </w:r>
          </w:p>
        </w:tc>
      </w:tr>
    </w:tbl>
    <w:p w:rsidR="001D7784" w:rsidRPr="000078B5" w:rsidP="001D7784" w14:paraId="3A3B4571"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0EE3C3A4" w14:textId="77777777">
      <w:r w:rsidRPr="00D46D00">
        <w:rPr>
          <w:rStyle w:val="HideTWBExt"/>
        </w:rPr>
        <w:t>&lt;/Amend&gt;</w:t>
      </w:r>
    </w:p>
    <w:p w:rsidR="001D7784" w:rsidRPr="000078B5" w:rsidP="001D7784" w14:paraId="4B8D1ECB"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227</w:t>
      </w:r>
      <w:r w:rsidRPr="00D46D00">
        <w:rPr>
          <w:rStyle w:val="HideTWBExt"/>
          <w:b w:val="0"/>
        </w:rPr>
        <w:t>&lt;/NumAm&gt;</w:t>
      </w:r>
    </w:p>
    <w:p w:rsidR="001D7784" w:rsidRPr="000078B5" w:rsidP="001D7784" w14:paraId="7FE32536" w14:textId="77777777">
      <w:pPr>
        <w:pStyle w:val="NormalBold"/>
      </w:pPr>
      <w:r w:rsidRPr="00D46D00">
        <w:rPr>
          <w:rStyle w:val="HideTWBExt"/>
          <w:b w:val="0"/>
        </w:rPr>
        <w:t>&lt;RepeatBlock-By&gt;&lt;Members&gt;</w:t>
      </w:r>
      <w:r w:rsidRPr="000078B5">
        <w:t>France Jamet</w:t>
      </w:r>
      <w:r w:rsidRPr="00D46D00">
        <w:rPr>
          <w:rStyle w:val="HideTWBExt"/>
          <w:b w:val="0"/>
        </w:rPr>
        <w:t>&lt;/Members&gt;</w:t>
      </w:r>
    </w:p>
    <w:p w:rsidR="001D7784" w:rsidRPr="000078B5" w:rsidP="001D7784" w14:paraId="48179628" w14:textId="77777777">
      <w:pPr>
        <w:pStyle w:val="NormalBold"/>
      </w:pPr>
      <w:r w:rsidRPr="00D46D00">
        <w:rPr>
          <w:rStyle w:val="HideTWBExt"/>
          <w:b w:val="0"/>
        </w:rPr>
        <w:t>&lt;/RepeatBlock-By&gt;</w:t>
      </w:r>
    </w:p>
    <w:p w:rsidR="001D7784" w:rsidRPr="000078B5" w:rsidP="001D7784" w14:paraId="4BE85B0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BF8842B" w14:textId="77777777">
      <w:pPr>
        <w:pStyle w:val="NormalBold"/>
      </w:pPr>
      <w:r w:rsidRPr="00D46D00">
        <w:rPr>
          <w:rStyle w:val="HideTWBExt"/>
          <w:b w:val="0"/>
        </w:rPr>
        <w:t>&lt;Article&gt;</w:t>
      </w:r>
      <w:r w:rsidRPr="000078B5">
        <w:t>Paragrafo 9</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99007"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7F325AF" w14:textId="77777777"/>
        </w:tc>
      </w:tr>
      <w:tr w14:paraId="1A9F04E2"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217344A"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F3DA2E6" w14:textId="77777777">
            <w:pPr>
              <w:pStyle w:val="AmColumnHeading"/>
            </w:pPr>
            <w:r w:rsidRPr="000078B5">
              <w:t>Emendamento</w:t>
            </w:r>
          </w:p>
        </w:tc>
      </w:tr>
      <w:tr w14:paraId="1635F45B"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18B15D6" w14:textId="77777777">
            <w:pPr>
              <w:pStyle w:val="Normal6a"/>
            </w:pPr>
            <w:r w:rsidRPr="000078B5">
              <w:t>9.</w:t>
            </w:r>
            <w:r w:rsidRPr="000078B5">
              <w:tab/>
              <w:t xml:space="preserve">esorta la Commissione europea a presentare </w:t>
            </w:r>
            <w:r w:rsidRPr="000078B5">
              <w:rPr>
                <w:b/>
                <w:i/>
              </w:rPr>
              <w:t>un pacchetto legislativo di semplificazione per garantire la competitività</w:t>
            </w:r>
            <w:r w:rsidRPr="000078B5">
              <w:t xml:space="preserve"> della politica comune della pesca, che comprenda una revisione mirata del regolamento sul piano pluriennale per gli stock demersali nel Mediterraneo occidentale, integrando le modifiche e gli adeguamenti individuati nella presente relazione;</w:t>
            </w:r>
          </w:p>
        </w:tc>
        <w:tc>
          <w:tcPr>
            <w:tcW w:w="4876" w:type="dxa"/>
            <w:tcBorders>
              <w:top w:val="nil"/>
              <w:left w:val="nil"/>
              <w:bottom w:val="nil"/>
              <w:right w:val="nil"/>
            </w:tcBorders>
          </w:tcPr>
          <w:p w:rsidR="001D7784" w:rsidRPr="000078B5" w:rsidP="00642B23" w14:paraId="2FD19460" w14:textId="77777777">
            <w:pPr>
              <w:pStyle w:val="Normal6a"/>
            </w:pPr>
            <w:r w:rsidRPr="000078B5">
              <w:t>9.</w:t>
            </w:r>
            <w:r w:rsidRPr="000078B5">
              <w:tab/>
              <w:t xml:space="preserve">esorta la Commissione europea a presentare </w:t>
            </w:r>
            <w:r w:rsidRPr="000078B5">
              <w:rPr>
                <w:b/>
                <w:i/>
              </w:rPr>
              <w:t>una riforma completa e ambiziosa</w:t>
            </w:r>
            <w:r w:rsidRPr="000078B5">
              <w:t xml:space="preserve"> della politica comune della pesca, che comprenda una revisione mirata del regolamento sul piano pluriennale per gli stock demersali nel Mediterraneo occidentale, integrando le modifiche e gli adeguamenti individuati nella presente relazione;</w:t>
            </w:r>
          </w:p>
        </w:tc>
      </w:tr>
    </w:tbl>
    <w:p w:rsidR="001D7784" w:rsidRPr="000078B5" w:rsidP="001D7784" w14:paraId="2EEBF37E"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2CE8F799" w14:textId="77777777">
      <w:r w:rsidRPr="00D46D00">
        <w:rPr>
          <w:rStyle w:val="HideTWBExt"/>
        </w:rPr>
        <w:t>&lt;/Amend&gt;</w:t>
      </w:r>
    </w:p>
    <w:p w:rsidR="001D7784" w:rsidRPr="000078B5" w:rsidP="001D7784" w14:paraId="77537311"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228</w:t>
      </w:r>
      <w:r w:rsidRPr="00D46D00">
        <w:rPr>
          <w:rStyle w:val="HideTWBExt"/>
          <w:b w:val="0"/>
        </w:rPr>
        <w:t>&lt;/NumAm&gt;</w:t>
      </w:r>
    </w:p>
    <w:p w:rsidR="001D7784" w:rsidRPr="000078B5" w:rsidP="001D7784" w14:paraId="5772393A"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540A4F32" w14:textId="77777777">
      <w:pPr>
        <w:pStyle w:val="NormalBold"/>
      </w:pPr>
      <w:r w:rsidRPr="00D46D00">
        <w:rPr>
          <w:rStyle w:val="HideTWBExt"/>
          <w:b w:val="0"/>
        </w:rPr>
        <w:t>&lt;/RepeatBlock-By&gt;</w:t>
      </w:r>
    </w:p>
    <w:p w:rsidR="001D7784" w:rsidRPr="000078B5" w:rsidP="001D7784" w14:paraId="2A8D04EF"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F032182" w14:textId="77777777">
      <w:pPr>
        <w:pStyle w:val="NormalBold"/>
      </w:pPr>
      <w:r w:rsidRPr="00D46D00">
        <w:rPr>
          <w:rStyle w:val="HideTWBExt"/>
          <w:b w:val="0"/>
        </w:rPr>
        <w:t>&lt;Article&gt;</w:t>
      </w:r>
      <w:r w:rsidRPr="000078B5">
        <w:t>Paragrafo 9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4DA3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6296C84" w14:textId="77777777"/>
        </w:tc>
      </w:tr>
      <w:tr w14:paraId="7E83DEA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CA38C9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956B5A9" w14:textId="77777777">
            <w:pPr>
              <w:pStyle w:val="AmColumnHeading"/>
            </w:pPr>
            <w:r w:rsidRPr="000078B5">
              <w:t>Emendamento</w:t>
            </w:r>
          </w:p>
        </w:tc>
      </w:tr>
      <w:tr w14:paraId="5E58585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401605F" w14:textId="77777777">
            <w:pPr>
              <w:pStyle w:val="Normal6a"/>
            </w:pPr>
          </w:p>
        </w:tc>
        <w:tc>
          <w:tcPr>
            <w:tcW w:w="4876" w:type="dxa"/>
            <w:tcBorders>
              <w:top w:val="nil"/>
              <w:left w:val="nil"/>
              <w:bottom w:val="nil"/>
              <w:right w:val="nil"/>
            </w:tcBorders>
          </w:tcPr>
          <w:p w:rsidR="001D7784" w:rsidRPr="000078B5" w:rsidP="00642B23" w14:paraId="63DADCE0" w14:textId="77777777">
            <w:pPr>
              <w:pStyle w:val="Normal6a"/>
            </w:pPr>
            <w:r w:rsidRPr="000078B5">
              <w:rPr>
                <w:b/>
                <w:i/>
              </w:rPr>
              <w:t>9</w:t>
            </w:r>
            <w:r w:rsidRPr="000078B5">
              <w:rPr>
                <w:b/>
                <w:i/>
              </w:rPr>
              <w:t xml:space="preserve"> bis.</w:t>
            </w:r>
            <w:r w:rsidRPr="000078B5">
              <w:tab/>
            </w:r>
            <w:r w:rsidRPr="000078B5">
              <w:rPr>
                <w:b/>
                <w:i/>
              </w:rPr>
              <w:t>invita la Commissione a rendere prioritaria la competitività del settore nell'ambito della futura visione per la pesca e l'acquacoltura 2040 creando un piano europeo per gli alimenti blu che promuova la produzione e il consumo dei prodotti della pesca e dell'acquacoltura europei, nonché sensibilizzando in merito al loro valore nutrizionale, ambientale e socioeconomico nella catena dell'industria marittima; esorta inoltre la Commissione e gli Stati membri a mettere in atto misure specifiche per promuovere il ricambio generazionale, migliorando l'accesso dei giovani pescatori ai finanziamenti, alla formazione, alla digitalizzazione, all'innovazione e all'imprenditorialità nel settore della pesca;</w:t>
            </w:r>
          </w:p>
        </w:tc>
      </w:tr>
    </w:tbl>
    <w:p w:rsidR="001D7784" w:rsidRPr="000078B5" w:rsidP="001D7784" w14:paraId="7E41C8B5"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3CBDD66B" w14:textId="77777777">
      <w:r w:rsidRPr="00D46D00">
        <w:rPr>
          <w:rStyle w:val="HideTWBExt"/>
        </w:rPr>
        <w:t>&lt;/Amend&gt;</w:t>
      </w:r>
    </w:p>
    <w:p w:rsidR="001D7784" w:rsidRPr="000078B5" w:rsidP="001D7784" w14:paraId="6ECFCF9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229</w:t>
      </w:r>
      <w:r w:rsidRPr="00D46D00">
        <w:rPr>
          <w:rStyle w:val="HideTWBExt"/>
          <w:b w:val="0"/>
        </w:rPr>
        <w:t>&lt;/NumAm&gt;</w:t>
      </w:r>
    </w:p>
    <w:p w:rsidR="001D7784" w:rsidRPr="000078B5" w:rsidP="001D7784" w14:paraId="355CE0C0"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4727056F" w14:textId="77777777">
      <w:pPr>
        <w:pStyle w:val="NormalBold"/>
      </w:pPr>
      <w:r w:rsidRPr="00D46D00">
        <w:rPr>
          <w:rStyle w:val="HideTWBExt"/>
          <w:b w:val="0"/>
        </w:rPr>
        <w:t>&lt;/RepeatBlock-By&gt;</w:t>
      </w:r>
    </w:p>
    <w:p w:rsidR="001D7784" w:rsidRPr="000078B5" w:rsidP="001D7784" w14:paraId="3F084B71"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C42F8E8" w14:textId="77777777">
      <w:pPr>
        <w:pStyle w:val="NormalBold"/>
      </w:pPr>
      <w:r w:rsidRPr="00D46D00">
        <w:rPr>
          <w:rStyle w:val="HideTWBExt"/>
          <w:b w:val="0"/>
        </w:rPr>
        <w:t>&lt;Article&gt;</w:t>
      </w:r>
      <w:r w:rsidRPr="000078B5">
        <w:t>Paragrafo 9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258C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7053A15D" w14:textId="77777777"/>
        </w:tc>
      </w:tr>
      <w:tr w14:paraId="008FD7B1"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EF3DA92"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C1519E8" w14:textId="77777777">
            <w:pPr>
              <w:pStyle w:val="AmColumnHeading"/>
            </w:pPr>
            <w:r w:rsidRPr="000078B5">
              <w:t>Emendamento</w:t>
            </w:r>
          </w:p>
        </w:tc>
      </w:tr>
      <w:tr w14:paraId="6B384B8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9523EE6" w14:textId="77777777">
            <w:pPr>
              <w:pStyle w:val="Normal6a"/>
            </w:pPr>
          </w:p>
        </w:tc>
        <w:tc>
          <w:tcPr>
            <w:tcW w:w="4876" w:type="dxa"/>
            <w:tcBorders>
              <w:top w:val="nil"/>
              <w:left w:val="nil"/>
              <w:bottom w:val="nil"/>
              <w:right w:val="nil"/>
            </w:tcBorders>
          </w:tcPr>
          <w:p w:rsidR="001D7784" w:rsidRPr="000078B5" w:rsidP="00642B23" w14:paraId="5343CDBA" w14:textId="77777777">
            <w:pPr>
              <w:pStyle w:val="Normal6a"/>
            </w:pPr>
            <w:r w:rsidRPr="000078B5">
              <w:rPr>
                <w:b/>
                <w:i/>
              </w:rPr>
              <w:t>9</w:t>
            </w:r>
            <w:r w:rsidRPr="000078B5">
              <w:rPr>
                <w:b/>
                <w:i/>
              </w:rPr>
              <w:t xml:space="preserve"> bis.</w:t>
            </w:r>
            <w:r w:rsidRPr="000078B5">
              <w:tab/>
            </w:r>
            <w:r w:rsidRPr="000078B5">
              <w:rPr>
                <w:b/>
                <w:i/>
              </w:rPr>
              <w:t>esorta la Commissione a migliorare l'attuazione della politica comune della pesca garantendo obiettivi e norme ambientali, climatici, sociali, in materia di benessere degli animali e di trasparenza; ricorda in particolare la necessità di rafforzare l'attuazione dell'obbligo di sbarco al fine di prevenire i rigetti illeciti; sottolinea che la semplificazione deve migliorare l'attuazione, mantenendo o rafforzando nel contempo gli approcci precauzionali ed ecosistemici e gli obiettivi di ripristino delle popolazioni ittiche e degli ecosistemi marini;</w:t>
            </w:r>
          </w:p>
        </w:tc>
      </w:tr>
    </w:tbl>
    <w:p w:rsidR="001D7784" w:rsidRPr="00EE0F84" w:rsidP="001D7784" w14:paraId="69B71C76" w14:textId="77777777">
      <w:pPr>
        <w:pStyle w:val="AmOrLang"/>
        <w:rPr>
          <w:lang w:val="fr-BE"/>
        </w:rPr>
      </w:pPr>
      <w:r w:rsidRPr="00EE0F84">
        <w:rPr>
          <w:lang w:val="fr-BE"/>
        </w:rPr>
        <w:t xml:space="preserve">Or. </w:t>
      </w:r>
      <w:r w:rsidRPr="00EE0F84">
        <w:rPr>
          <w:rStyle w:val="HideTWBExt"/>
          <w:lang w:val="fr-BE"/>
        </w:rPr>
        <w:t>&lt;Original&gt;</w:t>
      </w:r>
      <w:r w:rsidRPr="00EE0F84">
        <w:rPr>
          <w:rStyle w:val="HideTWBInt"/>
          <w:lang w:val="fr-BE"/>
        </w:rPr>
        <w:t>{EN}</w:t>
      </w:r>
      <w:r w:rsidRPr="00EE0F84">
        <w:rPr>
          <w:lang w:val="fr-BE"/>
        </w:rPr>
        <w:t>en</w:t>
      </w:r>
      <w:r w:rsidRPr="00EE0F84">
        <w:rPr>
          <w:rStyle w:val="HideTWBExt"/>
          <w:lang w:val="fr-BE"/>
        </w:rPr>
        <w:t>&lt;/Original&gt;</w:t>
      </w:r>
    </w:p>
    <w:p w:rsidR="001D7784" w:rsidRPr="00EE0F84" w:rsidP="001D7784" w14:paraId="30CBDC92" w14:textId="77777777">
      <w:pPr>
        <w:rPr>
          <w:lang w:val="fr-BE"/>
        </w:rPr>
      </w:pPr>
      <w:r w:rsidRPr="00EE0F84">
        <w:rPr>
          <w:rStyle w:val="HideTWBExt"/>
          <w:lang w:val="fr-BE"/>
        </w:rPr>
        <w:t>&lt;/Amend&gt;</w:t>
      </w:r>
    </w:p>
    <w:p w:rsidR="001D7784" w:rsidRPr="00EE0F84" w:rsidP="001D7784" w14:paraId="1F1126D7" w14:textId="77777777">
      <w:pPr>
        <w:pStyle w:val="AmNumberTabs"/>
        <w:rPr>
          <w:lang w:val="fr-BE"/>
        </w:rPr>
      </w:pPr>
      <w:r w:rsidRPr="00EE0F84">
        <w:rPr>
          <w:rStyle w:val="HideTWBExt"/>
          <w:b w:val="0"/>
          <w:lang w:val="fr-BE"/>
        </w:rPr>
        <w:t>&lt;Amend&gt;</w:t>
      </w:r>
      <w:r w:rsidRPr="00EE0F84">
        <w:rPr>
          <w:lang w:val="fr-BE"/>
        </w:rPr>
        <w:t>Emendamento</w:t>
      </w:r>
      <w:r w:rsidRPr="00EE0F84">
        <w:rPr>
          <w:lang w:val="fr-BE"/>
        </w:rPr>
        <w:tab/>
      </w:r>
      <w:r w:rsidRPr="00EE0F84">
        <w:rPr>
          <w:lang w:val="fr-BE"/>
        </w:rPr>
        <w:tab/>
      </w:r>
      <w:r w:rsidRPr="00EE0F84">
        <w:rPr>
          <w:rStyle w:val="HideTWBExt"/>
          <w:b w:val="0"/>
          <w:lang w:val="fr-BE"/>
        </w:rPr>
        <w:t>&lt;NumAm&gt;</w:t>
      </w:r>
      <w:r w:rsidRPr="00EE0F84">
        <w:rPr>
          <w:lang w:val="fr-BE"/>
        </w:rPr>
        <w:t>230</w:t>
      </w:r>
      <w:r w:rsidRPr="00EE0F84">
        <w:rPr>
          <w:rStyle w:val="HideTWBExt"/>
          <w:b w:val="0"/>
          <w:lang w:val="fr-BE"/>
        </w:rPr>
        <w:t>&lt;/NumAm&gt;</w:t>
      </w:r>
    </w:p>
    <w:p w:rsidR="001D7784" w:rsidRPr="00EE0F84" w:rsidP="001D7784" w14:paraId="700BC7F7" w14:textId="77777777">
      <w:pPr>
        <w:pStyle w:val="NormalBold"/>
        <w:rPr>
          <w:lang w:val="fr-BE"/>
        </w:rPr>
      </w:pPr>
      <w:r w:rsidRPr="00EE0F84">
        <w:rPr>
          <w:rStyle w:val="HideTWBExt"/>
          <w:b w:val="0"/>
          <w:lang w:val="fr-BE"/>
        </w:rPr>
        <w:t>&lt;RepeatBlock-By&gt;&lt;Members&gt;</w:t>
      </w:r>
      <w:r w:rsidRPr="00EE0F84">
        <w:rPr>
          <w:lang w:val="fr-BE"/>
        </w:rPr>
        <w:t xml:space="preserve">Isabelle Le </w:t>
      </w:r>
      <w:r w:rsidRPr="00EE0F84">
        <w:rPr>
          <w:lang w:val="fr-BE"/>
        </w:rPr>
        <w:t>Callennec</w:t>
      </w:r>
      <w:r w:rsidRPr="00EE0F84">
        <w:rPr>
          <w:rStyle w:val="HideTWBExt"/>
          <w:b w:val="0"/>
          <w:lang w:val="fr-BE"/>
        </w:rPr>
        <w:t>&lt;/Members&gt;</w:t>
      </w:r>
    </w:p>
    <w:p w:rsidR="001D7784" w:rsidRPr="00EE0F84" w:rsidP="001D7784" w14:paraId="0F0341F9" w14:textId="77777777">
      <w:pPr>
        <w:pStyle w:val="NormalBold"/>
        <w:rPr>
          <w:lang w:val="fr-BE"/>
        </w:rPr>
      </w:pPr>
      <w:r w:rsidRPr="00EE0F84">
        <w:rPr>
          <w:rStyle w:val="HideTWBExt"/>
          <w:b w:val="0"/>
          <w:lang w:val="fr-BE"/>
        </w:rPr>
        <w:t>&lt;/RepeatBlock-By&gt;</w:t>
      </w:r>
    </w:p>
    <w:p w:rsidR="001D7784" w:rsidRPr="000078B5" w:rsidP="001D7784" w14:paraId="0B06AF0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A752A2F" w14:textId="77777777">
      <w:pPr>
        <w:pStyle w:val="NormalBold"/>
      </w:pPr>
      <w:r w:rsidRPr="00D46D00">
        <w:rPr>
          <w:rStyle w:val="HideTWBExt"/>
          <w:b w:val="0"/>
        </w:rPr>
        <w:t>&lt;Article&gt;</w:t>
      </w:r>
      <w:r w:rsidRPr="000078B5">
        <w:t>Paragrafo 10</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10FE6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BE01EF9" w14:textId="77777777"/>
        </w:tc>
      </w:tr>
      <w:tr w14:paraId="15A31A43"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6FC043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D3998AE" w14:textId="77777777">
            <w:pPr>
              <w:pStyle w:val="AmColumnHeading"/>
            </w:pPr>
            <w:r w:rsidRPr="000078B5">
              <w:t>Emendamento</w:t>
            </w:r>
          </w:p>
        </w:tc>
      </w:tr>
      <w:tr w14:paraId="0218FFA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D334805" w14:textId="77777777">
            <w:pPr>
              <w:pStyle w:val="Normal6a"/>
            </w:pPr>
            <w:r w:rsidRPr="000078B5">
              <w:t>10.</w:t>
            </w:r>
            <w:r w:rsidRPr="000078B5">
              <w:tab/>
              <w:t>invita la Commissione, prima di introdurre ulteriori riduzioni delle possibilità di pesca, a concedere un periodo di tempo sufficiente affinché le misure già adottate producano risultati misurabili e siano soggette a una adeguata valutazione del loro impatto biologico, economico e sociale;</w:t>
            </w:r>
          </w:p>
        </w:tc>
        <w:tc>
          <w:tcPr>
            <w:tcW w:w="4876" w:type="dxa"/>
            <w:tcBorders>
              <w:top w:val="nil"/>
              <w:left w:val="nil"/>
              <w:bottom w:val="nil"/>
              <w:right w:val="nil"/>
            </w:tcBorders>
          </w:tcPr>
          <w:p w:rsidR="001D7784" w:rsidRPr="000078B5" w:rsidP="00642B23" w14:paraId="235EACD4" w14:textId="77777777">
            <w:pPr>
              <w:pStyle w:val="Normal6a"/>
            </w:pPr>
            <w:r w:rsidRPr="000078B5">
              <w:t>10.</w:t>
            </w:r>
            <w:r w:rsidRPr="000078B5">
              <w:tab/>
              <w:t>invita la Commissione, prima di introdurre ulteriori riduzioni delle possibilità di pesca, a concedere un periodo di tempo sufficiente affinché le misure già adottate producano risultati misurabili e siano soggette a una adeguata valutazione del loro impatto biologico, economico e sociale</w:t>
            </w:r>
            <w:r w:rsidRPr="000078B5">
              <w:rPr>
                <w:b/>
                <w:i/>
              </w:rPr>
              <w:t>, nonché alla realizzazione di un'analisi costi-benefici e a una valutazione scientifica degli effetti biologici, economici e sociali delle misure già in vigore (anche tramite misure di conservazione) e che possano essere adottate misure alternative qualora sembrino più pertinenti, al fine di garantire che qualsiasi nuova decisione si basi su risultati obiettivamente dimostrati</w:t>
            </w:r>
            <w:r w:rsidRPr="000078B5">
              <w:t>;</w:t>
            </w:r>
          </w:p>
        </w:tc>
      </w:tr>
    </w:tbl>
    <w:p w:rsidR="001D7784" w:rsidRPr="000078B5" w:rsidP="001D7784" w14:paraId="1414A42E" w14:textId="77777777">
      <w:pPr>
        <w:pStyle w:val="AmOrLang"/>
      </w:pPr>
      <w:r w:rsidRPr="000078B5">
        <w:t xml:space="preserve">Or. </w:t>
      </w:r>
      <w:r w:rsidRPr="00D46D00">
        <w:rPr>
          <w:rStyle w:val="HideTWBExt"/>
        </w:rPr>
        <w:t>&lt;Original&gt;</w:t>
      </w:r>
      <w:r w:rsidRPr="00D46D00">
        <w:rPr>
          <w:rStyle w:val="HideTWBInt"/>
        </w:rPr>
        <w:t>{FR}</w:t>
      </w:r>
      <w:r w:rsidRPr="000078B5">
        <w:t>fr</w:t>
      </w:r>
      <w:r w:rsidRPr="00D46D00">
        <w:rPr>
          <w:rStyle w:val="HideTWBExt"/>
        </w:rPr>
        <w:t>&lt;/Original&gt;</w:t>
      </w:r>
    </w:p>
    <w:p w:rsidR="001D7784" w:rsidRPr="000078B5" w:rsidP="001D7784" w14:paraId="76EB2B83" w14:textId="77777777">
      <w:r w:rsidRPr="00D46D00">
        <w:rPr>
          <w:rStyle w:val="HideTWBExt"/>
        </w:rPr>
        <w:t>&lt;/Amend&gt;</w:t>
      </w:r>
    </w:p>
    <w:p w:rsidR="001D7784" w:rsidRPr="000078B5" w:rsidP="001D7784" w14:paraId="21CF2BA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231</w:t>
      </w:r>
      <w:r w:rsidRPr="00D46D00">
        <w:rPr>
          <w:rStyle w:val="HideTWBExt"/>
          <w:b w:val="0"/>
        </w:rPr>
        <w:t>&lt;/NumAm&gt;</w:t>
      </w:r>
    </w:p>
    <w:p w:rsidR="001D7784" w:rsidRPr="000078B5" w:rsidP="001D7784" w14:paraId="23C9DDD0" w14:textId="77777777">
      <w:pPr>
        <w:pStyle w:val="NormalBold"/>
      </w:pPr>
      <w:r w:rsidRPr="00D46D00">
        <w:rPr>
          <w:rStyle w:val="HideTWBExt"/>
          <w:b w:val="0"/>
        </w:rPr>
        <w:t>&lt;RepeatBlock-By&gt;&lt;Members&gt;</w:t>
      </w:r>
      <w:r w:rsidRPr="000078B5">
        <w:t>Nora Junco García, Kristoffer Storm, Piotr Müller, Stephen Nikola Bartulica, Sander Smit</w:t>
      </w:r>
      <w:r w:rsidRPr="00D46D00">
        <w:rPr>
          <w:rStyle w:val="HideTWBExt"/>
          <w:b w:val="0"/>
        </w:rPr>
        <w:t>&lt;/Members&gt;</w:t>
      </w:r>
    </w:p>
    <w:p w:rsidR="001D7784" w:rsidRPr="000078B5" w:rsidP="001D7784" w14:paraId="124F46FD" w14:textId="77777777">
      <w:pPr>
        <w:pStyle w:val="NormalBold"/>
      </w:pPr>
      <w:r w:rsidRPr="00D46D00">
        <w:rPr>
          <w:rStyle w:val="HideTWBExt"/>
          <w:b w:val="0"/>
        </w:rPr>
        <w:t>&lt;/RepeatBlock-By&gt;</w:t>
      </w:r>
    </w:p>
    <w:p w:rsidR="001D7784" w:rsidRPr="000078B5" w:rsidP="001D7784" w14:paraId="066303E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F993392" w14:textId="77777777">
      <w:pPr>
        <w:pStyle w:val="NormalBold"/>
      </w:pPr>
      <w:r w:rsidRPr="00D46D00">
        <w:rPr>
          <w:rStyle w:val="HideTWBExt"/>
          <w:b w:val="0"/>
        </w:rPr>
        <w:t>&lt;Article&gt;</w:t>
      </w:r>
      <w:r w:rsidRPr="000078B5">
        <w:t>Paragrafo 10</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B784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35C378A" w14:textId="77777777"/>
        </w:tc>
      </w:tr>
      <w:tr w14:paraId="7F13859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FD14E9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BC21104" w14:textId="77777777">
            <w:pPr>
              <w:pStyle w:val="AmColumnHeading"/>
            </w:pPr>
            <w:r w:rsidRPr="000078B5">
              <w:t>Emendamento</w:t>
            </w:r>
          </w:p>
        </w:tc>
      </w:tr>
      <w:tr w14:paraId="32812C9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AF9DCF6" w14:textId="77777777">
            <w:pPr>
              <w:pStyle w:val="Normal6a"/>
            </w:pPr>
            <w:r w:rsidRPr="000078B5">
              <w:t>10.</w:t>
            </w:r>
            <w:r w:rsidRPr="000078B5">
              <w:tab/>
              <w:t xml:space="preserve">invita la Commissione, prima di introdurre ulteriori riduzioni delle possibilità di pesca, a concedere un </w:t>
            </w:r>
            <w:r w:rsidRPr="000078B5">
              <w:rPr>
                <w:b/>
                <w:i/>
              </w:rPr>
              <w:t>periodo di tempo sufficiente</w:t>
            </w:r>
            <w:r w:rsidRPr="000078B5">
              <w:t xml:space="preserve"> affinché le misure già adottate producano risultati misurabili e siano </w:t>
            </w:r>
            <w:r w:rsidRPr="000078B5">
              <w:rPr>
                <w:b/>
                <w:i/>
              </w:rPr>
              <w:t>soggette</w:t>
            </w:r>
            <w:r w:rsidRPr="000078B5">
              <w:t xml:space="preserve"> a una </w:t>
            </w:r>
            <w:r w:rsidRPr="000078B5">
              <w:rPr>
                <w:b/>
                <w:i/>
              </w:rPr>
              <w:t>adeguata</w:t>
            </w:r>
            <w:r w:rsidRPr="000078B5">
              <w:t xml:space="preserve"> valutazione del loro impatto biologico, economico e sociale;</w:t>
            </w:r>
          </w:p>
        </w:tc>
        <w:tc>
          <w:tcPr>
            <w:tcW w:w="4876" w:type="dxa"/>
            <w:tcBorders>
              <w:top w:val="nil"/>
              <w:left w:val="nil"/>
              <w:bottom w:val="nil"/>
              <w:right w:val="nil"/>
            </w:tcBorders>
          </w:tcPr>
          <w:p w:rsidR="001D7784" w:rsidRPr="000078B5" w:rsidP="00642B23" w14:paraId="4E9E85D5" w14:textId="77777777">
            <w:pPr>
              <w:pStyle w:val="Normal6a"/>
            </w:pPr>
            <w:r w:rsidRPr="000078B5">
              <w:t>10.</w:t>
            </w:r>
            <w:r w:rsidRPr="000078B5">
              <w:tab/>
              <w:t xml:space="preserve">invita la Commissione, prima di introdurre ulteriori riduzioni delle possibilità </w:t>
            </w:r>
            <w:r w:rsidRPr="000078B5">
              <w:rPr>
                <w:b/>
                <w:i/>
              </w:rPr>
              <w:t>o dello sforzo</w:t>
            </w:r>
            <w:r w:rsidRPr="000078B5">
              <w:t xml:space="preserve"> di pesca, a concedere un </w:t>
            </w:r>
            <w:r w:rsidRPr="000078B5">
              <w:rPr>
                <w:b/>
                <w:i/>
              </w:rPr>
              <w:t>termine di almeno due cicli annuali di gestione</w:t>
            </w:r>
            <w:r w:rsidRPr="000078B5">
              <w:t xml:space="preserve"> affinché le misure già adottate producano risultati misurabili</w:t>
            </w:r>
            <w:r w:rsidRPr="000078B5">
              <w:rPr>
                <w:b/>
                <w:i/>
              </w:rPr>
              <w:t>,</w:t>
            </w:r>
            <w:r w:rsidRPr="000078B5">
              <w:t xml:space="preserve"> e </w:t>
            </w:r>
            <w:r w:rsidRPr="000078B5">
              <w:rPr>
                <w:b/>
                <w:i/>
              </w:rPr>
              <w:t>che tali risultati</w:t>
            </w:r>
            <w:r w:rsidRPr="000078B5">
              <w:t xml:space="preserve"> siano </w:t>
            </w:r>
            <w:r w:rsidRPr="000078B5">
              <w:rPr>
                <w:b/>
                <w:i/>
              </w:rPr>
              <w:t>soggetti</w:t>
            </w:r>
            <w:r w:rsidRPr="000078B5">
              <w:t xml:space="preserve"> a una valutazione </w:t>
            </w:r>
            <w:r w:rsidRPr="000078B5">
              <w:rPr>
                <w:b/>
                <w:i/>
              </w:rPr>
              <w:t>indipendente</w:t>
            </w:r>
            <w:r w:rsidRPr="000078B5">
              <w:t xml:space="preserve"> del loro impatto biologico, economico e sociale; </w:t>
            </w:r>
            <w:r w:rsidRPr="000078B5">
              <w:rPr>
                <w:b/>
                <w:i/>
              </w:rPr>
              <w:t>ritiene che, in assenza di tale valutazione, l'attuale livello relativo allo sforzo di pesca dovrebbe essere mantenuto senza ulteriori riduzioni;</w:t>
            </w:r>
          </w:p>
        </w:tc>
      </w:tr>
    </w:tbl>
    <w:p w:rsidR="001D7784" w:rsidRPr="000078B5" w:rsidP="001D7784" w14:paraId="2099AD59"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29C0427" w14:textId="77777777">
      <w:r w:rsidRPr="00D46D00">
        <w:rPr>
          <w:rStyle w:val="HideTWBExt"/>
        </w:rPr>
        <w:t>&lt;/Amend&gt;</w:t>
      </w:r>
    </w:p>
    <w:p w:rsidR="001D7784" w:rsidRPr="000078B5" w:rsidP="001D7784" w14:paraId="4BF44C45"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232</w:t>
      </w:r>
      <w:r w:rsidRPr="00D46D00">
        <w:rPr>
          <w:rStyle w:val="HideTWBExt"/>
          <w:b w:val="0"/>
        </w:rPr>
        <w:t>&lt;/NumAm&gt;</w:t>
      </w:r>
    </w:p>
    <w:p w:rsidR="001D7784" w:rsidRPr="000078B5" w:rsidP="001D7784" w14:paraId="761EDB83"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18D838BD"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3A055FC9" w14:textId="77777777">
      <w:pPr>
        <w:pStyle w:val="NormalBold"/>
      </w:pPr>
      <w:r w:rsidRPr="00D46D00">
        <w:rPr>
          <w:rStyle w:val="HideTWBExt"/>
          <w:b w:val="0"/>
        </w:rPr>
        <w:t>&lt;/RepeatBlock-By&gt;</w:t>
      </w:r>
    </w:p>
    <w:p w:rsidR="001D7784" w:rsidRPr="000078B5" w:rsidP="001D7784" w14:paraId="7B38738A"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FB566F3" w14:textId="77777777">
      <w:pPr>
        <w:pStyle w:val="NormalBold"/>
      </w:pPr>
      <w:r w:rsidRPr="00D46D00">
        <w:rPr>
          <w:rStyle w:val="HideTWBExt"/>
          <w:b w:val="0"/>
        </w:rPr>
        <w:t>&lt;Article&gt;</w:t>
      </w:r>
      <w:r w:rsidRPr="000078B5">
        <w:t>Paragrafo 10</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BA042"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D3B4ED2" w14:textId="77777777"/>
        </w:tc>
      </w:tr>
      <w:tr w14:paraId="6AE766F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B4FF93E"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6197D44" w14:textId="77777777">
            <w:pPr>
              <w:pStyle w:val="AmColumnHeading"/>
            </w:pPr>
            <w:r w:rsidRPr="000078B5">
              <w:t>Emendamento</w:t>
            </w:r>
          </w:p>
        </w:tc>
      </w:tr>
      <w:tr w14:paraId="547932F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A6582E5" w14:textId="77777777">
            <w:pPr>
              <w:pStyle w:val="Normal6a"/>
            </w:pPr>
            <w:r w:rsidRPr="000078B5">
              <w:t>10.</w:t>
            </w:r>
            <w:r w:rsidRPr="000078B5">
              <w:tab/>
              <w:t xml:space="preserve">invita la Commissione, </w:t>
            </w:r>
            <w:r w:rsidRPr="000078B5">
              <w:rPr>
                <w:b/>
                <w:i/>
              </w:rPr>
              <w:t>prima di introdurre ulteriori riduzioni delle</w:t>
            </w:r>
            <w:r w:rsidRPr="000078B5">
              <w:t xml:space="preserve"> possibilità di pesca, a </w:t>
            </w:r>
            <w:r w:rsidRPr="000078B5">
              <w:rPr>
                <w:b/>
                <w:i/>
              </w:rPr>
              <w:t>concedere un periodo di tempo sufficiente affinché le misure già adottate producano risultati misurabili e siano soggette a una adeguata valutazione del loro</w:t>
            </w:r>
            <w:r w:rsidRPr="000078B5">
              <w:t xml:space="preserve"> impatto biologico, economico e sociale;</w:t>
            </w:r>
          </w:p>
        </w:tc>
        <w:tc>
          <w:tcPr>
            <w:tcW w:w="4876" w:type="dxa"/>
            <w:tcBorders>
              <w:top w:val="nil"/>
              <w:left w:val="nil"/>
              <w:bottom w:val="nil"/>
              <w:right w:val="nil"/>
            </w:tcBorders>
          </w:tcPr>
          <w:p w:rsidR="001D7784" w:rsidRPr="000078B5" w:rsidP="00642B23" w14:paraId="335B6688" w14:textId="77777777">
            <w:pPr>
              <w:pStyle w:val="Normal6a"/>
            </w:pPr>
            <w:r w:rsidRPr="000078B5">
              <w:t>10.</w:t>
            </w:r>
            <w:r w:rsidRPr="000078B5">
              <w:tab/>
              <w:t xml:space="preserve">invita la Commissione, </w:t>
            </w:r>
            <w:r w:rsidRPr="000078B5">
              <w:rPr>
                <w:b/>
                <w:i/>
              </w:rPr>
              <w:t>nel proporre</w:t>
            </w:r>
            <w:r w:rsidRPr="000078B5">
              <w:t xml:space="preserve"> possibilità di pesca </w:t>
            </w:r>
            <w:r w:rsidRPr="000078B5">
              <w:rPr>
                <w:b/>
                <w:i/>
              </w:rPr>
              <w:t>per gli stock nell'ambito del piano pluriennale per il Mediterraneo occidentale</w:t>
            </w:r>
            <w:r w:rsidRPr="000078B5">
              <w:t xml:space="preserve">, a </w:t>
            </w:r>
            <w:r w:rsidRPr="000078B5">
              <w:rPr>
                <w:b/>
                <w:i/>
              </w:rPr>
              <w:t>valutare l'</w:t>
            </w:r>
            <w:r w:rsidRPr="000078B5">
              <w:t xml:space="preserve">impatto biologico, economico e sociale </w:t>
            </w:r>
            <w:r w:rsidRPr="000078B5">
              <w:rPr>
                <w:b/>
                <w:i/>
              </w:rPr>
              <w:t xml:space="preserve">delle misure già adottate, se applicabile, garantendo </w:t>
            </w:r>
            <w:r w:rsidRPr="000078B5">
              <w:rPr>
                <w:b/>
                <w:i/>
              </w:rPr>
              <w:t>nel contempo</w:t>
            </w:r>
            <w:r w:rsidRPr="000078B5">
              <w:rPr>
                <w:b/>
                <w:i/>
              </w:rPr>
              <w:t xml:space="preserve"> che, dove gli stock rimangono sovrasfruttati o sotto ai livelli di precauzione della biomassa, le possibilità di pesca rimangano in linea con i migliori pareri scientifici disponibili e gli obiettivi del piano e della PCP</w:t>
            </w:r>
            <w:r w:rsidRPr="000078B5">
              <w:t>;</w:t>
            </w:r>
          </w:p>
        </w:tc>
      </w:tr>
    </w:tbl>
    <w:p w:rsidR="001D7784" w:rsidRPr="000078B5" w:rsidP="001D7784" w14:paraId="48A60DF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572B8D0" w14:textId="77777777">
      <w:r w:rsidRPr="00D46D00">
        <w:rPr>
          <w:rStyle w:val="HideTWBExt"/>
        </w:rPr>
        <w:t>&lt;/Amend&gt;</w:t>
      </w:r>
    </w:p>
    <w:p w:rsidR="001D7784" w:rsidRPr="000078B5" w:rsidP="001D7784" w14:paraId="7EF79F0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233</w:t>
      </w:r>
      <w:r w:rsidRPr="00D46D00">
        <w:rPr>
          <w:rStyle w:val="HideTWBExt"/>
          <w:b w:val="0"/>
        </w:rPr>
        <w:t>&lt;/NumAm&gt;</w:t>
      </w:r>
    </w:p>
    <w:p w:rsidR="001D7784" w:rsidRPr="000078B5" w:rsidP="001D7784" w14:paraId="7C9DCFEC"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4D3E8A0B" w14:textId="77777777">
      <w:pPr>
        <w:pStyle w:val="NormalBold"/>
      </w:pPr>
      <w:r w:rsidRPr="00D46D00">
        <w:rPr>
          <w:rStyle w:val="HideTWBExt"/>
          <w:b w:val="0"/>
        </w:rPr>
        <w:t>&lt;/RepeatBlock-By&gt;</w:t>
      </w:r>
    </w:p>
    <w:p w:rsidR="001D7784" w:rsidRPr="000078B5" w:rsidP="001D7784" w14:paraId="7342A4D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EBA5B3D" w14:textId="77777777">
      <w:pPr>
        <w:pStyle w:val="NormalBold"/>
      </w:pPr>
      <w:r w:rsidRPr="00D46D00">
        <w:rPr>
          <w:rStyle w:val="HideTWBExt"/>
          <w:b w:val="0"/>
        </w:rPr>
        <w:t>&lt;Article&gt;</w:t>
      </w:r>
      <w:r w:rsidRPr="000078B5">
        <w:t>Paragrafo 10</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3DDCA3"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E4B27AD" w14:textId="77777777"/>
        </w:tc>
      </w:tr>
      <w:tr w14:paraId="75806B0F"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44602F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CEC04C9" w14:textId="77777777">
            <w:pPr>
              <w:pStyle w:val="AmColumnHeading"/>
            </w:pPr>
            <w:r w:rsidRPr="000078B5">
              <w:t>Emendamento</w:t>
            </w:r>
          </w:p>
        </w:tc>
      </w:tr>
      <w:tr w14:paraId="30ED76C6"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A9808B2" w14:textId="77777777">
            <w:pPr>
              <w:pStyle w:val="Normal6a"/>
            </w:pPr>
            <w:r w:rsidRPr="000078B5">
              <w:t>10.</w:t>
            </w:r>
            <w:r w:rsidRPr="000078B5">
              <w:tab/>
              <w:t>invita la Commissione</w:t>
            </w:r>
            <w:r w:rsidRPr="000078B5">
              <w:rPr>
                <w:b/>
                <w:i/>
              </w:rPr>
              <w:t>, prima di introdurre ulteriori riduzioni delle possibilità di pesca, a concedere un periodo di tempo sufficiente affinché le misure già adottate producano risultati misurabili e siano soggette a una adeguata valutazione del loro</w:t>
            </w:r>
            <w:r w:rsidRPr="000078B5">
              <w:t xml:space="preserve"> impatto biologico, economico e sociale;</w:t>
            </w:r>
          </w:p>
        </w:tc>
        <w:tc>
          <w:tcPr>
            <w:tcW w:w="4876" w:type="dxa"/>
            <w:tcBorders>
              <w:top w:val="nil"/>
              <w:left w:val="nil"/>
              <w:bottom w:val="nil"/>
              <w:right w:val="nil"/>
            </w:tcBorders>
          </w:tcPr>
          <w:p w:rsidR="001D7784" w:rsidRPr="000078B5" w:rsidP="00642B23" w14:paraId="15928463" w14:textId="77777777">
            <w:pPr>
              <w:pStyle w:val="Normal6a"/>
            </w:pPr>
            <w:r w:rsidRPr="000078B5">
              <w:t>10.</w:t>
            </w:r>
            <w:r w:rsidRPr="000078B5">
              <w:tab/>
              <w:t xml:space="preserve">invita la Commissione </w:t>
            </w:r>
            <w:r w:rsidRPr="000078B5">
              <w:rPr>
                <w:b/>
                <w:i/>
              </w:rPr>
              <w:t>a valutare regolarmente l'</w:t>
            </w:r>
            <w:r w:rsidRPr="000078B5">
              <w:t xml:space="preserve">impatto biologico, </w:t>
            </w:r>
            <w:r w:rsidRPr="000078B5">
              <w:rPr>
                <w:b/>
                <w:i/>
              </w:rPr>
              <w:t>ecologico, climatico, relativo al benessere animale,</w:t>
            </w:r>
            <w:r w:rsidRPr="000078B5">
              <w:t xml:space="preserve"> economico e sociale </w:t>
            </w:r>
            <w:r w:rsidRPr="000078B5">
              <w:rPr>
                <w:b/>
                <w:i/>
              </w:rPr>
              <w:t>delle misure di gestione</w:t>
            </w:r>
            <w:r w:rsidRPr="000078B5">
              <w:t xml:space="preserve">; </w:t>
            </w:r>
            <w:r w:rsidRPr="000078B5">
              <w:rPr>
                <w:b/>
                <w:i/>
              </w:rPr>
              <w:t>sottolinea che l'assenza di una completa certezza scientifica non deve essere invocata per ritardare le misure necessarie a prevenire danni gravi o irreversibili agli animali marini, alle popolazioni ittiche impoverite, alle specie protette, agli habitat o al più ampio funzionamento degli ecosistemi;</w:t>
            </w:r>
          </w:p>
        </w:tc>
      </w:tr>
    </w:tbl>
    <w:p w:rsidR="001D7784" w:rsidRPr="000078B5" w:rsidP="001D7784" w14:paraId="20F2553C"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BBCA755" w14:textId="77777777">
      <w:r w:rsidRPr="00D46D00">
        <w:rPr>
          <w:rStyle w:val="HideTWBExt"/>
        </w:rPr>
        <w:t>&lt;/Amend&gt;</w:t>
      </w:r>
    </w:p>
    <w:p w:rsidR="001D7784" w:rsidRPr="000078B5" w:rsidP="001D7784" w14:paraId="1803AC5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234</w:t>
      </w:r>
      <w:r w:rsidRPr="00D46D00">
        <w:rPr>
          <w:rStyle w:val="HideTWBExt"/>
          <w:b w:val="0"/>
        </w:rPr>
        <w:t>&lt;/NumAm&gt;</w:t>
      </w:r>
    </w:p>
    <w:p w:rsidR="001D7784" w:rsidRPr="000078B5" w:rsidP="001D7784" w14:paraId="5FF80CAD"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4A0B3F16" w14:textId="77777777">
      <w:pPr>
        <w:pStyle w:val="NormalBold"/>
      </w:pPr>
      <w:r w:rsidRPr="00D46D00">
        <w:rPr>
          <w:rStyle w:val="HideTWBExt"/>
          <w:b w:val="0"/>
        </w:rPr>
        <w:t>&lt;/RepeatBlock-By&gt;</w:t>
      </w:r>
    </w:p>
    <w:p w:rsidR="001D7784" w:rsidRPr="000078B5" w:rsidP="001D7784" w14:paraId="2C7FFA9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4BD7D9F" w14:textId="77777777">
      <w:pPr>
        <w:pStyle w:val="NormalBold"/>
      </w:pPr>
      <w:r w:rsidRPr="00D46D00">
        <w:rPr>
          <w:rStyle w:val="HideTWBExt"/>
          <w:b w:val="0"/>
        </w:rPr>
        <w:t>&lt;Article&gt;</w:t>
      </w:r>
      <w:r w:rsidRPr="000078B5">
        <w:t>Paragrafo 10</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F493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348925E3" w14:textId="77777777"/>
        </w:tc>
      </w:tr>
      <w:tr w14:paraId="04C357B4"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A295F7D"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7040E5F8" w14:textId="77777777">
            <w:pPr>
              <w:pStyle w:val="AmColumnHeading"/>
            </w:pPr>
            <w:r w:rsidRPr="000078B5">
              <w:t>Emendamento</w:t>
            </w:r>
          </w:p>
        </w:tc>
      </w:tr>
      <w:tr w14:paraId="2CECC43E"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5084A90" w14:textId="77777777">
            <w:pPr>
              <w:pStyle w:val="Normal6a"/>
            </w:pPr>
            <w:r w:rsidRPr="000078B5">
              <w:t>10.</w:t>
            </w:r>
            <w:r w:rsidRPr="000078B5">
              <w:tab/>
              <w:t>invita la Commissione, prima di introdurre ulteriori riduzioni delle possibilità di pesca, a concedere un periodo di tempo sufficiente affinché le misure già adottate producano risultati misurabili e siano soggette a una adeguata valutazione del loro impatto biologico, economico e sociale;</w:t>
            </w:r>
          </w:p>
        </w:tc>
        <w:tc>
          <w:tcPr>
            <w:tcW w:w="4876" w:type="dxa"/>
            <w:tcBorders>
              <w:top w:val="nil"/>
              <w:left w:val="nil"/>
              <w:bottom w:val="nil"/>
              <w:right w:val="nil"/>
            </w:tcBorders>
          </w:tcPr>
          <w:p w:rsidR="001D7784" w:rsidRPr="000078B5" w:rsidP="00642B23" w14:paraId="3A215CAA" w14:textId="77777777">
            <w:pPr>
              <w:pStyle w:val="Normal6a"/>
            </w:pPr>
            <w:r w:rsidRPr="000078B5">
              <w:t>10.</w:t>
            </w:r>
            <w:r w:rsidRPr="000078B5">
              <w:tab/>
              <w:t>invita la Commissione, prima di introdurre ulteriori riduzioni delle possibilità di pesca, a concedere un periodo di tempo sufficiente affinché le misure già adottate producano risultati misurabili e siano soggette a una adeguata valutazione del loro impatto biologico, economico e sociale</w:t>
            </w:r>
            <w:r w:rsidRPr="000078B5">
              <w:rPr>
                <w:b/>
                <w:i/>
              </w:rPr>
              <w:t>, nell'ottica di garantire un quadro normativo stabile e prevedibile che consenta alle imprese di pianificare gli investimenti</w:t>
            </w:r>
            <w:r w:rsidRPr="000078B5">
              <w:t>;</w:t>
            </w:r>
          </w:p>
        </w:tc>
      </w:tr>
    </w:tbl>
    <w:p w:rsidR="001D7784" w:rsidRPr="00EE0F84" w:rsidP="001D7784" w14:paraId="12315A3D" w14:textId="77777777">
      <w:pPr>
        <w:pStyle w:val="AmOrLang"/>
        <w:rPr>
          <w:lang w:val="de-DE"/>
        </w:rPr>
      </w:pPr>
      <w:r w:rsidRPr="00EE0F84">
        <w:rPr>
          <w:lang w:val="de-DE"/>
        </w:rPr>
        <w:t>Or</w:t>
      </w:r>
      <w:r w:rsidRPr="00EE0F84">
        <w:rPr>
          <w:lang w:val="de-DE"/>
        </w:rPr>
        <w:t xml:space="preserve">. </w:t>
      </w:r>
      <w:r w:rsidRPr="00EE0F84">
        <w:rPr>
          <w:rStyle w:val="HideTWBExt"/>
          <w:lang w:val="de-DE"/>
        </w:rPr>
        <w:t>&lt;Original&gt;</w:t>
      </w:r>
      <w:r w:rsidRPr="00EE0F84">
        <w:rPr>
          <w:rStyle w:val="HideTWBInt"/>
          <w:lang w:val="de-DE"/>
        </w:rPr>
        <w:t>{ES}</w:t>
      </w:r>
      <w:r w:rsidRPr="00EE0F84">
        <w:rPr>
          <w:lang w:val="de-DE"/>
        </w:rPr>
        <w:t>es</w:t>
      </w:r>
      <w:r w:rsidRPr="00EE0F84">
        <w:rPr>
          <w:rStyle w:val="HideTWBExt"/>
          <w:lang w:val="de-DE"/>
        </w:rPr>
        <w:t>&lt;/Original&gt;</w:t>
      </w:r>
    </w:p>
    <w:p w:rsidR="001D7784" w:rsidRPr="00EE0F84" w:rsidP="001D7784" w14:paraId="0A5F963A" w14:textId="77777777">
      <w:pPr>
        <w:rPr>
          <w:lang w:val="de-DE"/>
        </w:rPr>
      </w:pPr>
      <w:r w:rsidRPr="00EE0F84">
        <w:rPr>
          <w:rStyle w:val="HideTWBExt"/>
          <w:lang w:val="de-DE"/>
        </w:rPr>
        <w:t>&lt;/Amend&gt;</w:t>
      </w:r>
    </w:p>
    <w:p w:rsidR="001D7784" w:rsidRPr="00EE0F84" w:rsidP="001D7784" w14:paraId="22147B87" w14:textId="77777777">
      <w:pPr>
        <w:pStyle w:val="AmNumberTabs"/>
        <w:rPr>
          <w:lang w:val="de-DE"/>
        </w:rPr>
      </w:pPr>
      <w:r w:rsidRPr="00EE0F84">
        <w:rPr>
          <w:rStyle w:val="HideTWBExt"/>
          <w:b w:val="0"/>
          <w:lang w:val="de-DE"/>
        </w:rPr>
        <w:t>&lt;Amend&gt;</w:t>
      </w:r>
      <w:r w:rsidRPr="00EE0F84">
        <w:rPr>
          <w:lang w:val="de-DE"/>
        </w:rPr>
        <w:t>Emendamento</w:t>
      </w:r>
      <w:r w:rsidRPr="00EE0F84">
        <w:rPr>
          <w:lang w:val="de-DE"/>
        </w:rPr>
        <w:tab/>
      </w:r>
      <w:r w:rsidRPr="00EE0F84">
        <w:rPr>
          <w:lang w:val="de-DE"/>
        </w:rPr>
        <w:tab/>
      </w:r>
      <w:r w:rsidRPr="00EE0F84">
        <w:rPr>
          <w:rStyle w:val="HideTWBExt"/>
          <w:b w:val="0"/>
          <w:lang w:val="de-DE"/>
        </w:rPr>
        <w:t>&lt;NumAm&gt;</w:t>
      </w:r>
      <w:r w:rsidRPr="00EE0F84">
        <w:rPr>
          <w:lang w:val="de-DE"/>
        </w:rPr>
        <w:t>235</w:t>
      </w:r>
      <w:r w:rsidRPr="00EE0F84">
        <w:rPr>
          <w:rStyle w:val="HideTWBExt"/>
          <w:b w:val="0"/>
          <w:lang w:val="de-DE"/>
        </w:rPr>
        <w:t>&lt;/NumAm&gt;</w:t>
      </w:r>
    </w:p>
    <w:p w:rsidR="001D7784" w:rsidRPr="00EE0F84" w:rsidP="001D7784" w14:paraId="06D3A71D" w14:textId="77777777">
      <w:pPr>
        <w:pStyle w:val="NormalBold"/>
        <w:rPr>
          <w:lang w:val="de-DE"/>
        </w:rPr>
      </w:pPr>
      <w:r w:rsidRPr="00EE0F84">
        <w:rPr>
          <w:rStyle w:val="HideTWBExt"/>
          <w:b w:val="0"/>
          <w:lang w:val="de-DE"/>
        </w:rPr>
        <w:t>&lt;RepeatBlock-By&gt;&lt;Members&gt;</w:t>
      </w:r>
      <w:r w:rsidRPr="00EE0F84">
        <w:rPr>
          <w:lang w:val="de-DE"/>
        </w:rPr>
        <w:t xml:space="preserve">Emma Wiesner, Michal </w:t>
      </w:r>
      <w:r w:rsidRPr="00EE0F84">
        <w:rPr>
          <w:lang w:val="de-DE"/>
        </w:rPr>
        <w:t>Wiezik</w:t>
      </w:r>
      <w:r w:rsidRPr="00EE0F84">
        <w:rPr>
          <w:rStyle w:val="HideTWBExt"/>
          <w:b w:val="0"/>
          <w:lang w:val="de-DE"/>
        </w:rPr>
        <w:t>&lt;/Members&gt;</w:t>
      </w:r>
    </w:p>
    <w:p w:rsidR="001D7784" w:rsidRPr="00EE0F84" w:rsidP="001D7784" w14:paraId="00BEB870" w14:textId="77777777">
      <w:pPr>
        <w:pStyle w:val="NormalBold"/>
        <w:rPr>
          <w:lang w:val="de-DE"/>
        </w:rPr>
      </w:pPr>
      <w:r w:rsidRPr="00EE0F84">
        <w:rPr>
          <w:rStyle w:val="HideTWBExt"/>
          <w:b w:val="0"/>
          <w:lang w:val="de-DE"/>
        </w:rPr>
        <w:t>&lt;/RepeatBlock-By&gt;</w:t>
      </w:r>
    </w:p>
    <w:p w:rsidR="001D7784" w:rsidRPr="000078B5" w:rsidP="001D7784" w14:paraId="2FB65D4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2265128" w14:textId="77777777">
      <w:pPr>
        <w:pStyle w:val="NormalBold"/>
      </w:pPr>
      <w:r w:rsidRPr="00D46D00">
        <w:rPr>
          <w:rStyle w:val="HideTWBExt"/>
          <w:b w:val="0"/>
        </w:rPr>
        <w:t>&lt;Article&gt;</w:t>
      </w:r>
      <w:r w:rsidRPr="000078B5">
        <w:t>Paragrafo 10</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332550"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3042604" w14:textId="77777777"/>
        </w:tc>
      </w:tr>
      <w:tr w14:paraId="0A9B12C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22B233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BF329E6" w14:textId="77777777">
            <w:pPr>
              <w:pStyle w:val="AmColumnHeading"/>
            </w:pPr>
            <w:r w:rsidRPr="000078B5">
              <w:t>Emendamento</w:t>
            </w:r>
          </w:p>
        </w:tc>
      </w:tr>
      <w:tr w14:paraId="405A6369"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A2D2FCA" w14:textId="77777777">
            <w:pPr>
              <w:pStyle w:val="Normal6a"/>
            </w:pPr>
            <w:r w:rsidRPr="000078B5">
              <w:t>10.</w:t>
            </w:r>
            <w:r w:rsidRPr="000078B5">
              <w:tab/>
              <w:t xml:space="preserve">invita la Commissione, prima di introdurre ulteriori </w:t>
            </w:r>
            <w:r w:rsidRPr="000078B5">
              <w:rPr>
                <w:b/>
                <w:i/>
              </w:rPr>
              <w:t>riduzioni delle</w:t>
            </w:r>
            <w:r w:rsidRPr="000078B5">
              <w:t xml:space="preserve"> possibilità di pesca, a </w:t>
            </w:r>
            <w:r w:rsidRPr="000078B5">
              <w:rPr>
                <w:b/>
                <w:i/>
              </w:rPr>
              <w:t>concedere</w:t>
            </w:r>
            <w:r w:rsidRPr="000078B5">
              <w:t xml:space="preserve"> un periodo di tempo </w:t>
            </w:r>
            <w:r w:rsidRPr="000078B5">
              <w:rPr>
                <w:b/>
                <w:i/>
              </w:rPr>
              <w:t>sufficiente</w:t>
            </w:r>
            <w:r w:rsidRPr="000078B5">
              <w:t xml:space="preserve"> affinché le misure già adottate producano risultati misurabili e siano soggette a una adeguata valutazione del loro impatto biologico, economico e sociale;</w:t>
            </w:r>
          </w:p>
        </w:tc>
        <w:tc>
          <w:tcPr>
            <w:tcW w:w="4876" w:type="dxa"/>
            <w:tcBorders>
              <w:top w:val="nil"/>
              <w:left w:val="nil"/>
              <w:bottom w:val="nil"/>
              <w:right w:val="nil"/>
            </w:tcBorders>
          </w:tcPr>
          <w:p w:rsidR="001D7784" w:rsidRPr="000078B5" w:rsidP="00642B23" w14:paraId="328F591C" w14:textId="77777777">
            <w:pPr>
              <w:pStyle w:val="Normal6a"/>
            </w:pPr>
            <w:r w:rsidRPr="000078B5">
              <w:t>10.</w:t>
            </w:r>
            <w:r w:rsidRPr="000078B5">
              <w:tab/>
              <w:t xml:space="preserve">invita la Commissione </w:t>
            </w:r>
            <w:r w:rsidRPr="000078B5">
              <w:rPr>
                <w:b/>
                <w:i/>
              </w:rPr>
              <w:t>e gli Stati membri</w:t>
            </w:r>
            <w:r w:rsidRPr="000078B5">
              <w:t xml:space="preserve">, prima di introdurre ulteriori </w:t>
            </w:r>
            <w:r w:rsidRPr="000078B5">
              <w:rPr>
                <w:b/>
                <w:i/>
              </w:rPr>
              <w:t>misure relative alle</w:t>
            </w:r>
            <w:r w:rsidRPr="000078B5">
              <w:t xml:space="preserve"> possibilità di pesca, a </w:t>
            </w:r>
            <w:r w:rsidRPr="000078B5">
              <w:rPr>
                <w:b/>
                <w:i/>
              </w:rPr>
              <w:t>valutare se è stato concesso</w:t>
            </w:r>
            <w:r w:rsidRPr="000078B5">
              <w:t xml:space="preserve"> un periodo di tempo </w:t>
            </w:r>
            <w:r w:rsidRPr="000078B5">
              <w:rPr>
                <w:b/>
                <w:i/>
              </w:rPr>
              <w:t>adeguato</w:t>
            </w:r>
            <w:r w:rsidRPr="000078B5">
              <w:t xml:space="preserve"> affinché le misure già adottate producano risultati misurabili e siano soggette a una adeguata valutazione del loro impatto biologico, economico e sociale;</w:t>
            </w:r>
          </w:p>
        </w:tc>
      </w:tr>
    </w:tbl>
    <w:p w:rsidR="001D7784" w:rsidRPr="000078B5" w:rsidP="001D7784" w14:paraId="66A47D9F"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F742BBB" w14:textId="77777777">
      <w:r w:rsidRPr="00D46D00">
        <w:rPr>
          <w:rStyle w:val="HideTWBExt"/>
        </w:rPr>
        <w:t>&lt;/Amend&gt;</w:t>
      </w:r>
    </w:p>
    <w:p w:rsidR="001D7784" w:rsidRPr="000078B5" w:rsidP="001D7784" w14:paraId="676B3F27"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236</w:t>
      </w:r>
      <w:r w:rsidRPr="00D46D00">
        <w:rPr>
          <w:rStyle w:val="HideTWBExt"/>
          <w:b w:val="0"/>
        </w:rPr>
        <w:t>&lt;/NumAm&gt;</w:t>
      </w:r>
    </w:p>
    <w:p w:rsidR="001D7784" w:rsidRPr="000078B5" w:rsidP="001D7784" w14:paraId="186299A8" w14:textId="77777777">
      <w:pPr>
        <w:pStyle w:val="NormalBold"/>
      </w:pPr>
      <w:r w:rsidRPr="00D46D00">
        <w:rPr>
          <w:rStyle w:val="HideTWBExt"/>
          <w:b w:val="0"/>
        </w:rPr>
        <w:t>&lt;RepeatBlock-By&gt;&lt;Members&gt;</w:t>
      </w:r>
      <w:r w:rsidRPr="000078B5">
        <w:t>Carmen Crespo Díaz, Isabelle Le Callennec, Paulo do Nascimento Cabral, Susana Solís Pérez, Francisco José Millán Mon, Fredis Beleris, Marco Falcone</w:t>
      </w:r>
      <w:r w:rsidRPr="00D46D00">
        <w:rPr>
          <w:rStyle w:val="HideTWBExt"/>
          <w:b w:val="0"/>
        </w:rPr>
        <w:t>&lt;/Members&gt;</w:t>
      </w:r>
    </w:p>
    <w:p w:rsidR="001D7784" w:rsidRPr="000078B5" w:rsidP="001D7784" w14:paraId="19AD7762" w14:textId="77777777">
      <w:pPr>
        <w:pStyle w:val="NormalBold"/>
      </w:pPr>
      <w:r w:rsidRPr="00D46D00">
        <w:rPr>
          <w:rStyle w:val="HideTWBExt"/>
          <w:b w:val="0"/>
        </w:rPr>
        <w:t>&lt;/RepeatBlock-By&gt;</w:t>
      </w:r>
    </w:p>
    <w:p w:rsidR="001D7784" w:rsidRPr="000078B5" w:rsidP="001D7784" w14:paraId="2EC9AAA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9A52137" w14:textId="77777777">
      <w:pPr>
        <w:pStyle w:val="NormalBold"/>
      </w:pPr>
      <w:r w:rsidRPr="00D46D00">
        <w:rPr>
          <w:rStyle w:val="HideTWBExt"/>
          <w:b w:val="0"/>
        </w:rPr>
        <w:t>&lt;Article&gt;</w:t>
      </w:r>
      <w:r w:rsidRPr="000078B5">
        <w:t>Paragrafo 10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D940F"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EF7EC36" w14:textId="77777777"/>
        </w:tc>
      </w:tr>
      <w:tr w14:paraId="63F5D24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795BF04"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46CDE5CD" w14:textId="77777777">
            <w:pPr>
              <w:pStyle w:val="AmColumnHeading"/>
            </w:pPr>
            <w:r w:rsidRPr="000078B5">
              <w:t>Emendamento</w:t>
            </w:r>
          </w:p>
        </w:tc>
      </w:tr>
      <w:tr w14:paraId="191F34B8"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68918BDE" w14:textId="77777777">
            <w:pPr>
              <w:pStyle w:val="Normal6a"/>
            </w:pPr>
          </w:p>
        </w:tc>
        <w:tc>
          <w:tcPr>
            <w:tcW w:w="4876" w:type="dxa"/>
            <w:tcBorders>
              <w:top w:val="nil"/>
              <w:left w:val="nil"/>
              <w:bottom w:val="nil"/>
              <w:right w:val="nil"/>
            </w:tcBorders>
          </w:tcPr>
          <w:p w:rsidR="001D7784" w:rsidRPr="000078B5" w:rsidP="00642B23" w14:paraId="32AFB0D2" w14:textId="77777777">
            <w:pPr>
              <w:pStyle w:val="Normal6a"/>
            </w:pPr>
            <w:r w:rsidRPr="000078B5">
              <w:rPr>
                <w:b/>
                <w:i/>
              </w:rPr>
              <w:t>10</w:t>
            </w:r>
            <w:r w:rsidRPr="000078B5">
              <w:rPr>
                <w:b/>
                <w:i/>
              </w:rPr>
              <w:t xml:space="preserve"> bis.</w:t>
            </w:r>
            <w:r w:rsidRPr="000078B5">
              <w:tab/>
            </w:r>
            <w:r w:rsidRPr="000078B5">
              <w:rPr>
                <w:b/>
                <w:i/>
              </w:rPr>
              <w:t>ricorda che la sostenibilità della pesca dovrebbe essere valutata sulla base dei tre pilastri della politica comune della pesca (ambientale, economico e sociale), che hanno lo stesso status giuridico e dovrebbero essere applicati in modo equilibrato, evitando che uno di essi prevalga sistematicamente sugli altri; ricorda inoltre che la politica comune della pesca è di competenza esclusiva dell'Unione ai sensi dell'articolo 3 TFUE, essendo una delle principali politiche integrate dell'Unione, e che la sua efficacia, coerenza e buon funzionamento richiedono un'impostazione pienamente europea, evitando eventuali rischi di frammentazione o rinazionalizzazione delle decisioni di gestione;</w:t>
            </w:r>
          </w:p>
        </w:tc>
      </w:tr>
    </w:tbl>
    <w:p w:rsidR="001D7784" w:rsidRPr="000078B5" w:rsidP="001D7784" w14:paraId="5D3634CF" w14:textId="77777777">
      <w:pPr>
        <w:pStyle w:val="AmOrLang"/>
      </w:pPr>
      <w:r w:rsidRPr="000078B5">
        <w:t xml:space="preserve">Or. </w:t>
      </w:r>
      <w:r w:rsidRPr="00D46D00">
        <w:rPr>
          <w:rStyle w:val="HideTWBExt"/>
        </w:rPr>
        <w:t>&lt;Original&gt;</w:t>
      </w:r>
      <w:r w:rsidRPr="00D46D00">
        <w:rPr>
          <w:rStyle w:val="HideTWBInt"/>
        </w:rPr>
        <w:t>{ES}</w:t>
      </w:r>
      <w:r w:rsidRPr="000078B5">
        <w:t>es</w:t>
      </w:r>
      <w:r w:rsidRPr="00D46D00">
        <w:rPr>
          <w:rStyle w:val="HideTWBExt"/>
        </w:rPr>
        <w:t>&lt;/Original&gt;</w:t>
      </w:r>
    </w:p>
    <w:p w:rsidR="001D7784" w:rsidRPr="000078B5" w:rsidP="001D7784" w14:paraId="408A502B" w14:textId="4567AC82">
      <w:r w:rsidRPr="00D46D00">
        <w:rPr>
          <w:rStyle w:val="HideTWBExt"/>
        </w:rPr>
        <w:t>&lt;/Amend&gt;</w:t>
      </w:r>
    </w:p>
    <w:p w:rsidR="001D7784" w:rsidRPr="000078B5" w:rsidP="001D7784" w14:paraId="15958C7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237</w:t>
      </w:r>
      <w:r w:rsidRPr="00D46D00">
        <w:rPr>
          <w:rStyle w:val="HideTWBExt"/>
          <w:b w:val="0"/>
        </w:rPr>
        <w:t>&lt;/NumAm&gt;</w:t>
      </w:r>
    </w:p>
    <w:p w:rsidR="001D7784" w:rsidRPr="000078B5" w:rsidP="001D7784" w14:paraId="253A97F6" w14:textId="77777777">
      <w:pPr>
        <w:pStyle w:val="NormalBold"/>
      </w:pPr>
      <w:r w:rsidRPr="00D46D00">
        <w:rPr>
          <w:rStyle w:val="HideTWBExt"/>
          <w:b w:val="0"/>
        </w:rPr>
        <w:t>&lt;RepeatBlock-By&gt;&lt;Members&gt;</w:t>
      </w:r>
      <w:r w:rsidRPr="000078B5">
        <w:t>Mélissa Camara</w:t>
      </w:r>
      <w:r w:rsidRPr="00D46D00">
        <w:rPr>
          <w:rStyle w:val="HideTWBExt"/>
          <w:b w:val="0"/>
        </w:rPr>
        <w:t>&lt;/Members&gt;</w:t>
      </w:r>
    </w:p>
    <w:p w:rsidR="001D7784" w:rsidRPr="000078B5" w:rsidP="001D7784" w14:paraId="53E46CF7" w14:textId="77777777">
      <w:r w:rsidRPr="00D46D00">
        <w:rPr>
          <w:rStyle w:val="HideTWBExt"/>
        </w:rPr>
        <w:t>&lt;AuNomDe&gt;</w:t>
      </w:r>
      <w:r w:rsidRPr="00D46D00">
        <w:rPr>
          <w:rStyle w:val="HideTWBInt"/>
        </w:rPr>
        <w:t>{Verts/ALE}</w:t>
      </w:r>
      <w:r w:rsidRPr="000078B5">
        <w:t>a nome del gruppo Verts/ALE</w:t>
      </w:r>
      <w:r w:rsidRPr="00D46D00">
        <w:rPr>
          <w:rStyle w:val="HideTWBExt"/>
        </w:rPr>
        <w:t>&lt;/AuNomDe&gt;</w:t>
      </w:r>
    </w:p>
    <w:p w:rsidR="001D7784" w:rsidRPr="000078B5" w:rsidP="001D7784" w14:paraId="7D352D33" w14:textId="77777777">
      <w:pPr>
        <w:pStyle w:val="NormalBold"/>
      </w:pPr>
      <w:r w:rsidRPr="00D46D00">
        <w:rPr>
          <w:rStyle w:val="HideTWBExt"/>
          <w:b w:val="0"/>
        </w:rPr>
        <w:t>&lt;/RepeatBlock-By&gt;</w:t>
      </w:r>
    </w:p>
    <w:p w:rsidR="001D7784" w:rsidRPr="000078B5" w:rsidP="001D7784" w14:paraId="7C13E5D3"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2264C9DD" w14:textId="77777777">
      <w:pPr>
        <w:pStyle w:val="NormalBold"/>
      </w:pPr>
      <w:r w:rsidRPr="00D46D00">
        <w:rPr>
          <w:rStyle w:val="HideTWBExt"/>
          <w:b w:val="0"/>
        </w:rPr>
        <w:t>&lt;Article&gt;</w:t>
      </w:r>
      <w:r w:rsidRPr="000078B5">
        <w:t>Paragrafo 10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D73771"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FA0E0A8" w14:textId="77777777"/>
        </w:tc>
      </w:tr>
      <w:tr w14:paraId="05DB259C"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4076BC8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62C202D" w14:textId="77777777">
            <w:pPr>
              <w:pStyle w:val="AmColumnHeading"/>
            </w:pPr>
            <w:r w:rsidRPr="000078B5">
              <w:t>Emendamento</w:t>
            </w:r>
          </w:p>
        </w:tc>
      </w:tr>
      <w:tr w14:paraId="14FD2241"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433E7B2F" w14:textId="77777777">
            <w:pPr>
              <w:pStyle w:val="Normal6a"/>
            </w:pPr>
          </w:p>
        </w:tc>
        <w:tc>
          <w:tcPr>
            <w:tcW w:w="4876" w:type="dxa"/>
            <w:tcBorders>
              <w:top w:val="nil"/>
              <w:left w:val="nil"/>
              <w:bottom w:val="nil"/>
              <w:right w:val="nil"/>
            </w:tcBorders>
          </w:tcPr>
          <w:p w:rsidR="001D7784" w:rsidRPr="000078B5" w:rsidP="00642B23" w14:paraId="4F0885AD" w14:textId="77777777">
            <w:pPr>
              <w:pStyle w:val="Normal6a"/>
            </w:pPr>
            <w:r w:rsidRPr="000078B5">
              <w:rPr>
                <w:b/>
                <w:i/>
              </w:rPr>
              <w:t>10</w:t>
            </w:r>
            <w:r w:rsidRPr="000078B5">
              <w:rPr>
                <w:b/>
                <w:i/>
              </w:rPr>
              <w:t xml:space="preserve"> bis.</w:t>
            </w:r>
            <w:r w:rsidRPr="000078B5">
              <w:tab/>
            </w:r>
            <w:r w:rsidRPr="000078B5">
              <w:rPr>
                <w:b/>
                <w:i/>
              </w:rPr>
              <w:t>invita la Commissione a garantire che eventuali futuri adeguamenti della gestione della pesca nel Mar Mediterraneo si basino su valutazioni trasparenti, basate su dati scientifici e sugli ecosistemi, concedendo tempo sufficiente alle misure di conservazione adottate di recente per dimostrarne l'efficacia e monitorandone attentamente l'impatto sugli stock ittici, sugli ecosistemi marini e sulle comunità dipendenti dalla pesca; sottolinea la necessità di combinare misure di conservazione efficaci al sostegno a una transizione giusta verso una pesca sostenibile, a basso impatto e a zero emissioni;</w:t>
            </w:r>
          </w:p>
        </w:tc>
      </w:tr>
    </w:tbl>
    <w:p w:rsidR="001D7784" w:rsidRPr="000078B5" w:rsidP="001D7784" w14:paraId="4E17DA60"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042168A6" w14:textId="77777777">
      <w:r w:rsidRPr="00D46D00">
        <w:rPr>
          <w:rStyle w:val="HideTWBExt"/>
        </w:rPr>
        <w:t>&lt;/Amend&gt;</w:t>
      </w:r>
    </w:p>
    <w:p w:rsidR="001D7784" w:rsidRPr="000078B5" w:rsidP="001D7784" w14:paraId="2856DD5F"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238</w:t>
      </w:r>
      <w:r w:rsidRPr="00D46D00">
        <w:rPr>
          <w:rStyle w:val="HideTWBExt"/>
          <w:b w:val="0"/>
        </w:rPr>
        <w:t>&lt;/NumAm&gt;</w:t>
      </w:r>
    </w:p>
    <w:p w:rsidR="001D7784" w:rsidRPr="000078B5" w:rsidP="001D7784" w14:paraId="27773D09" w14:textId="77777777">
      <w:pPr>
        <w:pStyle w:val="NormalBold"/>
      </w:pPr>
      <w:r w:rsidRPr="00D46D00">
        <w:rPr>
          <w:rStyle w:val="HideTWBExt"/>
          <w:b w:val="0"/>
        </w:rPr>
        <w:t>&lt;RepeatBlock-By&gt;&lt;Members&gt;</w:t>
      </w:r>
      <w:r w:rsidRPr="000078B5">
        <w:t>Eric Sargiacomo, Nicolás González Casares, Giuseppe Lupo, Sakis Arnaoutoglou, Idoia Mendia, Chloé Ridel, Claire Fita</w:t>
      </w:r>
      <w:r w:rsidRPr="00D46D00">
        <w:rPr>
          <w:rStyle w:val="HideTWBExt"/>
          <w:b w:val="0"/>
        </w:rPr>
        <w:t>&lt;/Members&gt;</w:t>
      </w:r>
    </w:p>
    <w:p w:rsidR="001D7784" w:rsidRPr="000078B5" w:rsidP="001D7784" w14:paraId="246D4C9A" w14:textId="77777777">
      <w:pPr>
        <w:pStyle w:val="NormalBold"/>
      </w:pPr>
      <w:r w:rsidRPr="00D46D00">
        <w:rPr>
          <w:rStyle w:val="HideTWBExt"/>
          <w:b w:val="0"/>
        </w:rPr>
        <w:t>&lt;/RepeatBlock-By&gt;</w:t>
      </w:r>
    </w:p>
    <w:p w:rsidR="001D7784" w:rsidRPr="000078B5" w:rsidP="001D7784" w14:paraId="10206A9E"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46A6EB7E" w14:textId="77777777">
      <w:pPr>
        <w:pStyle w:val="NormalBold"/>
      </w:pPr>
      <w:r w:rsidRPr="00D46D00">
        <w:rPr>
          <w:rStyle w:val="HideTWBExt"/>
          <w:b w:val="0"/>
        </w:rPr>
        <w:t>&lt;Article&gt;</w:t>
      </w:r>
      <w:r w:rsidRPr="000078B5">
        <w:t>Paragrafo 10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1DA02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0CA50E2E" w14:textId="77777777"/>
        </w:tc>
      </w:tr>
      <w:tr w14:paraId="6EA88C9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1296B14C"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3A1C6702" w14:textId="77777777">
            <w:pPr>
              <w:pStyle w:val="AmColumnHeading"/>
            </w:pPr>
            <w:r w:rsidRPr="000078B5">
              <w:t>Emendamento</w:t>
            </w:r>
          </w:p>
        </w:tc>
      </w:tr>
      <w:tr w14:paraId="1E07AE0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532781E2" w14:textId="77777777">
            <w:pPr>
              <w:pStyle w:val="Normal6a"/>
            </w:pPr>
          </w:p>
        </w:tc>
        <w:tc>
          <w:tcPr>
            <w:tcW w:w="4876" w:type="dxa"/>
            <w:tcBorders>
              <w:top w:val="nil"/>
              <w:left w:val="nil"/>
              <w:bottom w:val="nil"/>
              <w:right w:val="nil"/>
            </w:tcBorders>
          </w:tcPr>
          <w:p w:rsidR="001D7784" w:rsidRPr="000078B5" w:rsidP="00642B23" w14:paraId="2DAE97F0" w14:textId="77777777">
            <w:pPr>
              <w:pStyle w:val="Normal6a"/>
            </w:pPr>
            <w:r w:rsidRPr="000078B5">
              <w:rPr>
                <w:b/>
                <w:i/>
              </w:rPr>
              <w:t>10</w:t>
            </w:r>
            <w:r w:rsidRPr="000078B5">
              <w:rPr>
                <w:b/>
                <w:i/>
              </w:rPr>
              <w:t xml:space="preserve"> bis.</w:t>
            </w:r>
            <w:r w:rsidRPr="000078B5">
              <w:tab/>
            </w:r>
            <w:r w:rsidRPr="000078B5">
              <w:rPr>
                <w:b/>
                <w:i/>
              </w:rPr>
              <w:t>invita la Commissione a presentare al Parlamento europeo, entro tre anni dall'entrata in vigore del regolamento rivisto, una relazione di valutazione sul suo impatto biologico, economico, sociale e territoriale, analizzando in particolare gli effetti sui redditi dei pescatori, sull'occupazione, sul ricambio generazionale, sulla resilienza delle comunità costiere, sullo stato dei principali stock ittici e sugli effetti cumulativi delle altre politiche marittime dell'Unione sull'attività di pesca;</w:t>
            </w:r>
          </w:p>
        </w:tc>
      </w:tr>
    </w:tbl>
    <w:p w:rsidR="001D7784" w:rsidRPr="00EE0F84" w:rsidP="001D7784" w14:paraId="27ACF6BA" w14:textId="77777777">
      <w:pPr>
        <w:pStyle w:val="AmOrLang"/>
        <w:rPr>
          <w:lang w:val="en-GB"/>
        </w:rPr>
      </w:pPr>
      <w:r w:rsidRPr="00EE0F84">
        <w:rPr>
          <w:lang w:val="en-GB"/>
        </w:rPr>
        <w:t xml:space="preserve">Or. </w:t>
      </w:r>
      <w:r w:rsidRPr="00EE0F84">
        <w:rPr>
          <w:rStyle w:val="HideTWBExt"/>
          <w:lang w:val="en-GB"/>
        </w:rPr>
        <w:t>&lt;Original&gt;</w:t>
      </w:r>
      <w:r w:rsidRPr="00EE0F84">
        <w:rPr>
          <w:rStyle w:val="HideTWBInt"/>
          <w:lang w:val="en-GB"/>
        </w:rPr>
        <w:t>{FR}</w:t>
      </w:r>
      <w:r w:rsidRPr="00EE0F84">
        <w:rPr>
          <w:lang w:val="en-GB"/>
        </w:rPr>
        <w:t>fr</w:t>
      </w:r>
      <w:r w:rsidRPr="00EE0F84">
        <w:rPr>
          <w:rStyle w:val="HideTWBExt"/>
          <w:lang w:val="en-GB"/>
        </w:rPr>
        <w:t>&lt;/Original&gt;</w:t>
      </w:r>
    </w:p>
    <w:p w:rsidR="001D7784" w:rsidRPr="00EE0F84" w:rsidP="001D7784" w14:paraId="3DA5E1E0" w14:textId="1D56AA56">
      <w:pPr>
        <w:rPr>
          <w:lang w:val="en-GB"/>
        </w:rPr>
      </w:pPr>
      <w:r w:rsidRPr="00EE0F84">
        <w:rPr>
          <w:rStyle w:val="HideTWBExt"/>
          <w:lang w:val="en-GB"/>
        </w:rPr>
        <w:t>&lt;/Amend&gt;</w:t>
      </w:r>
    </w:p>
    <w:p w:rsidR="001D7784" w:rsidRPr="00EE0F84" w:rsidP="001D7784" w14:paraId="777CFA4B" w14:textId="77777777">
      <w:pPr>
        <w:pStyle w:val="AmNumberTabs"/>
        <w:rPr>
          <w:lang w:val="en-GB"/>
        </w:rPr>
      </w:pPr>
      <w:r w:rsidRPr="00EE0F84">
        <w:rPr>
          <w:rStyle w:val="HideTWBExt"/>
          <w:b w:val="0"/>
          <w:lang w:val="en-GB"/>
        </w:rPr>
        <w:t>&lt;Amend&gt;</w:t>
      </w:r>
      <w:r w:rsidRPr="00EE0F84">
        <w:rPr>
          <w:lang w:val="en-GB"/>
        </w:rPr>
        <w:t>Emendamento</w:t>
      </w:r>
      <w:r w:rsidRPr="00EE0F84">
        <w:rPr>
          <w:lang w:val="en-GB"/>
        </w:rPr>
        <w:tab/>
      </w:r>
      <w:r w:rsidRPr="00EE0F84">
        <w:rPr>
          <w:lang w:val="en-GB"/>
        </w:rPr>
        <w:tab/>
      </w:r>
      <w:r w:rsidRPr="00EE0F84">
        <w:rPr>
          <w:rStyle w:val="HideTWBExt"/>
          <w:b w:val="0"/>
          <w:lang w:val="en-GB"/>
        </w:rPr>
        <w:t>&lt;NumAm&gt;</w:t>
      </w:r>
      <w:r w:rsidRPr="00EE0F84">
        <w:rPr>
          <w:lang w:val="en-GB"/>
        </w:rPr>
        <w:t>239</w:t>
      </w:r>
      <w:r w:rsidRPr="00EE0F84">
        <w:rPr>
          <w:rStyle w:val="HideTWBExt"/>
          <w:b w:val="0"/>
          <w:lang w:val="en-GB"/>
        </w:rPr>
        <w:t>&lt;/NumAm&gt;</w:t>
      </w:r>
    </w:p>
    <w:p w:rsidR="001D7784" w:rsidRPr="00EE0F84" w:rsidP="001D7784" w14:paraId="109B0FC0" w14:textId="77777777">
      <w:pPr>
        <w:pStyle w:val="NormalBold"/>
        <w:rPr>
          <w:lang w:val="en-GB"/>
        </w:rPr>
      </w:pPr>
      <w:r w:rsidRPr="00EE0F84">
        <w:rPr>
          <w:rStyle w:val="HideTWBExt"/>
          <w:b w:val="0"/>
          <w:lang w:val="en-GB"/>
        </w:rPr>
        <w:t>&lt;RepeatBlock-By&gt;&lt;Members&gt;</w:t>
      </w:r>
      <w:r w:rsidRPr="00EE0F84">
        <w:rPr>
          <w:lang w:val="en-GB"/>
        </w:rPr>
        <w:t>Sebastian Everding</w:t>
      </w:r>
      <w:r w:rsidRPr="00EE0F84">
        <w:rPr>
          <w:rStyle w:val="HideTWBExt"/>
          <w:b w:val="0"/>
          <w:lang w:val="en-GB"/>
        </w:rPr>
        <w:t>&lt;/Members&gt;</w:t>
      </w:r>
    </w:p>
    <w:p w:rsidR="001D7784" w:rsidRPr="00EE0F84" w:rsidP="001D7784" w14:paraId="27B80002" w14:textId="77777777">
      <w:pPr>
        <w:pStyle w:val="NormalBold"/>
        <w:rPr>
          <w:lang w:val="en-GB"/>
        </w:rPr>
      </w:pPr>
      <w:r w:rsidRPr="00EE0F84">
        <w:rPr>
          <w:rStyle w:val="HideTWBExt"/>
          <w:b w:val="0"/>
          <w:lang w:val="en-GB"/>
        </w:rPr>
        <w:t>&lt;/RepeatBlock-By&gt;</w:t>
      </w:r>
    </w:p>
    <w:p w:rsidR="001D7784" w:rsidRPr="000078B5" w:rsidP="001D7784" w14:paraId="58E51C9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8870B8C" w14:textId="77777777">
      <w:pPr>
        <w:pStyle w:val="NormalBold"/>
      </w:pPr>
      <w:r w:rsidRPr="00D46D00">
        <w:rPr>
          <w:rStyle w:val="HideTWBExt"/>
          <w:b w:val="0"/>
        </w:rPr>
        <w:t>&lt;Article&gt;</w:t>
      </w:r>
      <w:r w:rsidRPr="000078B5">
        <w:t>Paragrafo 10 bis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5997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FD2DE44" w14:textId="77777777"/>
        </w:tc>
      </w:tr>
      <w:tr w14:paraId="2D1C879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6FD3E01"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C4062D6" w14:textId="77777777">
            <w:pPr>
              <w:pStyle w:val="AmColumnHeading"/>
            </w:pPr>
            <w:r w:rsidRPr="000078B5">
              <w:t>Emendamento</w:t>
            </w:r>
          </w:p>
        </w:tc>
      </w:tr>
      <w:tr w14:paraId="6EF3B4FC"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3A8B134F" w14:textId="77777777">
            <w:pPr>
              <w:pStyle w:val="Normal6a"/>
            </w:pPr>
          </w:p>
        </w:tc>
        <w:tc>
          <w:tcPr>
            <w:tcW w:w="4876" w:type="dxa"/>
            <w:tcBorders>
              <w:top w:val="nil"/>
              <w:left w:val="nil"/>
              <w:bottom w:val="nil"/>
              <w:right w:val="nil"/>
            </w:tcBorders>
          </w:tcPr>
          <w:p w:rsidR="001D7784" w:rsidRPr="000078B5" w:rsidP="00642B23" w14:paraId="04709AEA" w14:textId="77777777">
            <w:pPr>
              <w:pStyle w:val="Normal6a"/>
            </w:pPr>
            <w:r w:rsidRPr="000078B5">
              <w:rPr>
                <w:b/>
                <w:i/>
              </w:rPr>
              <w:t>10</w:t>
            </w:r>
            <w:r w:rsidRPr="000078B5">
              <w:rPr>
                <w:b/>
                <w:i/>
              </w:rPr>
              <w:t xml:space="preserve"> bis.</w:t>
            </w:r>
            <w:r w:rsidRPr="000078B5">
              <w:tab/>
            </w:r>
            <w:r w:rsidRPr="000078B5">
              <w:rPr>
                <w:b/>
                <w:i/>
              </w:rPr>
              <w:t>invita la Commissione e gli Stati membri a vietare la pesca mobile di fondo in zone rigorosamente protette e a eliminarla gradualmente negli ecosistemi marini vulnerabili, nelle praterie sottomarine, negli habitat coralligeni e di acque profonde, nelle zone di riproduzione e di crescita e nelle zone destinate al ripristino ecologico; chiede un sostegno mirato alla transizione giusta per i lavoratori e le comunità costiere colpiti;</w:t>
            </w:r>
          </w:p>
        </w:tc>
      </w:tr>
    </w:tbl>
    <w:p w:rsidR="001D7784" w:rsidRPr="000078B5" w:rsidP="001D7784" w14:paraId="1673074F"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55EC1A92" w14:textId="77777777">
      <w:r w:rsidRPr="00D46D00">
        <w:rPr>
          <w:rStyle w:val="HideTWBExt"/>
        </w:rPr>
        <w:t>&lt;/Amend&gt;</w:t>
      </w:r>
    </w:p>
    <w:p w:rsidR="001D7784" w:rsidRPr="000078B5" w:rsidP="001D7784" w14:paraId="7B91C293"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240</w:t>
      </w:r>
      <w:r w:rsidRPr="00D46D00">
        <w:rPr>
          <w:rStyle w:val="HideTWBExt"/>
          <w:b w:val="0"/>
        </w:rPr>
        <w:t>&lt;/NumAm&gt;</w:t>
      </w:r>
    </w:p>
    <w:p w:rsidR="001D7784" w:rsidRPr="000078B5" w:rsidP="001D7784" w14:paraId="21E26941"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05ECB32A" w14:textId="77777777">
      <w:pPr>
        <w:pStyle w:val="NormalBold"/>
      </w:pPr>
      <w:r w:rsidRPr="00D46D00">
        <w:rPr>
          <w:rStyle w:val="HideTWBExt"/>
          <w:b w:val="0"/>
        </w:rPr>
        <w:t>&lt;/RepeatBlock-By&gt;</w:t>
      </w:r>
    </w:p>
    <w:p w:rsidR="001D7784" w:rsidRPr="000078B5" w:rsidP="001D7784" w14:paraId="64A20FD9"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3846DD83" w14:textId="77777777">
      <w:pPr>
        <w:pStyle w:val="NormalBold"/>
      </w:pPr>
      <w:r w:rsidRPr="00D46D00">
        <w:rPr>
          <w:rStyle w:val="HideTWBExt"/>
          <w:b w:val="0"/>
        </w:rPr>
        <w:t>&lt;Article&gt;</w:t>
      </w:r>
      <w:r w:rsidRPr="000078B5">
        <w:t>Paragrafo 10 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0483A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11ACB0BA" w14:textId="77777777"/>
        </w:tc>
      </w:tr>
      <w:tr w14:paraId="56EBAC75"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2D3B3400"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53469C6C" w14:textId="77777777">
            <w:pPr>
              <w:pStyle w:val="AmColumnHeading"/>
            </w:pPr>
            <w:r w:rsidRPr="000078B5">
              <w:t>Emendamento</w:t>
            </w:r>
          </w:p>
        </w:tc>
      </w:tr>
      <w:tr w14:paraId="559F95A7"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2A43DA73" w14:textId="77777777">
            <w:pPr>
              <w:pStyle w:val="Normal6a"/>
            </w:pPr>
          </w:p>
        </w:tc>
        <w:tc>
          <w:tcPr>
            <w:tcW w:w="4876" w:type="dxa"/>
            <w:tcBorders>
              <w:top w:val="nil"/>
              <w:left w:val="nil"/>
              <w:bottom w:val="nil"/>
              <w:right w:val="nil"/>
            </w:tcBorders>
          </w:tcPr>
          <w:p w:rsidR="001D7784" w:rsidRPr="000078B5" w:rsidP="00642B23" w14:paraId="08202E5F" w14:textId="77777777">
            <w:pPr>
              <w:pStyle w:val="Normal6a"/>
            </w:pPr>
            <w:r w:rsidRPr="000078B5">
              <w:rPr>
                <w:b/>
                <w:i/>
              </w:rPr>
              <w:t>10</w:t>
            </w:r>
            <w:r w:rsidRPr="000078B5">
              <w:rPr>
                <w:b/>
                <w:i/>
              </w:rPr>
              <w:t xml:space="preserve"> ter.</w:t>
            </w:r>
            <w:r w:rsidRPr="000078B5">
              <w:tab/>
            </w:r>
            <w:r w:rsidRPr="000078B5">
              <w:rPr>
                <w:b/>
                <w:i/>
              </w:rPr>
              <w:t>chiede misure vincolanti, misurabili e circoscritte nel tempo per prevenire e ridurre le catture accessorie e la mortalità di specie non bersaglio e protette, tra cui squali, razze, cetacei, tartarughe marine e uccelli marini; chiede l'uso obbligatorio delle misure di mitigazione disponibili più efficaci, il monitoraggio indipendente e la chiusura temporanea delle zone ad alto rischio, ove necessario;</w:t>
            </w:r>
          </w:p>
        </w:tc>
      </w:tr>
    </w:tbl>
    <w:p w:rsidR="001D7784" w:rsidRPr="000078B5" w:rsidP="001D7784" w14:paraId="663D08C6"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E867D5A" w14:textId="77777777">
      <w:r w:rsidRPr="00D46D00">
        <w:rPr>
          <w:rStyle w:val="HideTWBExt"/>
        </w:rPr>
        <w:t>&lt;/Amend&gt;</w:t>
      </w:r>
    </w:p>
    <w:p w:rsidR="001D7784" w:rsidRPr="000078B5" w:rsidP="001D7784" w14:paraId="3E40B45E"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241</w:t>
      </w:r>
      <w:r w:rsidRPr="00D46D00">
        <w:rPr>
          <w:rStyle w:val="HideTWBExt"/>
          <w:b w:val="0"/>
        </w:rPr>
        <w:t>&lt;/NumAm&gt;</w:t>
      </w:r>
    </w:p>
    <w:p w:rsidR="001D7784" w:rsidRPr="000078B5" w:rsidP="001D7784" w14:paraId="53544899"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6371F63D" w14:textId="77777777">
      <w:pPr>
        <w:pStyle w:val="NormalBold"/>
      </w:pPr>
      <w:r w:rsidRPr="00D46D00">
        <w:rPr>
          <w:rStyle w:val="HideTWBExt"/>
          <w:b w:val="0"/>
        </w:rPr>
        <w:t>&lt;/RepeatBlock-By&gt;</w:t>
      </w:r>
    </w:p>
    <w:p w:rsidR="001D7784" w:rsidRPr="000078B5" w:rsidP="001D7784" w14:paraId="26006824"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78A7E8B8" w14:textId="77777777">
      <w:pPr>
        <w:pStyle w:val="NormalBold"/>
      </w:pPr>
      <w:r w:rsidRPr="00D46D00">
        <w:rPr>
          <w:rStyle w:val="HideTWBExt"/>
          <w:b w:val="0"/>
        </w:rPr>
        <w:t>&lt;Article&gt;</w:t>
      </w:r>
      <w:r w:rsidRPr="000078B5">
        <w:t>Paragrafo 10 quater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9C886"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C97CB29" w14:textId="77777777"/>
        </w:tc>
      </w:tr>
      <w:tr w14:paraId="5F09ED8B"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D6E9458"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63DE1BE" w14:textId="77777777">
            <w:pPr>
              <w:pStyle w:val="AmColumnHeading"/>
            </w:pPr>
            <w:r w:rsidRPr="000078B5">
              <w:t>Emendamento</w:t>
            </w:r>
          </w:p>
        </w:tc>
      </w:tr>
      <w:tr w14:paraId="1663B60D"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AEADE31" w14:textId="77777777">
            <w:pPr>
              <w:pStyle w:val="Normal6a"/>
            </w:pPr>
          </w:p>
        </w:tc>
        <w:tc>
          <w:tcPr>
            <w:tcW w:w="4876" w:type="dxa"/>
            <w:tcBorders>
              <w:top w:val="nil"/>
              <w:left w:val="nil"/>
              <w:bottom w:val="nil"/>
              <w:right w:val="nil"/>
            </w:tcBorders>
          </w:tcPr>
          <w:p w:rsidR="001D7784" w:rsidRPr="000078B5" w:rsidP="00642B23" w14:paraId="3F5AB878" w14:textId="77777777">
            <w:pPr>
              <w:pStyle w:val="Normal6a"/>
            </w:pPr>
            <w:r w:rsidRPr="000078B5">
              <w:rPr>
                <w:b/>
                <w:i/>
              </w:rPr>
              <w:t>10</w:t>
            </w:r>
            <w:r w:rsidRPr="000078B5">
              <w:rPr>
                <w:b/>
                <w:i/>
              </w:rPr>
              <w:t xml:space="preserve"> quater.</w:t>
            </w:r>
            <w:r w:rsidRPr="000078B5">
              <w:tab/>
            </w:r>
            <w:r w:rsidRPr="000078B5">
              <w:rPr>
                <w:b/>
                <w:i/>
              </w:rPr>
              <w:t>ricorda che l'articolo 13 TFUE impone all'Unione di tenere pienamente conto delle esigenze in materia di benessere degli animali in quanto esseri senzienti nella formulazione e nell'attuazione della politica della pesca; invita la Commissione a sostenere la ricerca e la graduale introduzione di pratiche di cattura, recupero, manipolazione, stordimento e uccisione che riducano al minimo la durata e la gravità della sofferenza di pesci e crostacei;</w:t>
            </w:r>
          </w:p>
        </w:tc>
      </w:tr>
    </w:tbl>
    <w:p w:rsidR="001D7784" w:rsidRPr="000078B5" w:rsidP="001D7784" w14:paraId="0A4BDE21"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1B953D74" w14:textId="77777777">
      <w:r w:rsidRPr="00D46D00">
        <w:rPr>
          <w:rStyle w:val="HideTWBExt"/>
        </w:rPr>
        <w:t>&lt;/Amend&gt;</w:t>
      </w:r>
    </w:p>
    <w:p w:rsidR="001D7784" w:rsidRPr="000078B5" w:rsidP="001D7784" w14:paraId="137FC87C"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242</w:t>
      </w:r>
      <w:r w:rsidRPr="00D46D00">
        <w:rPr>
          <w:rStyle w:val="HideTWBExt"/>
          <w:b w:val="0"/>
        </w:rPr>
        <w:t>&lt;/NumAm&gt;</w:t>
      </w:r>
    </w:p>
    <w:p w:rsidR="001D7784" w:rsidRPr="000078B5" w:rsidP="001D7784" w14:paraId="283AF864"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7957E8C5" w14:textId="77777777">
      <w:pPr>
        <w:pStyle w:val="NormalBold"/>
      </w:pPr>
      <w:r w:rsidRPr="00D46D00">
        <w:rPr>
          <w:rStyle w:val="HideTWBExt"/>
          <w:b w:val="0"/>
        </w:rPr>
        <w:t>&lt;/RepeatBlock-By&gt;</w:t>
      </w:r>
    </w:p>
    <w:p w:rsidR="001D7784" w:rsidRPr="000078B5" w:rsidP="001D7784" w14:paraId="3C89C29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0BFB83A9" w14:textId="77777777">
      <w:pPr>
        <w:pStyle w:val="NormalBold"/>
      </w:pPr>
      <w:r w:rsidRPr="00D46D00">
        <w:rPr>
          <w:rStyle w:val="HideTWBExt"/>
          <w:b w:val="0"/>
        </w:rPr>
        <w:t>&lt;Article&gt;</w:t>
      </w:r>
      <w:r w:rsidRPr="000078B5">
        <w:t>Paragrafo 10 quinquies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14E0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4AF6AB95" w14:textId="77777777"/>
        </w:tc>
      </w:tr>
      <w:tr w14:paraId="5D89DF48"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3CBAD5F5"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66AEDE0F" w14:textId="77777777">
            <w:pPr>
              <w:pStyle w:val="AmColumnHeading"/>
            </w:pPr>
            <w:r w:rsidRPr="000078B5">
              <w:t>Emendamento</w:t>
            </w:r>
          </w:p>
        </w:tc>
      </w:tr>
      <w:tr w14:paraId="69978EA0"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0D47B456" w14:textId="77777777">
            <w:pPr>
              <w:pStyle w:val="Normal6a"/>
            </w:pPr>
          </w:p>
        </w:tc>
        <w:tc>
          <w:tcPr>
            <w:tcW w:w="4876" w:type="dxa"/>
            <w:tcBorders>
              <w:top w:val="nil"/>
              <w:left w:val="nil"/>
              <w:bottom w:val="nil"/>
              <w:right w:val="nil"/>
            </w:tcBorders>
          </w:tcPr>
          <w:p w:rsidR="001D7784" w:rsidRPr="000078B5" w:rsidP="00642B23" w14:paraId="12DDFF4B" w14:textId="77777777">
            <w:pPr>
              <w:pStyle w:val="Normal6a"/>
            </w:pPr>
            <w:r w:rsidRPr="000078B5">
              <w:rPr>
                <w:b/>
                <w:i/>
              </w:rPr>
              <w:t>10</w:t>
            </w:r>
            <w:r w:rsidRPr="000078B5">
              <w:rPr>
                <w:b/>
                <w:i/>
              </w:rPr>
              <w:t xml:space="preserve"> quinquies.</w:t>
            </w:r>
            <w:r w:rsidRPr="000078B5">
              <w:tab/>
            </w:r>
            <w:r w:rsidRPr="000078B5">
              <w:rPr>
                <w:b/>
                <w:i/>
              </w:rPr>
              <w:t>invita la Commissione a valutare e ridurre l'impronta climatica della pesca nel Mediterraneo, compreso l'uso di combustibili, i danni agli ecosistemi di carbonio blu, i refrigeranti e le emissioni della catena di approvvigionamento; sottolinea che il sostegno pubblico dovrebbe dare priorità alle riduzioni assolute delle emissioni e alla pesca a basso impatto e non dovrebbe prolungare la dipendenza dai combustibili fossili;</w:t>
            </w:r>
          </w:p>
        </w:tc>
      </w:tr>
    </w:tbl>
    <w:p w:rsidR="001D7784" w:rsidRPr="000078B5" w:rsidP="001D7784" w14:paraId="76477AAC"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2F39FD90" w14:textId="77777777">
      <w:r w:rsidRPr="00D46D00">
        <w:rPr>
          <w:rStyle w:val="HideTWBExt"/>
        </w:rPr>
        <w:t>&lt;/Amend&gt;</w:t>
      </w:r>
    </w:p>
    <w:p w:rsidR="001D7784" w:rsidRPr="000078B5" w:rsidP="001D7784" w14:paraId="6903AC2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243</w:t>
      </w:r>
      <w:r w:rsidRPr="00D46D00">
        <w:rPr>
          <w:rStyle w:val="HideTWBExt"/>
          <w:b w:val="0"/>
        </w:rPr>
        <w:t>&lt;/NumAm&gt;</w:t>
      </w:r>
    </w:p>
    <w:p w:rsidR="001D7784" w:rsidRPr="000078B5" w:rsidP="001D7784" w14:paraId="4CF0702B"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3F0C0234" w14:textId="77777777">
      <w:pPr>
        <w:pStyle w:val="NormalBold"/>
      </w:pPr>
      <w:r w:rsidRPr="00D46D00">
        <w:rPr>
          <w:rStyle w:val="HideTWBExt"/>
          <w:b w:val="0"/>
        </w:rPr>
        <w:t>&lt;/RepeatBlock-By&gt;</w:t>
      </w:r>
    </w:p>
    <w:p w:rsidR="001D7784" w:rsidRPr="000078B5" w:rsidP="001D7784" w14:paraId="4ABD63E6"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5EAE54AE" w14:textId="77777777">
      <w:pPr>
        <w:pStyle w:val="NormalBold"/>
      </w:pPr>
      <w:r w:rsidRPr="00D46D00">
        <w:rPr>
          <w:rStyle w:val="HideTWBExt"/>
          <w:b w:val="0"/>
        </w:rPr>
        <w:t>&lt;Article&gt;</w:t>
      </w:r>
      <w:r w:rsidRPr="000078B5">
        <w:t>Paragrafo 10 sexies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4CB3D"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60F38727" w14:textId="77777777"/>
        </w:tc>
      </w:tr>
      <w:tr w14:paraId="3D08032A"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5C45EED3"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01E804AD" w14:textId="77777777">
            <w:pPr>
              <w:pStyle w:val="AmColumnHeading"/>
            </w:pPr>
            <w:r w:rsidRPr="000078B5">
              <w:t>Emendamento</w:t>
            </w:r>
          </w:p>
        </w:tc>
      </w:tr>
      <w:tr w14:paraId="0BCE332A"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776E4370" w14:textId="77777777">
            <w:pPr>
              <w:pStyle w:val="Normal6a"/>
            </w:pPr>
          </w:p>
        </w:tc>
        <w:tc>
          <w:tcPr>
            <w:tcW w:w="4876" w:type="dxa"/>
            <w:tcBorders>
              <w:top w:val="nil"/>
              <w:left w:val="nil"/>
              <w:bottom w:val="nil"/>
              <w:right w:val="nil"/>
            </w:tcBorders>
          </w:tcPr>
          <w:p w:rsidR="001D7784" w:rsidRPr="000078B5" w:rsidP="00642B23" w14:paraId="5C1E2715" w14:textId="77777777">
            <w:pPr>
              <w:pStyle w:val="Normal6a"/>
            </w:pPr>
            <w:r w:rsidRPr="000078B5">
              <w:rPr>
                <w:b/>
                <w:i/>
              </w:rPr>
              <w:t>10</w:t>
            </w:r>
            <w:r w:rsidRPr="000078B5">
              <w:rPr>
                <w:b/>
                <w:i/>
              </w:rPr>
              <w:t xml:space="preserve"> sexies.</w:t>
            </w:r>
            <w:r w:rsidRPr="000078B5">
              <w:tab/>
            </w:r>
            <w:r w:rsidRPr="000078B5">
              <w:rPr>
                <w:b/>
                <w:i/>
              </w:rPr>
              <w:t>sottolinea che la transizione ecologica deve essere socialmente giusta; chiede un sostegno mirato al reddito, la protezione sociale, la riqualificazione, misure di sicurezza sul lavoro e opportunità di lavoro alternative per i pescatori e i lavoratori interessati;</w:t>
            </w:r>
          </w:p>
        </w:tc>
      </w:tr>
    </w:tbl>
    <w:p w:rsidR="001D7784" w:rsidRPr="000078B5" w:rsidP="001D7784" w14:paraId="008D8045"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4F7E7869" w14:textId="77777777">
      <w:r w:rsidRPr="00D46D00">
        <w:rPr>
          <w:rStyle w:val="HideTWBExt"/>
        </w:rPr>
        <w:t>&lt;/Amend&gt;</w:t>
      </w:r>
    </w:p>
    <w:p w:rsidR="001D7784" w:rsidRPr="000078B5" w:rsidP="001D7784" w14:paraId="1D226F18"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244</w:t>
      </w:r>
      <w:r w:rsidRPr="00D46D00">
        <w:rPr>
          <w:rStyle w:val="HideTWBExt"/>
          <w:b w:val="0"/>
        </w:rPr>
        <w:t>&lt;/NumAm&gt;</w:t>
      </w:r>
    </w:p>
    <w:p w:rsidR="001D7784" w:rsidRPr="000078B5" w:rsidP="001D7784" w14:paraId="4D0CAED5"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7A9BFD5A" w14:textId="77777777">
      <w:pPr>
        <w:pStyle w:val="NormalBold"/>
      </w:pPr>
      <w:r w:rsidRPr="00D46D00">
        <w:rPr>
          <w:rStyle w:val="HideTWBExt"/>
          <w:b w:val="0"/>
        </w:rPr>
        <w:t>&lt;/RepeatBlock-By&gt;</w:t>
      </w:r>
    </w:p>
    <w:p w:rsidR="001D7784" w:rsidRPr="000078B5" w:rsidP="001D7784" w14:paraId="4D53514B"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10627DCB" w14:textId="77777777">
      <w:pPr>
        <w:pStyle w:val="NormalBold"/>
      </w:pPr>
      <w:r w:rsidRPr="00D46D00">
        <w:rPr>
          <w:rStyle w:val="HideTWBExt"/>
          <w:b w:val="0"/>
        </w:rPr>
        <w:t>&lt;Article&gt;</w:t>
      </w:r>
      <w:r w:rsidRPr="000078B5">
        <w:t>Paragrafo 10 septies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01C155"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2D809C87" w14:textId="77777777"/>
        </w:tc>
      </w:tr>
      <w:tr w14:paraId="7CF6714D"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7062AEFF"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14E053AB" w14:textId="77777777">
            <w:pPr>
              <w:pStyle w:val="AmColumnHeading"/>
            </w:pPr>
            <w:r w:rsidRPr="000078B5">
              <w:t>Emendamento</w:t>
            </w:r>
          </w:p>
        </w:tc>
      </w:tr>
      <w:tr w14:paraId="75EF0F2F"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565A14B" w14:textId="77777777">
            <w:pPr>
              <w:pStyle w:val="Normal6a"/>
            </w:pPr>
          </w:p>
        </w:tc>
        <w:tc>
          <w:tcPr>
            <w:tcW w:w="4876" w:type="dxa"/>
            <w:tcBorders>
              <w:top w:val="nil"/>
              <w:left w:val="nil"/>
              <w:bottom w:val="nil"/>
              <w:right w:val="nil"/>
            </w:tcBorders>
          </w:tcPr>
          <w:p w:rsidR="001D7784" w:rsidRPr="000078B5" w:rsidP="00642B23" w14:paraId="76E979B5" w14:textId="77777777">
            <w:pPr>
              <w:pStyle w:val="Normal6a"/>
            </w:pPr>
            <w:r w:rsidRPr="000078B5">
              <w:rPr>
                <w:b/>
                <w:i/>
              </w:rPr>
              <w:t>10 septies.</w:t>
            </w:r>
            <w:r w:rsidRPr="000078B5">
              <w:tab/>
            </w:r>
            <w:r w:rsidRPr="000078B5">
              <w:rPr>
                <w:b/>
                <w:i/>
              </w:rPr>
              <w:t>chiede che il sostegno finanziario dell'Unione e nazionale sia subordinato al rispetto delle norme in materia di pesca, ambiente, lavoro e benessere degli animali; sottolinea che gli operatori responsabili di infrazioni gravi o ripetute dovrebbero essere esclusi dal sostegno pubblico per un periodo effettivo e proporzionato;</w:t>
            </w:r>
          </w:p>
        </w:tc>
      </w:tr>
    </w:tbl>
    <w:p w:rsidR="001D7784" w:rsidRPr="000078B5" w:rsidP="001D7784" w14:paraId="6F2676C8"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1A7C879" w14:textId="77777777">
      <w:r w:rsidRPr="00D46D00">
        <w:rPr>
          <w:rStyle w:val="HideTWBExt"/>
        </w:rPr>
        <w:t>&lt;/Amend&gt;</w:t>
      </w:r>
    </w:p>
    <w:p w:rsidR="001D7784" w:rsidRPr="000078B5" w:rsidP="001D7784" w14:paraId="2C8136E6" w14:textId="77777777">
      <w:pPr>
        <w:pStyle w:val="AmNumberTabs"/>
      </w:pPr>
      <w:r w:rsidRPr="00D46D00">
        <w:rPr>
          <w:rStyle w:val="HideTWBExt"/>
          <w:b w:val="0"/>
        </w:rPr>
        <w:t>&lt;Amend&gt;</w:t>
      </w:r>
      <w:r w:rsidRPr="000078B5">
        <w:t>Emendamento</w:t>
      </w:r>
      <w:r w:rsidRPr="000078B5">
        <w:tab/>
      </w:r>
      <w:r w:rsidRPr="000078B5">
        <w:tab/>
      </w:r>
      <w:r w:rsidRPr="00D46D00">
        <w:rPr>
          <w:rStyle w:val="HideTWBExt"/>
          <w:b w:val="0"/>
        </w:rPr>
        <w:t>&lt;NumAm&gt;</w:t>
      </w:r>
      <w:r w:rsidRPr="000078B5">
        <w:t>245</w:t>
      </w:r>
      <w:r w:rsidRPr="00D46D00">
        <w:rPr>
          <w:rStyle w:val="HideTWBExt"/>
          <w:b w:val="0"/>
        </w:rPr>
        <w:t>&lt;/NumAm&gt;</w:t>
      </w:r>
    </w:p>
    <w:p w:rsidR="001D7784" w:rsidRPr="000078B5" w:rsidP="001D7784" w14:paraId="7423F383" w14:textId="77777777">
      <w:pPr>
        <w:pStyle w:val="NormalBold"/>
      </w:pPr>
      <w:r w:rsidRPr="00D46D00">
        <w:rPr>
          <w:rStyle w:val="HideTWBExt"/>
          <w:b w:val="0"/>
        </w:rPr>
        <w:t>&lt;RepeatBlock-By&gt;&lt;Members&gt;</w:t>
      </w:r>
      <w:r w:rsidRPr="000078B5">
        <w:t>Sebastian Everding</w:t>
      </w:r>
      <w:r w:rsidRPr="00D46D00">
        <w:rPr>
          <w:rStyle w:val="HideTWBExt"/>
          <w:b w:val="0"/>
        </w:rPr>
        <w:t>&lt;/Members&gt;</w:t>
      </w:r>
    </w:p>
    <w:p w:rsidR="001D7784" w:rsidRPr="000078B5" w:rsidP="001D7784" w14:paraId="2241E041" w14:textId="77777777">
      <w:pPr>
        <w:pStyle w:val="NormalBold"/>
      </w:pPr>
      <w:r w:rsidRPr="00D46D00">
        <w:rPr>
          <w:rStyle w:val="HideTWBExt"/>
          <w:b w:val="0"/>
        </w:rPr>
        <w:t>&lt;/RepeatBlock-By&gt;</w:t>
      </w:r>
    </w:p>
    <w:p w:rsidR="001D7784" w:rsidRPr="000078B5" w:rsidP="001D7784" w14:paraId="5444D43C" w14:textId="77777777">
      <w:pPr>
        <w:pStyle w:val="NormalBold"/>
      </w:pPr>
      <w:r w:rsidRPr="00D46D00">
        <w:rPr>
          <w:rStyle w:val="HideTWBExt"/>
          <w:b w:val="0"/>
        </w:rPr>
        <w:t>&lt;DocAmend&gt;</w:t>
      </w:r>
      <w:r w:rsidRPr="000078B5">
        <w:t>Proposta di risoluzione</w:t>
      </w:r>
      <w:r w:rsidRPr="00D46D00">
        <w:rPr>
          <w:rStyle w:val="HideTWBExt"/>
          <w:b w:val="0"/>
        </w:rPr>
        <w:t>&lt;/DocAmend&gt;</w:t>
      </w:r>
    </w:p>
    <w:p w:rsidR="001D7784" w:rsidRPr="000078B5" w:rsidP="001D7784" w14:paraId="6F8EEB98" w14:textId="77777777">
      <w:pPr>
        <w:pStyle w:val="NormalBold"/>
      </w:pPr>
      <w:r w:rsidRPr="00D46D00">
        <w:rPr>
          <w:rStyle w:val="HideTWBExt"/>
          <w:b w:val="0"/>
        </w:rPr>
        <w:t>&lt;Article&gt;</w:t>
      </w:r>
      <w:r w:rsidRPr="000078B5">
        <w:t>Paragrafo 10 octies (nuovo)</w:t>
      </w:r>
      <w:r w:rsidRPr="00D46D0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971A4" w14:textId="77777777" w:rsidTr="00642B2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D7784" w:rsidRPr="000078B5" w:rsidP="00642B23" w14:paraId="58F11257" w14:textId="77777777"/>
        </w:tc>
      </w:tr>
      <w:tr w14:paraId="7A14FA2E" w14:textId="77777777" w:rsidTr="00642B2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D7784" w:rsidRPr="000078B5" w:rsidP="00642B23" w14:paraId="096978D9" w14:textId="77777777">
            <w:pPr>
              <w:pStyle w:val="AmColumnHeading"/>
            </w:pPr>
            <w:r w:rsidRPr="000078B5">
              <w:t>Proposta di risoluzione</w:t>
            </w:r>
          </w:p>
        </w:tc>
        <w:tc>
          <w:tcPr>
            <w:tcW w:w="4876" w:type="dxa"/>
            <w:tcBorders>
              <w:top w:val="nil"/>
              <w:left w:val="nil"/>
              <w:bottom w:val="nil"/>
              <w:right w:val="nil"/>
            </w:tcBorders>
          </w:tcPr>
          <w:p w:rsidR="001D7784" w:rsidRPr="000078B5" w:rsidP="00642B23" w14:paraId="2E4DCF43" w14:textId="77777777">
            <w:pPr>
              <w:pStyle w:val="AmColumnHeading"/>
            </w:pPr>
            <w:r w:rsidRPr="000078B5">
              <w:t>Emendamento</w:t>
            </w:r>
          </w:p>
        </w:tc>
      </w:tr>
      <w:tr w14:paraId="794240E5" w14:textId="77777777" w:rsidTr="00642B2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D7784" w:rsidRPr="000078B5" w:rsidP="00642B23" w14:paraId="11CEA36F" w14:textId="77777777">
            <w:pPr>
              <w:pStyle w:val="Normal6a"/>
            </w:pPr>
          </w:p>
        </w:tc>
        <w:tc>
          <w:tcPr>
            <w:tcW w:w="4876" w:type="dxa"/>
            <w:tcBorders>
              <w:top w:val="nil"/>
              <w:left w:val="nil"/>
              <w:bottom w:val="nil"/>
              <w:right w:val="nil"/>
            </w:tcBorders>
          </w:tcPr>
          <w:p w:rsidR="001D7784" w:rsidRPr="000078B5" w:rsidP="00642B23" w14:paraId="3F60A261" w14:textId="77777777">
            <w:pPr>
              <w:pStyle w:val="Normal6a"/>
            </w:pPr>
            <w:r w:rsidRPr="000078B5">
              <w:rPr>
                <w:b/>
                <w:i/>
              </w:rPr>
              <w:t>10 octies.</w:t>
            </w:r>
            <w:r w:rsidRPr="000078B5">
              <w:tab/>
            </w:r>
            <w:r w:rsidRPr="000078B5">
              <w:rPr>
                <w:b/>
                <w:i/>
              </w:rPr>
              <w:t>invita gli Stati membri ad affrontare in via prioritaria il persistente squilibrio tra la capacità di pesca e le possibilità di pesca nel Mediterraneo occidentale attraverso misure eque, volontarie e permanenti di adeguamento della capacità, accompagnate da un adeguato sostegno ai pescatori e alle comunità di pescatori interessati e da opportunità di diversificazione per garantire una transizione giusta; sottolinea che l'eccesso di capacità non deve essere trasferito ad altre regioni o ad altre attività di pesca;</w:t>
            </w:r>
          </w:p>
        </w:tc>
      </w:tr>
    </w:tbl>
    <w:p w:rsidR="001D7784" w:rsidRPr="000078B5" w:rsidP="001D7784" w14:paraId="7DC09357" w14:textId="77777777">
      <w:pPr>
        <w:pStyle w:val="AmOrLang"/>
      </w:pPr>
      <w:r w:rsidRPr="000078B5">
        <w:t xml:space="preserve">Or. </w:t>
      </w:r>
      <w:r w:rsidRPr="00D46D00">
        <w:rPr>
          <w:rStyle w:val="HideTWBExt"/>
        </w:rPr>
        <w:t>&lt;Original&gt;</w:t>
      </w:r>
      <w:r w:rsidRPr="00D46D00">
        <w:rPr>
          <w:rStyle w:val="HideTWBInt"/>
        </w:rPr>
        <w:t>{EN}</w:t>
      </w:r>
      <w:r w:rsidRPr="000078B5">
        <w:t>en</w:t>
      </w:r>
      <w:r w:rsidRPr="00D46D00">
        <w:rPr>
          <w:rStyle w:val="HideTWBExt"/>
        </w:rPr>
        <w:t>&lt;/Original&gt;</w:t>
      </w:r>
    </w:p>
    <w:p w:rsidR="001D7784" w:rsidRPr="000078B5" w:rsidP="001D7784" w14:paraId="3B4FA213" w14:textId="5E8C611B">
      <w:r w:rsidRPr="00D46D00">
        <w:rPr>
          <w:rStyle w:val="HideTWBExt"/>
        </w:rPr>
        <w:t>&lt;/Amend&gt;&lt;/RepeatBlock-Amend&gt;</w:t>
      </w:r>
    </w:p>
    <w:p w:rsidR="00CA637F" w:rsidRPr="000078B5" w:rsidP="001D7784" w14:paraId="28193AE0" w14:textId="67207155"/>
    <w:sectPr w:rsidSect="0054331B">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31B" w:rsidRPr="00EE0F84" w:rsidP="0054331B" w14:paraId="5374ED55" w14:textId="48C791EE">
    <w:pPr>
      <w:pStyle w:val="EPFooter"/>
      <w:rPr>
        <w:lang w:val="de-DE"/>
      </w:rPr>
    </w:pPr>
    <w:r w:rsidRPr="00EE0F84">
      <w:rPr>
        <w:lang w:val="de-DE"/>
      </w:rPr>
      <w:t>PE</w:t>
    </w:r>
    <w:r w:rsidRPr="00EE0F84">
      <w:rPr>
        <w:rStyle w:val="HideTWBExt"/>
        <w:lang w:val="de-DE"/>
      </w:rPr>
      <w:t>&lt;NoPE&gt;</w:t>
    </w:r>
    <w:r w:rsidRPr="00EE0F84">
      <w:rPr>
        <w:lang w:val="de-DE"/>
      </w:rPr>
      <w:t>791.020</w:t>
    </w:r>
    <w:r w:rsidRPr="00EE0F84">
      <w:rPr>
        <w:rStyle w:val="HideTWBExt"/>
        <w:lang w:val="de-DE"/>
      </w:rPr>
      <w:t>&lt;/NoPE&gt;&lt;Version&gt;</w:t>
    </w:r>
    <w:r w:rsidRPr="00EE0F84">
      <w:rPr>
        <w:lang w:val="de-DE"/>
      </w:rPr>
      <w:t>v01-00</w:t>
    </w:r>
    <w:r w:rsidRPr="00EE0F84">
      <w:rPr>
        <w:rStyle w:val="HideTWBExt"/>
        <w:lang w:val="de-DE"/>
      </w:rPr>
      <w:t>&lt;/Version&gt;</w:t>
    </w:r>
    <w:r w:rsidRPr="00EE0F84">
      <w:rPr>
        <w:lang w:val="de-DE"/>
      </w:rPr>
      <w:tab/>
    </w:r>
    <w:r w:rsidRPr="000078B5">
      <w:fldChar w:fldCharType="begin"/>
    </w:r>
    <w:r w:rsidRPr="00EE0F84">
      <w:rPr>
        <w:lang w:val="de-DE"/>
      </w:rPr>
      <w:instrText xml:space="preserve"> PAGE  \* MERGEFORMAT </w:instrText>
    </w:r>
    <w:r w:rsidRPr="000078B5">
      <w:fldChar w:fldCharType="separate"/>
    </w:r>
    <w:r w:rsidRPr="00EE0F84">
      <w:rPr>
        <w:noProof/>
        <w:lang w:val="de-DE"/>
      </w:rPr>
      <w:t>2</w:t>
    </w:r>
    <w:r w:rsidRPr="000078B5">
      <w:fldChar w:fldCharType="end"/>
    </w:r>
    <w:r w:rsidRPr="00EE0F84">
      <w:rPr>
        <w:lang w:val="de-DE"/>
      </w:rPr>
      <w:t>/</w:t>
    </w:r>
    <w:r>
      <w:fldChar w:fldCharType="begin"/>
    </w:r>
    <w:r w:rsidRPr="00EE0F84">
      <w:rPr>
        <w:lang w:val="de-DE"/>
      </w:rPr>
      <w:instrText xml:space="preserve"> NUMPAGES  \* MERGEFORMAT </w:instrText>
    </w:r>
    <w:r>
      <w:fldChar w:fldCharType="separate"/>
    </w:r>
    <w:r w:rsidRPr="00EE0F84">
      <w:rPr>
        <w:noProof/>
        <w:lang w:val="de-DE"/>
      </w:rPr>
      <w:t>127</w:t>
    </w:r>
    <w:r>
      <w:rPr>
        <w:noProof/>
      </w:rPr>
      <w:fldChar w:fldCharType="end"/>
    </w:r>
    <w:r w:rsidRPr="00EE0F84">
      <w:rPr>
        <w:lang w:val="de-DE"/>
      </w:rPr>
      <w:tab/>
    </w:r>
    <w:r w:rsidRPr="00EE0F84">
      <w:rPr>
        <w:rStyle w:val="HideTWBExt"/>
        <w:lang w:val="de-DE"/>
      </w:rPr>
      <w:t>&lt;PathFdR&gt;</w:t>
    </w:r>
    <w:r w:rsidRPr="00EE0F84" w:rsidR="000078B5">
      <w:rPr>
        <w:lang w:val="de-DE"/>
      </w:rPr>
      <w:t>AM\1348234IT.docx</w:t>
    </w:r>
    <w:r w:rsidRPr="00EE0F84">
      <w:rPr>
        <w:rStyle w:val="HideTWBExt"/>
        <w:lang w:val="de-DE"/>
      </w:rPr>
      <w:t>&lt;/PathFdR&gt;</w:t>
    </w:r>
  </w:p>
  <w:p w:rsidR="00CA637F" w:rsidRPr="000078B5" w:rsidP="0054331B" w14:paraId="1F8C9E48" w14:textId="45FFA59D">
    <w:pPr>
      <w:pStyle w:val="EPFooter2"/>
    </w:pPr>
    <w:r w:rsidRPr="000078B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31B" w:rsidRPr="00EE0F84" w:rsidP="0054331B" w14:paraId="3DFD7539" w14:textId="5989C315">
    <w:pPr>
      <w:pStyle w:val="EPFooter"/>
      <w:rPr>
        <w:lang w:val="en-GB"/>
      </w:rPr>
    </w:pPr>
    <w:r w:rsidRPr="00EE0F84">
      <w:rPr>
        <w:rStyle w:val="HideTWBExt"/>
        <w:lang w:val="en-GB"/>
      </w:rPr>
      <w:t>&lt;PathFdR&gt;</w:t>
    </w:r>
    <w:r w:rsidRPr="00EE0F84" w:rsidR="000078B5">
      <w:rPr>
        <w:lang w:val="en-GB"/>
      </w:rPr>
      <w:t>AM\1348234IT.docx</w:t>
    </w:r>
    <w:r w:rsidRPr="00EE0F84">
      <w:rPr>
        <w:rStyle w:val="HideTWBExt"/>
        <w:lang w:val="en-GB"/>
      </w:rPr>
      <w:t>&lt;/PathFdR&gt;</w:t>
    </w:r>
    <w:r w:rsidRPr="00EE0F84">
      <w:rPr>
        <w:lang w:val="en-GB"/>
      </w:rPr>
      <w:tab/>
    </w:r>
    <w:r w:rsidRPr="000078B5">
      <w:fldChar w:fldCharType="begin"/>
    </w:r>
    <w:r w:rsidRPr="00EE0F84">
      <w:rPr>
        <w:lang w:val="en-GB"/>
      </w:rPr>
      <w:instrText xml:space="preserve"> PAGE  \* MERGEFORMAT </w:instrText>
    </w:r>
    <w:r w:rsidRPr="000078B5">
      <w:fldChar w:fldCharType="separate"/>
    </w:r>
    <w:r w:rsidRPr="00EE0F84">
      <w:rPr>
        <w:noProof/>
        <w:lang w:val="en-GB"/>
      </w:rPr>
      <w:t>127</w:t>
    </w:r>
    <w:r w:rsidRPr="000078B5">
      <w:fldChar w:fldCharType="end"/>
    </w:r>
    <w:r w:rsidRPr="00EE0F84">
      <w:rPr>
        <w:lang w:val="en-GB"/>
      </w:rPr>
      <w:t>/</w:t>
    </w:r>
    <w:r>
      <w:fldChar w:fldCharType="begin"/>
    </w:r>
    <w:r w:rsidRPr="00EE0F84">
      <w:rPr>
        <w:lang w:val="en-GB"/>
      </w:rPr>
      <w:instrText xml:space="preserve"> NUMPAGES  \* MERGEFORMAT </w:instrText>
    </w:r>
    <w:r>
      <w:fldChar w:fldCharType="separate"/>
    </w:r>
    <w:r w:rsidRPr="00EE0F84">
      <w:rPr>
        <w:noProof/>
        <w:lang w:val="en-GB"/>
      </w:rPr>
      <w:t>127</w:t>
    </w:r>
    <w:r>
      <w:rPr>
        <w:noProof/>
      </w:rPr>
      <w:fldChar w:fldCharType="end"/>
    </w:r>
    <w:r w:rsidRPr="00EE0F84">
      <w:rPr>
        <w:lang w:val="en-GB"/>
      </w:rPr>
      <w:tab/>
      <w:t>PE</w:t>
    </w:r>
    <w:r w:rsidRPr="00EE0F84">
      <w:rPr>
        <w:rStyle w:val="HideTWBExt"/>
        <w:lang w:val="en-GB"/>
      </w:rPr>
      <w:t>&lt;NoPE&gt;</w:t>
    </w:r>
    <w:r w:rsidRPr="00EE0F84">
      <w:rPr>
        <w:lang w:val="en-GB"/>
      </w:rPr>
      <w:t>791.020</w:t>
    </w:r>
    <w:r w:rsidRPr="00EE0F84">
      <w:rPr>
        <w:rStyle w:val="HideTWBExt"/>
        <w:lang w:val="en-GB"/>
      </w:rPr>
      <w:t>&lt;/NoPE&gt;&lt;Version&gt;</w:t>
    </w:r>
    <w:r w:rsidRPr="00EE0F84">
      <w:rPr>
        <w:lang w:val="en-GB"/>
      </w:rPr>
      <w:t>v01-00</w:t>
    </w:r>
    <w:r w:rsidRPr="00EE0F84">
      <w:rPr>
        <w:rStyle w:val="HideTWBExt"/>
        <w:lang w:val="en-GB"/>
      </w:rPr>
      <w:t>&lt;/Version&gt;</w:t>
    </w:r>
  </w:p>
  <w:p w:rsidR="00CA637F" w:rsidRPr="00EE0F84" w:rsidP="0054331B" w14:paraId="25690783" w14:textId="6370BC3F">
    <w:pPr>
      <w:pStyle w:val="EPFooter2"/>
      <w:rPr>
        <w:lang w:val="en-GB"/>
      </w:rPr>
    </w:pPr>
    <w:r w:rsidRPr="00EE0F84">
      <w:rPr>
        <w:lang w:val="en-GB"/>
      </w:rPr>
      <w:tab/>
    </w:r>
    <w:r w:rsidRPr="00EE0F84">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31B" w:rsidRPr="000078B5" w:rsidP="0054331B" w14:paraId="19A3D37D" w14:textId="5108D2D3">
    <w:pPr>
      <w:pStyle w:val="EPFooter"/>
    </w:pPr>
    <w:r w:rsidRPr="00D46D00">
      <w:rPr>
        <w:rStyle w:val="HideTWBExt"/>
      </w:rPr>
      <w:t>&lt;PathFdR&gt;</w:t>
    </w:r>
    <w:r w:rsidRPr="000078B5" w:rsidR="000078B5">
      <w:t>AM\1348234IT.docx</w:t>
    </w:r>
    <w:r w:rsidRPr="00D46D00">
      <w:rPr>
        <w:rStyle w:val="HideTWBExt"/>
      </w:rPr>
      <w:t>&lt;/PathFdR&gt;</w:t>
    </w:r>
    <w:r w:rsidRPr="000078B5">
      <w:tab/>
    </w:r>
    <w:r w:rsidRPr="000078B5">
      <w:tab/>
      <w:t>PE</w:t>
    </w:r>
    <w:r w:rsidRPr="00D46D00">
      <w:rPr>
        <w:rStyle w:val="HideTWBExt"/>
      </w:rPr>
      <w:t>&lt;NoPE&gt;</w:t>
    </w:r>
    <w:r w:rsidRPr="000078B5">
      <w:t>791.020</w:t>
    </w:r>
    <w:r w:rsidRPr="00D46D00">
      <w:rPr>
        <w:rStyle w:val="HideTWBExt"/>
      </w:rPr>
      <w:t>&lt;/NoPE&gt;&lt;Version&gt;</w:t>
    </w:r>
    <w:r w:rsidRPr="000078B5">
      <w:t>v01-00</w:t>
    </w:r>
    <w:r w:rsidRPr="00D46D00">
      <w:rPr>
        <w:rStyle w:val="HideTWBExt"/>
      </w:rPr>
      <w:t>&lt;/Version&gt;</w:t>
    </w:r>
  </w:p>
  <w:p w:rsidR="00CA637F" w:rsidRPr="000078B5" w:rsidP="0054331B" w14:paraId="180159CF" w14:textId="2D5D9077">
    <w:pPr>
      <w:pStyle w:val="EPFooter2"/>
    </w:pPr>
    <w:r w:rsidRPr="000078B5">
      <w:t>IT</w:t>
    </w:r>
    <w:r w:rsidRPr="000078B5">
      <w:tab/>
    </w:r>
    <w:r w:rsidRPr="000078B5">
      <w:rPr>
        <w:b w:val="0"/>
        <w:i/>
        <w:color w:val="C0C0C0"/>
        <w:sz w:val="22"/>
      </w:rPr>
      <w:t>Unita nella diversità</w:t>
    </w:r>
    <w:r w:rsidRPr="000078B5">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D00" w14:paraId="6FF24A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D00" w14:paraId="0A3DD29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6D00" w14:paraId="14D7F39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283"/>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078B5"/>
    <w:rsid w:val="001D7784"/>
    <w:rsid w:val="00354690"/>
    <w:rsid w:val="003B68CF"/>
    <w:rsid w:val="003D1EE2"/>
    <w:rsid w:val="00486FD4"/>
    <w:rsid w:val="0054331B"/>
    <w:rsid w:val="00642B23"/>
    <w:rsid w:val="00777CDF"/>
    <w:rsid w:val="00A77B3E"/>
    <w:rsid w:val="00AE2A81"/>
    <w:rsid w:val="00B5464C"/>
    <w:rsid w:val="00C22C7C"/>
    <w:rsid w:val="00C25D26"/>
    <w:rsid w:val="00CA2A55"/>
    <w:rsid w:val="00CA637F"/>
    <w:rsid w:val="00CB0B7A"/>
    <w:rsid w:val="00D46D00"/>
    <w:rsid w:val="00EE0F84"/>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LANGUE" w:val="IT"/>
    <w:docVar w:name="TXTLANGUEMIN" w:val="it"/>
    <w:docVar w:name="TXTNRPE" w:val="791.020"/>
    <w:docVar w:name="TXTPEorAP" w:val="PE"/>
    <w:docVar w:name="TXTROUTE" w:val="AM\1348234IT.docx"/>
    <w:docVar w:name="TXTVERSION" w:val="01-00"/>
  </w:docVars>
  <m:mathPr>
    <m:mathFont m:val="Cambria Math"/>
  </m:mathPr>
  <w:themeFontLang w:val="el-GR"/>
  <w:clrSchemeMapping w:bg1="light1" w:t1="dark1" w:bg2="light2" w:t2="dark2" w:accent1="accent1" w:accent2="accent2" w:accent3="accent3" w:accent4="accent4" w:accent5="accent5" w:accent6="accent6" w:hyperlink="hyperlink" w:followedHyperlink="followedHyperlink"/>
  <w:doNotIncludeSubdocsInStats/>
  <w15:docId w15:val="{B6EC58B1-3EDB-48FA-9D30-F80CC4B2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D7784"/>
    <w:pPr>
      <w:tabs>
        <w:tab w:val="center" w:pos="4153"/>
        <w:tab w:val="right" w:pos="8306"/>
      </w:tabs>
    </w:pPr>
  </w:style>
  <w:style w:type="character" w:customStyle="1" w:styleId="HeaderChar">
    <w:name w:val="Header Char"/>
    <w:basedOn w:val="DefaultParagraphFont"/>
    <w:link w:val="Header"/>
    <w:rsid w:val="001D7784"/>
    <w:rPr>
      <w:sz w:val="24"/>
      <w:szCs w:val="24"/>
    </w:rPr>
  </w:style>
  <w:style w:type="paragraph" w:styleId="Footer">
    <w:name w:val="footer"/>
    <w:basedOn w:val="Normal"/>
    <w:link w:val="FooterChar"/>
    <w:rsid w:val="00D46D00"/>
    <w:pPr>
      <w:tabs>
        <w:tab w:val="center" w:pos="4513"/>
        <w:tab w:val="right" w:pos="9026"/>
      </w:tabs>
    </w:pPr>
  </w:style>
  <w:style w:type="character" w:customStyle="1" w:styleId="FooterChar">
    <w:name w:val="Footer Char"/>
    <w:basedOn w:val="DefaultParagraphFont"/>
    <w:link w:val="Footer"/>
    <w:rsid w:val="00D46D00"/>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125</Pages>
  <Words>32484</Words>
  <Characters>185164</Characters>
  <Application>Microsoft Office Word</Application>
  <DocSecurity>0</DocSecurity>
  <Lines>1543</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2026-08-24T13:47:00Z</dcterms:created>
  <dcterms:modified xsi:type="dcterms:W3CDTF">2026-08-24T13:47:00Z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- 2026/08/24 09:40</vt:lpwstr>
  </property>
  <property fmtid="{D5CDD505-2E9C-101B-9397-08002B2CF9AE}" pid="7" name="dmxml.render.id">
    <vt:lpwstr>580038</vt:lpwstr>
  </property>
  <property fmtid="{D5CDD505-2E9C-101B-9397-08002B2CF9AE}" pid="8" name="dmxml.render.traceId">
    <vt:lpwstr>6a5e03d119454702a84ec273fac60b42</vt:lpwstr>
  </property>
  <property fmtid="{D5CDD505-2E9C-101B-9397-08002B2CF9AE}" pid="9" name="FooterPath">
    <vt:lpwstr>AM\1348234IT.docx</vt:lpwstr>
  </property>
  <property fmtid="{D5CDD505-2E9C-101B-9397-08002B2CF9AE}" pid="10" name="LastEdited with">
    <vt:lpwstr>10.3.1 Build [20260701]</vt:lpwstr>
  </property>
  <property fmtid="{D5CDD505-2E9C-101B-9397-08002B2CF9AE}" pid="11" name="PE Number">
    <vt:lpwstr>791.020</vt:lpwstr>
  </property>
  <property fmtid="{D5CDD505-2E9C-101B-9397-08002B2CF9AE}" pid="12" name="RegistreCheck">
    <vt:lpwstr>OK</vt:lpwstr>
  </property>
  <property fmtid="{D5CDD505-2E9C-101B-9397-08002B2CF9AE}" pid="13" name="UID">
    <vt:lpwstr>eu.europa.europarl-DIN1-2026-0000229678_02.00-xm-01.00_text-xml</vt:lpwstr>
  </property>
</Properties>
</file>