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907710" w:rsidRPr="00F83070">
        <w:trPr>
          <w:trHeight w:hRule="exact" w:val="1417"/>
          <w:jc w:val="center"/>
        </w:trPr>
        <w:tc>
          <w:tcPr>
            <w:tcW w:w="6804" w:type="dxa"/>
            <w:tcBorders>
              <w:top w:val="nil"/>
              <w:left w:val="nil"/>
              <w:bottom w:val="nil"/>
              <w:right w:val="nil"/>
            </w:tcBorders>
            <w:vAlign w:val="center"/>
          </w:tcPr>
          <w:p w:rsidR="00907710" w:rsidRPr="00F83070" w:rsidRDefault="006642EE">
            <w:pPr>
              <w:pStyle w:val="EPName"/>
            </w:pPr>
            <w:r w:rsidRPr="00F83070">
              <w:t>Europaparlamentet</w:t>
            </w:r>
          </w:p>
          <w:p w:rsidR="00907710" w:rsidRPr="00F83070" w:rsidRDefault="006642EE">
            <w:pPr>
              <w:pStyle w:val="EPTerm"/>
            </w:pPr>
            <w:r w:rsidRPr="00F83070">
              <w:t>2024-2029</w:t>
            </w:r>
          </w:p>
        </w:tc>
        <w:tc>
          <w:tcPr>
            <w:tcW w:w="2268" w:type="dxa"/>
            <w:tcBorders>
              <w:top w:val="nil"/>
              <w:left w:val="nil"/>
              <w:bottom w:val="nil"/>
              <w:right w:val="nil"/>
            </w:tcBorders>
          </w:tcPr>
          <w:p w:rsidR="00907710" w:rsidRPr="00F83070" w:rsidRDefault="00F83070">
            <w:pPr>
              <w:pStyle w:val="EPLogo"/>
            </w:pPr>
            <w:r w:rsidRPr="00F830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pt">
                  <v:imagedata r:id="rId9" o:title=""/>
                </v:shape>
              </w:pict>
            </w:r>
          </w:p>
        </w:tc>
      </w:tr>
    </w:tbl>
    <w:p w:rsidR="00907710" w:rsidRPr="00F83070" w:rsidRDefault="006642EE">
      <w:pPr>
        <w:pStyle w:val="LineTop"/>
      </w:pPr>
      <w:r w:rsidRPr="00F83070">
        <w:t xml:space="preserve"> </w:t>
      </w:r>
    </w:p>
    <w:p w:rsidR="00907710" w:rsidRPr="00F83070" w:rsidRDefault="006642EE">
      <w:pPr>
        <w:pStyle w:val="EPBody"/>
      </w:pPr>
      <w:r w:rsidRPr="00F83070">
        <w:rPr>
          <w:rStyle w:val="HideTWBExt"/>
        </w:rPr>
        <w:t>&lt;Commission&gt;</w:t>
      </w:r>
      <w:r w:rsidRPr="00F83070">
        <w:rPr>
          <w:rStyle w:val="HideTWBInt"/>
        </w:rPr>
        <w:t>{REGI}</w:t>
      </w:r>
      <w:r w:rsidRPr="00F83070">
        <w:t>Utskottet för regional utveckling</w:t>
      </w:r>
      <w:r w:rsidRPr="00F83070">
        <w:rPr>
          <w:rStyle w:val="HideTWBExt"/>
        </w:rPr>
        <w:t>&lt;/Commission&gt;</w:t>
      </w:r>
    </w:p>
    <w:p w:rsidR="00907710" w:rsidRPr="00F83070" w:rsidRDefault="006642EE">
      <w:pPr>
        <w:pStyle w:val="LineBottom"/>
      </w:pPr>
      <w:r w:rsidRPr="00F83070">
        <w:t xml:space="preserve"> </w:t>
      </w:r>
    </w:p>
    <w:p w:rsidR="00907710" w:rsidRPr="00F83070" w:rsidRDefault="006642EE">
      <w:pPr>
        <w:pStyle w:val="CoverReference"/>
      </w:pPr>
      <w:r w:rsidRPr="00F83070">
        <w:rPr>
          <w:rStyle w:val="HideTWBExt"/>
        </w:rPr>
        <w:t>&lt;RefProc&gt;</w:t>
      </w:r>
      <w:r w:rsidRPr="00F83070">
        <w:t>2024/2121</w:t>
      </w:r>
      <w:r w:rsidRPr="00F83070">
        <w:rPr>
          <w:rStyle w:val="HideTWBExt"/>
        </w:rPr>
        <w:t>&lt;/RefProc&gt;&lt;RefTypeProc&gt;</w:t>
      </w:r>
      <w:r w:rsidRPr="00F83070">
        <w:t>(INI)</w:t>
      </w:r>
      <w:r w:rsidRPr="00F83070">
        <w:rPr>
          <w:rStyle w:val="HideTWBExt"/>
        </w:rPr>
        <w:t>&lt;/RefTypeProc&gt;</w:t>
      </w:r>
    </w:p>
    <w:p w:rsidR="00907710" w:rsidRPr="00F83070" w:rsidRDefault="006642EE">
      <w:pPr>
        <w:pStyle w:val="CoverDate"/>
      </w:pPr>
      <w:r w:rsidRPr="00F83070">
        <w:rPr>
          <w:rStyle w:val="HideTWBExt"/>
        </w:rPr>
        <w:t>&lt;Date&gt;</w:t>
      </w:r>
      <w:r w:rsidRPr="00F83070">
        <w:rPr>
          <w:rStyle w:val="HideTWBInt"/>
        </w:rPr>
        <w:t>{28/03/2025}</w:t>
      </w:r>
      <w:r w:rsidRPr="00F83070">
        <w:t>28.3.2025</w:t>
      </w:r>
      <w:r w:rsidRPr="00F83070">
        <w:rPr>
          <w:rStyle w:val="HideTWBExt"/>
        </w:rPr>
        <w:t>&lt;/Date&gt;</w:t>
      </w:r>
    </w:p>
    <w:p w:rsidR="00907710" w:rsidRPr="00F83070" w:rsidRDefault="006642EE">
      <w:pPr>
        <w:pStyle w:val="CoverDocType"/>
      </w:pPr>
      <w:r w:rsidRPr="00F83070">
        <w:rPr>
          <w:rStyle w:val="HideTWBExt"/>
        </w:rPr>
        <w:t>&lt;TypeAM&gt;</w:t>
      </w:r>
      <w:r w:rsidRPr="00F83070">
        <w:t>ÄNDRINGSFÖRSLAG</w:t>
      </w:r>
      <w:r w:rsidRPr="00F83070">
        <w:rPr>
          <w:rStyle w:val="HideTWBExt"/>
        </w:rPr>
        <w:t>&lt;/TypeAM&gt;</w:t>
      </w:r>
    </w:p>
    <w:p w:rsidR="00907710" w:rsidRPr="00F83070" w:rsidRDefault="006642EE">
      <w:pPr>
        <w:pStyle w:val="CoverDocType24a"/>
      </w:pPr>
      <w:r w:rsidRPr="00F83070">
        <w:rPr>
          <w:rStyle w:val="HideTWBExt"/>
        </w:rPr>
        <w:t>&lt;RangeAM&gt;</w:t>
      </w:r>
      <w:r w:rsidRPr="00F83070">
        <w:t>1 - 280</w:t>
      </w:r>
      <w:r w:rsidRPr="00F83070">
        <w:rPr>
          <w:rStyle w:val="HideTWBExt"/>
        </w:rPr>
        <w:t>&lt;/RangeAM&gt;</w:t>
      </w:r>
    </w:p>
    <w:p w:rsidR="00907710" w:rsidRPr="00F83070" w:rsidRDefault="006642EE">
      <w:pPr>
        <w:pStyle w:val="CoverBold"/>
      </w:pPr>
      <w:r w:rsidRPr="00F83070">
        <w:rPr>
          <w:rStyle w:val="HideTWBExt"/>
        </w:rPr>
        <w:t>&lt;TitreType&gt;</w:t>
      </w:r>
      <w:r w:rsidRPr="00F83070">
        <w:t>Förslag till betänkande</w:t>
      </w:r>
      <w:r w:rsidRPr="00F83070">
        <w:rPr>
          <w:rStyle w:val="HideTWBExt"/>
        </w:rPr>
        <w:t>&lt;/TitreType&gt;</w:t>
      </w:r>
    </w:p>
    <w:p w:rsidR="00907710" w:rsidRPr="00F83070" w:rsidRDefault="006642EE">
      <w:pPr>
        <w:pStyle w:val="CoverBold"/>
      </w:pPr>
      <w:r w:rsidRPr="00F83070">
        <w:rPr>
          <w:rStyle w:val="HideTWBExt"/>
        </w:rPr>
        <w:t>&lt;Rapporteur&gt;</w:t>
      </w:r>
      <w:r w:rsidRPr="00F83070">
        <w:t>Ciaran Mullooly</w:t>
      </w:r>
      <w:r w:rsidRPr="00F83070">
        <w:rPr>
          <w:rStyle w:val="HideTWBExt"/>
        </w:rPr>
        <w:t>&lt;/Rapporteur&gt;</w:t>
      </w:r>
    </w:p>
    <w:p w:rsidR="00907710" w:rsidRPr="00F83070" w:rsidRDefault="006642EE">
      <w:pPr>
        <w:pStyle w:val="CoverNormal24a"/>
      </w:pPr>
      <w:r w:rsidRPr="00F83070">
        <w:rPr>
          <w:rStyle w:val="HideTWBExt"/>
        </w:rPr>
        <w:t>&lt;DocRefPE&gt;</w:t>
      </w:r>
      <w:r w:rsidRPr="00F83070">
        <w:t>(PE769.954v01-00)</w:t>
      </w:r>
      <w:r w:rsidRPr="00F83070">
        <w:rPr>
          <w:rStyle w:val="HideTWBExt"/>
        </w:rPr>
        <w:t>&lt;/DocRefPE&gt;</w:t>
      </w:r>
    </w:p>
    <w:p w:rsidR="00907710" w:rsidRPr="00F83070" w:rsidRDefault="006642EE">
      <w:pPr>
        <w:pStyle w:val="CoverNormal"/>
      </w:pPr>
      <w:r w:rsidRPr="00F83070">
        <w:rPr>
          <w:rStyle w:val="HideTWBExt"/>
        </w:rPr>
        <w:t>&lt;Titre&gt;</w:t>
      </w:r>
      <w:r w:rsidRPr="00F83070">
        <w:t>Sammanhållningspolitikens roll för att stödja den rättvisa omställningen</w:t>
      </w:r>
      <w:r w:rsidRPr="00F83070">
        <w:rPr>
          <w:rStyle w:val="HideTWBExt"/>
        </w:rPr>
        <w:t>&lt;/Titre&gt;</w:t>
      </w:r>
    </w:p>
    <w:p w:rsidR="00907710" w:rsidRPr="00F83070" w:rsidRDefault="006642EE">
      <w:pPr>
        <w:pStyle w:val="CoverNormal24a"/>
      </w:pPr>
      <w:r w:rsidRPr="00F83070">
        <w:rPr>
          <w:rStyle w:val="HideTWBExt"/>
        </w:rPr>
        <w:t>&lt;DocRef&gt;</w:t>
      </w:r>
      <w:r w:rsidRPr="00F83070">
        <w:t>(2024/2121(INI))</w:t>
      </w:r>
      <w:r w:rsidRPr="00F83070">
        <w:rPr>
          <w:rStyle w:val="HideTWBExt"/>
        </w:rPr>
        <w:t>&lt;/DocRef&gt;</w:t>
      </w:r>
    </w:p>
    <w:p w:rsidR="00907710" w:rsidRPr="00F83070" w:rsidRDefault="006642EE">
      <w:r w:rsidRPr="00F83070">
        <w:br w:type="page"/>
      </w:r>
      <w:r w:rsidRPr="00F83070">
        <w:lastRenderedPageBreak/>
        <w:t>AM_Com_NonLegReport</w:t>
      </w:r>
    </w:p>
    <w:p w:rsidR="00804499" w:rsidRPr="00F83070" w:rsidRDefault="006642EE" w:rsidP="00804499">
      <w:pPr>
        <w:pStyle w:val="AmNumberTabs"/>
      </w:pPr>
      <w:r w:rsidRPr="00F83070">
        <w:br w:type="page"/>
      </w:r>
      <w:r w:rsidR="00804499" w:rsidRPr="00F83070">
        <w:rPr>
          <w:rStyle w:val="HideTWBExt"/>
          <w:b w:val="0"/>
        </w:rPr>
        <w:lastRenderedPageBreak/>
        <w:t>&lt;RepeatBlock-Amend&gt;</w:t>
      </w:r>
      <w:r w:rsidR="00804499" w:rsidRPr="00F83070">
        <w:rPr>
          <w:rStyle w:val="HideTWBExt"/>
        </w:rPr>
        <w:t>&lt;Amend&gt;</w:t>
      </w:r>
      <w:r w:rsidR="00804499" w:rsidRPr="00F83070">
        <w:t>Ändringsförslag</w:t>
      </w:r>
      <w:r w:rsidR="00804499" w:rsidRPr="00F83070">
        <w:tab/>
      </w:r>
      <w:r w:rsidR="00804499" w:rsidRPr="00F83070">
        <w:tab/>
      </w:r>
      <w:r w:rsidR="00804499" w:rsidRPr="00F83070">
        <w:rPr>
          <w:rStyle w:val="HideTWBExt"/>
        </w:rPr>
        <w:t>&lt;NumAm&gt;</w:t>
      </w:r>
      <w:r w:rsidR="00804499" w:rsidRPr="00F83070">
        <w:t>1</w:t>
      </w:r>
      <w:r w:rsidR="00804499"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6a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det avtal som antogs vid den 21:a partskonferensen för F</w:t>
            </w:r>
            <w:r w:rsidR="00697D21" w:rsidRPr="00F83070">
              <w:rPr>
                <w:b/>
                <w:i/>
              </w:rPr>
              <w:t>N</w:t>
            </w:r>
            <w:r w:rsidRPr="00F83070">
              <w:rPr>
                <w:b/>
                <w:i/>
              </w:rPr>
              <w:t>:s ramkonvention om klimatförändringar (COP21) i Paris den 12 december 2015 (Parisavtalet),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6b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Europeiska miljöbyråns rapport nr 1/2024 om europeisk klimatriskbedömning (Eucra),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6c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 xml:space="preserve">med beaktande av sin resolution av den 25 mars 2021 om sammanhållningsstrategier och regionala miljöstrategier i kampen mot </w:t>
            </w:r>
            <w:r w:rsidRPr="00F83070">
              <w:rPr>
                <w:b/>
                <w:i/>
              </w:rPr>
              <w:lastRenderedPageBreak/>
              <w:t>klimatförändringar,</w:t>
            </w:r>
          </w:p>
        </w:tc>
      </w:tr>
    </w:tbl>
    <w:p w:rsidR="00804499" w:rsidRPr="00F83070" w:rsidRDefault="00804499" w:rsidP="00804499">
      <w:pPr>
        <w:pStyle w:val="AmOrLang"/>
      </w:pPr>
      <w:r w:rsidRPr="00F83070">
        <w:lastRenderedPageBreak/>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Rody Tolassy</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w:t>
            </w:r>
            <w:r w:rsidRPr="00F83070">
              <w:tab/>
              <w:t>med beaktande av Europaparlamentets och rådets förordning (EU) 2021/1119 av den 30 juni 2021 om inrättande av en ram för att uppnå klimatneutralitet och om ändring av förordningarna (EG) nr 401/2009 och (EU) 2018/1999 (den europeiska klimatlagen)</w:t>
            </w:r>
            <w:r w:rsidRPr="00F83070">
              <w:rPr>
                <w:vertAlign w:val="superscript"/>
              </w:rPr>
              <w:t>5</w:t>
            </w:r>
            <w:r w:rsidRPr="00F83070">
              <w:t>, som fastställer målet om klimatneutralitet i hela ekonomin senast 2050 och fastställer ett bindande unionsåtagande om att senast 2030 minska växthusgasutsläppen med minst 55 % jämfört med 1990 års nivåer,</w:t>
            </w:r>
          </w:p>
        </w:tc>
        <w:tc>
          <w:tcPr>
            <w:tcW w:w="4876" w:type="dxa"/>
            <w:tcBorders>
              <w:top w:val="nil"/>
              <w:left w:val="nil"/>
              <w:bottom w:val="nil"/>
              <w:right w:val="nil"/>
            </w:tcBorders>
          </w:tcPr>
          <w:p w:rsidR="00804499" w:rsidRPr="00F83070" w:rsidRDefault="00804499" w:rsidP="00697D21">
            <w:pPr>
              <w:pStyle w:val="Normal6a"/>
            </w:pPr>
            <w:r w:rsidRPr="00F83070">
              <w:t>–</w:t>
            </w:r>
            <w:r w:rsidRPr="00F83070">
              <w:tab/>
            </w:r>
            <w:r w:rsidRPr="00F83070">
              <w:rPr>
                <w:i/>
                <w:iCs/>
              </w:rPr>
              <w:t>(Berör inte den svenska versionen.)</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_________________</w:t>
            </w:r>
          </w:p>
        </w:tc>
        <w:tc>
          <w:tcPr>
            <w:tcW w:w="4876" w:type="dxa"/>
            <w:tcBorders>
              <w:top w:val="nil"/>
              <w:left w:val="nil"/>
              <w:bottom w:val="nil"/>
              <w:right w:val="nil"/>
            </w:tcBorders>
          </w:tcPr>
          <w:p w:rsidR="00804499" w:rsidRPr="00F83070" w:rsidRDefault="00804499" w:rsidP="00697D21">
            <w:pPr>
              <w:pStyle w:val="Normal6a"/>
            </w:pPr>
            <w:r w:rsidRPr="00F83070">
              <w:rPr>
                <w:b/>
                <w:i/>
              </w:rPr>
              <w:t>_________________</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vertAlign w:val="superscript"/>
              </w:rPr>
              <w:t>5</w:t>
            </w:r>
            <w:r w:rsidRPr="00F83070">
              <w:t xml:space="preserve"> EUT L 243, 9.7.2021, s. 1, ELI: http://data.europa.eu/eli/reg/2021/1119/oj.</w:t>
            </w:r>
          </w:p>
        </w:tc>
        <w:tc>
          <w:tcPr>
            <w:tcW w:w="4876" w:type="dxa"/>
            <w:tcBorders>
              <w:top w:val="nil"/>
              <w:left w:val="nil"/>
              <w:bottom w:val="nil"/>
              <w:right w:val="nil"/>
            </w:tcBorders>
          </w:tcPr>
          <w:p w:rsidR="00804499" w:rsidRPr="00F83070" w:rsidRDefault="00804499" w:rsidP="00697D21">
            <w:pPr>
              <w:pStyle w:val="Normal6a"/>
            </w:pPr>
            <w:r w:rsidRPr="00F83070">
              <w:t xml:space="preserve">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7a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Europaparlamentets och rådets förordning (EU) 2024/1735 av den 13 juni 2024 om inrättande av en åtgärdsram för att stärka Europas ekosystem för tillverkning av nettonollteknik och om ändring av förordning (EU) 2018/1724,</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7a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kommissionens meddelande av den 14 juli 2021 Europa 55 % –paketet (Fit for 55): nå EU:s klimatmål 2030 för klimatneutralitet (COM(2021)0550),</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7b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Europaparlamentets och rådets förordning (EU) 2021/241 av den 12 februari 2021 om inrättande av faciliteten för återhämtning och resiliens,</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7b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kommissionens meddelande av den 4 mars 2021 om handlingsplanen för den europeiska pelaren för sociala rättigheter (COM(2021)0102),</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8a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sin resolution av den 7 juni 2022 om EU:s öar och sammanhållningspolitiken: den aktuella situationen och framtida utmaningar (2021/2079(INI))</w:t>
            </w:r>
            <w:r w:rsidRPr="00F83070">
              <w:rPr>
                <w:b/>
                <w:i/>
                <w:vertAlign w:val="superscript"/>
              </w:rPr>
              <w:t>5a</w:t>
            </w:r>
            <w:r w:rsidRPr="00F83070">
              <w:rPr>
                <w:b/>
                <w:i/>
              </w:rPr>
              <w:t>,</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tc>
        <w:tc>
          <w:tcPr>
            <w:tcW w:w="4876" w:type="dxa"/>
            <w:tcBorders>
              <w:top w:val="nil"/>
              <w:left w:val="nil"/>
              <w:bottom w:val="nil"/>
              <w:right w:val="nil"/>
            </w:tcBorders>
          </w:tcPr>
          <w:p w:rsidR="00804499" w:rsidRPr="00F83070" w:rsidRDefault="00804499" w:rsidP="00697D21">
            <w:pPr>
              <w:pStyle w:val="Normal6a"/>
            </w:pPr>
            <w:r w:rsidRPr="00F83070">
              <w:rPr>
                <w:b/>
                <w:i/>
              </w:rPr>
              <w:t>_________________</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tc>
        <w:tc>
          <w:tcPr>
            <w:tcW w:w="4876" w:type="dxa"/>
            <w:tcBorders>
              <w:top w:val="nil"/>
              <w:left w:val="nil"/>
              <w:bottom w:val="nil"/>
              <w:right w:val="nil"/>
            </w:tcBorders>
          </w:tcPr>
          <w:p w:rsidR="00804499" w:rsidRPr="00F83070" w:rsidRDefault="00804499" w:rsidP="00697D21">
            <w:pPr>
              <w:pStyle w:val="Normal6a"/>
            </w:pPr>
            <w:r w:rsidRPr="00F83070">
              <w:rPr>
                <w:b/>
                <w:i/>
                <w:vertAlign w:val="superscript"/>
              </w:rPr>
              <w:t>5a</w:t>
            </w:r>
            <w:r w:rsidRPr="00F83070">
              <w:t xml:space="preserve"> </w:t>
            </w:r>
            <w:r w:rsidRPr="00F83070">
              <w:rPr>
                <w:b/>
                <w:i/>
              </w:rPr>
              <w:t>https://eur-lex.europa.eu/legal-content/SV/TXT/?uri=OJ:JOC_2022_493_R_0005</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8b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sin resolution av den 20 maj 2021 om vändande av den demografiska tendensen i EU-regioner med hjälp av instrument inom sammanhållningspolitiken (2020/2039(INI))</w:t>
            </w:r>
            <w:r w:rsidRPr="00F83070">
              <w:rPr>
                <w:b/>
                <w:i/>
                <w:vertAlign w:val="superscript"/>
              </w:rPr>
              <w:t>5b</w:t>
            </w:r>
            <w:r w:rsidRPr="00F83070">
              <w:rPr>
                <w:b/>
                <w:i/>
              </w:rPr>
              <w:t>,</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tc>
        <w:tc>
          <w:tcPr>
            <w:tcW w:w="4876" w:type="dxa"/>
            <w:tcBorders>
              <w:top w:val="nil"/>
              <w:left w:val="nil"/>
              <w:bottom w:val="nil"/>
              <w:right w:val="nil"/>
            </w:tcBorders>
          </w:tcPr>
          <w:p w:rsidR="00804499" w:rsidRPr="00F83070" w:rsidRDefault="00804499" w:rsidP="00697D21">
            <w:pPr>
              <w:pStyle w:val="Normal6a"/>
            </w:pPr>
            <w:r w:rsidRPr="00F83070">
              <w:rPr>
                <w:b/>
                <w:i/>
              </w:rPr>
              <w:t>_________________</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tc>
        <w:tc>
          <w:tcPr>
            <w:tcW w:w="4876" w:type="dxa"/>
            <w:tcBorders>
              <w:top w:val="nil"/>
              <w:left w:val="nil"/>
              <w:bottom w:val="nil"/>
              <w:right w:val="nil"/>
            </w:tcBorders>
          </w:tcPr>
          <w:p w:rsidR="00804499" w:rsidRPr="00F83070" w:rsidRDefault="00804499" w:rsidP="00697D21">
            <w:pPr>
              <w:pStyle w:val="Normal6a"/>
            </w:pPr>
            <w:r w:rsidRPr="00F83070">
              <w:rPr>
                <w:b/>
                <w:i/>
                <w:vertAlign w:val="superscript"/>
              </w:rPr>
              <w:t>5b</w:t>
            </w:r>
            <w:r w:rsidRPr="00F83070">
              <w:t xml:space="preserve"> </w:t>
            </w:r>
            <w:r w:rsidRPr="00F83070">
              <w:rPr>
                <w:b/>
                <w:i/>
              </w:rPr>
              <w:t>https://www.europarl.europa.eu/doceo/document/TA-9-2021-0248_SV.html</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10a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sin resolution av den 23 november 2023 om skapande av arbetstillfällen: rättvis omställning och investering i samhällsutveckling,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13a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Territoriella Agendan 2030 – En framtid för alla platser, som antogs vid det informella mötet med ministrarna med ansvar för fysisk planering, territoriell utveckling och/eller territoriell sammanhållning den 1 december 2020,</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14a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given för en ren industri: en gemensam färdplan för konkurrenskraft och fossilfrihet av den 26 februari 2025 (COM(2025)0085),</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Beaktandeled 15a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w:t>
            </w:r>
            <w:r w:rsidRPr="00F83070">
              <w:tab/>
            </w:r>
            <w:r w:rsidRPr="00F83070">
              <w:rPr>
                <w:b/>
                <w:i/>
              </w:rPr>
              <w:t>med beaktande av kommissionens meddelande av den 5 mars 2025 om en kompetensunion (COM(2025)0090),</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A</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A.</w:t>
            </w:r>
            <w:r w:rsidRPr="00F83070">
              <w:tab/>
              <w:t xml:space="preserve">Det ambitiösa målet att </w:t>
            </w:r>
            <w:r w:rsidRPr="00F83070">
              <w:rPr>
                <w:b/>
                <w:i/>
              </w:rPr>
              <w:t>ställa om till</w:t>
            </w:r>
            <w:r w:rsidRPr="00F83070">
              <w:t xml:space="preserve"> en koldioxidneutral ekonomi senast 2050</w:t>
            </w:r>
            <w:r w:rsidRPr="00F83070">
              <w:rPr>
                <w:b/>
                <w:i/>
              </w:rPr>
              <w:t xml:space="preserve"> kan ge upphov till både möjligheter</w:t>
            </w:r>
            <w:r w:rsidRPr="00F83070">
              <w:t xml:space="preserve"> och nya </w:t>
            </w:r>
            <w:r w:rsidRPr="00F83070">
              <w:rPr>
                <w:b/>
                <w:i/>
              </w:rPr>
              <w:t>utmaningar för</w:t>
            </w:r>
            <w:r w:rsidRPr="00F83070">
              <w:t xml:space="preserve"> regioner som </w:t>
            </w:r>
            <w:r w:rsidRPr="00F83070">
              <w:rPr>
                <w:b/>
                <w:i/>
              </w:rPr>
              <w:t>påverkas negativt</w:t>
            </w:r>
            <w:r w:rsidRPr="00F83070">
              <w:t xml:space="preserve"> av denna omställning.</w:t>
            </w:r>
          </w:p>
        </w:tc>
        <w:tc>
          <w:tcPr>
            <w:tcW w:w="4876" w:type="dxa"/>
            <w:tcBorders>
              <w:top w:val="nil"/>
              <w:left w:val="nil"/>
              <w:bottom w:val="nil"/>
              <w:right w:val="nil"/>
            </w:tcBorders>
          </w:tcPr>
          <w:p w:rsidR="00804499" w:rsidRPr="00F83070" w:rsidRDefault="00804499" w:rsidP="00697D21">
            <w:pPr>
              <w:pStyle w:val="Normal6a"/>
            </w:pPr>
            <w:r w:rsidRPr="00F83070">
              <w:t>A.</w:t>
            </w:r>
            <w:r w:rsidRPr="00F83070">
              <w:tab/>
              <w:t xml:space="preserve">Det ambitiösa målet att </w:t>
            </w:r>
            <w:r w:rsidRPr="00F83070">
              <w:rPr>
                <w:b/>
                <w:i/>
              </w:rPr>
              <w:t>uppnå</w:t>
            </w:r>
            <w:r w:rsidRPr="00F83070">
              <w:t xml:space="preserve"> en koldioxidneutral ekonomi senast 2050</w:t>
            </w:r>
            <w:r w:rsidRPr="00F83070">
              <w:rPr>
                <w:b/>
                <w:i/>
              </w:rPr>
              <w:t xml:space="preserve">, som ett led i EU:s bredare åtagande för den gröna omställningen, har potential att skapa betydande ekonomiska, miljömässiga </w:t>
            </w:r>
            <w:r w:rsidRPr="00F83070">
              <w:t>och</w:t>
            </w:r>
            <w:r w:rsidRPr="00F83070">
              <w:rPr>
                <w:b/>
                <w:i/>
              </w:rPr>
              <w:t xml:space="preserve"> sociala fördelar, inbegripet </w:t>
            </w:r>
            <w:r w:rsidRPr="00F83070">
              <w:t xml:space="preserve">nya </w:t>
            </w:r>
            <w:r w:rsidRPr="00F83070">
              <w:rPr>
                <w:b/>
                <w:i/>
              </w:rPr>
              <w:t>industrier, arbetstillfällen och förbättrad livskvalitet. Samtidigt kan omställningen också förvärra de befintliga skillnaderna och skapa nya sårbarheter, särskilt i</w:t>
            </w:r>
            <w:r w:rsidRPr="00F83070">
              <w:t xml:space="preserve"> regioner som </w:t>
            </w:r>
            <w:r w:rsidRPr="00F83070">
              <w:rPr>
                <w:b/>
                <w:i/>
              </w:rPr>
              <w:t>är strukturellt mindre gynnade, mycket beroende</w:t>
            </w:r>
            <w:r w:rsidRPr="00F83070">
              <w:t xml:space="preserve"> av </w:t>
            </w:r>
            <w:r w:rsidRPr="00F83070">
              <w:rPr>
                <w:b/>
                <w:i/>
              </w:rPr>
              <w:t xml:space="preserve">koldioxidintensiva industrier, eller som saknar den infrastruktur och tillgång till inkluderande och rättvisa utbildningsmöjligheter som krävs för att anpassa sig till </w:t>
            </w:r>
            <w:r w:rsidRPr="00F83070">
              <w:t xml:space="preserve">denna </w:t>
            </w:r>
            <w:r w:rsidRPr="00F83070">
              <w:rPr>
                <w:b/>
                <w:i/>
              </w:rPr>
              <w:t>snabba</w:t>
            </w:r>
            <w:r w:rsidRPr="00F83070">
              <w:t xml:space="preserve"> omställning. </w:t>
            </w:r>
            <w:r w:rsidRPr="00F83070">
              <w:rPr>
                <w:b/>
                <w:i/>
              </w:rPr>
              <w:t>Utmaningarna förvärras ytterligare av en pågående demografisk kris, inbegripet befolkningsminskning och en åldrande befolkning, som riskerar att undergräva EU:s förmåga att uppfylla målen i fördragen, särskilt de som rör ekonomisk, social och territoriell sammanhållning, solidaritet mellan medlemsstaterna och främjande av uppåtgående konvergens i alla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A</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A.</w:t>
            </w:r>
            <w:r w:rsidRPr="00F83070">
              <w:tab/>
              <w:t>Det ambitiösa målet att ställa om till en koldioxidneutral ekonomi senast 2050 kan ge upphov till både möjligheter och nya utmaningar för regioner som påverkas negativt av denna omställning.</w:t>
            </w:r>
          </w:p>
        </w:tc>
        <w:tc>
          <w:tcPr>
            <w:tcW w:w="4876" w:type="dxa"/>
            <w:tcBorders>
              <w:top w:val="nil"/>
              <w:left w:val="nil"/>
              <w:bottom w:val="nil"/>
              <w:right w:val="nil"/>
            </w:tcBorders>
          </w:tcPr>
          <w:p w:rsidR="00804499" w:rsidRPr="00F83070" w:rsidRDefault="00804499" w:rsidP="00697D21">
            <w:pPr>
              <w:pStyle w:val="Normal6a"/>
            </w:pPr>
            <w:r w:rsidRPr="00F83070">
              <w:t>A.</w:t>
            </w:r>
            <w:r w:rsidRPr="00F83070">
              <w:tab/>
              <w:t xml:space="preserve">Det ambitiösa målet att ställa om till en koldioxidneutral ekonomi senast 2050 kan ge upphov till både möjligheter och nya utmaningar för regioner som påverkas negativt av denna omställning. </w:t>
            </w:r>
            <w:r w:rsidRPr="00F83070">
              <w:rPr>
                <w:b/>
                <w:i/>
              </w:rPr>
              <w:t>Luft- och vattenföroreningarna, riskerna avseende tillgång på vatten samt energifattigdomen är i allmänhet fortfarande alltför omfattande i många mindre utvecklade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A</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A.</w:t>
            </w:r>
            <w:r w:rsidRPr="00F83070">
              <w:tab/>
              <w:t xml:space="preserve">Det ambitiösa målet att ställa om till en koldioxidneutral ekonomi senast 2050 </w:t>
            </w:r>
            <w:r w:rsidRPr="00F83070">
              <w:rPr>
                <w:b/>
                <w:i/>
              </w:rPr>
              <w:t>kan ge upphov till både möjligheter</w:t>
            </w:r>
            <w:r w:rsidRPr="00F83070">
              <w:t xml:space="preserve"> och </w:t>
            </w:r>
            <w:r w:rsidRPr="00F83070">
              <w:rPr>
                <w:b/>
                <w:i/>
              </w:rPr>
              <w:t>nya</w:t>
            </w:r>
            <w:r w:rsidRPr="00F83070">
              <w:t xml:space="preserve"> utmaningar för regioner som</w:t>
            </w:r>
            <w:r w:rsidRPr="00F83070">
              <w:rPr>
                <w:b/>
                <w:i/>
              </w:rPr>
              <w:t xml:space="preserve"> påverkas negativt av denna omställning</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A.</w:t>
            </w:r>
            <w:r w:rsidRPr="00F83070">
              <w:tab/>
              <w:t xml:space="preserve">Det ambitiösa målet att ställa om till en koldioxidneutral ekonomi senast 2050 </w:t>
            </w:r>
            <w:r w:rsidRPr="00F83070">
              <w:rPr>
                <w:b/>
                <w:i/>
              </w:rPr>
              <w:t>skapar för närvarande betydande svårigheter</w:t>
            </w:r>
            <w:r w:rsidRPr="00F83070">
              <w:t xml:space="preserve"> och</w:t>
            </w:r>
            <w:r w:rsidRPr="00F83070">
              <w:rPr>
                <w:b/>
                <w:i/>
              </w:rPr>
              <w:t xml:space="preserve"> allvarliga</w:t>
            </w:r>
            <w:r w:rsidRPr="00F83070">
              <w:t xml:space="preserve"> utmaningar för</w:t>
            </w:r>
            <w:r w:rsidRPr="00F83070">
              <w:rPr>
                <w:b/>
                <w:i/>
              </w:rPr>
              <w:t xml:space="preserve"> många</w:t>
            </w:r>
            <w:r w:rsidRPr="00F83070">
              <w:t xml:space="preserve"> regioner</w:t>
            </w:r>
            <w:r w:rsidRPr="00F83070">
              <w:rPr>
                <w:b/>
                <w:i/>
              </w:rPr>
              <w:t>, även om det var tänkt</w:t>
            </w:r>
            <w:r w:rsidRPr="00F83070">
              <w:t xml:space="preserve"> som </w:t>
            </w:r>
            <w:r w:rsidRPr="00F83070">
              <w:rPr>
                <w:b/>
                <w:i/>
              </w:rPr>
              <w:t>en möjlighet som skulle öppna nya dörrar för dem</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A</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A.</w:t>
            </w:r>
            <w:r w:rsidRPr="00F83070">
              <w:tab/>
              <w:t>Det ambitiösa målet att ställa om till en koldioxidneutral ekonomi senast 2050 kan ge upphov till både möjligheter och nya utmaningar för regioner som påverkas negativt av denna omställning.</w:t>
            </w:r>
          </w:p>
        </w:tc>
        <w:tc>
          <w:tcPr>
            <w:tcW w:w="4876" w:type="dxa"/>
            <w:tcBorders>
              <w:top w:val="nil"/>
              <w:left w:val="nil"/>
              <w:bottom w:val="nil"/>
              <w:right w:val="nil"/>
            </w:tcBorders>
          </w:tcPr>
          <w:p w:rsidR="00804499" w:rsidRPr="00F83070" w:rsidRDefault="00804499" w:rsidP="00697D21">
            <w:pPr>
              <w:pStyle w:val="Normal6a"/>
            </w:pPr>
            <w:r w:rsidRPr="00F83070">
              <w:t>A.</w:t>
            </w:r>
            <w:r w:rsidRPr="00F83070">
              <w:tab/>
              <w:t>Det ambitiösa målet att ställa om till en koldioxidneutral ekonomi senast 2050 kan ge upphov till både möjligheter och nya utmaningar för regioner som påverkas negativt av denna omställning</w:t>
            </w:r>
            <w:r w:rsidRPr="00F83070">
              <w:rPr>
                <w:b/>
                <w:i/>
              </w:rPr>
              <w:t>, särskilt kolregionerna</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A</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A.</w:t>
            </w:r>
            <w:r w:rsidRPr="00F83070">
              <w:tab/>
            </w:r>
            <w:r w:rsidRPr="00F83070">
              <w:rPr>
                <w:b/>
                <w:i/>
              </w:rPr>
              <w:t>Det ambitiösa</w:t>
            </w:r>
            <w:r w:rsidRPr="00F83070">
              <w:t xml:space="preserve"> målet att ställa om till en koldioxidneutral ekonomi senast 2050 </w:t>
            </w:r>
            <w:r w:rsidRPr="00F83070">
              <w:rPr>
                <w:b/>
                <w:i/>
              </w:rPr>
              <w:t>kan</w:t>
            </w:r>
            <w:r w:rsidRPr="00F83070">
              <w:t xml:space="preserve"> ge upphov till </w:t>
            </w:r>
            <w:r w:rsidRPr="00F83070">
              <w:rPr>
                <w:b/>
                <w:bCs/>
                <w:i/>
                <w:iCs/>
              </w:rPr>
              <w:t>både möjligheter och nya</w:t>
            </w:r>
            <w:r w:rsidRPr="00F83070">
              <w:t xml:space="preserve"> utmaningar för regioner som påverkas negativt av denna omställning.</w:t>
            </w:r>
          </w:p>
        </w:tc>
        <w:tc>
          <w:tcPr>
            <w:tcW w:w="4876" w:type="dxa"/>
            <w:tcBorders>
              <w:top w:val="nil"/>
              <w:left w:val="nil"/>
              <w:bottom w:val="nil"/>
              <w:right w:val="nil"/>
            </w:tcBorders>
          </w:tcPr>
          <w:p w:rsidR="00804499" w:rsidRPr="00F83070" w:rsidRDefault="00804499" w:rsidP="00697D21">
            <w:pPr>
              <w:pStyle w:val="Normal6a"/>
            </w:pPr>
            <w:r w:rsidRPr="00F83070">
              <w:t>A.</w:t>
            </w:r>
            <w:r w:rsidRPr="00F83070">
              <w:tab/>
              <w:t xml:space="preserve">Målet att ställa om till en koldioxidneutral ekonomi senast 2050 </w:t>
            </w:r>
            <w:r w:rsidRPr="00F83070">
              <w:rPr>
                <w:b/>
                <w:i/>
              </w:rPr>
              <w:t>kommer att</w:t>
            </w:r>
            <w:r w:rsidRPr="00F83070">
              <w:t xml:space="preserve"> ge upphov till </w:t>
            </w:r>
            <w:r w:rsidRPr="00F83070">
              <w:rPr>
                <w:b/>
                <w:i/>
              </w:rPr>
              <w:t>ytterligare och oöverstigliga</w:t>
            </w:r>
            <w:r w:rsidRPr="00F83070">
              <w:t xml:space="preserve"> utmaningar för regioner som </w:t>
            </w:r>
            <w:r w:rsidRPr="00F83070">
              <w:rPr>
                <w:b/>
                <w:i/>
              </w:rPr>
              <w:t>redan</w:t>
            </w:r>
            <w:r w:rsidRPr="00F83070">
              <w:t xml:space="preserve"> påverkas negativt av denna omställning.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Daniel Buda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Aa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Aa.</w:t>
            </w:r>
            <w:r w:rsidRPr="00F83070">
              <w:tab/>
            </w:r>
            <w:r w:rsidRPr="00F83070">
              <w:rPr>
                <w:b/>
                <w:i/>
              </w:rPr>
              <w:t>Regioner som påverkas negativt av omställningen till klimatneutralitet måste få lämpligt stöd för att kunna hantera konsekvenserna av denna omställning, för att på så sätt säkerställa att de inte drabbas av ekonomisk stagnation eller omfattande förlust av arbetstillfällen.</w:t>
            </w:r>
            <w:r w:rsidRPr="00F83070">
              <w:t xml:space="preserve"> </w:t>
            </w:r>
            <w:r w:rsidRPr="00F83070">
              <w:rPr>
                <w:b/>
                <w:i/>
              </w:rPr>
              <w:t>Dessa regioner måste gynnas av särskilda omställnings- och stödmekanismer för att vända utmaningar till nya ekonomiska möjligheter.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{RO}</w:t>
      </w:r>
      <w:r w:rsidRPr="00F83070">
        <w:t>ro</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Aa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Aa.</w:t>
            </w:r>
            <w:r w:rsidRPr="00F83070">
              <w:tab/>
            </w:r>
            <w:r w:rsidRPr="00F83070">
              <w:rPr>
                <w:b/>
                <w:i/>
              </w:rPr>
              <w:t>Den europeiska kontinenten värms upp snabbare än resten av världen och riskerna med klimatförändringarna kommer att bli alltmer komplicerade och utmanande att hantera.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B.</w:t>
            </w:r>
            <w:r w:rsidRPr="00F83070">
              <w:tab/>
              <w:t xml:space="preserve">EU:s regioner </w:t>
            </w:r>
            <w:r w:rsidRPr="00F83070">
              <w:rPr>
                <w:b/>
                <w:i/>
              </w:rPr>
              <w:t>har väldigt</w:t>
            </w:r>
            <w:r w:rsidRPr="00F83070">
              <w:t xml:space="preserve"> varierande</w:t>
            </w:r>
            <w:r w:rsidRPr="00F83070">
              <w:rPr>
                <w:b/>
                <w:i/>
              </w:rPr>
              <w:t xml:space="preserve"> socioekonomiska särdrag</w:t>
            </w:r>
            <w:r w:rsidRPr="00F83070">
              <w:t>, och det är uppenbart att det inte finns någon universallösning som på ett adekvat sätt kan tillgodose deras olika territoriella och socioekonomiska behov.</w:t>
            </w:r>
          </w:p>
        </w:tc>
        <w:tc>
          <w:tcPr>
            <w:tcW w:w="4876" w:type="dxa"/>
            <w:tcBorders>
              <w:top w:val="nil"/>
              <w:left w:val="nil"/>
              <w:bottom w:val="nil"/>
              <w:right w:val="nil"/>
            </w:tcBorders>
          </w:tcPr>
          <w:p w:rsidR="00804499" w:rsidRPr="00F83070" w:rsidRDefault="00804499" w:rsidP="00697D21">
            <w:pPr>
              <w:pStyle w:val="Normal6a"/>
            </w:pPr>
            <w:r w:rsidRPr="00F83070">
              <w:t>B.</w:t>
            </w:r>
            <w:r w:rsidRPr="00F83070">
              <w:tab/>
              <w:t xml:space="preserve">EU:s regioner </w:t>
            </w:r>
            <w:r w:rsidRPr="00F83070">
              <w:rPr>
                <w:b/>
                <w:i/>
              </w:rPr>
              <w:t xml:space="preserve">kännetecknas av en hög grad av territoriell, ekonomisk och social mångfald, och </w:t>
            </w:r>
            <w:r w:rsidRPr="00F83070">
              <w:t>variationer med avseende på</w:t>
            </w:r>
            <w:r w:rsidRPr="00F83070">
              <w:rPr>
                <w:b/>
                <w:i/>
              </w:rPr>
              <w:t xml:space="preserve"> utvecklingsnivå, infrastruktur, demografiska trender och arbetsmarknadsförhållanden</w:t>
            </w:r>
            <w:r w:rsidRPr="00F83070">
              <w:t xml:space="preserve">, och det är uppenbart att det inte finns någon universallösning som på ett adekvat sätt kan tillgodose deras olika territoriella och socioekonomiska behov. </w:t>
            </w:r>
            <w:r w:rsidRPr="00F83070">
              <w:rPr>
                <w:b/>
                <w:i/>
              </w:rPr>
              <w:t>Sammanhållningspolitiska program bör därför genomföras på ett sätt som tar itu med dessa skillnader genom att tillhandahålla flexibla, lokalt eller regionalt baserade, skräddarsydda lösningar som tar hänsyn till varje regions särskilda behov, egenskaper och potential. En sådan strategi är nödvändig för att se till att ingen region lämnas utanför under den gröna och digitala omställningen och för att stärka den ekonomiska, sociala och territoriella sammanhållningen i hela EU.</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B.</w:t>
            </w:r>
            <w:r w:rsidRPr="00F83070">
              <w:tab/>
              <w:t>EU:s regioner har väldigt varierande socioekonomiska särdrag, och det är uppenbart att det inte finns någon universallösning som på ett adekvat sätt kan tillgodose deras olika territoriella och socioekonomiska behov.</w:t>
            </w:r>
          </w:p>
        </w:tc>
        <w:tc>
          <w:tcPr>
            <w:tcW w:w="4876" w:type="dxa"/>
            <w:tcBorders>
              <w:top w:val="nil"/>
              <w:left w:val="nil"/>
              <w:bottom w:val="nil"/>
              <w:right w:val="nil"/>
            </w:tcBorders>
          </w:tcPr>
          <w:p w:rsidR="00804499" w:rsidRPr="00F83070" w:rsidRDefault="00804499" w:rsidP="00697D21">
            <w:pPr>
              <w:pStyle w:val="Normal6a"/>
            </w:pPr>
            <w:r w:rsidRPr="00F83070">
              <w:t>B.</w:t>
            </w:r>
            <w:r w:rsidRPr="00F83070">
              <w:tab/>
              <w:t>EU:s regioner har väldigt varierande socioekonomiska särdrag, och det är uppenbart att det inte finns någon universallösning som på ett adekvat sätt kan tillgodose deras olika territoriella och socioekonomiska behov</w:t>
            </w:r>
            <w:r w:rsidRPr="00F83070">
              <w:rPr>
                <w:b/>
                <w:i/>
              </w:rPr>
              <w:t>. Det är därför viktigt att bibehålla de territoriella planerna för en rättvis omställning samtidigt som det säkerställs att regionala och lokala myndigheter är delaktiga</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B.</w:t>
            </w:r>
            <w:r w:rsidRPr="00F83070">
              <w:tab/>
              <w:t>EU:s regioner har väldigt varierande socioekonomiska särdrag, och det är uppenbart att det inte finns någon universallösning som på ett adekvat sätt kan tillgodose deras olika territoriella och socioekonomiska behov.</w:t>
            </w:r>
          </w:p>
        </w:tc>
        <w:tc>
          <w:tcPr>
            <w:tcW w:w="4876" w:type="dxa"/>
            <w:tcBorders>
              <w:top w:val="nil"/>
              <w:left w:val="nil"/>
              <w:bottom w:val="nil"/>
              <w:right w:val="nil"/>
            </w:tcBorders>
          </w:tcPr>
          <w:p w:rsidR="00804499" w:rsidRPr="00F83070" w:rsidRDefault="00804499" w:rsidP="00697D21">
            <w:pPr>
              <w:pStyle w:val="Normal6a"/>
            </w:pPr>
            <w:r w:rsidRPr="00F83070">
              <w:t>B.</w:t>
            </w:r>
            <w:r w:rsidRPr="00F83070">
              <w:tab/>
              <w:t xml:space="preserve">EU:s regioner har väldigt varierande socioekonomiska särdrag, och det är uppenbart att det inte finns någon universallösning som på ett adekvat sätt kan tillgodose deras olika territoriella och socioekonomiska behov. </w:t>
            </w:r>
            <w:r w:rsidRPr="00F83070">
              <w:rPr>
                <w:b/>
                <w:i/>
              </w:rPr>
              <w:t>Det är de svagaste regionerna som lider mest av omställningen, medan endast de rikaste kan dra nytta av den i nuläget.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Ba.</w:t>
            </w:r>
            <w:r w:rsidRPr="00F83070">
              <w:tab/>
            </w:r>
            <w:r w:rsidRPr="00F83070">
              <w:rPr>
                <w:b/>
                <w:i/>
              </w:rPr>
              <w:t>Öar, öregioner och de yttersta randområdena behöver särskilt fokus och stöd, på grund av sin utsatta situation och med tanke på de allvarliga socioekonomiska utmaningar de står inför i omställningen i riktning mot unionens energimål för 2030 och målet om en klimatneutral ekonomi senast 2050. Öarnas samexisterande nackdelar, vilka härrör från deras ökaraktär i kombination med de allvarliga effekterna av klimatkrisen, gör att deras medborgare missgynnas ytterligare, och förvärrar befintliga sociala och ekonomiska skillnader. Den ökande förekomsten av extrema väderhändelser och naturkatastrofer, såsom torka, översvämningar och skogsbränder, ökar utvecklingsklyftorna ytterligare och hindrar framsteg i den hållbara utvecklingen av EU:s öregioner.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Daniel Buda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Ba.</w:t>
            </w:r>
            <w:r w:rsidRPr="00F83070">
              <w:tab/>
            </w:r>
            <w:r w:rsidRPr="00F83070">
              <w:rPr>
                <w:b/>
                <w:i/>
              </w:rPr>
              <w:t>EU:s regioner har väldigt varierande socioekonomiska särdrag, och det är uppenbart att det inte finns någon universallösning som på ett adekvat sätt kan tillgodose deras olika territoriella och socioekonomiska behov.</w:t>
            </w:r>
            <w:r w:rsidRPr="00F83070">
              <w:t xml:space="preserve"> </w:t>
            </w:r>
            <w:r w:rsidRPr="00F83070">
              <w:rPr>
                <w:b/>
                <w:i/>
              </w:rPr>
              <w:t>I det aktuella geopolitiska sammanhanget, med osäkerheter som hör ihop med energitrygghet och stabiliteten hos internationella marknader, kan vissa regioner behöva gå tillbaka till traditionella ekonomiska verksamheter, även inom sektorer som gruvdrift och exploatering av naturresurser, åtminstone på kort sikt, för att tillgodose de inhemska behoven och minska beroendet av externa energikällor.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{RO}</w:t>
      </w:r>
      <w:r w:rsidRPr="00F83070">
        <w:t>ro</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Dan-Ştefan Motreanu</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Ba.</w:t>
            </w:r>
            <w:r w:rsidRPr="00F83070">
              <w:tab/>
            </w:r>
            <w:r w:rsidRPr="00F83070">
              <w:rPr>
                <w:b/>
                <w:i/>
              </w:rPr>
              <w:t>Effektiviteten i strategier för en rättvis omställning är beroende av en konsekvent och strategisk användning av EU:s finansie</w:t>
            </w:r>
            <w:r w:rsidR="00697D21" w:rsidRPr="00F83070">
              <w:rPr>
                <w:b/>
                <w:i/>
              </w:rPr>
              <w:t>rings</w:t>
            </w:r>
            <w:r w:rsidRPr="00F83070">
              <w:rPr>
                <w:b/>
                <w:i/>
              </w:rPr>
              <w:t>instrument. Fragmenteringen av medel under den innevarande programperioden inverkar negativt på vissa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Ba.</w:t>
            </w:r>
            <w:r w:rsidRPr="00F83070">
              <w:tab/>
            </w:r>
            <w:r w:rsidRPr="00F83070">
              <w:rPr>
                <w:b/>
                <w:i/>
              </w:rPr>
              <w:t>Det främsta målet med sammanhållningspolitiken var (och förblir) ekonomisk konvergens, men den gröna omställningen hotar att omkullkasta och förstöra dessa strävanden genom att öka det ekonomiska avståndet mellan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Ba.</w:t>
            </w:r>
            <w:r w:rsidRPr="00F83070">
              <w:tab/>
            </w:r>
            <w:r w:rsidRPr="00F83070">
              <w:rPr>
                <w:b/>
                <w:i/>
              </w:rPr>
              <w:t>Klimatrisker påverkar på ett oproportionellt sätt sårbara befolkningsgrupper på grund av socioekonomiska faktorer som ytterligare hämmar utsatta gruppers förmåga att återhämta sig från katastrofer.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Bb.</w:t>
            </w:r>
            <w:r w:rsidRPr="00F83070">
              <w:tab/>
            </w:r>
            <w:r w:rsidRPr="00F83070">
              <w:rPr>
                <w:b/>
                <w:i/>
              </w:rPr>
              <w:t>Att öar är fysiskt avskilda från – och avlägset belägna i förhållande till – fastlandet utgör en permanent strukturell nackdel som påverkar flera aspekter av det ekonomiska och sociala livet, däribland tillträde till arbetsmarknaden, utbildning, hälso- och sjukvård, rörlighet och offentliga tjänster. Öars begränsade territorium begränsar avsevärt möjligheterna till yrkesmässig kompetensutveckling och omskolning, vilket begränsar arbetstagarnas förmåga att anpassa sig till strukturella förändringar eller sektorsvisa förändringar, såsom de som drivs av den gröna och digitala omställningen. Bristen på alternativ tvingar många arbetstagare att lämna sina hemregioner för att få tillgång till sysselsättningsmöjligheter på annat håll, vilket i praktiken undergräver deras ”rätt att stanna kvar” och bidrar till avfolkning och kompetensflykt i öområden.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Bb.</w:t>
            </w:r>
            <w:r w:rsidRPr="00F83070">
              <w:tab/>
            </w:r>
            <w:r w:rsidRPr="00F83070">
              <w:rPr>
                <w:b/>
                <w:i/>
              </w:rPr>
              <w:t>För närvarande är det mest akuta problemet industrialiseringen av fattigare regioner – inte avindustrialiseringen av dem genom den gröna omställningen.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Bc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Bc.</w:t>
            </w:r>
            <w:r w:rsidRPr="00F83070">
              <w:tab/>
            </w:r>
            <w:r w:rsidRPr="00F83070">
              <w:rPr>
                <w:b/>
                <w:i/>
              </w:rPr>
              <w:t>De fattigaste och mest utsatta regionerna ligger i den östra delen av EU.</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Bd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Bd.</w:t>
            </w:r>
            <w:r w:rsidRPr="00F83070">
              <w:tab/>
            </w:r>
            <w:r w:rsidRPr="00F83070">
              <w:rPr>
                <w:b/>
                <w:i/>
              </w:rPr>
              <w:t>Kriget i Ukraina har ytterligare negativ inverkan på dessa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C.</w:t>
            </w:r>
            <w:r w:rsidRPr="00F83070">
              <w:tab/>
            </w:r>
            <w:r w:rsidRPr="00F83070">
              <w:rPr>
                <w:b/>
                <w:i/>
              </w:rPr>
              <w:t>Många av de industrier som har drabbats hårdast av utfasningen av fossila bränslen hade ogynnsamma arbetsvillkor och var beroende av säsongsarbetare som sökte social rättvisa före omställningen.</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C.</w:t>
            </w:r>
            <w:r w:rsidRPr="00F83070">
              <w:tab/>
              <w:t>Många av de industrier som har drabbats hårdast av utfasningen av fossila bränslen hade ogynnsamma arbetsvillkor och var beroende av säsongsarbetare som sökte social rättvisa före omställningen.</w:t>
            </w:r>
          </w:p>
        </w:tc>
        <w:tc>
          <w:tcPr>
            <w:tcW w:w="4876" w:type="dxa"/>
            <w:tcBorders>
              <w:top w:val="nil"/>
              <w:left w:val="nil"/>
              <w:bottom w:val="nil"/>
              <w:right w:val="nil"/>
            </w:tcBorders>
          </w:tcPr>
          <w:p w:rsidR="00804499" w:rsidRPr="00F83070" w:rsidRDefault="00804499" w:rsidP="00697D21">
            <w:pPr>
              <w:pStyle w:val="Normal6a"/>
            </w:pPr>
            <w:r w:rsidRPr="00F83070">
              <w:t>C.</w:t>
            </w:r>
            <w:r w:rsidRPr="00F83070">
              <w:tab/>
              <w:t xml:space="preserve">Många av de industrier som har drabbats hårdast av utfasningen av fossila bränslen hade ogynnsamma arbetsvillkor och var beroende av säsongsarbetare som sökte social rättvisa före omställningen. </w:t>
            </w:r>
            <w:r w:rsidRPr="00F83070">
              <w:rPr>
                <w:b/>
                <w:i/>
              </w:rPr>
              <w:t>Sådana arbetstagare kan inte omskola sig på allvar – vilket den gröna omställningen kräver av dem.</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C.</w:t>
            </w:r>
            <w:r w:rsidRPr="00F83070">
              <w:tab/>
            </w:r>
            <w:r w:rsidRPr="00F83070">
              <w:rPr>
                <w:b/>
                <w:i/>
              </w:rPr>
              <w:t>Många</w:t>
            </w:r>
            <w:r w:rsidRPr="00F83070">
              <w:t xml:space="preserve"> av de industrier som har drabbats hårdast av utfasningen av fossila bränslen hade ogynnsamma arbetsvillkor och var beroende av säsongsarbetare</w:t>
            </w:r>
            <w:r w:rsidRPr="00F83070">
              <w:rPr>
                <w:b/>
                <w:i/>
              </w:rPr>
              <w:t xml:space="preserve"> som sökte social rättvisa före omställningen</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C.</w:t>
            </w:r>
            <w:r w:rsidRPr="00F83070">
              <w:tab/>
            </w:r>
            <w:r w:rsidRPr="00F83070">
              <w:rPr>
                <w:b/>
                <w:i/>
              </w:rPr>
              <w:t>Vissa</w:t>
            </w:r>
            <w:r w:rsidRPr="00F83070">
              <w:t xml:space="preserve"> av de industrier som har drabbats hårdast av utfasningen av fossila bränslen hade ogynnsamma arbetsvillkor och var beroende av säsongsarbetare.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Ca.</w:t>
            </w:r>
            <w:r w:rsidRPr="00F83070">
              <w:tab/>
            </w:r>
            <w:r w:rsidRPr="00F83070">
              <w:rPr>
                <w:b/>
                <w:i/>
              </w:rPr>
              <w:t>En rättvis omställning bör prioritera social delaktighet och utnyttja dess betydande potential att skapa sysselsättning av god kvalitet på alla kompetensnivåer. Den bör aktivt ta itu med diskriminering på arbetsplatsen, säkerställa anständiga arbetsvillkor av god kvalitet och höja arbetsnormerna inom alla sektorer. Politiken för en rättvis omställning bör särskilt betona behoven hos de mest utsatta grupperna och de samhällen som påverkas mest. En intersektionell strategi bör systematiskt integreras i EU:s och medlemsstaternas lagstiftning och politik för att säkerställa fullständig inkludering av unga och äldre arbetstagare, kvinnor, personer med funktionsnedsättning och arbetstagare från mindre gynnade regioner och med mindre gynnad socioekonomisk bakgrund.</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Ca.</w:t>
            </w:r>
            <w:r w:rsidRPr="00F83070">
              <w:tab/>
            </w:r>
            <w:r w:rsidRPr="00F83070">
              <w:rPr>
                <w:b/>
                <w:i/>
              </w:rPr>
              <w:t>Kärnenergi ingår i den gröna taxonomin och bidrar därmed till omställningen till en koldioxidsnål ekonomi. Mer investeringar i denna energi skulle bidra till uppnåendet av EU:s mål om strategiskt oberoende och minskning av koldioxidutsläppen. Denna energikälla skulle dessutom vara ett effektivt alternativ sett till energiprestanda, skapande av arbetstillfällen och ekonomisk tillväxt i omställningsregioner.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39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Ca.</w:t>
            </w:r>
            <w:r w:rsidRPr="00F83070">
              <w:tab/>
            </w:r>
            <w:r w:rsidRPr="00F83070">
              <w:rPr>
                <w:b/>
                <w:i/>
              </w:rPr>
              <w:t>Omställningen till ekologisk hållbarhet måste gå hand i hand med ekonomisk och social rättvisa.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1B7A46">
            <w:pPr>
              <w:pStyle w:val="Normal6a"/>
            </w:pPr>
            <w:r w:rsidRPr="00F83070">
              <w:rPr>
                <w:b/>
                <w:i/>
              </w:rPr>
              <w:t>Cb.</w:t>
            </w:r>
            <w:r w:rsidRPr="00F83070">
              <w:tab/>
            </w:r>
            <w:r w:rsidRPr="00F83070">
              <w:rPr>
                <w:b/>
                <w:i/>
              </w:rPr>
              <w:t xml:space="preserve">Under 2023 skiljde sig de genomsnittliga koldioxidutsläppen från energiproduktionen i EU kraftigt mellan </w:t>
            </w:r>
            <w:r w:rsidR="001B7A46" w:rsidRPr="00F83070">
              <w:rPr>
                <w:b/>
                <w:i/>
              </w:rPr>
              <w:t>medlemsstater</w:t>
            </w:r>
            <w:r w:rsidRPr="00F83070">
              <w:rPr>
                <w:b/>
                <w:i/>
              </w:rPr>
              <w:t xml:space="preserve"> med kärnkraftverk och </w:t>
            </w:r>
            <w:r w:rsidR="001B7A46" w:rsidRPr="00F83070">
              <w:rPr>
                <w:b/>
                <w:i/>
              </w:rPr>
              <w:t>medlemsstater</w:t>
            </w:r>
            <w:r w:rsidRPr="00F83070">
              <w:rPr>
                <w:b/>
                <w:i/>
              </w:rPr>
              <w:t xml:space="preserve"> utan kärnkraftverk – där utsläppen från </w:t>
            </w:r>
            <w:r w:rsidR="001B7A46" w:rsidRPr="00F83070">
              <w:rPr>
                <w:b/>
                <w:i/>
              </w:rPr>
              <w:t>medlemsstater</w:t>
            </w:r>
            <w:r w:rsidRPr="00F83070">
              <w:rPr>
                <w:b/>
                <w:i/>
              </w:rPr>
              <w:t xml:space="preserve"> med kärnkraftverk var påtagligt lägre.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Cb.</w:t>
            </w:r>
            <w:r w:rsidRPr="00F83070">
              <w:tab/>
            </w:r>
            <w:r w:rsidRPr="00F83070">
              <w:rPr>
                <w:b/>
                <w:i/>
              </w:rPr>
              <w:t>Kompetensflykten drabbar mindre utvecklade regioner oproportionerligt hårt, och om detta fenomen inte åtgärdas kommer det att få långsiktiga och permanenta konsekvenser för Europeiska unionens framtid.</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Cc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Cc.</w:t>
            </w:r>
            <w:r w:rsidRPr="00F83070">
              <w:tab/>
            </w:r>
            <w:r w:rsidRPr="00F83070">
              <w:rPr>
                <w:b/>
                <w:i/>
              </w:rPr>
              <w:t>Energiomställningsprocessen bör gå hand i hand med den ekonomiska konkurrenskraften och det är avgörande att energitryggheten i dessa territorier tryggas.</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Cd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Cd.</w:t>
            </w:r>
            <w:r w:rsidRPr="00F83070">
              <w:tab/>
            </w:r>
            <w:r w:rsidRPr="00F83070">
              <w:rPr>
                <w:b/>
                <w:i/>
              </w:rPr>
              <w:t>EU är, till skillnad från sina största konkurrenter, världsledande när det gäller att minska utsläppen, samtidigt som EU hanterar en mängd utmaningar som beror på det komplexa globala geopolitiska och ekonomiska sammanhanget.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D</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D.</w:t>
            </w:r>
            <w:r w:rsidRPr="00F83070">
              <w:tab/>
              <w:t>EU:s fond för en rättvis omställning (FRO) var tänkt som ett viktigt verktyg för att säkerställa att människor som bor i områden som påverkas av omställningen till klimatneutralitet inte hamnar på efterkälken. Fonden har hittills haft en utnyttjandegrad på mindre än 5 %.</w:t>
            </w:r>
          </w:p>
        </w:tc>
        <w:tc>
          <w:tcPr>
            <w:tcW w:w="4876" w:type="dxa"/>
            <w:tcBorders>
              <w:top w:val="nil"/>
              <w:left w:val="nil"/>
              <w:bottom w:val="nil"/>
              <w:right w:val="nil"/>
            </w:tcBorders>
          </w:tcPr>
          <w:p w:rsidR="00804499" w:rsidRPr="00F83070" w:rsidRDefault="00804499" w:rsidP="00697D21">
            <w:pPr>
              <w:pStyle w:val="Normal6a"/>
            </w:pPr>
            <w:r w:rsidRPr="00F83070">
              <w:t>D.</w:t>
            </w:r>
            <w:r w:rsidRPr="00F83070">
              <w:tab/>
              <w:t xml:space="preserve">EU:s fond för en rättvis omställning (FRO) var tänkt som ett viktigt verktyg för att säkerställa att människor som bor i områden som påverkas av omställningen till klimatneutralitet inte hamnar på efterkälken. Fonden har hittills haft en utnyttjandegrad på mindre än 5 %. </w:t>
            </w:r>
            <w:r w:rsidRPr="00F83070">
              <w:rPr>
                <w:b/>
                <w:i/>
              </w:rPr>
              <w:t>Många av de kommuner som påverkas saknar dock grundläggande infrastruktur och samhällsviktiga tjänster, vilket gör det svårare för dem att locka till sig produktiva investeringar som säkerställer en hållbar ekonomisk återhämtning.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D</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D.</w:t>
            </w:r>
            <w:r w:rsidRPr="00F83070">
              <w:tab/>
              <w:t xml:space="preserve">EU:s fond för en rättvis omställning (FRO) var tänkt som ett viktigt verktyg </w:t>
            </w:r>
            <w:r w:rsidRPr="00F83070">
              <w:rPr>
                <w:b/>
                <w:i/>
              </w:rPr>
              <w:t>för att säkerställa att människor som bor</w:t>
            </w:r>
            <w:r w:rsidRPr="00F83070">
              <w:t xml:space="preserve"> i områden som påverkas av omställningen till klimatneutralitet</w:t>
            </w:r>
            <w:r w:rsidRPr="00F83070">
              <w:rPr>
                <w:b/>
                <w:i/>
              </w:rPr>
              <w:t xml:space="preserve"> inte hamnar på efterkälken</w:t>
            </w:r>
            <w:r w:rsidRPr="00F83070">
              <w:t>. Fonden har hittills haft en utnyttjandegrad på mindre än 5 %.</w:t>
            </w:r>
          </w:p>
        </w:tc>
        <w:tc>
          <w:tcPr>
            <w:tcW w:w="4876" w:type="dxa"/>
            <w:tcBorders>
              <w:top w:val="nil"/>
              <w:left w:val="nil"/>
              <w:bottom w:val="nil"/>
              <w:right w:val="nil"/>
            </w:tcBorders>
          </w:tcPr>
          <w:p w:rsidR="00804499" w:rsidRPr="00F83070" w:rsidRDefault="00804499" w:rsidP="00697D21">
            <w:pPr>
              <w:pStyle w:val="Normal6a"/>
            </w:pPr>
            <w:r w:rsidRPr="00F83070">
              <w:t>D.</w:t>
            </w:r>
            <w:r w:rsidRPr="00F83070">
              <w:tab/>
              <w:t xml:space="preserve">EU:s fond för en rättvis omställning (FRO) var tänkt som ett viktigt </w:t>
            </w:r>
            <w:r w:rsidRPr="00F83070">
              <w:rPr>
                <w:b/>
                <w:i/>
              </w:rPr>
              <w:t>kompletterande</w:t>
            </w:r>
            <w:r w:rsidRPr="00F83070">
              <w:t xml:space="preserve"> verktyg i områden som </w:t>
            </w:r>
            <w:r w:rsidRPr="00F83070">
              <w:rPr>
                <w:b/>
                <w:i/>
              </w:rPr>
              <w:t>är beroende av fossila bränslen och som</w:t>
            </w:r>
            <w:r w:rsidRPr="00F83070">
              <w:t xml:space="preserve"> påverkas av omställningen till klimatneutralitet.</w:t>
            </w:r>
            <w:r w:rsidRPr="00F83070">
              <w:rPr>
                <w:b/>
                <w:i/>
              </w:rPr>
              <w:t xml:space="preserve"> Fonden var tänkt att bidra till det enda specifika målet att göra det möjligt för regioner och människor att ta itu med de sociala, sysselsättningsrelaterade, ekonomiska och miljömässiga effekterna av omställningen.</w:t>
            </w:r>
            <w:r w:rsidRPr="00F83070">
              <w:t xml:space="preserve"> Fonden har hittills haft en utnyttjandegrad på mindre än 5 % </w:t>
            </w:r>
            <w:r w:rsidRPr="00F83070">
              <w:rPr>
                <w:b/>
                <w:i/>
              </w:rPr>
              <w:t>med en förfinansieringsgrad på mer än 31 %</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D</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D.</w:t>
            </w:r>
            <w:r w:rsidRPr="00F83070">
              <w:tab/>
              <w:t>EU:s fond för en rättvis omställning (FRO) var tänkt som ett viktigt verktyg för att säkerställa att människor som bor i områden som påverkas av omställningen till klimatneutralitet inte hamnar på efterkälken. Fonden har hittills haft en utnyttjandegrad på mindre än 5 %.</w:t>
            </w:r>
          </w:p>
        </w:tc>
        <w:tc>
          <w:tcPr>
            <w:tcW w:w="4876" w:type="dxa"/>
            <w:tcBorders>
              <w:top w:val="nil"/>
              <w:left w:val="nil"/>
              <w:bottom w:val="nil"/>
              <w:right w:val="nil"/>
            </w:tcBorders>
          </w:tcPr>
          <w:p w:rsidR="00804499" w:rsidRPr="00F83070" w:rsidRDefault="00804499" w:rsidP="00697D21">
            <w:pPr>
              <w:pStyle w:val="Normal6a"/>
            </w:pPr>
            <w:r w:rsidRPr="00F83070">
              <w:t>D.</w:t>
            </w:r>
            <w:r w:rsidRPr="00F83070">
              <w:tab/>
              <w:t xml:space="preserve">EU:s fond för en rättvis omställning (FRO) var tänkt som ett viktigt verktyg för att säkerställa att människor som bor i områden som påverkas av omställningen till klimatneutralitet inte hamnar på efterkälken. Fonden har hittills haft en utnyttjandegrad på mindre än 5 %. </w:t>
            </w:r>
            <w:r w:rsidRPr="00F83070">
              <w:rPr>
                <w:b/>
                <w:i/>
              </w:rPr>
              <w:t>Den gröna och digitala omställningen kräver effektiva skyddsnät och skyddsmekanismer för att stödja de arbetstagare vilkas arbeten påverkas.</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D</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D.</w:t>
            </w:r>
            <w:r w:rsidRPr="00F83070">
              <w:tab/>
              <w:t xml:space="preserve">EU:s fond för en rättvis omställning (FRO) </w:t>
            </w:r>
            <w:r w:rsidRPr="00F83070">
              <w:rPr>
                <w:b/>
                <w:i/>
              </w:rPr>
              <w:t>var</w:t>
            </w:r>
            <w:r w:rsidRPr="00F83070">
              <w:t xml:space="preserve"> tänkt som ett viktigt verktyg för att säkerställa att människor som bor i områden som påverkas av omställningen till klimatneutralitet inte hamnar på efterkälken. </w:t>
            </w:r>
            <w:r w:rsidRPr="00F83070">
              <w:rPr>
                <w:b/>
                <w:i/>
              </w:rPr>
              <w:t>Fonden har hittills haft en utnyttjandegrad på mindre än 5 %.</w:t>
            </w:r>
          </w:p>
        </w:tc>
        <w:tc>
          <w:tcPr>
            <w:tcW w:w="4876" w:type="dxa"/>
            <w:tcBorders>
              <w:top w:val="nil"/>
              <w:left w:val="nil"/>
              <w:bottom w:val="nil"/>
              <w:right w:val="nil"/>
            </w:tcBorders>
          </w:tcPr>
          <w:p w:rsidR="00804499" w:rsidRPr="00F83070" w:rsidRDefault="00804499" w:rsidP="00697D21">
            <w:pPr>
              <w:pStyle w:val="Normal6a"/>
            </w:pPr>
            <w:r w:rsidRPr="00F83070">
              <w:t>D.</w:t>
            </w:r>
            <w:r w:rsidRPr="00F83070">
              <w:tab/>
              <w:t xml:space="preserve">EU:s fond för en rättvis omställning (FRO) </w:t>
            </w:r>
            <w:r w:rsidRPr="00F83070">
              <w:rPr>
                <w:b/>
                <w:i/>
              </w:rPr>
              <w:t>är</w:t>
            </w:r>
            <w:r w:rsidRPr="00F83070">
              <w:t xml:space="preserve"> tänkt som ett viktigt verktyg för att säkerställa att människor som bor i områden som påverkas av omställningen till klimatneutralitet inte hamnar på efterkälken.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Jan Farský</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D</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D.</w:t>
            </w:r>
            <w:r w:rsidRPr="00F83070">
              <w:tab/>
              <w:t xml:space="preserve">EU:s fond för en rättvis omställning (FRO) </w:t>
            </w:r>
            <w:r w:rsidRPr="00F83070">
              <w:rPr>
                <w:b/>
                <w:i/>
              </w:rPr>
              <w:t>var tänkt som</w:t>
            </w:r>
            <w:r w:rsidRPr="00F83070">
              <w:t xml:space="preserve"> ett viktigt verktyg för att säkerställa att människor som bor i områden som påverkas av omställningen till klimatneutralitet inte hamnar på efterkälken. Fonden har hittills haft en utnyttjandegrad på mindre än 5 %.</w:t>
            </w:r>
          </w:p>
        </w:tc>
        <w:tc>
          <w:tcPr>
            <w:tcW w:w="4876" w:type="dxa"/>
            <w:tcBorders>
              <w:top w:val="nil"/>
              <w:left w:val="nil"/>
              <w:bottom w:val="nil"/>
              <w:right w:val="nil"/>
            </w:tcBorders>
          </w:tcPr>
          <w:p w:rsidR="00804499" w:rsidRPr="00F83070" w:rsidRDefault="00804499" w:rsidP="00697D21">
            <w:pPr>
              <w:pStyle w:val="Normal6a"/>
            </w:pPr>
            <w:r w:rsidRPr="00F83070">
              <w:t>D.</w:t>
            </w:r>
            <w:r w:rsidRPr="00F83070">
              <w:tab/>
              <w:t>EU:s fond för en rättvis omställning (FRO)</w:t>
            </w:r>
            <w:r w:rsidRPr="00F83070">
              <w:rPr>
                <w:b/>
                <w:i/>
              </w:rPr>
              <w:t xml:space="preserve"> är och bör förbli</w:t>
            </w:r>
            <w:r w:rsidRPr="00F83070">
              <w:t xml:space="preserve"> ett viktigt verktyg för att säkerställa att människor som bor i områden som påverkas av omställningen till klimatneutralitet inte hamnar på efterkälken. Fonden har hittills haft en utnyttjandegrad på mindre än 5 %.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49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E.</w:t>
            </w:r>
            <w:r w:rsidRPr="00F83070">
              <w:tab/>
              <w:t>Om de före detta torv- och gruvregionerna inte hanteras på lämpligt sätt riskerar de att bli mer ekonomiskt inaktiva.</w:t>
            </w:r>
          </w:p>
        </w:tc>
        <w:tc>
          <w:tcPr>
            <w:tcW w:w="4876" w:type="dxa"/>
            <w:tcBorders>
              <w:top w:val="nil"/>
              <w:left w:val="nil"/>
              <w:bottom w:val="nil"/>
              <w:right w:val="nil"/>
            </w:tcBorders>
          </w:tcPr>
          <w:p w:rsidR="00804499" w:rsidRPr="00F83070" w:rsidRDefault="00804499" w:rsidP="00697D21">
            <w:pPr>
              <w:pStyle w:val="Normal6a"/>
            </w:pPr>
            <w:r w:rsidRPr="00F83070">
              <w:t>E.</w:t>
            </w:r>
            <w:r w:rsidRPr="00F83070">
              <w:tab/>
              <w:t xml:space="preserve">Om de före detta torv- och gruvregionerna inte hanteras på lämpligt sätt riskerar de att bli mer ekonomiskt inaktiva </w:t>
            </w:r>
            <w:r w:rsidRPr="00F83070">
              <w:rPr>
                <w:b/>
                <w:i/>
              </w:rPr>
              <w:t>och sjunka djupare ner i ekonomisk stagnation</w:t>
            </w:r>
            <w:r w:rsidRPr="00F83070">
              <w:t xml:space="preserve">. </w:t>
            </w:r>
            <w:r w:rsidRPr="00F83070">
              <w:rPr>
                <w:b/>
                <w:i/>
              </w:rPr>
              <w:t>Många av dessa områden präglas av ihållande avfolkning, begränsad tillgång till investeringar, otillräcklig infrastruktur, otillräcklig konnektivitet och växande klyftor med avseende på produktivitet och sysselsättningsmöjligheter i förhållande till mer dynamiska regioner. Utan övergripande strategier för stöd och hållbar utveckling som är anpassade till deras unika geografiska och socioekonomiska utmaningar löper sådana regioner risk för långsiktig nedgång, vilket ytterligare fördjupar de territoriella skillnaderna och försvagar den övergripande ekonomiska och sociala sammanhållningen i hela EU.</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Rody Tolassy</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E.</w:t>
            </w:r>
            <w:r w:rsidRPr="00F83070">
              <w:tab/>
              <w:t>Om de före detta torv- och gruvregionerna inte hanteras på lämpligt sätt riskerar de att bli mer ekonomiskt inaktiva.</w:t>
            </w:r>
          </w:p>
        </w:tc>
        <w:tc>
          <w:tcPr>
            <w:tcW w:w="4876" w:type="dxa"/>
            <w:tcBorders>
              <w:top w:val="nil"/>
              <w:left w:val="nil"/>
              <w:bottom w:val="nil"/>
              <w:right w:val="nil"/>
            </w:tcBorders>
          </w:tcPr>
          <w:p w:rsidR="00804499" w:rsidRPr="00F83070" w:rsidRDefault="00804499" w:rsidP="00697D21">
            <w:pPr>
              <w:pStyle w:val="Normal6a"/>
            </w:pPr>
            <w:r w:rsidRPr="00F83070">
              <w:t>E.</w:t>
            </w:r>
            <w:r w:rsidRPr="00F83070">
              <w:tab/>
              <w:t>Om de före detta torv- och gruvregionerna inte hanteras på lämpligt sätt riskerar de att bli mer ekonomiskt inaktiva</w:t>
            </w:r>
            <w:r w:rsidRPr="00F83070">
              <w:rPr>
                <w:b/>
                <w:i/>
              </w:rPr>
              <w:t>. De yttersta randområdena, som har specifika energiförsörjningsutmaningar, bör gynnas av anpassningsåtgärder för att minska deras beroenden av fossila bränslen, i synnerhet olja, för att kunna uppnå EU:s klimatmål</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E.</w:t>
            </w:r>
            <w:r w:rsidRPr="00F83070">
              <w:tab/>
            </w:r>
            <w:r w:rsidRPr="00F83070">
              <w:rPr>
                <w:b/>
                <w:i/>
              </w:rPr>
              <w:t>Om de före detta torv- och gruvregionerna inte hanteras</w:t>
            </w:r>
            <w:r w:rsidRPr="00F83070">
              <w:t xml:space="preserve"> på</w:t>
            </w:r>
            <w:r w:rsidRPr="00F83070">
              <w:rPr>
                <w:b/>
                <w:i/>
              </w:rPr>
              <w:t xml:space="preserve"> lämpligt sätt </w:t>
            </w:r>
            <w:r w:rsidRPr="00F83070">
              <w:t>riskerar</w:t>
            </w:r>
            <w:r w:rsidRPr="00F83070">
              <w:rPr>
                <w:b/>
                <w:i/>
              </w:rPr>
              <w:t xml:space="preserve"> de</w:t>
            </w:r>
            <w:r w:rsidRPr="00F83070">
              <w:t xml:space="preserve"> att</w:t>
            </w:r>
            <w:r w:rsidRPr="00F83070">
              <w:rPr>
                <w:b/>
                <w:i/>
              </w:rPr>
              <w:t xml:space="preserve"> bli mer ekonomiskt inaktiva</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E.</w:t>
            </w:r>
            <w:r w:rsidRPr="00F83070">
              <w:tab/>
            </w:r>
            <w:r w:rsidRPr="00F83070">
              <w:rPr>
                <w:b/>
                <w:i/>
              </w:rPr>
              <w:t xml:space="preserve">Regioner som tidigare var beroende av energiproduktion baserad </w:t>
            </w:r>
            <w:r w:rsidRPr="00F83070">
              <w:t>på</w:t>
            </w:r>
            <w:r w:rsidRPr="00F83070">
              <w:rPr>
                <w:b/>
                <w:i/>
              </w:rPr>
              <w:t xml:space="preserve"> torv samt gruvdrift och raffinaderier </w:t>
            </w:r>
            <w:r w:rsidRPr="00F83070">
              <w:t xml:space="preserve">riskerar att </w:t>
            </w:r>
            <w:r w:rsidRPr="00F83070">
              <w:rPr>
                <w:b/>
                <w:i/>
              </w:rPr>
              <w:t>drabbas av ekonomisk nedgång, vilket minskar deras konkurrenskraft</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E.</w:t>
            </w:r>
            <w:r w:rsidRPr="00F83070">
              <w:tab/>
              <w:t>Om de före detta torv- och gruvregionerna inte hanteras på lämpligt sätt riskerar de att bli mer ekonomiskt inaktiva.</w:t>
            </w:r>
          </w:p>
        </w:tc>
        <w:tc>
          <w:tcPr>
            <w:tcW w:w="4876" w:type="dxa"/>
            <w:tcBorders>
              <w:top w:val="nil"/>
              <w:left w:val="nil"/>
              <w:bottom w:val="nil"/>
              <w:right w:val="nil"/>
            </w:tcBorders>
          </w:tcPr>
          <w:p w:rsidR="00804499" w:rsidRPr="00F83070" w:rsidRDefault="00804499" w:rsidP="00697D21">
            <w:pPr>
              <w:pStyle w:val="Normal6a"/>
            </w:pPr>
            <w:r w:rsidRPr="00F83070">
              <w:t>E.</w:t>
            </w:r>
            <w:r w:rsidRPr="00F83070">
              <w:tab/>
              <w:t xml:space="preserve">Om de före detta torv- och gruvregionerna </w:t>
            </w:r>
            <w:r w:rsidRPr="00F83070">
              <w:rPr>
                <w:b/>
                <w:i/>
              </w:rPr>
              <w:t>– liksom regioner som tidigare präglats av metallurgisk industri och annan tung industri –</w:t>
            </w:r>
            <w:r w:rsidRPr="00F83070">
              <w:t xml:space="preserve"> inte hanteras på lämpligt sätt riskerar de att bli mer ekonomiskt inaktiva.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E.</w:t>
            </w:r>
            <w:r w:rsidRPr="00F83070">
              <w:tab/>
              <w:t xml:space="preserve">Om de före detta torv- och gruvregionerna inte hanteras </w:t>
            </w:r>
            <w:r w:rsidRPr="00F83070">
              <w:rPr>
                <w:b/>
                <w:bCs/>
                <w:i/>
                <w:iCs/>
              </w:rPr>
              <w:t>på lämpligt sätt</w:t>
            </w:r>
            <w:r w:rsidRPr="00F83070">
              <w:t xml:space="preserve"> riskerar de att bli mer ekonomiskt inaktiva.</w:t>
            </w:r>
          </w:p>
        </w:tc>
        <w:tc>
          <w:tcPr>
            <w:tcW w:w="4876" w:type="dxa"/>
            <w:tcBorders>
              <w:top w:val="nil"/>
              <w:left w:val="nil"/>
              <w:bottom w:val="nil"/>
              <w:right w:val="nil"/>
            </w:tcBorders>
          </w:tcPr>
          <w:p w:rsidR="00804499" w:rsidRPr="00F83070" w:rsidRDefault="00804499" w:rsidP="00697D21">
            <w:pPr>
              <w:pStyle w:val="Normal6a"/>
            </w:pPr>
            <w:r w:rsidRPr="00F83070">
              <w:t>E.</w:t>
            </w:r>
            <w:r w:rsidRPr="00F83070">
              <w:tab/>
              <w:t xml:space="preserve">Om de före detta torv- och gruvregionerna inte hanteras </w:t>
            </w:r>
            <w:r w:rsidRPr="00F83070">
              <w:rPr>
                <w:b/>
                <w:bCs/>
                <w:i/>
                <w:iCs/>
              </w:rPr>
              <w:t>adekvat och finansiellt,</w:t>
            </w:r>
            <w:r w:rsidRPr="00F83070">
              <w:t xml:space="preserve"> riskerar de att bli mer ekonomiskt inaktiva.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E.</w:t>
            </w:r>
            <w:r w:rsidRPr="00F83070">
              <w:tab/>
              <w:t xml:space="preserve">Om de före detta torv- och gruvregionerna inte hanteras på lämpligt sätt riskerar de att bli </w:t>
            </w:r>
            <w:r w:rsidRPr="00F83070">
              <w:rPr>
                <w:b/>
                <w:i/>
              </w:rPr>
              <w:t>mer</w:t>
            </w:r>
            <w:r w:rsidRPr="00F83070">
              <w:t xml:space="preserve"> ekonomiskt inaktiva.</w:t>
            </w:r>
          </w:p>
        </w:tc>
        <w:tc>
          <w:tcPr>
            <w:tcW w:w="4876" w:type="dxa"/>
            <w:tcBorders>
              <w:top w:val="nil"/>
              <w:left w:val="nil"/>
              <w:bottom w:val="nil"/>
              <w:right w:val="nil"/>
            </w:tcBorders>
          </w:tcPr>
          <w:p w:rsidR="00804499" w:rsidRPr="00F83070" w:rsidRDefault="00804499" w:rsidP="00697D21">
            <w:pPr>
              <w:pStyle w:val="Normal6a"/>
            </w:pPr>
            <w:r w:rsidRPr="00F83070">
              <w:t>E.</w:t>
            </w:r>
            <w:r w:rsidRPr="00F83070">
              <w:tab/>
              <w:t xml:space="preserve">Om de före detta torv- och gruvregionerna inte hanteras på lämpligt sätt riskerar de att bli </w:t>
            </w:r>
            <w:r w:rsidRPr="00F83070">
              <w:rPr>
                <w:b/>
                <w:i/>
              </w:rPr>
              <w:t>helt</w:t>
            </w:r>
            <w:r w:rsidRPr="00F83070">
              <w:t xml:space="preserve"> ekonomiskt inaktiva.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Borja Giménez Larraz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Ea.</w:t>
            </w:r>
            <w:r w:rsidRPr="00F83070">
              <w:tab/>
            </w:r>
            <w:r w:rsidRPr="00F83070">
              <w:rPr>
                <w:b/>
                <w:i/>
              </w:rPr>
              <w:t>FRO har en begränsad territoriell omfattning och det vore i enlighet med subsidiaritetsprincipen bra att i samband med programplaneringen av de finansiella resurserna för perioden efter 2027 ha ett territoriellt fokus, där man tar hänsyn till de omfattande kunskaperna hos lokala och regionala myndigheter i de områden som berörs, genom att i förekommande fall främja utformningen av bottom-up-strategier där man tar hänsyn till den roll som spelas av de mest representativa enheterna i de territorier som omfattas av programplaneringen.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Dan-Ştefan Motreanu</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Ea.</w:t>
            </w:r>
            <w:r w:rsidRPr="00F83070">
              <w:tab/>
            </w:r>
            <w:r w:rsidRPr="00F83070">
              <w:rPr>
                <w:b/>
                <w:i/>
              </w:rPr>
              <w:t>De demografiska förändringarna, inklusive avfolkning av landsbygden och åldrande befolkningar, ökar vissa EU-regioners sårbarhet för ekonomisk inaktivitet och bör hanteras genom särskilda mekanismer i den framtida fleråriga budgetramen.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Ea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Ea.</w:t>
            </w:r>
            <w:r w:rsidRPr="00F83070">
              <w:tab/>
            </w:r>
            <w:r w:rsidRPr="00F83070">
              <w:rPr>
                <w:b/>
                <w:i/>
              </w:rPr>
              <w:t>Den digitala omställningen går fortfarande olika snabbt och konnektiviteten skiljer sig åt i olika områden i Europa, särskilt på landet och i avlägset belägna områden.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F</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F.</w:t>
            </w:r>
            <w:r w:rsidRPr="00F83070">
              <w:tab/>
              <w:t xml:space="preserve">Ansökningsförfarandet för FRO måste förenklas och göras mer flexibelt </w:t>
            </w:r>
            <w:r w:rsidRPr="00F83070">
              <w:rPr>
                <w:b/>
                <w:i/>
              </w:rPr>
              <w:t>så</w:t>
            </w:r>
            <w:r w:rsidRPr="00F83070">
              <w:t xml:space="preserve"> att </w:t>
            </w:r>
            <w:r w:rsidRPr="00F83070">
              <w:rPr>
                <w:b/>
                <w:i/>
              </w:rPr>
              <w:t>fonden kan utnyttjas maximalt</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F.</w:t>
            </w:r>
            <w:r w:rsidRPr="00F83070">
              <w:tab/>
              <w:t>Ansökningsförfarandet för FRO måste förenklas och göras mer flexibelt</w:t>
            </w:r>
            <w:r w:rsidRPr="00F83070">
              <w:rPr>
                <w:b/>
                <w:i/>
              </w:rPr>
              <w:t xml:space="preserve">, för </w:t>
            </w:r>
            <w:r w:rsidRPr="00F83070">
              <w:t>att</w:t>
            </w:r>
            <w:r w:rsidRPr="00F83070">
              <w:rPr>
                <w:b/>
                <w:i/>
              </w:rPr>
              <w:t xml:space="preserve"> säkerställa ökad tillgänglighet och möjliggöra snabbare och effektivare resursanvändning</w:t>
            </w:r>
            <w:r w:rsidRPr="00F83070">
              <w:t>.</w:t>
            </w:r>
            <w:r w:rsidRPr="00F83070">
              <w:rPr>
                <w:b/>
                <w:i/>
              </w:rPr>
              <w:t xml:space="preserve"> Det är nödvändigt att förenkla förfarandena för att maximera effekterna av FRO, särskilt för mindre regioner och lokala myndigheter med begränsad administrativ kapacitet, och för att säkerställa att stödet i rätt tid når de samhällen och arbetstagare som påverkas mest av den gröna omställningen.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59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F</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F.</w:t>
            </w:r>
            <w:r w:rsidRPr="00F83070">
              <w:tab/>
              <w:t>Ansökningsförfarandet för FRO måste förenklas och göras mer flexibelt så att fonden kan utnyttjas maximalt.</w:t>
            </w:r>
          </w:p>
        </w:tc>
        <w:tc>
          <w:tcPr>
            <w:tcW w:w="4876" w:type="dxa"/>
            <w:tcBorders>
              <w:top w:val="nil"/>
              <w:left w:val="nil"/>
              <w:bottom w:val="nil"/>
              <w:right w:val="nil"/>
            </w:tcBorders>
          </w:tcPr>
          <w:p w:rsidR="00804499" w:rsidRPr="00F83070" w:rsidRDefault="00804499" w:rsidP="00697D21">
            <w:pPr>
              <w:pStyle w:val="Normal6a"/>
            </w:pPr>
            <w:r w:rsidRPr="00F83070">
              <w:t>F.</w:t>
            </w:r>
            <w:r w:rsidRPr="00F83070">
              <w:tab/>
              <w:t>Ansökningsförfarandet för FRO måste förenklas</w:t>
            </w:r>
            <w:r w:rsidRPr="00F83070">
              <w:rPr>
                <w:b/>
                <w:i/>
              </w:rPr>
              <w:t>, effektiviseras</w:t>
            </w:r>
            <w:r w:rsidRPr="00F83070">
              <w:t xml:space="preserve"> och göras mer flexibelt så att fonden kan utnyttjas maximalt.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Fa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Fa.</w:t>
            </w:r>
            <w:r w:rsidRPr="00F83070">
              <w:tab/>
            </w:r>
            <w:r w:rsidRPr="00F83070">
              <w:rPr>
                <w:b/>
                <w:i/>
              </w:rPr>
              <w:t>FRO:s miljömässiga integritet måste stärkas genom tillämpning av skärpta miljömässiga grundvillkor, inbegripet ett systematiskt genomförande av principen om att inte orsaka betydande skada och genomförandet av övergripande och transparenta riktlinjer och skyddsåtgärder på miljöområdet. En strikt tillämpning av principen om att förorenaren betalar är nödvändig för att säkerställa att kostnader i samband med återställande och skydd av naturen, och omställning av områden som påverkas av miljöskadlig verksamhet, till fullo bärs av de ansvariga företagen och enheterna, särskilt de som har gynnats ekonomiskt av sådan verksamhet.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Fa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Fa.</w:t>
            </w:r>
            <w:r w:rsidRPr="00F83070">
              <w:tab/>
            </w:r>
            <w:r w:rsidRPr="00F83070">
              <w:rPr>
                <w:b/>
                <w:i/>
              </w:rPr>
              <w:t>I vissa medlemsstater, t.ex. Spanien, har man sedan mer än tio år tillbaka gradvis stängt ner sina koldioxidintensiva industrier, vilket har lett till en markant avfolkning av många landsbygdsområden, som i vissa fall överstiger 50 %, även innan Fonden för en rättvis omställning lanserades.</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Dan-Ştefan Motreanu</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Fa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Fa.</w:t>
            </w:r>
            <w:r w:rsidRPr="00F83070">
              <w:tab/>
            </w:r>
            <w:r w:rsidRPr="00F83070">
              <w:rPr>
                <w:b/>
                <w:i/>
              </w:rPr>
              <w:t>En territoriell och platsbaserad strategi är avgörande för att säkerställa att finansieringsinstrumenten på ett effektivt sätt tillgodoser lokala behov, särskilt när det gäller att stödja industriell omvandling och stärka konkurrenskraften i regioner som riskerar att hamna på efterkälken.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Fb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Fb.</w:t>
            </w:r>
            <w:r w:rsidRPr="00F83070">
              <w:tab/>
            </w:r>
            <w:r w:rsidRPr="00F83070">
              <w:rPr>
                <w:b/>
                <w:i/>
              </w:rPr>
              <w:t>Transporter är avgörande för att uppnå klimatneutralitet senast 2050. Det behövs mer investeringar för att påskynda övergången till hållbar och smart mobilitet i linje med den gröna given på ett inkluderande och socialt rättvist sätt. Individuell mobilitet måste förbli tillgänglig och överkomlig för alla, särskilt för medborgare på landsbygden, i avlägsna områden och på öar, som har begränsad eller ingen tillgång till kollektivtrafik av hög kvalitet eller andra mobilitetslösningar. Vissa regioner, samhällen och sektorer, särskilt före detta torv- och gruvregioner, de yttersta randområdena samt öar, står inför unika och betydande mobilitetsutmaningar i samband med denna övergång. Svårigheterna förvärras i många fall av geografisk isolering, begränsad tillgång till modern transportinfrastruktur och ett alltför stort beroende av traditionella, koldioxidintensiva transportsätt, vilket hindrar dessa områden från att anamma mer hållbara alternativ. Sammanhållningspolitiken bör spela en avgörande roll för att hantera dessa skillnader och stödja en rättvis och effektiv mobilitetsomställning i alla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Fc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EB6CBB">
            <w:pPr>
              <w:pStyle w:val="Normal6a"/>
            </w:pPr>
            <w:r w:rsidRPr="00F83070">
              <w:rPr>
                <w:b/>
                <w:i/>
              </w:rPr>
              <w:t>Fc.</w:t>
            </w:r>
            <w:r w:rsidRPr="00F83070">
              <w:tab/>
            </w:r>
            <w:r w:rsidR="00EB6CBB" w:rsidRPr="00F83070">
              <w:rPr>
                <w:b/>
                <w:i/>
              </w:rPr>
              <w:t>Motståndskraftig</w:t>
            </w:r>
            <w:r w:rsidRPr="00F83070">
              <w:rPr>
                <w:b/>
                <w:i/>
              </w:rPr>
              <w:t xml:space="preserve">, säker och hållbar infrastruktur är grundläggande för att hantera de utmaningar som klimatförändringarna för med sig, säkerställa långsiktig miljömässig och social hållbarhet och främja ekonomisk tillväxt för alla. Infrastrukturen i alla sektorer måste stärkas för att stå emot de ökande effekterna av klimatrelaterade händelser och samtidigt bidra till målen för koldioxidneutralitet. Modernisering och diversifiering av infrastruktursystem kan förbättra tillgängligheten, främja innovation och stödja omställningen till en grön ekonomi. Regioner, särskilt de som är geografiskt isolerade eller ekonomiskt </w:t>
            </w:r>
            <w:r w:rsidR="00EB6CBB" w:rsidRPr="00F83070">
              <w:rPr>
                <w:b/>
                <w:i/>
              </w:rPr>
              <w:t>eftersatta</w:t>
            </w:r>
            <w:r w:rsidRPr="00F83070">
              <w:rPr>
                <w:b/>
                <w:i/>
              </w:rPr>
              <w:t>, påverkas i oproportionerligt stor utsträckning av infrastrukturskillnader och bristande tillgång till moderna tjänster. Riktade investeringar i motståndskraftig infrastruktur kommer att skapa arbetstillfällen, förbättra den sociala rättvisan och främja starkare samhällen genom att säkerställa att alla områden gynnas av hållbar, tillförlitlig och tillgänglig infrastruktur. Sammanhållningspolitiken bör spela en strategisk roll för att överbrygga infrastrukturskillnader, främja territoriell sammanhållning och säkerställa att ingen region hamnar på efterkälken i den gröna omställningen.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Skäl Fd (nytt)</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Fd.</w:t>
            </w:r>
            <w:r w:rsidRPr="00F83070">
              <w:tab/>
            </w:r>
            <w:r w:rsidRPr="00F83070">
              <w:rPr>
                <w:b/>
                <w:i/>
              </w:rPr>
              <w:t>Turismen är en viktig sektor i EU:s ekonomi. Den står direkt och indirekt för över 10 % av EU:s BNP och spelar en avgörande roll för att stärka konkurrenskraften, det sociala välbefinnandet och skapandet av hållbara arbetstillfällen, särskilt i regioner som är starkt beroende av turism. Turismen kan bidra avsevärt till den territoriella sammanhållningen, särskilt i avlägsna regioner, landsbygdsområden, kustområden, yttersta randområden och öregioner, och kan stödja ekonomisk diversifiering och rättvis omställning i områden som står inför strukturella utmaningar eller befolkningsminskning eller är beroende av koldioxidintensiva industrier. Turistnäringen i EU, som till stor del består av 2,3 miljoner små och medelstora företag, sysselsätter omkring 12,3 miljoner människor och utgör en stor ekonomisk verksamhet med starka multiplikatoreffekter inom olika sektorer. Sammanhållningspolitiken bör stödja strategier för hållbar turism som en del av en rättvis omställning, främja motståndskraft, innovation, grön och digital omställning inom turismsektorn och samtidigt främja tillväxt för alla och bevara kulturarvet och naturarvet.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Underrubrik 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Inriktning på områden där arbetstillfällen går förlorade</w:t>
            </w:r>
          </w:p>
        </w:tc>
        <w:tc>
          <w:tcPr>
            <w:tcW w:w="4876" w:type="dxa"/>
            <w:tcBorders>
              <w:top w:val="nil"/>
              <w:left w:val="nil"/>
              <w:bottom w:val="nil"/>
              <w:right w:val="nil"/>
            </w:tcBorders>
          </w:tcPr>
          <w:p w:rsidR="00804499" w:rsidRPr="00F83070" w:rsidRDefault="00804499" w:rsidP="00697D21">
            <w:pPr>
              <w:pStyle w:val="Normal6a"/>
            </w:pPr>
            <w:r w:rsidRPr="00F83070">
              <w:t>Inriktning på områden där arbetstillfällen går förlorade</w:t>
            </w:r>
            <w:r w:rsidRPr="00F83070">
              <w:rPr>
                <w:b/>
                <w:i/>
              </w:rPr>
              <w:t>, översyn av tidsfrister och elnät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Jan Farský</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Underrubrik 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Europaparlamentet betonar vikten av att FRO får en fortsättning i den fleråriga budgetramen för tiden efter 2027 för att förhindra förlust av arbetstillfällen och hjälpa FRO-regionerna i deras omställning till en koldioxidneutral ekonomi.</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w:t>
            </w:r>
            <w:r w:rsidRPr="00F83070">
              <w:tab/>
              <w:t xml:space="preserve">Europaparlamentet uppmanar kommissionen att underlätta inrättandet av särskilda ekonomiska FRO-zoner i </w:t>
            </w:r>
            <w:r w:rsidRPr="00F83070">
              <w:rPr>
                <w:b/>
                <w:i/>
              </w:rPr>
              <w:t>områden som påverkas av nedläggningar, där prioriterad tillgång till medel inledningsvis ges till områden inom en radie av 50 km från orter där arbetstillfällen har gått förlorade och till andra områden där konsekvenserna av sådana förluster skulle motivera tillgång till FRO</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1.</w:t>
            </w:r>
            <w:r w:rsidRPr="00F83070">
              <w:tab/>
              <w:t>Europaparlamentet uppmanar kommissionen att underlätta inrättandet av särskilda ekonomiska FRO-zoner</w:t>
            </w:r>
            <w:r w:rsidRPr="00F83070">
              <w:rPr>
                <w:b/>
                <w:i/>
              </w:rPr>
              <w:t>,</w:t>
            </w:r>
            <w:r w:rsidRPr="00F83070">
              <w:t xml:space="preserve"> i </w:t>
            </w:r>
            <w:r w:rsidRPr="00F83070">
              <w:rPr>
                <w:b/>
                <w:bCs/>
                <w:i/>
                <w:iCs/>
              </w:rPr>
              <w:t>partnerskap med medlemsstaterna och regionerna</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69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w:t>
            </w:r>
            <w:r w:rsidRPr="00F83070">
              <w:tab/>
              <w:t>Europaparlamentet uppmanar kommissionen att underlätta inrättandet av särskilda ekonomiska FRO-zoner i områden som påverkas av nedläggningar,</w:t>
            </w:r>
            <w:r w:rsidRPr="00F83070">
              <w:rPr>
                <w:b/>
                <w:i/>
              </w:rPr>
              <w:t xml:space="preserve"> där prioriterad tillgång till medel inledningsvis ges till områden inom en radie </w:t>
            </w:r>
            <w:r w:rsidRPr="00F83070">
              <w:t>av</w:t>
            </w:r>
            <w:r w:rsidRPr="00F83070">
              <w:rPr>
                <w:b/>
                <w:i/>
              </w:rPr>
              <w:t xml:space="preserve"> 50 km från orter där arbetstillfällen har gått förlorade </w:t>
            </w:r>
            <w:r w:rsidRPr="00F83070">
              <w:t>och</w:t>
            </w:r>
            <w:r w:rsidRPr="00F83070">
              <w:rPr>
                <w:b/>
                <w:i/>
              </w:rPr>
              <w:t xml:space="preserve"> </w:t>
            </w:r>
            <w:r w:rsidRPr="00F83070">
              <w:t xml:space="preserve">till </w:t>
            </w:r>
            <w:r w:rsidRPr="00F83070">
              <w:rPr>
                <w:b/>
                <w:i/>
              </w:rPr>
              <w:t>andra områden där konsekvenserna</w:t>
            </w:r>
            <w:r w:rsidRPr="00F83070">
              <w:t xml:space="preserve"> av</w:t>
            </w:r>
            <w:r w:rsidRPr="00F83070">
              <w:rPr>
                <w:b/>
                <w:i/>
              </w:rPr>
              <w:t xml:space="preserve"> sådana förluster skulle motivera tillgång till FRO</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1.</w:t>
            </w:r>
            <w:r w:rsidRPr="00F83070">
              <w:tab/>
              <w:t xml:space="preserve">Europaparlamentet uppmanar kommissionen att underlätta inrättandet av särskilda ekonomiska FRO-zoner i områden som påverkas av nedläggningar, </w:t>
            </w:r>
            <w:r w:rsidRPr="00F83070">
              <w:rPr>
                <w:b/>
                <w:i/>
              </w:rPr>
              <w:t xml:space="preserve">med beaktande inte bara av geografiska kriterier utan även </w:t>
            </w:r>
            <w:r w:rsidRPr="00F83070">
              <w:t>av</w:t>
            </w:r>
            <w:r w:rsidRPr="00F83070">
              <w:rPr>
                <w:b/>
                <w:i/>
              </w:rPr>
              <w:t xml:space="preserve"> sociala kriterier såsom lokal arbetslöshetsnivå samt socioekonomisk utsatthet </w:t>
            </w:r>
            <w:r w:rsidRPr="00F83070">
              <w:t>och</w:t>
            </w:r>
            <w:r w:rsidRPr="00F83070">
              <w:rPr>
                <w:b/>
                <w:i/>
              </w:rPr>
              <w:t xml:space="preserve"> ökad risk för social utestängning. Parlamentet betonar att tillgången</w:t>
            </w:r>
            <w:r w:rsidRPr="00F83070">
              <w:t xml:space="preserve"> till</w:t>
            </w:r>
            <w:r w:rsidRPr="00F83070">
              <w:rPr>
                <w:b/>
                <w:i/>
              </w:rPr>
              <w:t xml:space="preserve"> medel bör bygga på en grundlig analys </w:t>
            </w:r>
            <w:r w:rsidRPr="00F83070">
              <w:t>av</w:t>
            </w:r>
            <w:r w:rsidRPr="00F83070">
              <w:rPr>
                <w:b/>
                <w:i/>
              </w:rPr>
              <w:t xml:space="preserve"> de faktiska sociala och ekonomiska konsekvenserna snarare än att enbart utgå från geografisk närhet</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w:t>
            </w:r>
            <w:r w:rsidRPr="00F83070">
              <w:tab/>
              <w:t>Europaparlamentet uppmanar kommissionen att underlätta inrättandet av särskilda ekonomiska FRO-zoner i områden som påverkas av nedläggningar, där prioriterad tillgång till medel inledningsvis ges till områden inom en radie av 50 km från orter där arbetstillfällen har gått förlorade</w:t>
            </w:r>
            <w:r w:rsidRPr="00F83070">
              <w:rPr>
                <w:b/>
                <w:i/>
              </w:rPr>
              <w:t xml:space="preserve"> och </w:t>
            </w:r>
            <w:r w:rsidRPr="00F83070">
              <w:t>till andra områden</w:t>
            </w:r>
            <w:r w:rsidRPr="00F83070">
              <w:rPr>
                <w:b/>
                <w:i/>
              </w:rPr>
              <w:t xml:space="preserve"> där</w:t>
            </w:r>
            <w:r w:rsidRPr="00F83070">
              <w:t xml:space="preserve"> konsekvenserna av sådana förluster</w:t>
            </w:r>
            <w:r w:rsidRPr="00F83070">
              <w:rPr>
                <w:b/>
                <w:i/>
              </w:rPr>
              <w:t xml:space="preserve"> skulle motivera</w:t>
            </w:r>
            <w:r w:rsidRPr="00F83070">
              <w:t xml:space="preserve"> tillgång till FRO.</w:t>
            </w:r>
          </w:p>
        </w:tc>
        <w:tc>
          <w:tcPr>
            <w:tcW w:w="4876" w:type="dxa"/>
            <w:tcBorders>
              <w:top w:val="nil"/>
              <w:left w:val="nil"/>
              <w:bottom w:val="nil"/>
              <w:right w:val="nil"/>
            </w:tcBorders>
          </w:tcPr>
          <w:p w:rsidR="00804499" w:rsidRPr="00F83070" w:rsidRDefault="00804499" w:rsidP="00697D21">
            <w:pPr>
              <w:pStyle w:val="Normal6a"/>
            </w:pPr>
            <w:r w:rsidRPr="00F83070">
              <w:t>1.</w:t>
            </w:r>
            <w:r w:rsidRPr="00F83070">
              <w:tab/>
              <w:t>Europaparlamentet uppmanar kommissionen att</w:t>
            </w:r>
            <w:r w:rsidRPr="00F83070">
              <w:rPr>
                <w:b/>
                <w:i/>
              </w:rPr>
              <w:t>, på förslag av medlemsstaterna,</w:t>
            </w:r>
            <w:r w:rsidRPr="00F83070">
              <w:t xml:space="preserve"> underlätta inrättandet av särskilda ekonomiska FRO-zoner i områden som påverkas av nedläggningar, där prioriterad tillgång till medel inledningsvis ges till </w:t>
            </w:r>
            <w:r w:rsidRPr="00F83070">
              <w:rPr>
                <w:b/>
                <w:i/>
              </w:rPr>
              <w:t>direkt berörda</w:t>
            </w:r>
            <w:r w:rsidRPr="00F83070">
              <w:t xml:space="preserve"> områden inom en radie av 50 km från orter där arbetstillfällen har gått förlorade</w:t>
            </w:r>
            <w:r w:rsidRPr="00F83070">
              <w:rPr>
                <w:b/>
                <w:i/>
              </w:rPr>
              <w:t>, samt</w:t>
            </w:r>
            <w:r w:rsidRPr="00F83070">
              <w:t xml:space="preserve"> till andra områden</w:t>
            </w:r>
            <w:r w:rsidRPr="00F83070">
              <w:rPr>
                <w:b/>
                <w:i/>
              </w:rPr>
              <w:t>, förutsatt att det är vederbörligen motiverat att de direkta eller indirekta</w:t>
            </w:r>
            <w:r w:rsidRPr="00F83070">
              <w:t xml:space="preserve"> konsekvenserna av sådana förluster </w:t>
            </w:r>
            <w:r w:rsidRPr="00F83070">
              <w:rPr>
                <w:b/>
                <w:i/>
              </w:rPr>
              <w:t>berättigar till</w:t>
            </w:r>
            <w:r w:rsidRPr="00F83070">
              <w:t xml:space="preserve"> tillgång till FRO.</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w:t>
            </w:r>
            <w:r w:rsidRPr="00F83070">
              <w:tab/>
              <w:t>Europaparlamentet uppmanar kommissionen att underlätta inrättandet av särskilda ekonomiska FRO-zoner i områden som påverkas av nedläggningar, där prioriterad tillgång till medel inledningsvis ges till områden inom en radie av 50 km från orter där arbetstillfällen har gått förlorade och till andra områden där konsekvenserna av sådana förluster skulle motivera tillgång till FRO.</w:t>
            </w:r>
          </w:p>
        </w:tc>
        <w:tc>
          <w:tcPr>
            <w:tcW w:w="4876" w:type="dxa"/>
            <w:tcBorders>
              <w:top w:val="nil"/>
              <w:left w:val="nil"/>
              <w:bottom w:val="nil"/>
              <w:right w:val="nil"/>
            </w:tcBorders>
          </w:tcPr>
          <w:p w:rsidR="00804499" w:rsidRPr="00F83070" w:rsidRDefault="00804499" w:rsidP="00697D21">
            <w:pPr>
              <w:pStyle w:val="Normal6a"/>
            </w:pPr>
            <w:r w:rsidRPr="00F83070">
              <w:t>1.</w:t>
            </w:r>
            <w:r w:rsidRPr="00F83070">
              <w:tab/>
              <w:t>Europaparlamentet uppmanar kommissionen att underlätta inrättandet av särskilda ekonomiska FRO-zoner i områden som påverkas av nedläggningar, där prioriterad tillgång till medel inledningsvis ges till områden inom en radie av 50 km från orter där arbetstillfällen har gått förlorade och till andra områden där konsekvenserna av sådana förluster skulle motivera tillgång till FRO</w:t>
            </w:r>
            <w:r w:rsidRPr="00F83070">
              <w:rPr>
                <w:b/>
                <w:i/>
              </w:rPr>
              <w:t>, och säkerställa att den ekonomiska återhämtningen är samhällsledd och hållbar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w:t>
            </w:r>
            <w:r w:rsidRPr="00F83070">
              <w:tab/>
              <w:t>Europaparlamentet uppmanar kommissionen att underlätta inrättandet av särskilda ekonomiska FRO-zoner i områden som påverkas av nedläggningar, där prioriterad tillgång till medel inledningsvis ges till områden inom en radie av 50 km från orter där arbetstillfällen har gått förlorade och till andra områden där konsekvenserna av sådana förluster skulle motivera tillgång till FRO.</w:t>
            </w:r>
          </w:p>
        </w:tc>
        <w:tc>
          <w:tcPr>
            <w:tcW w:w="4876" w:type="dxa"/>
            <w:tcBorders>
              <w:top w:val="nil"/>
              <w:left w:val="nil"/>
              <w:bottom w:val="nil"/>
              <w:right w:val="nil"/>
            </w:tcBorders>
          </w:tcPr>
          <w:p w:rsidR="00804499" w:rsidRPr="00F83070" w:rsidRDefault="00804499" w:rsidP="00697D21">
            <w:pPr>
              <w:pStyle w:val="Normal6a"/>
            </w:pPr>
            <w:r w:rsidRPr="00F83070">
              <w:t>1.</w:t>
            </w:r>
            <w:r w:rsidRPr="00F83070">
              <w:tab/>
              <w:t>Europaparlamentet uppmanar kommissionen att underlätta inrättandet av särskilda ekonomiska FRO-zoner i områden som påverkas av nedläggningar, där prioriterad tillgång till medel inledningsvis ges till områden inom en radie av 50 km från orter där arbetstillfällen har gått förlorade och till andra områden där konsekvenserna av sådana förluster skulle motivera tillgång till FRO</w:t>
            </w:r>
            <w:r w:rsidRPr="00F83070">
              <w:rPr>
                <w:b/>
                <w:i/>
              </w:rPr>
              <w:t>, med hänsyn tagen till bidragen från lokala myndigheter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w:t>
            </w:r>
            <w:r w:rsidRPr="00F83070">
              <w:tab/>
              <w:t xml:space="preserve">Europaparlamentet uppmanar kommissionen att underlätta inrättandet av särskilda ekonomiska FRO-zoner i områden som påverkas av nedläggningar, där prioriterad tillgång till medel inledningsvis ges till områden inom en radie av </w:t>
            </w:r>
            <w:r w:rsidRPr="00F83070">
              <w:rPr>
                <w:b/>
                <w:i/>
              </w:rPr>
              <w:t>50</w:t>
            </w:r>
            <w:r w:rsidRPr="00F83070">
              <w:t> km från orter där arbetstillfällen har gått förlorade och till andra områden där konsekvenserna av sådana förluster skulle motivera tillgång till FRO.</w:t>
            </w:r>
          </w:p>
        </w:tc>
        <w:tc>
          <w:tcPr>
            <w:tcW w:w="4876" w:type="dxa"/>
            <w:tcBorders>
              <w:top w:val="nil"/>
              <w:left w:val="nil"/>
              <w:bottom w:val="nil"/>
              <w:right w:val="nil"/>
            </w:tcBorders>
          </w:tcPr>
          <w:p w:rsidR="00804499" w:rsidRPr="00F83070" w:rsidRDefault="00804499" w:rsidP="00697D21">
            <w:pPr>
              <w:pStyle w:val="Normal6a"/>
            </w:pPr>
            <w:r w:rsidRPr="00F83070">
              <w:t>1.</w:t>
            </w:r>
            <w:r w:rsidRPr="00F83070">
              <w:tab/>
              <w:t xml:space="preserve">Europaparlamentet uppmanar kommissionen att underlätta inrättandet av särskilda ekonomiska FRO-zoner i områden som påverkas av nedläggningar, där prioriterad tillgång till medel inledningsvis ges till områden inom en radie av </w:t>
            </w:r>
            <w:r w:rsidRPr="00F83070">
              <w:rPr>
                <w:b/>
                <w:i/>
              </w:rPr>
              <w:t>80 </w:t>
            </w:r>
            <w:r w:rsidRPr="00F83070">
              <w:t>km från orter där arbetstillfällen har gått förlorade och till andra områden där konsekvenserna av sådana förluster skulle motivera tillgång till FRO.</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1a.</w:t>
            </w:r>
            <w:r w:rsidRPr="00F83070">
              <w:tab/>
            </w:r>
            <w:r w:rsidRPr="00F83070">
              <w:rPr>
                <w:b/>
                <w:i/>
              </w:rPr>
              <w:t>Europaparlamentet framhåller behovet av en mer precis avgränsning av medlens territoriella tillämpningsområde, till exempel lokala administrativa enheter, såsom anges i förordning (EG) 1059/2003, som har en låg befolkningstäthet, i enlighet med kriterierna i riktlinjerna om statligt regionalstöd (2021/C 153/01), för att säkerställa att investeringarna faktiskt når de kommuner som påverkas direkt av nedstängningen av koldioxidintensiva anläggningar och att de inte bara koncentrera</w:t>
            </w:r>
            <w:r w:rsidR="00F83070">
              <w:rPr>
                <w:b/>
                <w:i/>
              </w:rPr>
              <w:t>s till stora stadskärnor i Nuts </w:t>
            </w:r>
            <w:r w:rsidRPr="00F83070">
              <w:rPr>
                <w:b/>
                <w:i/>
              </w:rPr>
              <w:t>3-området. Parlamentet föreslår att effektiva skatteincitament ska införas för att företag ska bedriva verksamhet i dessa kommuner i enlighet med artikel 107.3 a och c i EUF-fördraget.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Matthias Ecke, Nora Mebarek, Sérgio Gonçalves</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1a.</w:t>
            </w:r>
            <w:r w:rsidRPr="00F83070">
              <w:tab/>
            </w:r>
            <w:r w:rsidRPr="00F83070">
              <w:rPr>
                <w:b/>
                <w:i/>
              </w:rPr>
              <w:t>Europaparlamentet betonar att EU:s struktur- och investeringsfonder måste utvecklas till ett verkligt omställningsinstrument som säkerställer en socialt rättvis omställning. Parlamentet vill att fonden för en rättvis omställning (FRO) behålls i den framtida finansieringsstrukturen och utvidgas till regioner som, på grund av den sektoriella karaktären av deras ekonomier, påverkas särskilt av omställningen till en klimatneutral ekonomi.</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Daniel Buda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1a.</w:t>
            </w:r>
            <w:r w:rsidRPr="00F83070">
              <w:tab/>
            </w:r>
            <w:r w:rsidRPr="00F83070">
              <w:rPr>
                <w:b/>
                <w:i/>
              </w:rPr>
              <w:t>Europaparlamentet anser att åtgärder måste vidtas för att driva på utnyttjandegraden för FRO-medel, inklusive genom att förenkla administrativa förfaranden och inrätta stöd- och rådgivningsmekanismer för lokala myndigheter för att maximera utnyttjandet av dessa viktiga medel.</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{RO}</w:t>
      </w:r>
      <w:r w:rsidRPr="00F83070">
        <w:t>ro</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1a.</w:t>
            </w:r>
            <w:r w:rsidRPr="00F83070">
              <w:tab/>
            </w:r>
            <w:r w:rsidRPr="00F83070">
              <w:rPr>
                <w:b/>
                <w:i/>
              </w:rPr>
              <w:t>Det eventuella skapandet av särskilda ekonomiska FRO-zoner bör baseras på objektiva kriterier, med beaktande av de ekonomiska, sociala och arbetsrelaterade effekterna på dessa områden till följd av omställningen.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1a.</w:t>
            </w:r>
            <w:r w:rsidRPr="00F83070">
              <w:tab/>
            </w:r>
            <w:r w:rsidRPr="00F83070">
              <w:rPr>
                <w:b/>
                <w:i/>
              </w:rPr>
              <w:t>Europaparlamentet betonar att den nuvarande och framtida sammanhållningspolitiken bör vara tydligt inriktad på svagare regioner och att en av dess prioriteringar bör vara att mildra de negativa effekterna av den gröna omställningen.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79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1b.</w:t>
            </w:r>
            <w:r w:rsidRPr="00F83070">
              <w:tab/>
            </w:r>
            <w:r w:rsidRPr="00F83070">
              <w:rPr>
                <w:b/>
                <w:i/>
              </w:rPr>
              <w:t>Europaparlamentet betonar att, även om användningen av Nuts 3-nivån är ett steg i rätt riktning jämfört med Nuts 2-nivån sett till territoriellt fokus, förblir detta i många fall otillräckligt för att garantera att resurserna når de kommuner som påverkas mest direkt av energiomställningen. Parlamentet ber om att man ska utforska huruvida genomförande- eller prioriteringsmekanismerna på kommunal nivå (lokala administrativa enheter) är hållbara, i synnerhet i landsbygdsområden eller avfolkade områden där man faktiskt har stängt ner förorenande anläggningar.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1b.</w:t>
            </w:r>
            <w:r w:rsidRPr="00F83070">
              <w:tab/>
            </w:r>
            <w:r w:rsidRPr="00F83070">
              <w:rPr>
                <w:b/>
                <w:i/>
              </w:rPr>
              <w:t>Europaparlamentet betonar att sammanhållningspolitiken är rätt sätt att reagera på ekonomiska skillnader, och denna roll är särskilt viktig nu med tanke på hotet om avindustrialisering. Parlamentet betonar starkt att den gröna omställningen inte bör skada sammanhållningen.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w:t>
            </w:r>
            <w:r w:rsidRPr="00F83070">
              <w:tab/>
            </w:r>
            <w:r w:rsidRPr="00F83070">
              <w:rPr>
                <w:b/>
                <w:i/>
              </w:rPr>
              <w:t>Europaparlamentet efterlyser särskilda bestämmelser i dessa zoner, inbegripet lägre skattesatser för företag och investeringar, samt snabbare planeringsbeslut. Parlamentet bekräftar att sådana åtgärder kan skapa arbetstillfällen och möjligheter för människor som bor i dessa regioner.</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w:t>
            </w:r>
            <w:r w:rsidRPr="00F83070">
              <w:tab/>
              <w:t>Europaparlamentet efterlyser särskilda bestämmelser i dessa zoner, inbegripet lägre skattesatser för företag och investeringar, samt snabbare planeringsbeslut. Parlamentet bekräftar att sådana åtgärder kan skapa arbetstillfällen och möjligheter för människor som bor i dessa regioner.</w:t>
            </w:r>
          </w:p>
        </w:tc>
        <w:tc>
          <w:tcPr>
            <w:tcW w:w="4876" w:type="dxa"/>
            <w:tcBorders>
              <w:top w:val="nil"/>
              <w:left w:val="nil"/>
              <w:bottom w:val="nil"/>
              <w:right w:val="nil"/>
            </w:tcBorders>
          </w:tcPr>
          <w:p w:rsidR="00804499" w:rsidRPr="00F83070" w:rsidRDefault="00804499" w:rsidP="00697D21">
            <w:pPr>
              <w:pStyle w:val="Normal6a"/>
            </w:pPr>
            <w:r w:rsidRPr="00F83070">
              <w:t>2.</w:t>
            </w:r>
            <w:r w:rsidRPr="00F83070">
              <w:tab/>
              <w:t>Europaparlamentet efterlyser särskilda bestämmelser</w:t>
            </w:r>
            <w:r w:rsidRPr="00F83070">
              <w:rPr>
                <w:b/>
                <w:i/>
              </w:rPr>
              <w:t>, finansiella instrument och incitament</w:t>
            </w:r>
            <w:r w:rsidRPr="00F83070">
              <w:t xml:space="preserve"> i dessa zoner, inbegripet </w:t>
            </w:r>
            <w:r w:rsidRPr="00F83070">
              <w:rPr>
                <w:b/>
                <w:i/>
              </w:rPr>
              <w:t>tillfälliga och riktade</w:t>
            </w:r>
            <w:r w:rsidRPr="00F83070">
              <w:t xml:space="preserve"> lägre skattesatser för företag och investeringar, </w:t>
            </w:r>
            <w:r w:rsidRPr="00F83070">
              <w:rPr>
                <w:b/>
                <w:i/>
              </w:rPr>
              <w:t>baserat på starka sociala grundvillkor</w:t>
            </w:r>
            <w:r w:rsidRPr="00F83070">
              <w:t xml:space="preserve"> samt snabbare planeringsbeslut. Parlamentet bekräftar att sådana åtgärder kan skapa arbetstillfällen</w:t>
            </w:r>
            <w:r w:rsidRPr="00F83070">
              <w:rPr>
                <w:b/>
                <w:i/>
              </w:rPr>
              <w:t>, stödja små och medelstora företag</w:t>
            </w:r>
            <w:r w:rsidRPr="00F83070">
              <w:t xml:space="preserve"> och </w:t>
            </w:r>
            <w:r w:rsidRPr="00F83070">
              <w:rPr>
                <w:b/>
                <w:i/>
              </w:rPr>
              <w:t xml:space="preserve">skapa </w:t>
            </w:r>
            <w:r w:rsidRPr="00F83070">
              <w:t>möjligheter för människor som bor i dessa regioner</w:t>
            </w:r>
            <w:r w:rsidRPr="00F83070">
              <w:rPr>
                <w:b/>
                <w:i/>
              </w:rPr>
              <w:t>, däribland mikroföretag och aktörer som driver traditionella lokala företag och familjeföretag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w:t>
            </w:r>
            <w:r w:rsidRPr="00F83070">
              <w:tab/>
              <w:t>Europaparlamentet efterlyser särskilda bestämmelser i dessa zoner, inbegripet lägre skattesatser för företag och investeringar, samt snabbare planeringsbeslut. Parlamentet bekräftar att sådana åtgärder kan skapa arbetstillfällen och möjligheter för människor som bor i dessa regioner.</w:t>
            </w:r>
          </w:p>
        </w:tc>
        <w:tc>
          <w:tcPr>
            <w:tcW w:w="4876" w:type="dxa"/>
            <w:tcBorders>
              <w:top w:val="nil"/>
              <w:left w:val="nil"/>
              <w:bottom w:val="nil"/>
              <w:right w:val="nil"/>
            </w:tcBorders>
          </w:tcPr>
          <w:p w:rsidR="00804499" w:rsidRPr="00F83070" w:rsidRDefault="00804499" w:rsidP="00697D21">
            <w:pPr>
              <w:pStyle w:val="Normal6a"/>
            </w:pPr>
            <w:r w:rsidRPr="00F83070">
              <w:t>2.</w:t>
            </w:r>
            <w:r w:rsidRPr="00F83070">
              <w:tab/>
              <w:t>Europaparlamentet efterlyser särskilda bestämmelser i dessa zoner, inbegripet lägre skattesatser</w:t>
            </w:r>
            <w:r w:rsidRPr="00F83070">
              <w:rPr>
                <w:b/>
                <w:i/>
              </w:rPr>
              <w:t>, förutsatt att de inte undergräver principen om stabilitet på den inre marknaden,</w:t>
            </w:r>
            <w:r w:rsidRPr="00F83070">
              <w:t xml:space="preserve"> för företag och investeringar, samt snabbare planeringsbeslut. Parlamentet bekräftar att sådana åtgärder kan skapa arbetstillfällen och möjligheter för människor som bor i dessa regioner</w:t>
            </w:r>
            <w:r w:rsidRPr="00F83070">
              <w:rPr>
                <w:b/>
                <w:i/>
              </w:rPr>
              <w:t xml:space="preserve"> och därmed främja den regionala utvecklingen och konkurrenskraften</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w:t>
            </w:r>
            <w:r w:rsidRPr="00F83070">
              <w:tab/>
              <w:t>Europaparlamentet efterlyser särskilda bestämmelser i dessa zoner, inbegripet lägre skattesatser för företag och investeringar, samt snabbare planeringsbeslut. Parlamentet bekräftar att sådana åtgärder kan skapa arbetstillfällen och möjligheter för människor som bor i dessa regioner.</w:t>
            </w:r>
          </w:p>
        </w:tc>
        <w:tc>
          <w:tcPr>
            <w:tcW w:w="4876" w:type="dxa"/>
            <w:tcBorders>
              <w:top w:val="nil"/>
              <w:left w:val="nil"/>
              <w:bottom w:val="nil"/>
              <w:right w:val="nil"/>
            </w:tcBorders>
          </w:tcPr>
          <w:p w:rsidR="00804499" w:rsidRPr="00F83070" w:rsidRDefault="00804499" w:rsidP="00697D21">
            <w:pPr>
              <w:pStyle w:val="Normal6a"/>
            </w:pPr>
            <w:r w:rsidRPr="00F83070">
              <w:t>2.</w:t>
            </w:r>
            <w:r w:rsidRPr="00F83070">
              <w:tab/>
              <w:t>Europaparlamentet efterlyser särskilda bestämmelser i dessa zoner, inbegripet</w:t>
            </w:r>
            <w:r w:rsidRPr="00F83070">
              <w:rPr>
                <w:b/>
                <w:i/>
              </w:rPr>
              <w:t xml:space="preserve"> tillfälliga och riktade</w:t>
            </w:r>
            <w:r w:rsidRPr="00F83070">
              <w:t xml:space="preserve"> lägre skattesatser för företag och investeringar </w:t>
            </w:r>
            <w:r w:rsidRPr="00F83070">
              <w:rPr>
                <w:b/>
                <w:i/>
              </w:rPr>
              <w:t>på grundval av starka sociala grundvillkor</w:t>
            </w:r>
            <w:r w:rsidRPr="00F83070">
              <w:t xml:space="preserve">, samt snabbare planeringsbeslut. Parlamentet bekräftar att sådana åtgärder kan skapa </w:t>
            </w:r>
            <w:r w:rsidRPr="00F83070">
              <w:rPr>
                <w:b/>
                <w:i/>
              </w:rPr>
              <w:t>nya</w:t>
            </w:r>
            <w:r w:rsidRPr="00F83070">
              <w:t xml:space="preserve"> </w:t>
            </w:r>
            <w:r w:rsidRPr="00F83070">
              <w:rPr>
                <w:b/>
                <w:i/>
              </w:rPr>
              <w:t>gröna</w:t>
            </w:r>
            <w:r w:rsidRPr="00F83070">
              <w:t xml:space="preserve"> arbetstillfällen och möjligheter för människor som bor i dessa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w:t>
            </w:r>
            <w:r w:rsidRPr="00F83070">
              <w:tab/>
              <w:t xml:space="preserve">Europaparlamentet efterlyser särskilda bestämmelser i dessa zoner, </w:t>
            </w:r>
            <w:r w:rsidRPr="00F83070">
              <w:rPr>
                <w:b/>
                <w:i/>
              </w:rPr>
              <w:t>inbegripet lägre skattesatser</w:t>
            </w:r>
            <w:r w:rsidRPr="00F83070">
              <w:t xml:space="preserve"> för företag och investeringar, samt snabbare planeringsbeslut. Parlamentet bekräftar att sådana åtgärder</w:t>
            </w:r>
            <w:r w:rsidRPr="00F83070">
              <w:rPr>
                <w:b/>
                <w:i/>
              </w:rPr>
              <w:t xml:space="preserve"> kan</w:t>
            </w:r>
            <w:r w:rsidRPr="00F83070">
              <w:t xml:space="preserve"> skapa arbetstillfällen och möjligheter för människor som bor i dessa regioner.</w:t>
            </w:r>
          </w:p>
        </w:tc>
        <w:tc>
          <w:tcPr>
            <w:tcW w:w="4876" w:type="dxa"/>
            <w:tcBorders>
              <w:top w:val="nil"/>
              <w:left w:val="nil"/>
              <w:bottom w:val="nil"/>
              <w:right w:val="nil"/>
            </w:tcBorders>
          </w:tcPr>
          <w:p w:rsidR="00804499" w:rsidRPr="00F83070" w:rsidRDefault="00804499" w:rsidP="00697D21">
            <w:pPr>
              <w:pStyle w:val="Normal6a"/>
            </w:pPr>
            <w:r w:rsidRPr="00F83070">
              <w:t>2.</w:t>
            </w:r>
            <w:r w:rsidRPr="00F83070">
              <w:tab/>
              <w:t xml:space="preserve">Europaparlamentet efterlyser särskilda </w:t>
            </w:r>
            <w:r w:rsidRPr="00F83070">
              <w:rPr>
                <w:b/>
                <w:i/>
              </w:rPr>
              <w:t>åtgärder och</w:t>
            </w:r>
            <w:r w:rsidRPr="00F83070">
              <w:t xml:space="preserve"> bestämmelser i dessa zoner, </w:t>
            </w:r>
            <w:r w:rsidRPr="00F83070">
              <w:rPr>
                <w:b/>
                <w:i/>
              </w:rPr>
              <w:t xml:space="preserve">t.ex. incitament </w:t>
            </w:r>
            <w:r w:rsidRPr="00F83070">
              <w:t>för företag och investeringar, samt snabbare planeringsbeslut. Parlamentet bekräftar att sådana åtgärder</w:t>
            </w:r>
            <w:r w:rsidRPr="00F83070">
              <w:rPr>
                <w:b/>
                <w:i/>
              </w:rPr>
              <w:t xml:space="preserve"> skulle kunna</w:t>
            </w:r>
            <w:r w:rsidRPr="00F83070">
              <w:t xml:space="preserve"> skapa arbetstillfällen och möjligheter för </w:t>
            </w:r>
            <w:r w:rsidRPr="00F83070">
              <w:rPr>
                <w:b/>
                <w:i/>
              </w:rPr>
              <w:t>ekonomiska aktörer och</w:t>
            </w:r>
            <w:r w:rsidRPr="00F83070">
              <w:t xml:space="preserve"> människor som bor i dessa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2a.</w:t>
            </w:r>
            <w:r w:rsidRPr="00F83070">
              <w:tab/>
            </w:r>
            <w:r w:rsidRPr="00F83070">
              <w:rPr>
                <w:b/>
                <w:i/>
              </w:rPr>
              <w:t>Europaparlamentet begär att öregioner inkluderas som områden som kan komma i fråga för tillämpning av sänkta skattesatser inom ramen för ekonomiska FRO-zoner som är öregioner, i syfte att hantera de oproportionerligt höga levnadskostnaderna i dessa territorier, vilka höjs ytterligare av effekterna av den gröna omställningen och energiomställningen. Parlamentet betonar att sådana skatteåtgärder är nödvändiga för att stärka ösamhällenas ekonomiska livskraft, stödja lokala företag och locka hållbara investeringar. Parlamentet betonar att riktade skatteincitament kan fungera som ett effektivt verktyg för att motverka den ihållande utvecklingen mot avfolkning av öar, främja skapande av arbetstillfällen och gynna motståndskraftiga, självförsörjande lokala ekonomier, och samtidigt säkerställa en rättvis och inkluderande omställning till klimatneutralitet.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2a.</w:t>
            </w:r>
            <w:r w:rsidRPr="00F83070">
              <w:tab/>
            </w:r>
            <w:r w:rsidRPr="00F83070">
              <w:rPr>
                <w:b/>
                <w:i/>
              </w:rPr>
              <w:t>Europaparlamentet uppmanar med kraft kommissionen och medlemsstaterna att genuint och effektivt tillämpa positiv särbehandling i samband med urvalskriterierna för projekt som kan finansieras genom FRO, för att förbättra poängen på entreprenörsinitiativ som genomförs i kommuner som påverkas av nedstängningen av koldioxidintensiva sektorer, för att på så sätt garantera att sådana stimulansåtgärder omsätts i konkreta resultat.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2b.</w:t>
            </w:r>
            <w:r w:rsidRPr="00F83070">
              <w:tab/>
            </w:r>
            <w:r w:rsidRPr="00F83070">
              <w:rPr>
                <w:b/>
                <w:i/>
              </w:rPr>
              <w:t>Europaparlamentet efterlyser att särskild hänsyn ska tas till behovet av att främja elanslutningar för projekt som genomförs i särskilda ekonomiska zoner och som bidrar till omskolningen och återindustrialiseringen i dessa kommuner.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89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3.</w:t>
            </w:r>
            <w:r w:rsidRPr="00F83070">
              <w:tab/>
              <w:t xml:space="preserve">Europaparlamentet betonar att särskilda ekonomiska zoner </w:t>
            </w:r>
            <w:r w:rsidRPr="00F83070">
              <w:rPr>
                <w:b/>
                <w:i/>
              </w:rPr>
              <w:t>har visat sig</w:t>
            </w:r>
            <w:r w:rsidRPr="00F83070">
              <w:t xml:space="preserve"> stimulera investeringar och tillväxt i regioner, såsom de särskilda ekonomiska zoner som inrättades på Shannons flygplats i grevskapet Clare i Irland 1959 och i Katowice i regionen Schlesien i Polen 1996.</w:t>
            </w:r>
          </w:p>
        </w:tc>
        <w:tc>
          <w:tcPr>
            <w:tcW w:w="4876" w:type="dxa"/>
            <w:tcBorders>
              <w:top w:val="nil"/>
              <w:left w:val="nil"/>
              <w:bottom w:val="nil"/>
              <w:right w:val="nil"/>
            </w:tcBorders>
          </w:tcPr>
          <w:p w:rsidR="00804499" w:rsidRPr="00F83070" w:rsidRDefault="00804499" w:rsidP="00697D21">
            <w:pPr>
              <w:pStyle w:val="Normal6a"/>
            </w:pPr>
            <w:r w:rsidRPr="00F83070">
              <w:t>3.</w:t>
            </w:r>
            <w:r w:rsidRPr="00F83070">
              <w:tab/>
              <w:t xml:space="preserve">Europaparlamentet betonar att särskilda ekonomiska zoner </w:t>
            </w:r>
            <w:r w:rsidRPr="00F83070">
              <w:rPr>
                <w:b/>
                <w:i/>
              </w:rPr>
              <w:t xml:space="preserve">kan </w:t>
            </w:r>
            <w:r w:rsidRPr="00F83070">
              <w:t xml:space="preserve">stimulera investeringar och tillväxt i regioner, såsom de särskilda ekonomiska zoner som inrättades på Shannons flygplats i grevskapet Clare i Irland 1959 och i Katowice i regionen Schlesien i Polen 1996. </w:t>
            </w:r>
            <w:r w:rsidRPr="00F83070">
              <w:rPr>
                <w:b/>
                <w:i/>
              </w:rPr>
              <w:t>Parlamentet insisterar dock på att sådana mekanismer måste styras av stränga EU-regler för att säkerställa att de ekonomiska fördelarna verkligen når lokalbefolkningen, förhindra alla former av social eller skattemässig dumpning och se till att de omfattas av strikta kriterier för social, ekonomisk och miljömässig hållbarhet.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3a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3a.</w:t>
            </w:r>
            <w:r w:rsidRPr="00F83070">
              <w:tab/>
            </w:r>
            <w:r w:rsidRPr="00F83070">
              <w:rPr>
                <w:b/>
                <w:i/>
              </w:rPr>
              <w:t>Europaparlamentet efterlyser en utvärdering av huruvida det är lämpligt att förlänga tidsfristerna för genomförande bortom programplaneringsperioden för att göra det möjligt för dessa regioner att uppnå de fastställda omställningsmålen. Parlamentet framhåller att omställningen i regioner som har rätt till stöd från FRO fortfarande inte har slutförts och kommer att fortsätta kräva specifikt stöd för att kunna hantera de olika utmaningar som hör ihop med energiomställningen i framtiden.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3a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3a.</w:t>
            </w:r>
            <w:r w:rsidRPr="00F83070">
              <w:tab/>
            </w:r>
            <w:r w:rsidRPr="00F83070">
              <w:rPr>
                <w:b/>
                <w:i/>
              </w:rPr>
              <w:t>Europaparlamentet betonar att områden med demografisk tillbakagång kräver särskild uppmärksamhet vid projektutformning och genomförande, så att man beaktar synergieffekter mellan FRO och Eruf, särskilt när det gäller infrastruktur för att främja arbetstagarnas rörlighet. Parlamentet vill därtill att man utvidgar de stödberättigade FRO-områdena och överväger synergier med den sociala klimatfonden för att även inkludera hushåll som lider av – eller riskerar att drabbas av – energifattigdom.</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Marcos Ros Sempere, Jonás Fernández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3a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3a.</w:t>
            </w:r>
            <w:r w:rsidRPr="00F83070">
              <w:tab/>
            </w:r>
            <w:r w:rsidRPr="00F83070">
              <w:rPr>
                <w:b/>
                <w:i/>
              </w:rPr>
              <w:t>Europaparlamentet uppmanar kommissionen att särskilt inrikta sig på kommuner under den administrativa nivån Nuts 3 som påverkas mer direkt av sociala, territoriella och ekonomiska utmaningar i samband med omställningar.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3b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3b.</w:t>
            </w:r>
            <w:r w:rsidRPr="00F83070">
              <w:tab/>
            </w:r>
            <w:r w:rsidRPr="00F83070">
              <w:rPr>
                <w:b/>
                <w:i/>
              </w:rPr>
              <w:t>Europaparlamentet framhåller att eldistributionsnäten måste byggas ut för att säkerställa en effektiv energiomställning i de territorier som berörs. Parlamentet framhåller i synnerhet att det, för att främja mer investeringar i förnybar energi, är avgörande att man ökar nätens värdkapacitet och förstärker energilagringssystemen.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Marcos Ros Sempere, Jonás Fernández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3b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3b.</w:t>
            </w:r>
            <w:r w:rsidRPr="00F83070">
              <w:tab/>
            </w:r>
            <w:r w:rsidRPr="00F83070">
              <w:rPr>
                <w:b/>
                <w:i/>
              </w:rPr>
              <w:t>Europaparlamentet efterlyser en adekvat bedömning av de utmaningar som uppstår på territorier där minskad befolkning är en realitet.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3c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3c.</w:t>
            </w:r>
            <w:r w:rsidRPr="00F83070">
              <w:tab/>
            </w:r>
            <w:r w:rsidRPr="00F83070">
              <w:rPr>
                <w:b/>
                <w:i/>
              </w:rPr>
              <w:t>Europaparlamentet uppmanar med kraft kommissionen och medlemsstaterna att dra nytta av de medel som finns tillgängliga genom faciliteten för återhämtning och resiliens för att stödja omställningsprocessen i de territorier som berörs.</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4.</w:t>
            </w:r>
            <w:r w:rsidRPr="00F83070">
              <w:tab/>
              <w:t>Europaparlamentet upprepar att många av FRO-regionerna har en stolt historia av utbildning och lärlingsutbildning, och att det är mycket viktigt att dessa utbildningar kan fortsätta.</w:t>
            </w:r>
          </w:p>
        </w:tc>
        <w:tc>
          <w:tcPr>
            <w:tcW w:w="4876" w:type="dxa"/>
            <w:tcBorders>
              <w:top w:val="nil"/>
              <w:left w:val="nil"/>
              <w:bottom w:val="nil"/>
              <w:right w:val="nil"/>
            </w:tcBorders>
          </w:tcPr>
          <w:p w:rsidR="00804499" w:rsidRPr="00F83070" w:rsidRDefault="00804499" w:rsidP="00697D21">
            <w:pPr>
              <w:pStyle w:val="Normal6a"/>
            </w:pPr>
            <w:r w:rsidRPr="00F83070">
              <w:t>4.</w:t>
            </w:r>
            <w:r w:rsidRPr="00F83070">
              <w:tab/>
              <w:t xml:space="preserve">Europaparlamentet upprepar att många av FRO-regionerna har en stolt historia av utbildning och lärlingsutbildning, och att det är mycket viktigt att dessa utbildningar kan fortsätta. </w:t>
            </w:r>
            <w:r w:rsidRPr="00F83070">
              <w:rPr>
                <w:b/>
                <w:i/>
              </w:rPr>
              <w:t>Parlamentet efterlyser särskilda finansieringsflöden inom FRO för att hjälpa kvinnor, ungdomar och marginaliserade grupper att få tillgång till möjligheter inom utbildning och lärlingsutbildning.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4.</w:t>
            </w:r>
            <w:r w:rsidRPr="00F83070">
              <w:tab/>
              <w:t xml:space="preserve">Europaparlamentet upprepar att många av FRO-regionerna har en stolt historia av </w:t>
            </w:r>
            <w:r w:rsidRPr="00F83070">
              <w:rPr>
                <w:b/>
                <w:i/>
              </w:rPr>
              <w:t>utbildning</w:t>
            </w:r>
            <w:r w:rsidRPr="00F83070">
              <w:t xml:space="preserve"> och </w:t>
            </w:r>
            <w:r w:rsidRPr="00F83070">
              <w:rPr>
                <w:b/>
                <w:i/>
              </w:rPr>
              <w:t>lärlingsutbildning, och att det</w:t>
            </w:r>
            <w:r w:rsidRPr="00F83070">
              <w:t xml:space="preserve"> är </w:t>
            </w:r>
            <w:r w:rsidRPr="00F83070">
              <w:rPr>
                <w:b/>
                <w:i/>
              </w:rPr>
              <w:t xml:space="preserve">mycket viktigt </w:t>
            </w:r>
            <w:r w:rsidRPr="00F83070">
              <w:t>att</w:t>
            </w:r>
            <w:r w:rsidRPr="00F83070">
              <w:rPr>
                <w:b/>
                <w:i/>
              </w:rPr>
              <w:t xml:space="preserve"> dessa utbildningar kan fortsätta</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4.</w:t>
            </w:r>
            <w:r w:rsidRPr="00F83070">
              <w:tab/>
              <w:t xml:space="preserve">Europaparlamentet upprepar att många av </w:t>
            </w:r>
            <w:r w:rsidRPr="00F83070">
              <w:rPr>
                <w:b/>
                <w:i/>
              </w:rPr>
              <w:t>regionerna som omfattas av FRO</w:t>
            </w:r>
            <w:r w:rsidRPr="00F83070">
              <w:t xml:space="preserve"> har en stolt historia av </w:t>
            </w:r>
            <w:r w:rsidRPr="00F83070">
              <w:rPr>
                <w:b/>
                <w:i/>
              </w:rPr>
              <w:t>utbildnings-</w:t>
            </w:r>
            <w:r w:rsidRPr="00F83070">
              <w:t xml:space="preserve"> och </w:t>
            </w:r>
            <w:r w:rsidRPr="00F83070">
              <w:rPr>
                <w:b/>
                <w:i/>
              </w:rPr>
              <w:t>lärlingsomständigheter som</w:t>
            </w:r>
            <w:r w:rsidRPr="00F83070">
              <w:t xml:space="preserve"> är </w:t>
            </w:r>
            <w:r w:rsidRPr="00F83070">
              <w:rPr>
                <w:b/>
                <w:i/>
              </w:rPr>
              <w:t>nödvändiga för omskolning av arbetstagare för</w:t>
            </w:r>
            <w:r w:rsidRPr="00F83070">
              <w:t xml:space="preserve"> att</w:t>
            </w:r>
            <w:r w:rsidRPr="00F83070">
              <w:rPr>
                <w:b/>
                <w:i/>
              </w:rPr>
              <w:t xml:space="preserve"> tillgodose arbetsmarknadens nya krav</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4.</w:t>
            </w:r>
            <w:r w:rsidRPr="00F83070">
              <w:tab/>
              <w:t>Europaparlamentet upprepar att många av FRO-regionerna har en stolt historia av utbildning och lärlingsutbildning, och att det är mycket viktigt att dessa utbildningar kan fortsätta.</w:t>
            </w:r>
          </w:p>
        </w:tc>
        <w:tc>
          <w:tcPr>
            <w:tcW w:w="4876" w:type="dxa"/>
            <w:tcBorders>
              <w:top w:val="nil"/>
              <w:left w:val="nil"/>
              <w:bottom w:val="nil"/>
              <w:right w:val="nil"/>
            </w:tcBorders>
          </w:tcPr>
          <w:p w:rsidR="00804499" w:rsidRPr="00F83070" w:rsidRDefault="00804499" w:rsidP="00697D21">
            <w:pPr>
              <w:pStyle w:val="Normal6a"/>
            </w:pPr>
            <w:r w:rsidRPr="00F83070">
              <w:t>4.</w:t>
            </w:r>
            <w:r w:rsidRPr="00F83070">
              <w:tab/>
              <w:t xml:space="preserve">Europaparlamentet upprepar att många av FRO-regionerna har en </w:t>
            </w:r>
            <w:r w:rsidRPr="00F83070">
              <w:rPr>
                <w:b/>
                <w:i/>
              </w:rPr>
              <w:t>betydande och</w:t>
            </w:r>
            <w:r w:rsidRPr="00F83070">
              <w:t xml:space="preserve"> stolt historia av utbildning och lärlingsutbildning, och att det är mycket viktigt att dessa utbildningar kan fortsätta.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99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4a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4a.</w:t>
            </w:r>
            <w:r w:rsidRPr="00F83070">
              <w:tab/>
            </w:r>
            <w:r w:rsidRPr="00F83070">
              <w:rPr>
                <w:b/>
                <w:i/>
              </w:rPr>
              <w:t>Europaparlamentet betonar vikten av att se till att FRO främjar inkludering av personer med funktionsnedsättning genom att stödja nya former av hållbar sysselsättning som är anpassade till deras behov. Parlamentet framhåller behovet av att säkerställa att projekt som finansieras inom ramen för FRO utformas så att de är inkluderande och tillgängliga och främjar lika möjligheter för personer med funktionsnedsättning.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4a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4a.</w:t>
            </w:r>
            <w:r w:rsidRPr="00F83070">
              <w:tab/>
            </w:r>
            <w:r w:rsidRPr="00F83070">
              <w:rPr>
                <w:b/>
                <w:i/>
              </w:rPr>
              <w:t>Europaparlamentet anser att yrkesutbildning utgör ett nödvändigt svar på den ekonomiska omvandlingen av regioner. Parlamentet noterar att yrkesutbildningar endast har begränsad kapacitet och att efterfrågan på dem indikerar att det föreligger en krissituation som orsakats av den gröna omställningen.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 Parlamentet betonar att det behövs finansiering till utbildning.</w:t>
            </w:r>
          </w:p>
        </w:tc>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w:t>
            </w:r>
            <w:r w:rsidRPr="00F83070">
              <w:rPr>
                <w:b/>
                <w:i/>
              </w:rPr>
              <w:t>, bland annat genom att integrera digitala färdigheter, läs- och skrivkunnighet och grundläggande räknefärdigheter samt färdigheter i naturvetenskap, teknik, ingenjörsvetenskap och matematik i utbildningsprogrammen, i linje med kommissionens senaste meddelanden om kompetensunionen, handlingsplanen för grundläggande färdigheter och den strategiska ramen för utbildning inom naturvetenskap, teknik, ingenjörsvetenskap och matematik</w:t>
            </w:r>
            <w:r w:rsidRPr="00F83070">
              <w:t>.</w:t>
            </w:r>
            <w:r w:rsidRPr="00F83070">
              <w:rPr>
                <w:b/>
                <w:i/>
              </w:rPr>
              <w:t xml:space="preserve"> </w:t>
            </w:r>
            <w:r w:rsidRPr="00F83070">
              <w:rPr>
                <w:b/>
                <w:bCs/>
                <w:i/>
                <w:iCs/>
              </w:rPr>
              <w:t>Parlamentet insisterar på vikten av riktad finansiering för att stärka grundläggande digitala och tekniska färdigheter, i syfte att öka anställbarheten och konkurrenskraften.</w:t>
            </w:r>
            <w:r w:rsidRPr="00F83070">
              <w:t xml:space="preserve"> Parlamentet betonar att det behövs finansiering till utbildning.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 Parlamentet betonar att det behövs finansiering till utbildning.</w:t>
            </w:r>
          </w:p>
        </w:tc>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 Parlamentet betonar att det behövs finansiering till utbildning.</w:t>
            </w:r>
            <w:r w:rsidRPr="00F83070">
              <w:rPr>
                <w:b/>
                <w:i/>
              </w:rPr>
              <w:t> Parlamentet noterar att utbildning och fortbildning av arbetstagare, kompetensutveckling, omskolning och livslångt lärande måste säkerställa att ingen, oavsett i vilken sektor de arbetar, deras typ av anställningsavtal, kön eller bostadsort, glöms bort på vägen mot EU:s gröna och digitala omställning.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 Parlamentet betonar att det behövs finansiering till utbildning.</w:t>
            </w:r>
          </w:p>
        </w:tc>
        <w:tc>
          <w:tcPr>
            <w:tcW w:w="4876" w:type="dxa"/>
            <w:tcBorders>
              <w:top w:val="nil"/>
              <w:left w:val="nil"/>
              <w:bottom w:val="nil"/>
              <w:right w:val="nil"/>
            </w:tcBorders>
          </w:tcPr>
          <w:p w:rsidR="00804499" w:rsidRPr="00F83070" w:rsidRDefault="00804499" w:rsidP="00697D21">
            <w:pPr>
              <w:pStyle w:val="Normal6a"/>
            </w:pPr>
            <w:r w:rsidRPr="00F83070">
              <w:t>5.</w:t>
            </w:r>
            <w:r w:rsidRPr="00F83070">
              <w:tab/>
              <w:t xml:space="preserve">Europaparlamentet betonar att investeringar i alla utbildningsnivåer i berörda områden behöver prioriteras. Parlamentet betonar att det behövs finansiering till utbildning </w:t>
            </w:r>
            <w:r w:rsidRPr="00F83070">
              <w:rPr>
                <w:b/>
                <w:i/>
              </w:rPr>
              <w:t>för barn och studenter från berörda områden, inklusive ekonomiskt stöd för högre utbildning upp till universitetsnivå</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 Parlamentet betonar att det behövs finansiering till utbildning.</w:t>
            </w:r>
          </w:p>
        </w:tc>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w:t>
            </w:r>
            <w:r w:rsidRPr="00F83070">
              <w:rPr>
                <w:b/>
                <w:i/>
              </w:rPr>
              <w:t>, kompetenshöjning och omskolning av arbetstagare för alternativ sysselsättning, även genom stöd i arbetssökandet,</w:t>
            </w:r>
            <w:r w:rsidRPr="00F83070">
              <w:t xml:space="preserve"> i berörda områden behöver prioriteras. Parlamentet betonar att det behövs finansiering till utbildning.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 Parlamentet betonar att det behövs finansiering till utbildning.</w:t>
            </w:r>
          </w:p>
        </w:tc>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w:t>
            </w:r>
            <w:r w:rsidRPr="00F83070">
              <w:rPr>
                <w:b/>
                <w:i/>
              </w:rPr>
              <w:t>, även i fråga om gröna och digitala färdigheter</w:t>
            </w:r>
            <w:r w:rsidRPr="00F83070">
              <w:t>. Parlamentet betonar att det behövs finansiering till utbildning.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5.</w:t>
            </w:r>
            <w:r w:rsidRPr="00F83070">
              <w:tab/>
              <w:t>Europaparlamentet betonar att investeringar i alla utbildningsnivåer i berörda områden behöver prioriteras. Parlamentet betonar att det behövs finansiering till utbildning.</w:t>
            </w:r>
          </w:p>
        </w:tc>
        <w:tc>
          <w:tcPr>
            <w:tcW w:w="4876" w:type="dxa"/>
            <w:tcBorders>
              <w:top w:val="nil"/>
              <w:left w:val="nil"/>
              <w:bottom w:val="nil"/>
              <w:right w:val="nil"/>
            </w:tcBorders>
          </w:tcPr>
          <w:p w:rsidR="00804499" w:rsidRPr="00F83070" w:rsidRDefault="00804499" w:rsidP="00697D21">
            <w:pPr>
              <w:pStyle w:val="Normal6a"/>
            </w:pPr>
            <w:r w:rsidRPr="00F83070">
              <w:t>5.</w:t>
            </w:r>
            <w:r w:rsidRPr="00F83070">
              <w:tab/>
              <w:t xml:space="preserve">Europaparlamentet betonar att investeringar i alla utbildningsnivåer i berörda områden behöver prioriteras. Parlamentet betonar att det behövs finansiering </w:t>
            </w:r>
            <w:r w:rsidRPr="00F83070">
              <w:rPr>
                <w:b/>
                <w:i/>
              </w:rPr>
              <w:t>för åtgärder med koppling</w:t>
            </w:r>
            <w:r w:rsidRPr="00F83070">
              <w:t xml:space="preserve"> till utbildning.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5.</w:t>
            </w:r>
            <w:r w:rsidRPr="00F83070">
              <w:tab/>
              <w:t xml:space="preserve">Europaparlamentet betonar att investeringar i alla utbildningsnivåer i berörda områden behöver prioriteras. Parlamentet betonar att det behövs </w:t>
            </w:r>
            <w:r w:rsidRPr="00F83070">
              <w:rPr>
                <w:b/>
                <w:bCs/>
                <w:i/>
                <w:iCs/>
              </w:rPr>
              <w:t>finansiering</w:t>
            </w:r>
            <w:r w:rsidRPr="00F83070">
              <w:t xml:space="preserve"> till utbildning.</w:t>
            </w:r>
          </w:p>
        </w:tc>
        <w:tc>
          <w:tcPr>
            <w:tcW w:w="4876" w:type="dxa"/>
            <w:tcBorders>
              <w:top w:val="nil"/>
              <w:left w:val="nil"/>
              <w:bottom w:val="nil"/>
              <w:right w:val="nil"/>
            </w:tcBorders>
          </w:tcPr>
          <w:p w:rsidR="00804499" w:rsidRPr="00F83070" w:rsidRDefault="00804499" w:rsidP="00697D21">
            <w:pPr>
              <w:pStyle w:val="Normal6a"/>
            </w:pPr>
            <w:r w:rsidRPr="00F83070">
              <w:t>5.</w:t>
            </w:r>
            <w:r w:rsidRPr="00F83070">
              <w:tab/>
              <w:t xml:space="preserve">Europaparlamentet betonar att investeringar i alla utbildningsnivåer i berörda områden behöver prioriteras. Parlamentet betonar att det behövs </w:t>
            </w:r>
            <w:r w:rsidRPr="00F83070">
              <w:rPr>
                <w:b/>
                <w:i/>
              </w:rPr>
              <w:t>tillräcklig EU-finansiering</w:t>
            </w:r>
            <w:r w:rsidRPr="00F83070">
              <w:t xml:space="preserve"> till utbildning.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5.</w:t>
            </w:r>
            <w:r w:rsidRPr="00F83070">
              <w:tab/>
              <w:t xml:space="preserve">Europaparlamentet betonar att investeringar i alla utbildningsnivåer i berörda områden behöver prioriteras. Parlamentet betonar att </w:t>
            </w:r>
            <w:r w:rsidRPr="00F83070">
              <w:rPr>
                <w:b/>
                <w:i/>
              </w:rPr>
              <w:t>det behövs finansiering till</w:t>
            </w:r>
            <w:r w:rsidRPr="00F83070">
              <w:t xml:space="preserve"> utbildning.</w:t>
            </w:r>
          </w:p>
        </w:tc>
        <w:tc>
          <w:tcPr>
            <w:tcW w:w="4876" w:type="dxa"/>
            <w:tcBorders>
              <w:top w:val="nil"/>
              <w:left w:val="nil"/>
              <w:bottom w:val="nil"/>
              <w:right w:val="nil"/>
            </w:tcBorders>
          </w:tcPr>
          <w:p w:rsidR="00804499" w:rsidRPr="00F83070" w:rsidRDefault="00804499" w:rsidP="00697D21">
            <w:pPr>
              <w:pStyle w:val="Normal6a"/>
            </w:pPr>
            <w:r w:rsidRPr="00F83070">
              <w:t>5.</w:t>
            </w:r>
            <w:r w:rsidRPr="00F83070">
              <w:tab/>
              <w:t xml:space="preserve">Europaparlamentet betonar att investeringar i alla utbildningsnivåer i berörda områden behöver prioriteras. Parlamentet betonar att utbildning </w:t>
            </w:r>
            <w:r w:rsidRPr="00F83070">
              <w:rPr>
                <w:b/>
                <w:i/>
              </w:rPr>
              <w:t>kan finansieras</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109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5a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5a.</w:t>
            </w:r>
            <w:r w:rsidRPr="00F83070">
              <w:tab/>
            </w:r>
            <w:r w:rsidRPr="00F83070">
              <w:rPr>
                <w:b/>
                <w:i/>
              </w:rPr>
              <w:t>Europaparlamentet betonar vikten av investeringar i offentliga tjänster av hög kvalitet för att bygga upp social resiliens och hantera ekonomiska och sociala kriser. Parlamentet anser vidare att finansieringen bör vara mer inriktad på investeringar i människor, eftersom EU-regionernas ekonomier kan stärkas genom en effektiv blandning av investeringar i innovation, humankapital, god samhällsstyrning och institutionell kapacitet.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6.</w:t>
            </w:r>
            <w:r w:rsidRPr="00F83070">
              <w:tab/>
              <w:t>Europaparlamentet begär att minst 50 % av utbildningsmedlen i drabbade regioner ska gå till lärlingsutbildningar, och konstaterar att investeringar redan har gjorts i lärlingsutbildningar.</w:t>
            </w:r>
          </w:p>
        </w:tc>
        <w:tc>
          <w:tcPr>
            <w:tcW w:w="4876" w:type="dxa"/>
            <w:tcBorders>
              <w:top w:val="nil"/>
              <w:left w:val="nil"/>
              <w:bottom w:val="nil"/>
              <w:right w:val="nil"/>
            </w:tcBorders>
          </w:tcPr>
          <w:p w:rsidR="00804499" w:rsidRPr="00F83070" w:rsidRDefault="00804499" w:rsidP="00697D21">
            <w:pPr>
              <w:pStyle w:val="Normal6a"/>
            </w:pPr>
            <w:r w:rsidRPr="00F83070">
              <w:t>6.</w:t>
            </w:r>
            <w:r w:rsidRPr="00F83070">
              <w:tab/>
              <w:t>Europaparlamentet begär att minst 50 % av utbildningsmedlen i drabbade regioner ska gå till lärlingsutbildningar, och konstaterar att investeringar redan har gjorts i lärlingsutbildningar</w:t>
            </w:r>
            <w:r w:rsidRPr="00F83070">
              <w:rPr>
                <w:b/>
                <w:i/>
              </w:rPr>
              <w:t>, och att man också ska prioritera utbildning som rör äldreomsorg och främja det lokala företagandet genom program för stöd till inrättande av mikroföretag, kooperativ och den sociala ekonomin på ett sätt som är anpassat efter territoriets särdrag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Valentina Palmisano, 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6.</w:t>
            </w:r>
            <w:r w:rsidRPr="00F83070">
              <w:tab/>
              <w:t xml:space="preserve">Europaparlamentet begär att minst 50 % av utbildningsmedlen i drabbade regioner </w:t>
            </w:r>
            <w:r w:rsidRPr="00F83070">
              <w:rPr>
                <w:b/>
                <w:i/>
              </w:rPr>
              <w:t>ska gå</w:t>
            </w:r>
            <w:r w:rsidRPr="00F83070">
              <w:t xml:space="preserve"> till </w:t>
            </w:r>
            <w:r w:rsidRPr="00F83070">
              <w:rPr>
                <w:b/>
                <w:i/>
              </w:rPr>
              <w:t>lärlingsutbildningar</w:t>
            </w:r>
            <w:r w:rsidRPr="00F83070">
              <w:t>, och konstaterar att investeringar redan har gjorts i lärlingsutbildningar.</w:t>
            </w:r>
          </w:p>
        </w:tc>
        <w:tc>
          <w:tcPr>
            <w:tcW w:w="4876" w:type="dxa"/>
            <w:tcBorders>
              <w:top w:val="nil"/>
              <w:left w:val="nil"/>
              <w:bottom w:val="nil"/>
              <w:right w:val="nil"/>
            </w:tcBorders>
          </w:tcPr>
          <w:p w:rsidR="00804499" w:rsidRPr="00F83070" w:rsidRDefault="00804499" w:rsidP="00697D21">
            <w:pPr>
              <w:pStyle w:val="Normal6a"/>
            </w:pPr>
            <w:r w:rsidRPr="00F83070">
              <w:t>6.</w:t>
            </w:r>
            <w:r w:rsidRPr="00F83070">
              <w:tab/>
              <w:t xml:space="preserve">Europaparlamentet begär att minst 50 % av utbildningsmedlen i drabbade regioner </w:t>
            </w:r>
            <w:r w:rsidRPr="00F83070">
              <w:rPr>
                <w:b/>
                <w:i/>
              </w:rPr>
              <w:t>anslås</w:t>
            </w:r>
            <w:r w:rsidRPr="00F83070">
              <w:t xml:space="preserve"> till </w:t>
            </w:r>
            <w:r w:rsidRPr="00F83070">
              <w:rPr>
                <w:b/>
                <w:i/>
              </w:rPr>
              <w:t>lärlingsprogram av hög kvalitet, för att säkerställa att dessa program erbjuder skälig ersättning, anständiga arbetsvillkor och utbildning av god kvalitet, i enlighet med principerna i direktiv (EU) 2022/2041 om tillräckliga minimilöner</w:t>
            </w:r>
            <w:r w:rsidRPr="00F83070">
              <w:t>, och konstaterar att investeringar redan har gjorts i lärlingsutbildningar.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6.</w:t>
            </w:r>
            <w:r w:rsidRPr="00F83070">
              <w:tab/>
              <w:t>Europaparlamentet begär att minst 50 % av utbildningsmedlen i drabbade regioner ska gå till lärlingsutbildningar, och konstaterar att investeringar redan har gjorts i lärlingsutbildningar.</w:t>
            </w:r>
          </w:p>
        </w:tc>
        <w:tc>
          <w:tcPr>
            <w:tcW w:w="4876" w:type="dxa"/>
            <w:tcBorders>
              <w:top w:val="nil"/>
              <w:left w:val="nil"/>
              <w:bottom w:val="nil"/>
              <w:right w:val="nil"/>
            </w:tcBorders>
          </w:tcPr>
          <w:p w:rsidR="00804499" w:rsidRPr="00F83070" w:rsidRDefault="00804499" w:rsidP="00697D21">
            <w:pPr>
              <w:pStyle w:val="Normal6a"/>
            </w:pPr>
            <w:r w:rsidRPr="00F83070">
              <w:t>6.</w:t>
            </w:r>
            <w:r w:rsidRPr="00F83070">
              <w:tab/>
              <w:t xml:space="preserve">Europaparlamentet begär att minst 50 % av utbildningsmedlen i drabbade regioner ska gå till lärlingsutbildningar, </w:t>
            </w:r>
            <w:r w:rsidRPr="00F83070">
              <w:rPr>
                <w:b/>
                <w:i/>
              </w:rPr>
              <w:t xml:space="preserve">omskolning och kompetenshöjning, </w:t>
            </w:r>
            <w:r w:rsidRPr="00F83070">
              <w:t xml:space="preserve">och konstaterar att investeringar redan har gjorts i lärlingsutbildningar. </w:t>
            </w:r>
            <w:r w:rsidRPr="00F83070">
              <w:rPr>
                <w:b/>
                <w:i/>
              </w:rPr>
              <w:t>Parlamentet noterar att programmet bör främja livslångt lärande för alla arbetstagare i regionen.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6.</w:t>
            </w:r>
            <w:r w:rsidRPr="00F83070">
              <w:tab/>
              <w:t>Europaparlamentet begär att minst 50 % av utbildningsmedlen i drabbade regioner ska gå till lärlingsutbildningar</w:t>
            </w:r>
            <w:r w:rsidRPr="00F83070">
              <w:rPr>
                <w:b/>
                <w:bCs/>
                <w:i/>
                <w:iCs/>
              </w:rPr>
              <w:t>,</w:t>
            </w:r>
            <w:r w:rsidRPr="00F83070">
              <w:t xml:space="preserve"> och konstaterar att investeringar redan har gjorts i lärlingsutbildningar.</w:t>
            </w:r>
          </w:p>
        </w:tc>
        <w:tc>
          <w:tcPr>
            <w:tcW w:w="4876" w:type="dxa"/>
            <w:tcBorders>
              <w:top w:val="nil"/>
              <w:left w:val="nil"/>
              <w:bottom w:val="nil"/>
              <w:right w:val="nil"/>
            </w:tcBorders>
          </w:tcPr>
          <w:p w:rsidR="00804499" w:rsidRPr="00F83070" w:rsidRDefault="00804499" w:rsidP="00697D21">
            <w:pPr>
              <w:pStyle w:val="Normal6a"/>
            </w:pPr>
            <w:r w:rsidRPr="00F83070">
              <w:t>6.</w:t>
            </w:r>
            <w:r w:rsidRPr="00F83070">
              <w:tab/>
              <w:t xml:space="preserve">Europaparlamentet begär att minst 50 % av utbildningsmedlen i drabbade regioner ska gå till lärlingsutbildningar och </w:t>
            </w:r>
            <w:r w:rsidRPr="00F83070">
              <w:rPr>
                <w:b/>
                <w:i/>
              </w:rPr>
              <w:t>yrkesutbildningar som är anpassade till lokalsamhällets behov,</w:t>
            </w:r>
            <w:r w:rsidRPr="00F83070">
              <w:t xml:space="preserve"> </w:t>
            </w:r>
            <w:r w:rsidRPr="00F83070">
              <w:rPr>
                <w:b/>
                <w:i/>
              </w:rPr>
              <w:t>och</w:t>
            </w:r>
            <w:r w:rsidRPr="00F83070">
              <w:t xml:space="preserve"> konstaterar </w:t>
            </w:r>
            <w:r w:rsidRPr="00F83070">
              <w:rPr>
                <w:b/>
                <w:i/>
              </w:rPr>
              <w:t>samtidigt</w:t>
            </w:r>
            <w:r w:rsidRPr="00F83070">
              <w:t xml:space="preserve"> att investeringar redan har gjorts i lärlingsutbildningar.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6.</w:t>
            </w:r>
            <w:r w:rsidRPr="00F83070">
              <w:tab/>
              <w:t xml:space="preserve">Europaparlamentet begär att </w:t>
            </w:r>
            <w:r w:rsidRPr="00F83070">
              <w:rPr>
                <w:b/>
                <w:i/>
              </w:rPr>
              <w:t>minst 50 %</w:t>
            </w:r>
            <w:r w:rsidRPr="00F83070">
              <w:t xml:space="preserve"> av utbildningsmedlen i drabbade regioner ska gå till lärlingsutbildningar, och konstaterar att investeringar redan har gjorts i lärlingsutbildningar.</w:t>
            </w:r>
          </w:p>
        </w:tc>
        <w:tc>
          <w:tcPr>
            <w:tcW w:w="4876" w:type="dxa"/>
            <w:tcBorders>
              <w:top w:val="nil"/>
              <w:left w:val="nil"/>
              <w:bottom w:val="nil"/>
              <w:right w:val="nil"/>
            </w:tcBorders>
          </w:tcPr>
          <w:p w:rsidR="00804499" w:rsidRPr="00F83070" w:rsidRDefault="00804499" w:rsidP="00697D21">
            <w:pPr>
              <w:pStyle w:val="Normal6a"/>
            </w:pPr>
            <w:r w:rsidRPr="00F83070">
              <w:t>6.</w:t>
            </w:r>
            <w:r w:rsidRPr="00F83070">
              <w:tab/>
              <w:t xml:space="preserve">Europaparlamentet begär att </w:t>
            </w:r>
            <w:r w:rsidRPr="00F83070">
              <w:rPr>
                <w:b/>
                <w:i/>
              </w:rPr>
              <w:t>en betydande andel</w:t>
            </w:r>
            <w:r w:rsidRPr="00F83070">
              <w:t xml:space="preserve"> av utbildningsmedlen i drabbade regioner ska gå till lärlingsutbildningar, och konstaterar att investeringar redan har gjorts i lärlingsutbildningar.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6.</w:t>
            </w:r>
            <w:r w:rsidRPr="00F83070">
              <w:tab/>
              <w:t xml:space="preserve">Europaparlamentet </w:t>
            </w:r>
            <w:r w:rsidRPr="00F83070">
              <w:rPr>
                <w:b/>
                <w:i/>
              </w:rPr>
              <w:t>begär</w:t>
            </w:r>
            <w:r w:rsidRPr="00F83070">
              <w:t xml:space="preserve"> att </w:t>
            </w:r>
            <w:r w:rsidRPr="00F83070">
              <w:rPr>
                <w:b/>
                <w:i/>
              </w:rPr>
              <w:t>minst 50 % av utbildningsmedlen i drabbade regioner ska gå till</w:t>
            </w:r>
            <w:r w:rsidRPr="00F83070">
              <w:t xml:space="preserve"> lärlingsutbildningar</w:t>
            </w:r>
            <w:r w:rsidRPr="00F83070">
              <w:rPr>
                <w:b/>
                <w:i/>
              </w:rPr>
              <w:t>, och konstaterar att investeringar redan har gjorts</w:t>
            </w:r>
            <w:r w:rsidRPr="00F83070">
              <w:t xml:space="preserve"> i </w:t>
            </w:r>
            <w:r w:rsidRPr="00F83070">
              <w:rPr>
                <w:b/>
                <w:i/>
              </w:rPr>
              <w:t>lärlingsutbildningar</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6.</w:t>
            </w:r>
            <w:r w:rsidRPr="00F83070">
              <w:tab/>
              <w:t xml:space="preserve">Europaparlamentet </w:t>
            </w:r>
            <w:r w:rsidRPr="00F83070">
              <w:rPr>
                <w:b/>
                <w:i/>
              </w:rPr>
              <w:t>uppmanar medlemsstaterna</w:t>
            </w:r>
            <w:r w:rsidRPr="00F83070">
              <w:t xml:space="preserve"> att</w:t>
            </w:r>
            <w:r w:rsidRPr="00F83070">
              <w:rPr>
                <w:b/>
                <w:i/>
              </w:rPr>
              <w:t xml:space="preserve"> integrera en riktad strategi för utbildning och</w:t>
            </w:r>
            <w:r w:rsidRPr="00F83070">
              <w:t xml:space="preserve"> lärlingsutbildningar i </w:t>
            </w:r>
            <w:r w:rsidRPr="00F83070">
              <w:rPr>
                <w:b/>
                <w:i/>
              </w:rPr>
              <w:t>de territoriella planerna för en rättvis omställning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6a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6a.</w:t>
            </w:r>
            <w:r w:rsidRPr="00F83070">
              <w:tab/>
            </w:r>
            <w:r w:rsidRPr="00F83070">
              <w:rPr>
                <w:b/>
                <w:i/>
              </w:rPr>
              <w:t>Europaparlamentet uppmanar kommissionen att införa en särskild mekanism i Fonden för en rättvis omställning för att garantera att kriterierna för stödberättigande och medfinansieringsgraderna anpassas för de yttersta randområdena och de utomeuropeiska länderna och territorierna, för att därmed kunna ta itu med de särskilda utmaningar som hör ihop med deras ökaraktär, avsides läge och ekonomiska sårbarhet på ett bättre sätt.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7.</w:t>
            </w:r>
            <w:r w:rsidRPr="00F83070">
              <w:tab/>
            </w:r>
            <w:r w:rsidRPr="00F83070">
              <w:rPr>
                <w:b/>
                <w:i/>
              </w:rPr>
              <w:t>Europaparlamentet begär att Europeiska socialfonden+ (ESF+) ska bli mer regionalt inriktad och efterlyser större synergier mellan ESF+ och FRO, särskilt i fråga om utbildning.</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7.</w:t>
            </w:r>
            <w:r w:rsidRPr="00F83070">
              <w:tab/>
              <w:t>Europaparlamentet begär att Europeiska socialfonden+ (ESF+) ska bli mer regionalt inriktad och efterlyser större synergier mellan ESF+ och FRO, särskilt i fråga om utbildning.</w:t>
            </w:r>
          </w:p>
        </w:tc>
        <w:tc>
          <w:tcPr>
            <w:tcW w:w="4876" w:type="dxa"/>
            <w:tcBorders>
              <w:top w:val="nil"/>
              <w:left w:val="nil"/>
              <w:bottom w:val="nil"/>
              <w:right w:val="nil"/>
            </w:tcBorders>
          </w:tcPr>
          <w:p w:rsidR="00804499" w:rsidRPr="00F83070" w:rsidRDefault="00804499" w:rsidP="00697D21">
            <w:pPr>
              <w:pStyle w:val="Normal6a"/>
            </w:pPr>
            <w:r w:rsidRPr="00F83070">
              <w:t>7.</w:t>
            </w:r>
            <w:r w:rsidRPr="00F83070">
              <w:tab/>
              <w:t>Europaparlamentet begär att</w:t>
            </w:r>
            <w:r w:rsidRPr="00F83070">
              <w:rPr>
                <w:b/>
                <w:i/>
              </w:rPr>
              <w:t xml:space="preserve"> förvaltningen av</w:t>
            </w:r>
            <w:r w:rsidRPr="00F83070">
              <w:t xml:space="preserve"> Europeiska socialfonden+ (ESF+) ska </w:t>
            </w:r>
            <w:r w:rsidRPr="00F83070">
              <w:rPr>
                <w:b/>
                <w:i/>
              </w:rPr>
              <w:t>vägledas av en flernivåstrategi som involverar nationella, regionala och lokala myndigheter för att</w:t>
            </w:r>
            <w:r w:rsidRPr="00F83070">
              <w:t xml:space="preserve"> bli mer regionalt inriktad</w:t>
            </w:r>
            <w:r w:rsidRPr="00F83070">
              <w:rPr>
                <w:b/>
                <w:i/>
              </w:rPr>
              <w:t>,</w:t>
            </w:r>
            <w:r w:rsidRPr="00F83070">
              <w:t xml:space="preserve"> och efterlyser större synergier mellan ESF+ och FRO, särskilt i fråga om utbildning.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119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7.</w:t>
            </w:r>
            <w:r w:rsidRPr="00F83070">
              <w:tab/>
              <w:t>Europaparlamentet begär att Europeiska socialfonden+ (ESF+) ska bli mer regionalt inriktad och efterlyser större synergier mellan ESF+ och FRO, särskilt i fråga om utbildning.</w:t>
            </w:r>
          </w:p>
        </w:tc>
        <w:tc>
          <w:tcPr>
            <w:tcW w:w="4876" w:type="dxa"/>
            <w:tcBorders>
              <w:top w:val="nil"/>
              <w:left w:val="nil"/>
              <w:bottom w:val="nil"/>
              <w:right w:val="nil"/>
            </w:tcBorders>
          </w:tcPr>
          <w:p w:rsidR="00804499" w:rsidRPr="00F83070" w:rsidRDefault="00804499" w:rsidP="00697D21">
            <w:pPr>
              <w:pStyle w:val="Normal6a"/>
            </w:pPr>
            <w:r w:rsidRPr="00F83070">
              <w:t>7.</w:t>
            </w:r>
            <w:r w:rsidRPr="00F83070">
              <w:tab/>
              <w:t xml:space="preserve">Europaparlamentet begär att Europeiska socialfonden+ (ESF+) ska bli mer regionalt inriktad och efterlyser större </w:t>
            </w:r>
            <w:r w:rsidRPr="00F83070">
              <w:rPr>
                <w:b/>
                <w:i/>
              </w:rPr>
              <w:t xml:space="preserve">och bättre </w:t>
            </w:r>
            <w:r w:rsidRPr="00F83070">
              <w:t xml:space="preserve">synergier mellan ESF+ och FRO, särskilt i fråga om utbildning </w:t>
            </w:r>
            <w:r w:rsidRPr="00F83070">
              <w:rPr>
                <w:b/>
                <w:i/>
              </w:rPr>
              <w:t>och i fråga om rörlighet för arbetstagare från områden som drabbats av demografisk tillbakagång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Ľubica Karvašová</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7a.</w:t>
            </w:r>
            <w:r w:rsidRPr="00F83070">
              <w:tab/>
            </w:r>
            <w:r w:rsidRPr="00F83070">
              <w:rPr>
                <w:b/>
                <w:i/>
              </w:rPr>
              <w:t>Europaparlamentet erkänner fordonsindustrins centrala roll i EU, även när det gäller sysselsättning i olika regioner. Parlamentet anser att det är nödvändigt att inkludera bilsektorn i tillämpningsområdet för den rättvisa omställningen, med tanke på de utmaningar som den globala konkurrensen utgör vid övergången till elektromobilitet samt effekterna av omotiverade handelshinder. Parlamentet betonar behovet av riktad politik som prioriterar omskolning av arbetstagare och initiativ som syftar till att diversifiera den ekonomiska modellen i regioner med en betydande fordonsindustri.</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7a.</w:t>
            </w:r>
            <w:r w:rsidRPr="00F83070">
              <w:tab/>
            </w:r>
            <w:r w:rsidRPr="00F83070">
              <w:rPr>
                <w:b/>
                <w:i/>
              </w:rPr>
              <w:t>Europaparlamentet konstaterar att likviditetsproblem avskräcker potentiella stödmottagare såsom kommuner från att ansöka om stöd för sammanhållningspolitiska projekt, och efterlyser därför en betydande och skräddarsydd ökning av förfinansieringen i sådana fall.</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7b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7b.</w:t>
            </w:r>
            <w:r w:rsidRPr="00F83070">
              <w:tab/>
            </w:r>
            <w:r w:rsidRPr="00F83070">
              <w:rPr>
                <w:b/>
                <w:i/>
              </w:rPr>
              <w:t>Europaparlamentet konstaterar att den gröna omställningen har en stark jämställdhetsdimension, där kvinnor tenderar att vara underrepresenterade i gröna jobb och män tenderar att påverkas mer av att koldioxidintensiva arbetstillfällen försvinner. Parlamentet understryker därför behovet av ett jämställdhetsperspektiv vid utformningen och genomförandet av all övergångspolitik för att undvika att klyftorna på de lokala arbetsmarknaderna fördjupas. Parlamentet påminner om vikten av en socialt rättvis grön omställning av omsorgsekonomin och omsorgssektorn (exempelvis småbarnspassning eller långtidsvård), som är ett kvinnodominerat område inom vilket det måste skapas arbetstillfällen för att omfördela det obetalda omsorgsarbetet, vilket är en förutsättning för att säkerställa att kvinnor har samma sysselsättningsmöjligheter som män under omställningen, liksom mot bakgrund av nya hälsohot till följd av klimatförändringarna och föroreningar.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7c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7c.</w:t>
            </w:r>
            <w:r w:rsidRPr="00F83070">
              <w:tab/>
            </w:r>
            <w:r w:rsidRPr="00F83070">
              <w:rPr>
                <w:b/>
                <w:i/>
              </w:rPr>
              <w:t>Europaparlamentet anser att styrningsramen är avgörande för genomförandet av den rättvisa omställningen och att alla berörda medborgare och intressenter måste involveras i omvandlingsprocessen och i beslutsfattandet om den gemensamma framtiden. I detta avseende måste en delaktighetsbaserad strategi tillämpas och en fortlöpande dialog föras i alla skeden, bland annat för utarbetandet av en långsiktig utvecklingsstrategi, inrättandet av ett övervaknings- och utvärderingssystem och en sektorsövergripande strategi.</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8</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8.</w:t>
            </w:r>
            <w:r w:rsidRPr="00F83070">
              <w:tab/>
              <w:t xml:space="preserve">Europaparlamentet uppmanar kommissionen att samarbeta med medlemsstaterna för att säkerställa att arbetstagare som har förlorat sina jobb </w:t>
            </w:r>
            <w:r w:rsidRPr="00F83070">
              <w:rPr>
                <w:b/>
                <w:i/>
              </w:rPr>
              <w:t xml:space="preserve">ges </w:t>
            </w:r>
            <w:r w:rsidRPr="00F83070">
              <w:t xml:space="preserve">särskild </w:t>
            </w:r>
            <w:r w:rsidRPr="00F83070">
              <w:rPr>
                <w:b/>
                <w:i/>
              </w:rPr>
              <w:t>status</w:t>
            </w:r>
            <w:r w:rsidRPr="00F83070">
              <w:t xml:space="preserve"> för deltagande i ESF+-stödda sysselsättnings- och utbildningsprogram på sina hemorter.</w:t>
            </w:r>
          </w:p>
        </w:tc>
        <w:tc>
          <w:tcPr>
            <w:tcW w:w="4876" w:type="dxa"/>
            <w:tcBorders>
              <w:top w:val="nil"/>
              <w:left w:val="nil"/>
              <w:bottom w:val="nil"/>
              <w:right w:val="nil"/>
            </w:tcBorders>
          </w:tcPr>
          <w:p w:rsidR="00804499" w:rsidRPr="00F83070" w:rsidRDefault="00804499" w:rsidP="00697D21">
            <w:pPr>
              <w:pStyle w:val="Normal6a"/>
            </w:pPr>
            <w:r w:rsidRPr="00F83070">
              <w:t>8.</w:t>
            </w:r>
            <w:r w:rsidRPr="00F83070">
              <w:tab/>
              <w:t>Europaparlamentet uppmanar kommissionen att samarbeta med medlemsstaterna</w:t>
            </w:r>
            <w:r w:rsidRPr="00F83070">
              <w:rPr>
                <w:b/>
                <w:i/>
              </w:rPr>
              <w:t>, lokala och regionala myndigheter samt fackföreningar och lokala företag</w:t>
            </w:r>
            <w:r w:rsidRPr="00F83070">
              <w:t xml:space="preserve"> för att säkerställa att arbetstagare som har förlorat sina jobb </w:t>
            </w:r>
            <w:r w:rsidRPr="00F83070">
              <w:rPr>
                <w:b/>
                <w:i/>
              </w:rPr>
              <w:t>ägnas</w:t>
            </w:r>
            <w:r w:rsidRPr="00F83070">
              <w:t xml:space="preserve"> särskild </w:t>
            </w:r>
            <w:r w:rsidRPr="00F83070">
              <w:rPr>
                <w:b/>
                <w:i/>
              </w:rPr>
              <w:t>uppmärksamhet</w:t>
            </w:r>
            <w:r w:rsidRPr="00F83070">
              <w:t xml:space="preserve"> för deltagande i ESF+-stödda sysselsättnings- och utbildningsprogram på sina hemorter.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8</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8.</w:t>
            </w:r>
            <w:r w:rsidRPr="00F83070">
              <w:tab/>
              <w:t xml:space="preserve">Europaparlamentet uppmanar kommissionen att samarbeta med medlemsstaterna för att säkerställa att arbetstagare som har förlorat sina jobb ges särskild status för deltagande i </w:t>
            </w:r>
            <w:r w:rsidRPr="00F83070">
              <w:rPr>
                <w:b/>
                <w:bCs/>
                <w:i/>
                <w:iCs/>
              </w:rPr>
              <w:t>ESF+-stödda</w:t>
            </w:r>
            <w:r w:rsidRPr="00F83070">
              <w:t xml:space="preserve"> sysselsättnings- och utbildningsprogram </w:t>
            </w:r>
            <w:r w:rsidRPr="00F83070">
              <w:rPr>
                <w:b/>
                <w:bCs/>
                <w:i/>
                <w:iCs/>
              </w:rPr>
              <w:t>på sina hemorter</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8.</w:t>
            </w:r>
            <w:r w:rsidRPr="00F83070">
              <w:tab/>
              <w:t xml:space="preserve">Europaparlamentet uppmanar kommissionen att samarbeta med medlemsstaterna för att säkerställa att arbetstagare som har förlorat sina jobb ges särskild status för deltagande </w:t>
            </w:r>
            <w:r w:rsidRPr="00F83070">
              <w:rPr>
                <w:b/>
                <w:i/>
              </w:rPr>
              <w:t>på sina hemorter</w:t>
            </w:r>
            <w:r w:rsidRPr="00F83070">
              <w:t xml:space="preserve"> i sysselsättnings- och utbildningsprogram </w:t>
            </w:r>
            <w:r w:rsidRPr="00F83070">
              <w:rPr>
                <w:b/>
                <w:i/>
              </w:rPr>
              <w:t>som stöds av ESF+ eller andra EU-finansieringsprogram</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8</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8.</w:t>
            </w:r>
            <w:r w:rsidRPr="00F83070">
              <w:tab/>
              <w:t xml:space="preserve">Europaparlamentet uppmanar kommissionen att samarbeta med medlemsstaterna för att säkerställa att arbetstagare som har förlorat sina jobb </w:t>
            </w:r>
            <w:r w:rsidRPr="00F83070">
              <w:rPr>
                <w:b/>
                <w:i/>
              </w:rPr>
              <w:t>ges särskild status för deltagande</w:t>
            </w:r>
            <w:r w:rsidRPr="00F83070">
              <w:t xml:space="preserve"> i ESF+-stödda sysselsättnings- och utbildningsprogram på sina hemorter.</w:t>
            </w:r>
          </w:p>
        </w:tc>
        <w:tc>
          <w:tcPr>
            <w:tcW w:w="4876" w:type="dxa"/>
            <w:tcBorders>
              <w:top w:val="nil"/>
              <w:left w:val="nil"/>
              <w:bottom w:val="nil"/>
              <w:right w:val="nil"/>
            </w:tcBorders>
          </w:tcPr>
          <w:p w:rsidR="00804499" w:rsidRPr="00F83070" w:rsidRDefault="00804499" w:rsidP="00697D21">
            <w:pPr>
              <w:pStyle w:val="Normal6a"/>
            </w:pPr>
            <w:r w:rsidRPr="00F83070">
              <w:t>8.</w:t>
            </w:r>
            <w:r w:rsidRPr="00F83070">
              <w:tab/>
              <w:t>Europaparlamentet uppmanar kommissionen att samarbeta med medlemsstaterna för att säkerställa att arbetstagare som har förlorat sina jobb i</w:t>
            </w:r>
            <w:r w:rsidRPr="00F83070">
              <w:rPr>
                <w:b/>
                <w:i/>
              </w:rPr>
              <w:t xml:space="preserve"> detta sammanhang har prioriterad tillgång till</w:t>
            </w:r>
            <w:r w:rsidRPr="00F83070">
              <w:t xml:space="preserve"> ESF+-stödda sysselsättnings- och utbildningsprogram på sina hemorter.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8a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8a.</w:t>
            </w:r>
            <w:r w:rsidRPr="00F83070">
              <w:tab/>
            </w:r>
            <w:r w:rsidRPr="00F83070">
              <w:rPr>
                <w:b/>
                <w:i/>
              </w:rPr>
              <w:t>Europaparlamentet betonar behovet av att genom FRO inrätta ambitiösa och riktade yrkesutbildnings- och omskolningsprogram även för arbetssökande och arbetstagare som direkt påverkas av ekonomiska omställningar som drivs av utfasningen av fossila bränslen, särskilt inom prioriterade sektorer såsom förnybar energi, den cirkulära ekonomin, hållbart byggande och hållbar mobilitet, i syfte att förhindra strukturell långtidsarbetslöshet och minska sociala spänningar. Parlamentet insisterar på behovet av att anslå särskild finansiering för dessa åtgärder i de territoriella planerna för en rättvis omställning.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 lärlingssystem behöver utvecklas i de drabbade områdena i samarbete med lokala företag för att ge studenterna erfarenhet i sina hemorter och därmed ge dem ”rätten att stanna kvar”.</w:t>
            </w:r>
          </w:p>
        </w:tc>
        <w:tc>
          <w:tcPr>
            <w:tcW w:w="4876" w:type="dxa"/>
            <w:tcBorders>
              <w:top w:val="nil"/>
              <w:left w:val="nil"/>
              <w:bottom w:val="nil"/>
              <w:right w:val="nil"/>
            </w:tcBorders>
          </w:tcPr>
          <w:p w:rsidR="00804499" w:rsidRPr="00F83070" w:rsidRDefault="00804499" w:rsidP="00697D21">
            <w:pPr>
              <w:pStyle w:val="Normal6a"/>
            </w:pPr>
            <w:r w:rsidRPr="00F83070">
              <w:t>9.</w:t>
            </w:r>
            <w:r w:rsidRPr="00F83070">
              <w:tab/>
              <w:t xml:space="preserve">Europaparlamentet betonar att lärlingssystem behöver utvecklas i de drabbade områdena i samarbete med lokala företag för att ge studenterna erfarenhet i sina hemorter och därmed ge dem ”rätten att stanna kvar”. </w:t>
            </w:r>
            <w:r w:rsidRPr="00F83070">
              <w:rPr>
                <w:b/>
                <w:i/>
              </w:rPr>
              <w:t>Parlamentet uppmanar kommissionen att ta fram särskilda riktlinjer för hur denna princip ska genomföras och upprätthållas inom EU:s politikområden. Parlamentet efterlyser en starkare integrering av denna princip som övergripande princip inom EU:s alla politikområden, så att de stöder målen om social, ekonomisk och territoriell sammanhållning i enlighet med artiklarna 3 och 174 i EUF-fördraget.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129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w:t>
            </w:r>
            <w:r w:rsidRPr="00F83070">
              <w:rPr>
                <w:b/>
                <w:i/>
              </w:rPr>
              <w:t xml:space="preserve"> lärlingssystem behöver utvecklas i de drabbade områdena </w:t>
            </w:r>
            <w:r w:rsidRPr="00F83070">
              <w:t>i samarbete</w:t>
            </w:r>
            <w:r w:rsidRPr="00F83070">
              <w:rPr>
                <w:b/>
                <w:i/>
              </w:rPr>
              <w:t xml:space="preserve"> med lokala företag för </w:t>
            </w:r>
            <w:r w:rsidRPr="00F83070">
              <w:t xml:space="preserve">att </w:t>
            </w:r>
            <w:r w:rsidRPr="00F83070">
              <w:rPr>
                <w:b/>
                <w:i/>
              </w:rPr>
              <w:t xml:space="preserve">ge studenterna erfarenhet </w:t>
            </w:r>
            <w:r w:rsidRPr="00F83070">
              <w:t xml:space="preserve">i sina hemorter och </w:t>
            </w:r>
            <w:r w:rsidRPr="00F83070">
              <w:rPr>
                <w:b/>
                <w:i/>
              </w:rPr>
              <w:t>därmed ge dem ”rätten</w:t>
            </w:r>
            <w:r w:rsidRPr="00F83070">
              <w:t xml:space="preserve"> att stanna kvar”.</w:t>
            </w:r>
          </w:p>
        </w:tc>
        <w:tc>
          <w:tcPr>
            <w:tcW w:w="4876" w:type="dxa"/>
            <w:tcBorders>
              <w:top w:val="nil"/>
              <w:left w:val="nil"/>
              <w:bottom w:val="nil"/>
              <w:right w:val="nil"/>
            </w:tcBorders>
          </w:tcPr>
          <w:p w:rsidR="00804499" w:rsidRPr="00F83070" w:rsidRDefault="00804499" w:rsidP="00697D21">
            <w:pPr>
              <w:pStyle w:val="Normal6a"/>
            </w:pPr>
            <w:r w:rsidRPr="00F83070">
              <w:t>9.</w:t>
            </w:r>
            <w:r w:rsidRPr="00F83070">
              <w:tab/>
              <w:t xml:space="preserve">Europaparlamentet betonar </w:t>
            </w:r>
            <w:r w:rsidRPr="00F83070">
              <w:rPr>
                <w:b/>
                <w:i/>
              </w:rPr>
              <w:t>behovet av</w:t>
            </w:r>
            <w:r w:rsidRPr="00F83070">
              <w:t xml:space="preserve"> att </w:t>
            </w:r>
            <w:r w:rsidRPr="00F83070">
              <w:rPr>
                <w:b/>
                <w:i/>
              </w:rPr>
              <w:t>utveckla lärlingsprogram och utbildningsprogram</w:t>
            </w:r>
            <w:r w:rsidRPr="00F83070">
              <w:t xml:space="preserve"> i</w:t>
            </w:r>
            <w:r w:rsidRPr="00F83070">
              <w:rPr>
                <w:b/>
                <w:i/>
              </w:rPr>
              <w:t xml:space="preserve"> områden som påverkas av omställningen, och främja </w:t>
            </w:r>
            <w:r w:rsidRPr="00F83070">
              <w:t>samarbete</w:t>
            </w:r>
            <w:r w:rsidRPr="00F83070">
              <w:rPr>
                <w:b/>
                <w:i/>
              </w:rPr>
              <w:t xml:space="preserve"> mellan företagen och lokalsamhället. Parlamentet understryker</w:t>
            </w:r>
            <w:r w:rsidRPr="00F83070">
              <w:t xml:space="preserve"> att </w:t>
            </w:r>
            <w:r w:rsidRPr="00F83070">
              <w:rPr>
                <w:b/>
                <w:i/>
              </w:rPr>
              <w:t>om den privata sektorn inte är tillräcklig</w:t>
            </w:r>
            <w:r w:rsidRPr="00F83070">
              <w:t xml:space="preserve"> i</w:t>
            </w:r>
            <w:r w:rsidRPr="00F83070">
              <w:rPr>
                <w:b/>
                <w:i/>
              </w:rPr>
              <w:t xml:space="preserve"> detta avseende bör den offentliga sektorn också axla en aktiv roll för att se till att praktikanter har möjligheter på </w:t>
            </w:r>
            <w:r w:rsidRPr="00F83070">
              <w:t>sina hemorter och</w:t>
            </w:r>
            <w:r w:rsidRPr="00F83070">
              <w:rPr>
                <w:b/>
                <w:i/>
              </w:rPr>
              <w:t xml:space="preserve"> därigenom säkerställa deras ”rätt</w:t>
            </w:r>
            <w:r w:rsidRPr="00F83070">
              <w:t xml:space="preserve"> att stanna kvar”.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9.</w:t>
            </w:r>
            <w:r w:rsidRPr="00F83070">
              <w:tab/>
              <w:t xml:space="preserve">Europaparlamentet betonar att lärlingssystem behöver utvecklas i de drabbade områdena i samarbete med lokala företag för att ge </w:t>
            </w:r>
            <w:r w:rsidRPr="00F83070">
              <w:rPr>
                <w:b/>
                <w:i/>
              </w:rPr>
              <w:t>studenterna</w:t>
            </w:r>
            <w:r w:rsidRPr="00F83070">
              <w:t xml:space="preserve"> erfarenhet</w:t>
            </w:r>
            <w:r w:rsidRPr="00F83070">
              <w:rPr>
                <w:b/>
                <w:i/>
              </w:rPr>
              <w:t xml:space="preserve"> i</w:t>
            </w:r>
            <w:r w:rsidRPr="00F83070">
              <w:t xml:space="preserve"> sina hemorter och därmed </w:t>
            </w:r>
            <w:r w:rsidRPr="00F83070">
              <w:rPr>
                <w:b/>
                <w:i/>
              </w:rPr>
              <w:t>ge</w:t>
            </w:r>
            <w:r w:rsidRPr="00F83070">
              <w:t xml:space="preserve"> dem </w:t>
            </w:r>
            <w:r w:rsidRPr="00F83070">
              <w:rPr>
                <w:b/>
                <w:i/>
              </w:rPr>
              <w:t xml:space="preserve">”rätten </w:t>
            </w:r>
            <w:r w:rsidRPr="00F83070">
              <w:t>att stanna kvar</w:t>
            </w:r>
            <w:r w:rsidRPr="00F83070">
              <w:rPr>
                <w:b/>
                <w:i/>
              </w:rPr>
              <w:t>”</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9.</w:t>
            </w:r>
            <w:r w:rsidRPr="00F83070">
              <w:tab/>
              <w:t xml:space="preserve">Europaparlamentet betonar att lärlingssystem </w:t>
            </w:r>
            <w:r w:rsidRPr="00F83070">
              <w:rPr>
                <w:b/>
                <w:i/>
              </w:rPr>
              <w:t>och olika program för flexibelt lärande på alla nivåer</w:t>
            </w:r>
            <w:r w:rsidRPr="00F83070">
              <w:t xml:space="preserve"> behöver utvecklas i de drabbade områdena i samarbete med lokala företag för att ge </w:t>
            </w:r>
            <w:r w:rsidRPr="00F83070">
              <w:rPr>
                <w:b/>
                <w:i/>
              </w:rPr>
              <w:t>studenter</w:t>
            </w:r>
            <w:r w:rsidRPr="00F83070">
              <w:t xml:space="preserve"> </w:t>
            </w:r>
            <w:r w:rsidRPr="00F83070">
              <w:rPr>
                <w:b/>
                <w:i/>
              </w:rPr>
              <w:t>och arbetslösa</w:t>
            </w:r>
            <w:r w:rsidRPr="00F83070">
              <w:t xml:space="preserve"> erfarenhet </w:t>
            </w:r>
            <w:r w:rsidRPr="00F83070">
              <w:rPr>
                <w:b/>
                <w:i/>
              </w:rPr>
              <w:t>inom nya yrkesområden på</w:t>
            </w:r>
            <w:r w:rsidRPr="00F83070">
              <w:t xml:space="preserve"> sina hemorter och därmed </w:t>
            </w:r>
            <w:r w:rsidRPr="00F83070">
              <w:rPr>
                <w:b/>
                <w:i/>
              </w:rPr>
              <w:t xml:space="preserve">göra det möjligt för </w:t>
            </w:r>
            <w:r w:rsidRPr="00F83070">
              <w:t xml:space="preserve">dem att stanna kvar </w:t>
            </w:r>
            <w:r w:rsidRPr="00F83070">
              <w:rPr>
                <w:b/>
                <w:i/>
              </w:rPr>
              <w:t>och bygga upp framgångsrika liv på hemorten</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 lärlingssystem behöver utvecklas i de drabbade områdena i samarbete med lokala företag för att</w:t>
            </w:r>
            <w:r w:rsidRPr="00F83070">
              <w:rPr>
                <w:b/>
                <w:i/>
              </w:rPr>
              <w:t xml:space="preserve"> ge studenterna erfarenhet i sina</w:t>
            </w:r>
            <w:r w:rsidRPr="00F83070">
              <w:t xml:space="preserve"> hemorter och därmed ge dem ”rätten att stanna kvar”.</w:t>
            </w:r>
          </w:p>
        </w:tc>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 lärlingssystem behöver utvecklas i de drabbade områdena i samarbete med lokala företag</w:t>
            </w:r>
            <w:r w:rsidRPr="00F83070">
              <w:rPr>
                <w:b/>
                <w:i/>
              </w:rPr>
              <w:t>, lärosäten, universitetscentrum för utbildning och livslångt lärande samt den offentliga förvaltningen,</w:t>
            </w:r>
            <w:r w:rsidRPr="00F83070">
              <w:t xml:space="preserve"> för att </w:t>
            </w:r>
            <w:r w:rsidRPr="00F83070">
              <w:rPr>
                <w:b/>
                <w:i/>
              </w:rPr>
              <w:t>bygga upp studenternas yrkesmässiga framtid på deras</w:t>
            </w:r>
            <w:r w:rsidRPr="00F83070">
              <w:t xml:space="preserve"> hemorter och därmed ge dem ”rätten att stanna kvar”.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Valentina Palmisano, 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9.</w:t>
            </w:r>
            <w:r w:rsidRPr="00F83070">
              <w:tab/>
              <w:t xml:space="preserve">Europaparlamentet betonar att lärlingssystem behöver utvecklas i de drabbade områdena i samarbete med lokala företag för att </w:t>
            </w:r>
            <w:r w:rsidRPr="00F83070">
              <w:rPr>
                <w:b/>
                <w:i/>
              </w:rPr>
              <w:t>ge studenterna erfarenhet i sina</w:t>
            </w:r>
            <w:r w:rsidRPr="00F83070">
              <w:t xml:space="preserve"> hemorter och därmed ge dem ”rätten att stanna kvar”.</w:t>
            </w:r>
          </w:p>
        </w:tc>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 lärlingssystem behöver utvecklas i de drabbade områdena i samarbete med lokala företag</w:t>
            </w:r>
            <w:r w:rsidRPr="00F83070">
              <w:rPr>
                <w:b/>
                <w:i/>
              </w:rPr>
              <w:t xml:space="preserve"> och offentliga förvaltningar,</w:t>
            </w:r>
            <w:r w:rsidRPr="00F83070">
              <w:t xml:space="preserve"> för att </w:t>
            </w:r>
            <w:r w:rsidRPr="00F83070">
              <w:rPr>
                <w:b/>
                <w:i/>
              </w:rPr>
              <w:t>bygga upp studenternas yrkesmässiga framtid på deras</w:t>
            </w:r>
            <w:r w:rsidRPr="00F83070">
              <w:t xml:space="preserve"> hemorter</w:t>
            </w:r>
            <w:r w:rsidRPr="00F83070">
              <w:rPr>
                <w:b/>
                <w:i/>
              </w:rPr>
              <w:t>, erbjuda dem meningsfull erfarenhet</w:t>
            </w:r>
            <w:r w:rsidRPr="00F83070">
              <w:t xml:space="preserve"> och därmed ge dem ”rätten att stanna kvar”.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 lärlingssystem behöver utvecklas i de drabbade områdena i samarbete med lokala företag för att ge studenterna erfarenhet i sina hemorter och därmed ge dem ”rätten att stanna kvar”.</w:t>
            </w:r>
          </w:p>
        </w:tc>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 lärlingssystem behöver utvecklas i de drabbade områdena i samarbete med lokala företag för att ge studenterna erfarenhet i sina hemorter och därmed ge dem ”rätten att stanna kvar”</w:t>
            </w:r>
            <w:r w:rsidRPr="00F83070">
              <w:rPr>
                <w:b/>
                <w:i/>
              </w:rPr>
              <w:t>, vilket är en absolut prioritering ur ett sammanhållningspolitiskt perspektiv</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 lärlingssystem behöver utvecklas i de drabbade områdena i samarbete med lokala företag för att ge studenterna erfarenhet i sina hemorter och därmed ge dem ”rätten att stanna kvar”.</w:t>
            </w:r>
          </w:p>
        </w:tc>
        <w:tc>
          <w:tcPr>
            <w:tcW w:w="4876" w:type="dxa"/>
            <w:tcBorders>
              <w:top w:val="nil"/>
              <w:left w:val="nil"/>
              <w:bottom w:val="nil"/>
              <w:right w:val="nil"/>
            </w:tcBorders>
          </w:tcPr>
          <w:p w:rsidR="00804499" w:rsidRPr="00F83070" w:rsidRDefault="00804499" w:rsidP="00697D21">
            <w:pPr>
              <w:pStyle w:val="Normal6a"/>
            </w:pPr>
            <w:r w:rsidRPr="00F83070">
              <w:t>9.</w:t>
            </w:r>
            <w:r w:rsidRPr="00F83070">
              <w:tab/>
              <w:t>Europaparlamentet betonar att lärlingssystem behöver utvecklas i de drabbade områdena i samarbete med lokala företag</w:t>
            </w:r>
            <w:r w:rsidRPr="00F83070">
              <w:rPr>
                <w:b/>
                <w:i/>
              </w:rPr>
              <w:t>, fackföreningar och regionala och lokala myndigheter</w:t>
            </w:r>
            <w:r w:rsidRPr="00F83070">
              <w:t xml:space="preserve"> för att ge studenterna erfarenhet i sina hemorter och därmed ge dem ”rätten att stanna kvar”.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9a.</w:t>
            </w:r>
            <w:r w:rsidRPr="00F83070">
              <w:tab/>
            </w:r>
            <w:r w:rsidRPr="00F83070">
              <w:rPr>
                <w:b/>
                <w:i/>
              </w:rPr>
              <w:t>Europaparlamentet understryker att effektiva omskolnings- och kompetenshöjningsprogram kräver lämplig planering och förberedelse i god tid före utfasningar eller betydande industriella förändringar. Parlamentet inser att detta förutsätter att arbetstagare har rätt till betald utbildning under arbetstid. Därigenom undanröjs de primära hinder som hindrar arbetstagare från att delta i utbildning, nämligen kostnader och familjeåtaganden samt begränsningar i schemaläggningen. Parlamentet efterlyser därför skärpta EU-lagstiftningsåtgärder för att underlätta proaktivt förutseende och planering av kompetensbehov och säkerställa dessa rättigheter för alla berörda arbetstagare.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9a.</w:t>
            </w:r>
            <w:r w:rsidRPr="00F83070">
              <w:tab/>
            </w:r>
            <w:r w:rsidRPr="00F83070">
              <w:rPr>
                <w:b/>
                <w:i/>
              </w:rPr>
              <w:t>Europaparlamentet understryker att effektiva omskolnings- och kompetenshöjningsprogram kräver lämplig planering och förberedelse i god tid före utfasningar eller betydande industriella förändringar. Parlamentet inser att detta förutsätter att arbetstagare har rätt till betald utbildning under arbetstid. Därigenom undanröjs de primära hinder som hindrar arbetstagare från att delta i utbildning, nämligen kostnader och familjeåtaganden samt begränsningar i schemaläggningen. Parlamentet efterlyser därför skärpta EU-lagstiftningsåtgärder för att underlätta proaktivt förutseende och planering av kompetensbehov och säkerställa dessa rättigheter för alla berörda arbetstagare.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9a.</w:t>
            </w:r>
            <w:r w:rsidRPr="00F83070">
              <w:tab/>
            </w:r>
            <w:r w:rsidRPr="00F83070">
              <w:rPr>
                <w:b/>
                <w:i/>
              </w:rPr>
              <w:t>Europaparlamentet uppmanar kommissionen att lägga fram ett förslag till ett direktiv om en rättvis omställning i arbetslivet för att säkerställa en rättvis ram för dessa omställningar, och utnyttja sammanhållningspolitiska instrument för att finansiera kostnadsfri utbildning under arbetstid, erkännande av förvärvade färdigheter och ökat stöd till berörda arbetstagare. Parlamentet uppmanar också till ökad samordning mellan Fonden för en rättvis omställning, Europeiska socialfonden+ och Europeiska regionala utvecklingsfonden för att maximera deras inverkan på omplacering och omskolning av arbetstagare som påverkas av omstruktureringar inom industri.</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Daniel Buda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9a.</w:t>
            </w:r>
            <w:r w:rsidRPr="00F83070">
              <w:tab/>
            </w:r>
            <w:r w:rsidRPr="00F83070">
              <w:rPr>
                <w:b/>
                <w:i/>
              </w:rPr>
              <w:t>Europaparlamentet föreslår att det ska inrättas en regional mekanism för att övervaka och utvärdera effekterna av lärlingssystem, som involverar alla berörda parter – lokala myndigheter, arbetsgivare, utbildningsinstitutioner och ungdomar.</w:t>
            </w:r>
            <w:r w:rsidRPr="00F83070">
              <w:t xml:space="preserve"> </w:t>
            </w:r>
            <w:r w:rsidRPr="00F83070">
              <w:rPr>
                <w:b/>
                <w:i/>
              </w:rPr>
              <w:t>Parlamentet menar att detta skulle göra det möjligt att snabbt anpassa utbildningsstrategierna till arbetsmarknadens krav och den direkta återkopplingen från deltagarna, och på så sätt säkerställa att lärlingsutbildningarna är hållbara och effektiva på lång sikt.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{RO}</w:t>
      </w:r>
      <w:r w:rsidRPr="00F83070">
        <w:t>ro</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139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9a.</w:t>
            </w:r>
            <w:r w:rsidRPr="00F83070">
              <w:tab/>
            </w:r>
            <w:r w:rsidRPr="00F83070">
              <w:rPr>
                <w:b/>
                <w:i/>
              </w:rPr>
              <w:t>Europaparlamentet betonar att den gröna omställningen i många fall har förstört ekonomiska traditioner och sociala och ekonomiska band i många områden, vilket inte bara har orsakat en ekonomisk kris, utan även en social sådan, som bland annat har tagit sig uttryck i psykiska problem hos anställda.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9b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9b.</w:t>
            </w:r>
            <w:r w:rsidRPr="00F83070">
              <w:tab/>
            </w:r>
            <w:r w:rsidRPr="00F83070">
              <w:rPr>
                <w:b/>
                <w:i/>
              </w:rPr>
              <w:t>Europaparlamentet framhäver vikten av att upprätthålla principen om partnerskap och den europeiska uppförandekoden för partnerskap i samband med all planering, allt genomförande och all övervakning av EU:s sammanhållningspolitik samt att upprätta ett starkt samarbete mellan regionala och lokala myndigheter, icke-statliga organisationer och intressenter, inklusive icke-statliga miljöorganisationer. Parlamentet betonar att man i denna process även bör ta hänsyn till jämställdhetsperspektivet.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10</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10.</w:t>
            </w:r>
            <w:r w:rsidRPr="00F83070">
              <w:tab/>
              <w:t>Europaparlamentet hävdar att man i den rättvisa omställningen har förbisett de unika situationer som berörda heltidsarbetande, deltidsarbetande och studenter befinner sig i. Enligt parlamentet har man inte alls eller endast i liten utsträckning övervägt att erbjuda alternativt säsongsarbete.</w:t>
            </w:r>
          </w:p>
        </w:tc>
        <w:tc>
          <w:tcPr>
            <w:tcW w:w="4876" w:type="dxa"/>
            <w:tcBorders>
              <w:top w:val="nil"/>
              <w:left w:val="nil"/>
              <w:bottom w:val="nil"/>
              <w:right w:val="nil"/>
            </w:tcBorders>
          </w:tcPr>
          <w:p w:rsidR="00804499" w:rsidRPr="00F83070" w:rsidRDefault="00804499" w:rsidP="00697D21">
            <w:pPr>
              <w:pStyle w:val="Normal6a"/>
            </w:pPr>
            <w:r w:rsidRPr="00F83070">
              <w:t>10.</w:t>
            </w:r>
            <w:r w:rsidRPr="00F83070">
              <w:tab/>
              <w:t xml:space="preserve">Europaparlamentet hävdar att man i den rättvisa omställningen har förbisett de unika situationer som berörda heltidsarbetande, deltidsarbetande och studenter befinner sig i. Enligt parlamentet har man inte alls eller endast i liten utsträckning övervägt att erbjuda alternativt säsongsarbete </w:t>
            </w:r>
            <w:r w:rsidRPr="00F83070">
              <w:rPr>
                <w:b/>
                <w:i/>
              </w:rPr>
              <w:t>och betonar att det krävs mer stöd till avsides belägna områden, som de yttersta randområdena och de utomeuropeiska länderna och territorierna, där omskolningsmöjligheterna är mer begränsade på grund av arbetsmarknadens lokala särdrag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10</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10.</w:t>
            </w:r>
            <w:r w:rsidRPr="00F83070">
              <w:tab/>
              <w:t xml:space="preserve">Europaparlamentet hävdar att man i den rättvisa omställningen har </w:t>
            </w:r>
            <w:r w:rsidRPr="00F83070">
              <w:rPr>
                <w:b/>
                <w:i/>
              </w:rPr>
              <w:t>förbisett de unika situationer som berörda heltidsarbetande, deltidsarbetande</w:t>
            </w:r>
            <w:r w:rsidRPr="00F83070">
              <w:t xml:space="preserve"> och </w:t>
            </w:r>
            <w:r w:rsidRPr="00F83070">
              <w:rPr>
                <w:b/>
                <w:i/>
              </w:rPr>
              <w:t>studenter befinner sig i</w:t>
            </w:r>
            <w:r w:rsidRPr="00F83070">
              <w:t>.</w:t>
            </w:r>
            <w:r w:rsidRPr="00F83070">
              <w:rPr>
                <w:b/>
                <w:i/>
              </w:rPr>
              <w:t xml:space="preserve"> Enligt</w:t>
            </w:r>
            <w:r w:rsidRPr="00F83070">
              <w:t xml:space="preserve"> parlamentet</w:t>
            </w:r>
            <w:r w:rsidRPr="00F83070">
              <w:rPr>
                <w:b/>
                <w:i/>
              </w:rPr>
              <w:t xml:space="preserve"> har</w:t>
            </w:r>
            <w:r w:rsidRPr="00F83070">
              <w:t xml:space="preserve"> man inte </w:t>
            </w:r>
            <w:r w:rsidRPr="00F83070">
              <w:rPr>
                <w:b/>
                <w:i/>
              </w:rPr>
              <w:t>alls eller endast i liten utsträckning övervägt att erbjuda alternativt</w:t>
            </w:r>
            <w:r w:rsidRPr="00F83070">
              <w:t xml:space="preserve"> säsongsarbete.</w:t>
            </w:r>
          </w:p>
        </w:tc>
        <w:tc>
          <w:tcPr>
            <w:tcW w:w="4876" w:type="dxa"/>
            <w:tcBorders>
              <w:top w:val="nil"/>
              <w:left w:val="nil"/>
              <w:bottom w:val="nil"/>
              <w:right w:val="nil"/>
            </w:tcBorders>
          </w:tcPr>
          <w:p w:rsidR="00804499" w:rsidRPr="00F83070" w:rsidRDefault="00804499" w:rsidP="00697D21">
            <w:pPr>
              <w:pStyle w:val="Normal6a"/>
            </w:pPr>
            <w:r w:rsidRPr="00F83070">
              <w:t>10.</w:t>
            </w:r>
            <w:r w:rsidRPr="00F83070">
              <w:tab/>
              <w:t xml:space="preserve">Europaparlamentet hävdar att man i den rättvisa omställningen </w:t>
            </w:r>
            <w:r w:rsidRPr="00F83070">
              <w:rPr>
                <w:b/>
                <w:i/>
              </w:rPr>
              <w:t>inte</w:t>
            </w:r>
            <w:r w:rsidRPr="00F83070">
              <w:t xml:space="preserve"> har </w:t>
            </w:r>
            <w:r w:rsidRPr="00F83070">
              <w:rPr>
                <w:b/>
                <w:i/>
              </w:rPr>
              <w:t>tagit tillräcklig hänsyn till särdragen i arbetstagares</w:t>
            </w:r>
            <w:r w:rsidRPr="00F83070">
              <w:t xml:space="preserve"> och </w:t>
            </w:r>
            <w:r w:rsidRPr="00F83070">
              <w:rPr>
                <w:b/>
                <w:i/>
              </w:rPr>
              <w:t>berörda samhällens profiler</w:t>
            </w:r>
            <w:r w:rsidRPr="00F83070">
              <w:t>.</w:t>
            </w:r>
            <w:r w:rsidRPr="00F83070">
              <w:rPr>
                <w:b/>
                <w:i/>
              </w:rPr>
              <w:t xml:space="preserve"> </w:t>
            </w:r>
            <w:r w:rsidRPr="00F83070">
              <w:t xml:space="preserve">Parlamentet </w:t>
            </w:r>
            <w:r w:rsidRPr="00F83070">
              <w:rPr>
                <w:b/>
                <w:i/>
              </w:rPr>
              <w:t>beklagar också att</w:t>
            </w:r>
            <w:r w:rsidRPr="00F83070">
              <w:t xml:space="preserve"> man inte </w:t>
            </w:r>
            <w:r w:rsidRPr="00F83070">
              <w:rPr>
                <w:b/>
                <w:i/>
              </w:rPr>
              <w:t>har skapat några alternativ som innebär</w:t>
            </w:r>
            <w:r w:rsidRPr="00F83070">
              <w:t xml:space="preserve"> säsongsarbete </w:t>
            </w:r>
            <w:r w:rsidRPr="00F83070">
              <w:rPr>
                <w:b/>
                <w:i/>
              </w:rPr>
              <w:t>och som skulle kunna utgöra både en extra inkomstkälla för arbetstagare och en inkomstmöjlighet för studenter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10</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10.</w:t>
            </w:r>
            <w:r w:rsidRPr="00F83070">
              <w:tab/>
              <w:t xml:space="preserve">Europaparlamentet hävdar att man i den rättvisa omställningen har </w:t>
            </w:r>
            <w:r w:rsidRPr="00F83070">
              <w:rPr>
                <w:b/>
                <w:i/>
              </w:rPr>
              <w:t>förbisett</w:t>
            </w:r>
            <w:r w:rsidRPr="00F83070">
              <w:t xml:space="preserve"> de unika situationer som berörda heltidsarbetande, deltidsarbetande och studenter befinner sig i. Enligt parlamentet har man inte alls eller endast i liten utsträckning övervägt att erbjuda alternativt säsongsarbete.</w:t>
            </w:r>
          </w:p>
        </w:tc>
        <w:tc>
          <w:tcPr>
            <w:tcW w:w="4876" w:type="dxa"/>
            <w:tcBorders>
              <w:top w:val="nil"/>
              <w:left w:val="nil"/>
              <w:bottom w:val="nil"/>
              <w:right w:val="nil"/>
            </w:tcBorders>
          </w:tcPr>
          <w:p w:rsidR="00804499" w:rsidRPr="00F83070" w:rsidRDefault="00804499" w:rsidP="00697D21">
            <w:pPr>
              <w:pStyle w:val="Normal6a"/>
            </w:pPr>
            <w:r w:rsidRPr="00F83070">
              <w:t>10.</w:t>
            </w:r>
            <w:r w:rsidRPr="00F83070">
              <w:tab/>
              <w:t>Europaparlamentet hävdar att man i den rättvisa omställningen</w:t>
            </w:r>
            <w:r w:rsidRPr="00F83070">
              <w:rPr>
                <w:b/>
                <w:i/>
              </w:rPr>
              <w:t xml:space="preserve"> inte </w:t>
            </w:r>
            <w:r w:rsidRPr="00F83070">
              <w:t xml:space="preserve">har </w:t>
            </w:r>
            <w:r w:rsidRPr="00F83070">
              <w:rPr>
                <w:b/>
                <w:i/>
              </w:rPr>
              <w:t>prioriterat</w:t>
            </w:r>
            <w:r w:rsidRPr="00F83070">
              <w:t xml:space="preserve"> de unika situationer som berörda heltidsarbetande, deltidsarbetande och studenter befinner sig i. Enligt parlamentet har man inte alls eller endast i liten utsträckning övervägt att erbjuda alternativt säsongsarbete.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10</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10.</w:t>
            </w:r>
            <w:r w:rsidRPr="00F83070">
              <w:tab/>
              <w:t xml:space="preserve">Europaparlamentet </w:t>
            </w:r>
            <w:r w:rsidRPr="00F83070">
              <w:rPr>
                <w:b/>
                <w:i/>
              </w:rPr>
              <w:t>hävdar</w:t>
            </w:r>
            <w:r w:rsidRPr="00F83070">
              <w:t xml:space="preserve"> att man i den rättvisa omställningen har förbisett de unika situationer som berörda heltidsarbetande, deltidsarbetande och studenter befinner sig i. </w:t>
            </w:r>
            <w:r w:rsidRPr="00F83070">
              <w:rPr>
                <w:b/>
                <w:i/>
              </w:rPr>
              <w:t xml:space="preserve">Enligt </w:t>
            </w:r>
            <w:r w:rsidRPr="00F83070">
              <w:t xml:space="preserve">parlamentet </w:t>
            </w:r>
            <w:r w:rsidRPr="00F83070">
              <w:rPr>
                <w:b/>
                <w:i/>
              </w:rPr>
              <w:t>har</w:t>
            </w:r>
            <w:r w:rsidRPr="00F83070">
              <w:t xml:space="preserve"> man inte alls eller endast i liten utsträckning övervägt att erbjuda alternativt säsongsarbete.</w:t>
            </w:r>
          </w:p>
        </w:tc>
        <w:tc>
          <w:tcPr>
            <w:tcW w:w="4876" w:type="dxa"/>
            <w:tcBorders>
              <w:top w:val="nil"/>
              <w:left w:val="nil"/>
              <w:bottom w:val="nil"/>
              <w:right w:val="nil"/>
            </w:tcBorders>
          </w:tcPr>
          <w:p w:rsidR="00804499" w:rsidRPr="00F83070" w:rsidRDefault="00804499" w:rsidP="00697D21">
            <w:pPr>
              <w:pStyle w:val="Normal6a"/>
            </w:pPr>
            <w:r w:rsidRPr="00F83070">
              <w:t>10.</w:t>
            </w:r>
            <w:r w:rsidRPr="00F83070">
              <w:tab/>
              <w:t xml:space="preserve">Europaparlamentet </w:t>
            </w:r>
            <w:r w:rsidRPr="00F83070">
              <w:rPr>
                <w:b/>
                <w:i/>
              </w:rPr>
              <w:t>noterar</w:t>
            </w:r>
            <w:r w:rsidRPr="00F83070">
              <w:t xml:space="preserve"> att man i den rättvisa omställningen har förbisett de unika situationer som berörda heltidsarbetande, deltidsarbetande och studenter befinner sig i. Parlamentet </w:t>
            </w:r>
            <w:r w:rsidRPr="00F83070">
              <w:rPr>
                <w:b/>
                <w:i/>
              </w:rPr>
              <w:t xml:space="preserve">noterar att </w:t>
            </w:r>
            <w:r w:rsidRPr="00F83070">
              <w:t xml:space="preserve">man inte alls eller endast i liten utsträckning </w:t>
            </w:r>
            <w:r w:rsidRPr="00F83070">
              <w:rPr>
                <w:b/>
                <w:i/>
              </w:rPr>
              <w:t>har</w:t>
            </w:r>
            <w:r w:rsidRPr="00F83070">
              <w:t xml:space="preserve"> övervägt att erbjuda alternativt säsongsarbete.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10a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EB6CBB">
            <w:pPr>
              <w:pStyle w:val="Normal6a"/>
            </w:pPr>
            <w:r w:rsidRPr="00F83070">
              <w:rPr>
                <w:b/>
                <w:i/>
              </w:rPr>
              <w:t>10a.</w:t>
            </w:r>
            <w:r w:rsidRPr="00F83070">
              <w:tab/>
            </w:r>
            <w:r w:rsidRPr="00F83070">
              <w:rPr>
                <w:b/>
                <w:i/>
              </w:rPr>
              <w:t>Europaparlamentet varnar för att vissa av de industrier som har lagts ned eller är under nedläggning erbjudit/erbjuder arbetsvillkor över det ekonomiska genomsnittet, inklusive högre löner, risk</w:t>
            </w:r>
            <w:r w:rsidR="00EB6CBB" w:rsidRPr="00F83070">
              <w:rPr>
                <w:b/>
                <w:i/>
              </w:rPr>
              <w:t>tillägg</w:t>
            </w:r>
            <w:r w:rsidRPr="00F83070">
              <w:rPr>
                <w:b/>
                <w:i/>
              </w:rPr>
              <w:t xml:space="preserve"> samt sjukförsäkringar för arbetstagare och deras familjer. Parlamentet betonar därför behovet av tillfällig finansiering inom ramen för FRO för att kompensera för skillnaden mellan arbetslöshetsförmåner och den nya lönen, vilket möjliggör en smidigare övergång och säkerställer fullgörande av alla tidigare antagna avtalsenliga skyldigheter.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11.</w:t>
            </w:r>
            <w:r w:rsidRPr="00F83070">
              <w:tab/>
              <w:t xml:space="preserve">Europaparlamentet lyfter fram behovet av att </w:t>
            </w:r>
            <w:r w:rsidRPr="00F83070">
              <w:rPr>
                <w:b/>
                <w:i/>
              </w:rPr>
              <w:t>finansiera</w:t>
            </w:r>
            <w:r w:rsidRPr="00F83070">
              <w:t xml:space="preserve"> utbildningsnämnder för högre utbildning och yrkesutbildning</w:t>
            </w:r>
            <w:r w:rsidRPr="00F83070">
              <w:rPr>
                <w:b/>
                <w:i/>
              </w:rPr>
              <w:t xml:space="preserve"> så</w:t>
            </w:r>
            <w:r w:rsidRPr="00F83070">
              <w:t xml:space="preserve"> att arbetstagare och deras familjer</w:t>
            </w:r>
            <w:r w:rsidRPr="00F83070">
              <w:rPr>
                <w:b/>
                <w:i/>
              </w:rPr>
              <w:t>, särskilt de</w:t>
            </w:r>
            <w:r w:rsidRPr="00F83070">
              <w:t xml:space="preserve"> som </w:t>
            </w:r>
            <w:r w:rsidRPr="00F83070">
              <w:rPr>
                <w:b/>
                <w:i/>
              </w:rPr>
              <w:t>är över 50 år och som har förlorat</w:t>
            </w:r>
            <w:r w:rsidRPr="00F83070">
              <w:t xml:space="preserve"> sina </w:t>
            </w:r>
            <w:r w:rsidRPr="00F83070">
              <w:rPr>
                <w:b/>
                <w:i/>
              </w:rPr>
              <w:t>jobb, kan omskolas</w:t>
            </w:r>
            <w:r w:rsidRPr="00F83070">
              <w:t xml:space="preserve">. </w:t>
            </w:r>
            <w:r w:rsidRPr="00F83070">
              <w:rPr>
                <w:b/>
                <w:i/>
              </w:rPr>
              <w:t>Parlamentet föreslår att FRO också bör erbjuda berörda arbetstagares partner och makar möjligheter att omskola sig.</w:t>
            </w:r>
          </w:p>
        </w:tc>
        <w:tc>
          <w:tcPr>
            <w:tcW w:w="4876" w:type="dxa"/>
            <w:tcBorders>
              <w:top w:val="nil"/>
              <w:left w:val="nil"/>
              <w:bottom w:val="nil"/>
              <w:right w:val="nil"/>
            </w:tcBorders>
          </w:tcPr>
          <w:p w:rsidR="00804499" w:rsidRPr="00F83070" w:rsidRDefault="00804499" w:rsidP="00697D21">
            <w:pPr>
              <w:pStyle w:val="Normal6a"/>
            </w:pPr>
            <w:r w:rsidRPr="00F83070">
              <w:t>11.</w:t>
            </w:r>
            <w:r w:rsidRPr="00F83070">
              <w:tab/>
              <w:t xml:space="preserve">Europaparlamentet lyfter fram behovet av att </w:t>
            </w:r>
            <w:r w:rsidRPr="00F83070">
              <w:rPr>
                <w:b/>
                <w:i/>
              </w:rPr>
              <w:t>komplettera finansieringen av</w:t>
            </w:r>
            <w:r w:rsidRPr="00F83070">
              <w:t xml:space="preserve"> utbildningsnämnder för högre utbildning och yrkesutbildning</w:t>
            </w:r>
            <w:r w:rsidRPr="00F83070">
              <w:rPr>
                <w:b/>
                <w:i/>
              </w:rPr>
              <w:t>, för</w:t>
            </w:r>
            <w:r w:rsidRPr="00F83070">
              <w:t xml:space="preserve"> att</w:t>
            </w:r>
            <w:r w:rsidRPr="00F83070">
              <w:rPr>
                <w:b/>
                <w:i/>
              </w:rPr>
              <w:t xml:space="preserve"> säkerställa omskolning av</w:t>
            </w:r>
            <w:r w:rsidRPr="00F83070">
              <w:t xml:space="preserve"> arbetstagare och deras familjer som</w:t>
            </w:r>
            <w:r w:rsidRPr="00F83070">
              <w:rPr>
                <w:b/>
                <w:i/>
              </w:rPr>
              <w:t xml:space="preserve"> överväger att ändra</w:t>
            </w:r>
            <w:r w:rsidRPr="00F83070">
              <w:t xml:space="preserve"> sina</w:t>
            </w:r>
            <w:r w:rsidRPr="00F83070">
              <w:rPr>
                <w:b/>
                <w:i/>
              </w:rPr>
              <w:t xml:space="preserve"> yrkesprofiler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11.</w:t>
            </w:r>
            <w:r w:rsidRPr="00F83070">
              <w:tab/>
              <w:t>Europaparlamentet lyfter fram behovet av att finansiera utbildningsnämnder för högre utbildning och yrkesutbildning så att arbetstagare och deras familjer, särskilt de som är över 50 år och som har förlorat sina jobb, kan omskolas. Parlamentet föreslår att FRO också bör erbjuda berörda arbetstagares partner och makar möjligheter att omskola sig.</w:t>
            </w:r>
          </w:p>
        </w:tc>
        <w:tc>
          <w:tcPr>
            <w:tcW w:w="4876" w:type="dxa"/>
            <w:tcBorders>
              <w:top w:val="nil"/>
              <w:left w:val="nil"/>
              <w:bottom w:val="nil"/>
              <w:right w:val="nil"/>
            </w:tcBorders>
          </w:tcPr>
          <w:p w:rsidR="00804499" w:rsidRPr="00F83070" w:rsidRDefault="00804499" w:rsidP="00697D21">
            <w:pPr>
              <w:pStyle w:val="Normal6a"/>
            </w:pPr>
            <w:r w:rsidRPr="00F83070">
              <w:t>11.</w:t>
            </w:r>
            <w:r w:rsidRPr="00F83070">
              <w:tab/>
              <w:t xml:space="preserve">Europaparlamentet lyfter fram behovet av att finansiera utbildningsnämnder för högre utbildning och yrkesutbildning så att arbetstagare och deras familjer, särskilt de som är över 50 år och som har förlorat sina jobb, </w:t>
            </w:r>
            <w:r w:rsidRPr="00F83070">
              <w:rPr>
                <w:b/>
                <w:i/>
              </w:rPr>
              <w:t xml:space="preserve">särskilt kvinnor, </w:t>
            </w:r>
            <w:r w:rsidRPr="00F83070">
              <w:t>kan omskolas. Parlamentet föreslår att FRO också bör erbjuda berörda arbetstagares partner och makar möjligheter att omskola sig.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11.</w:t>
            </w:r>
            <w:r w:rsidRPr="00F83070">
              <w:tab/>
              <w:t>Europaparlamentet lyfter fram behovet av att finansiera utbildningsnämnder för högre utbildning och yrkesutbildning så att arbetstagare och deras familjer, särskilt de som är över 50 år och som har förlorat sina jobb, kan omskolas. Parlamentet föreslår att FRO också bör erbjuda berörda arbetstagares partner och makar möjligheter att omskola sig.</w:t>
            </w:r>
          </w:p>
        </w:tc>
        <w:tc>
          <w:tcPr>
            <w:tcW w:w="4876" w:type="dxa"/>
            <w:tcBorders>
              <w:top w:val="nil"/>
              <w:left w:val="nil"/>
              <w:bottom w:val="nil"/>
              <w:right w:val="nil"/>
            </w:tcBorders>
          </w:tcPr>
          <w:p w:rsidR="00804499" w:rsidRPr="00F83070" w:rsidRDefault="00804499" w:rsidP="00697D21">
            <w:pPr>
              <w:pStyle w:val="Normal6a"/>
            </w:pPr>
            <w:r w:rsidRPr="00F83070">
              <w:t>11.</w:t>
            </w:r>
            <w:r w:rsidRPr="00F83070">
              <w:tab/>
              <w:t xml:space="preserve">Europaparlamentet lyfter fram behovet av att finansiera utbildningsnämnder för högre utbildning och yrkesutbildning så att arbetstagare och deras familjer, särskilt de som är över 50 år och som har förlorat sina jobb, kan omskolas. Parlamentet föreslår att FRO också bör erbjuda berörda arbetstagares partner och makar möjligheter att omskola </w:t>
            </w:r>
            <w:r w:rsidRPr="00F83070">
              <w:rPr>
                <w:b/>
                <w:i/>
              </w:rPr>
              <w:t>och utbilda</w:t>
            </w:r>
            <w:r w:rsidRPr="00F83070">
              <w:t xml:space="preserve"> sig.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149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11.</w:t>
            </w:r>
            <w:r w:rsidRPr="00F83070">
              <w:tab/>
              <w:t xml:space="preserve">Europaparlamentet lyfter fram behovet av att finansiera utbildningsnämnder för högre utbildning och yrkesutbildning så att arbetstagare och deras familjer, särskilt de som är över 50 år och som har förlorat sina jobb, kan omskolas. Parlamentet föreslår att FRO också bör erbjuda berörda arbetstagares </w:t>
            </w:r>
            <w:r w:rsidRPr="00F83070">
              <w:rPr>
                <w:b/>
                <w:i/>
              </w:rPr>
              <w:t>partner och makar</w:t>
            </w:r>
            <w:r w:rsidRPr="00F83070">
              <w:t xml:space="preserve"> möjligheter att omskola sig.</w:t>
            </w:r>
          </w:p>
        </w:tc>
        <w:tc>
          <w:tcPr>
            <w:tcW w:w="4876" w:type="dxa"/>
            <w:tcBorders>
              <w:top w:val="nil"/>
              <w:left w:val="nil"/>
              <w:bottom w:val="nil"/>
              <w:right w:val="nil"/>
            </w:tcBorders>
          </w:tcPr>
          <w:p w:rsidR="00804499" w:rsidRPr="00F83070" w:rsidRDefault="00804499" w:rsidP="00697D21">
            <w:pPr>
              <w:pStyle w:val="Normal6a"/>
            </w:pPr>
            <w:r w:rsidRPr="00F83070">
              <w:t>11.</w:t>
            </w:r>
            <w:r w:rsidRPr="00F83070">
              <w:tab/>
              <w:t xml:space="preserve">Europaparlamentet lyfter fram behovet av att finansiera utbildningsnämnder för högre utbildning och yrkesutbildning så att arbetstagare och deras familjer, särskilt de som är över 50 år och som har förlorat sina jobb, kan omskolas. Parlamentet föreslår att FRO också bör erbjuda berörda arbetstagares </w:t>
            </w:r>
            <w:r w:rsidRPr="00F83070">
              <w:rPr>
                <w:b/>
                <w:i/>
              </w:rPr>
              <w:t>familjemedlemmar</w:t>
            </w:r>
            <w:r w:rsidRPr="00F83070">
              <w:t xml:space="preserve"> möjligheter att omskola sig.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11.</w:t>
            </w:r>
            <w:r w:rsidRPr="00F83070">
              <w:tab/>
              <w:t xml:space="preserve">Europaparlamentet lyfter fram behovet av att finansiera utbildningsnämnder för högre utbildning och yrkesutbildning så att arbetstagare och deras familjer, särskilt de som är över 50 år och som har förlorat sina jobb, kan omskolas. Parlamentet föreslår att FRO också bör erbjuda </w:t>
            </w:r>
            <w:r w:rsidRPr="00F83070">
              <w:rPr>
                <w:b/>
                <w:i/>
              </w:rPr>
              <w:t>berörda arbetstagares partner och makar möjligheter att omskola sig</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11.</w:t>
            </w:r>
            <w:r w:rsidRPr="00F83070">
              <w:tab/>
              <w:t xml:space="preserve">Europaparlamentet lyfter fram behovet av att finansiera utbildningsnämnder för högre utbildning och yrkesutbildning så att arbetstagare och deras familjer, särskilt de som är över 50 år och som har förlorat sina jobb, kan omskolas. Parlamentet föreslår att FRO också bör </w:t>
            </w:r>
            <w:r w:rsidRPr="00F83070">
              <w:rPr>
                <w:b/>
                <w:i/>
              </w:rPr>
              <w:t>fortsätta att</w:t>
            </w:r>
            <w:r w:rsidRPr="00F83070">
              <w:t xml:space="preserve"> erbjuda </w:t>
            </w:r>
            <w:r w:rsidRPr="00F83070">
              <w:rPr>
                <w:b/>
                <w:i/>
              </w:rPr>
              <w:t>omskolningsmöjligheter för arbetssökande</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11a.</w:t>
            </w:r>
            <w:r w:rsidRPr="00F83070">
              <w:tab/>
            </w:r>
            <w:r w:rsidRPr="00F83070">
              <w:rPr>
                <w:b/>
                <w:i/>
              </w:rPr>
              <w:t>Europaparlamentet uppmärksammar arbetslösheten och ungdomsarbetslösheten, särskilt i många regioner, landsbygdsområden och medlemsstater, och framhäver därför behovet av tillgång till överkomliga bostäder, transport och utbildning samt inkludering av yngre generationer, särskilt från låginkomsthushåll.</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12.</w:t>
            </w:r>
            <w:r w:rsidRPr="00F83070">
              <w:tab/>
              <w:t>Europaparlamentet betonar att medlemsstaterna måste prioritera tillgång till statligt ägd mark och statligt ägda byggnader för nya FRO-sysselsättningsprojekt, och att processen bör vara föremål för tillsyn.</w:t>
            </w:r>
          </w:p>
        </w:tc>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medlemsstaterna måste prioritera tillgång till statligt ägd mark och statligt ägda byggnader för nya FRO-sysselsättningsprojekt, </w:t>
            </w:r>
            <w:r w:rsidRPr="00F83070">
              <w:rPr>
                <w:b/>
                <w:i/>
              </w:rPr>
              <w:t xml:space="preserve">särskilt inom sektorerna förnybar energi, energirenovering och grön återindustrialisering, </w:t>
            </w:r>
            <w:r w:rsidRPr="00F83070">
              <w:t>och att processen bör vara föremål för tillsyn.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medlemsstaterna måste prioritera tillgång till statligt ägd mark </w:t>
            </w:r>
            <w:r w:rsidRPr="00F83070">
              <w:rPr>
                <w:b/>
                <w:i/>
              </w:rPr>
              <w:t>och</w:t>
            </w:r>
            <w:r w:rsidRPr="00F83070">
              <w:t xml:space="preserve"> statligt ägda byggnader för nya FRO-sysselsättningsprojekt, och att processen bör vara föremål för tillsyn.</w:t>
            </w:r>
          </w:p>
        </w:tc>
        <w:tc>
          <w:tcPr>
            <w:tcW w:w="4876" w:type="dxa"/>
            <w:tcBorders>
              <w:top w:val="nil"/>
              <w:left w:val="nil"/>
              <w:bottom w:val="nil"/>
              <w:right w:val="nil"/>
            </w:tcBorders>
          </w:tcPr>
          <w:p w:rsidR="00804499" w:rsidRPr="00F83070" w:rsidRDefault="00804499" w:rsidP="00697D21">
            <w:pPr>
              <w:pStyle w:val="Normal6a"/>
            </w:pPr>
            <w:r w:rsidRPr="00F83070">
              <w:t>12.</w:t>
            </w:r>
            <w:r w:rsidRPr="00F83070">
              <w:tab/>
              <w:t>Europaparlamentet betonar att medlemsstaterna måste prioritera tillgång till statligt ägd mark</w:t>
            </w:r>
            <w:r w:rsidRPr="00F83070">
              <w:rPr>
                <w:b/>
                <w:i/>
              </w:rPr>
              <w:t xml:space="preserve">, </w:t>
            </w:r>
            <w:r w:rsidRPr="00F83070">
              <w:t xml:space="preserve">statligt ägda byggnader </w:t>
            </w:r>
            <w:r w:rsidRPr="00F83070">
              <w:rPr>
                <w:b/>
                <w:i/>
              </w:rPr>
              <w:t>och andra tillgångar</w:t>
            </w:r>
            <w:r w:rsidRPr="00F83070">
              <w:t xml:space="preserve"> för nya FRO-sysselsättningsprojekt, </w:t>
            </w:r>
            <w:r w:rsidRPr="00F83070">
              <w:rPr>
                <w:b/>
                <w:i/>
              </w:rPr>
              <w:t>däribland projekt för förnybar energi,</w:t>
            </w:r>
            <w:r w:rsidRPr="00F83070">
              <w:t xml:space="preserve"> och att processen bör vara föremål för tillsyn.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12.</w:t>
            </w:r>
            <w:r w:rsidRPr="00F83070">
              <w:tab/>
              <w:t>Europaparlamentet betonar att medlemsstaterna måste prioritera tillgång till statligt ägd mark och statligt ägda byggnader för nya FRO-sysselsättningsprojekt, och att processen bör vara föremål för tillsyn.</w:t>
            </w:r>
          </w:p>
        </w:tc>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medlemsstaterna </w:t>
            </w:r>
            <w:r w:rsidRPr="00F83070">
              <w:rPr>
                <w:b/>
                <w:i/>
              </w:rPr>
              <w:t>där så är möjligt</w:t>
            </w:r>
            <w:r w:rsidRPr="00F83070">
              <w:t xml:space="preserve"> måste prioritera tillgång till statligt ägd mark och statligt ägda byggnader för nya FRO-sysselsättningsprojekt, och att processen bör vara föremål för tillsyn.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12.</w:t>
            </w:r>
            <w:r w:rsidRPr="00F83070">
              <w:tab/>
              <w:t>Europaparlamentet betonar att medlemsstaterna måste prioritera tillgång till statligt ägd mark och statligt ägda byggnader för nya FRO-sysselsättningsprojekt, och att processen bör vara föremål för tillsyn.</w:t>
            </w:r>
          </w:p>
        </w:tc>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medlemsstaterna måste prioritera tillgång till statligt ägd mark och statligt ägda byggnader för nya FRO-sysselsättningsprojekt, och att processen bör vara föremål för tillsyn </w:t>
            </w:r>
            <w:r w:rsidRPr="00F83070">
              <w:rPr>
                <w:b/>
                <w:i/>
              </w:rPr>
              <w:t>och övervakning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w:t>
            </w:r>
            <w:r w:rsidRPr="00F83070">
              <w:rPr>
                <w:b/>
                <w:i/>
              </w:rPr>
              <w:t>medlemsstaterna måste prioritera tillgång</w:t>
            </w:r>
            <w:r w:rsidRPr="00F83070">
              <w:t xml:space="preserve"> till </w:t>
            </w:r>
            <w:r w:rsidRPr="00F83070">
              <w:rPr>
                <w:b/>
                <w:i/>
              </w:rPr>
              <w:t>statligt ägd mark</w:t>
            </w:r>
            <w:r w:rsidRPr="00F83070">
              <w:t xml:space="preserve"> och </w:t>
            </w:r>
            <w:r w:rsidRPr="00F83070">
              <w:rPr>
                <w:b/>
                <w:i/>
              </w:rPr>
              <w:t>statligt ägda byggnader för nya FRO-sysselsättningsprojekt,</w:t>
            </w:r>
            <w:r w:rsidRPr="00F83070">
              <w:t xml:space="preserve"> och att </w:t>
            </w:r>
            <w:r w:rsidRPr="00F83070">
              <w:rPr>
                <w:b/>
                <w:i/>
              </w:rPr>
              <w:t>processen bör vara föremål för tillsyn</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w:t>
            </w:r>
            <w:r w:rsidRPr="00F83070">
              <w:rPr>
                <w:b/>
                <w:i/>
              </w:rPr>
              <w:t>FRO-projekten bör samordnas och kopplas</w:t>
            </w:r>
            <w:r w:rsidRPr="00F83070">
              <w:t xml:space="preserve"> till </w:t>
            </w:r>
            <w:r w:rsidRPr="00F83070">
              <w:rPr>
                <w:b/>
                <w:i/>
              </w:rPr>
              <w:t>lokala</w:t>
            </w:r>
            <w:r w:rsidRPr="00F83070">
              <w:t xml:space="preserve"> och </w:t>
            </w:r>
            <w:r w:rsidRPr="00F83070">
              <w:rPr>
                <w:b/>
                <w:i/>
              </w:rPr>
              <w:t>nationella strategier</w:t>
            </w:r>
            <w:r w:rsidRPr="00F83070">
              <w:t xml:space="preserve"> och </w:t>
            </w:r>
            <w:r w:rsidRPr="00F83070">
              <w:rPr>
                <w:b/>
                <w:i/>
              </w:rPr>
              <w:t>initiativ för</w:t>
            </w:r>
            <w:r w:rsidRPr="00F83070">
              <w:t xml:space="preserve"> att </w:t>
            </w:r>
            <w:r w:rsidRPr="00F83070">
              <w:rPr>
                <w:b/>
                <w:i/>
              </w:rPr>
              <w:t>få större genomslag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medlemsstaterna måste </w:t>
            </w:r>
            <w:r w:rsidRPr="00F83070">
              <w:rPr>
                <w:b/>
                <w:i/>
              </w:rPr>
              <w:t>prioritera tillgång till</w:t>
            </w:r>
            <w:r w:rsidRPr="00F83070">
              <w:t xml:space="preserve"> statligt ägd mark och statligt ägda byggnader för nya FRO-sysselsättningsprojekt, och att processen bör vara föremål för tillsyn.</w:t>
            </w:r>
          </w:p>
        </w:tc>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medlemsstaterna måste </w:t>
            </w:r>
            <w:r w:rsidRPr="00F83070">
              <w:rPr>
                <w:b/>
                <w:i/>
              </w:rPr>
              <w:t>ge företräde till</w:t>
            </w:r>
            <w:r w:rsidRPr="00F83070">
              <w:t xml:space="preserve"> statligt ägd mark och statligt ägda byggnader för nya FRO-sysselsättningsprojekt, och att processen bör vara föremål för tillsyn.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medlemsstaterna </w:t>
            </w:r>
            <w:r w:rsidRPr="00F83070">
              <w:rPr>
                <w:b/>
                <w:i/>
              </w:rPr>
              <w:t>måste prioritera tillgång till statligt ägd mark</w:t>
            </w:r>
            <w:r w:rsidRPr="00F83070">
              <w:t xml:space="preserve"> och </w:t>
            </w:r>
            <w:r w:rsidRPr="00F83070">
              <w:rPr>
                <w:b/>
                <w:i/>
              </w:rPr>
              <w:t>statligt ägda</w:t>
            </w:r>
            <w:r w:rsidRPr="00F83070">
              <w:t xml:space="preserve"> byggnader för nya </w:t>
            </w:r>
            <w:r w:rsidRPr="00F83070">
              <w:rPr>
                <w:b/>
                <w:i/>
              </w:rPr>
              <w:t>FRO-sysselsättningsprojekt, och att processen bör vara föremål</w:t>
            </w:r>
            <w:r w:rsidRPr="00F83070">
              <w:t xml:space="preserve"> för </w:t>
            </w:r>
            <w:r w:rsidRPr="00F83070">
              <w:rPr>
                <w:b/>
                <w:i/>
              </w:rPr>
              <w:t>tillsyn</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12.</w:t>
            </w:r>
            <w:r w:rsidRPr="00F83070">
              <w:tab/>
              <w:t xml:space="preserve">Europaparlamentet betonar att medlemsstaterna </w:t>
            </w:r>
            <w:r w:rsidRPr="00F83070">
              <w:rPr>
                <w:b/>
                <w:i/>
              </w:rPr>
              <w:t>när så är möjligt bör rusta upp</w:t>
            </w:r>
            <w:r w:rsidRPr="00F83070">
              <w:t xml:space="preserve"> och</w:t>
            </w:r>
            <w:r w:rsidRPr="00F83070">
              <w:rPr>
                <w:b/>
                <w:i/>
              </w:rPr>
              <w:t xml:space="preserve"> återställa</w:t>
            </w:r>
            <w:r w:rsidRPr="00F83070">
              <w:t xml:space="preserve"> byggnader</w:t>
            </w:r>
            <w:r w:rsidRPr="00F83070">
              <w:rPr>
                <w:b/>
                <w:i/>
              </w:rPr>
              <w:t xml:space="preserve"> och anpassa dem</w:t>
            </w:r>
            <w:r w:rsidRPr="00F83070">
              <w:t xml:space="preserve"> för nya </w:t>
            </w:r>
            <w:r w:rsidRPr="00F83070">
              <w:rPr>
                <w:b/>
                <w:i/>
              </w:rPr>
              <w:t>användningsområden</w:t>
            </w:r>
            <w:r w:rsidRPr="00F83070">
              <w:t xml:space="preserve"> för </w:t>
            </w:r>
            <w:r w:rsidRPr="00F83070">
              <w:rPr>
                <w:b/>
                <w:i/>
              </w:rPr>
              <w:t>projekt som finansieras inom ramen för FRO</w:t>
            </w:r>
            <w:r w:rsidRPr="00F83070">
              <w:t>.</w:t>
            </w:r>
            <w:r w:rsidRPr="00F83070">
              <w:rPr>
                <w:b/>
                <w:i/>
              </w:rPr>
              <w:t>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159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12a.</w:t>
            </w:r>
            <w:r w:rsidRPr="00F83070">
              <w:tab/>
            </w:r>
            <w:r w:rsidRPr="00F83070">
              <w:rPr>
                <w:b/>
                <w:i/>
              </w:rPr>
              <w:t>Europaparlamentet betonar att offentlig finansiering som tillhandahålls genom FRO, Europeiska socialfonden+ och andra EU-finansieringsprogram och nationella system bör villkoras av tydliga åtaganden från företagens sida att investera i kompetenshöjning och omskolning av arbetstagare. Parlamentet betonar att starka sociala grundvillkor som uttryckligen är kopplade till utbildning av arbetskraften säkerställer att omställningsåtgärder inte bara skyddar sysselsättningen utan även ökar arbetstagarnas långsiktiga anställbarhet. Parlamentet uppmanar därför kommissionen och medlemsstaterna att systematiskt integrera krav på kompetensinvesteringar i alla relevanta finansieringsinstrument.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12a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12a.</w:t>
            </w:r>
            <w:r w:rsidRPr="00F83070">
              <w:tab/>
            </w:r>
            <w:r w:rsidRPr="00F83070">
              <w:rPr>
                <w:b/>
                <w:i/>
              </w:rPr>
              <w:t>Europaparlamentet noterar bekymrat att medlemsstaternas nationella finansiering till sina fattigare regioner har minskat avsevärt under de senaste åren. Parlamentet påminner om vikten av att respektera EU:s additionalitetsregel. Parlamentet uppmanar kommissionen att säkerställa att de nationella myndigheterna vederbörligen beaktar den inhemska sammanhållningen vid utformningen och genomförandet av projekt inom ramen för de europeiska struktur- och investeringsfonderna.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Gabriella Gerzsenyi</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13.</w:t>
            </w:r>
            <w:r w:rsidRPr="00F83070">
              <w:tab/>
              <w:t xml:space="preserve">Europaparlamentet </w:t>
            </w:r>
            <w:r w:rsidRPr="00F83070">
              <w:rPr>
                <w:b/>
                <w:i/>
              </w:rPr>
              <w:t>påminner om</w:t>
            </w:r>
            <w:r w:rsidRPr="00F83070">
              <w:t xml:space="preserve"> att vissa EU-regioner ser en kontinuerlig utflyttning av unga och kvalificerade arbetstagare på grund av demografiska förändringar och migration, och att landsbygdsområden påverkas särskilt hårt.</w:t>
            </w:r>
          </w:p>
        </w:tc>
        <w:tc>
          <w:tcPr>
            <w:tcW w:w="4876" w:type="dxa"/>
            <w:tcBorders>
              <w:top w:val="nil"/>
              <w:left w:val="nil"/>
              <w:bottom w:val="nil"/>
              <w:right w:val="nil"/>
            </w:tcBorders>
          </w:tcPr>
          <w:p w:rsidR="00804499" w:rsidRPr="00F83070" w:rsidRDefault="00804499" w:rsidP="00697D21">
            <w:pPr>
              <w:pStyle w:val="Normal6a"/>
            </w:pPr>
            <w:r w:rsidRPr="00F83070">
              <w:t>13.</w:t>
            </w:r>
            <w:r w:rsidRPr="00F83070">
              <w:tab/>
              <w:t xml:space="preserve">Europaparlamentet </w:t>
            </w:r>
            <w:r w:rsidRPr="00F83070">
              <w:rPr>
                <w:b/>
                <w:i/>
              </w:rPr>
              <w:t>beklagar</w:t>
            </w:r>
            <w:r w:rsidRPr="00F83070">
              <w:t xml:space="preserve"> att vissa EU-regioner ser en kontinuerlig utflyttning av unga och kvalificerade arbetstagare på grund av demografiska förändringar och migration, och att landsbygdsområden påverkas särskilt hårt. </w:t>
            </w:r>
            <w:r w:rsidRPr="00F83070">
              <w:rPr>
                <w:b/>
                <w:i/>
              </w:rPr>
              <w:t>Parlamentet påminner om att sådan migration och avfolkning allvarligt påverkar konkurrenskraften, den ekonomiska tillväxten, livsmedelstryggheten, produktiviteten och hållbarheten.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13.</w:t>
            </w:r>
            <w:r w:rsidRPr="00F83070">
              <w:tab/>
              <w:t>Europaparlamentet påminner om att vissa EU-regioner ser en kontinuerlig utflyttning av unga och kvalificerade arbetstagare på grund av demografiska förändringar och migration, och att landsbygdsområden påverkas särskilt hårt.</w:t>
            </w:r>
          </w:p>
        </w:tc>
        <w:tc>
          <w:tcPr>
            <w:tcW w:w="4876" w:type="dxa"/>
            <w:tcBorders>
              <w:top w:val="nil"/>
              <w:left w:val="nil"/>
              <w:bottom w:val="nil"/>
              <w:right w:val="nil"/>
            </w:tcBorders>
          </w:tcPr>
          <w:p w:rsidR="00804499" w:rsidRPr="00F83070" w:rsidRDefault="00804499" w:rsidP="00697D21">
            <w:pPr>
              <w:pStyle w:val="Normal6a"/>
            </w:pPr>
            <w:r w:rsidRPr="00F83070">
              <w:t>13.</w:t>
            </w:r>
            <w:r w:rsidRPr="00F83070">
              <w:tab/>
              <w:t xml:space="preserve">Europaparlamentet påminner om att vissa EU-regioner ser en kontinuerlig utflyttning av unga och kvalificerade arbetstagare på grund av demografiska förändringar och migration, och att landsbygdsområden påverkas särskilt hårt. </w:t>
            </w:r>
            <w:r w:rsidRPr="00F83070">
              <w:rPr>
                <w:b/>
                <w:i/>
              </w:rPr>
              <w:t>Parlamentet påminner om vikten av starka kopplingar mellan stad och landsbygd samt särskilt stöd till kvinnor på landsbygden.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13.</w:t>
            </w:r>
            <w:r w:rsidRPr="00F83070">
              <w:tab/>
              <w:t xml:space="preserve">Europaparlamentet påminner om att vissa </w:t>
            </w:r>
            <w:r w:rsidRPr="00F83070">
              <w:rPr>
                <w:b/>
                <w:i/>
              </w:rPr>
              <w:t>EU-regioner</w:t>
            </w:r>
            <w:r w:rsidRPr="00F83070">
              <w:t xml:space="preserve"> ser en kontinuerlig utflyttning av unga och kvalificerade arbetstagare på grund av demografiska förändringar och migration, och att landsbygdsområden påverkas särskilt hårt.</w:t>
            </w:r>
          </w:p>
        </w:tc>
        <w:tc>
          <w:tcPr>
            <w:tcW w:w="4876" w:type="dxa"/>
            <w:tcBorders>
              <w:top w:val="nil"/>
              <w:left w:val="nil"/>
              <w:bottom w:val="nil"/>
              <w:right w:val="nil"/>
            </w:tcBorders>
          </w:tcPr>
          <w:p w:rsidR="00804499" w:rsidRPr="00F83070" w:rsidRDefault="00804499" w:rsidP="00697D21">
            <w:pPr>
              <w:pStyle w:val="Normal6a"/>
            </w:pPr>
            <w:r w:rsidRPr="00F83070">
              <w:t>13.</w:t>
            </w:r>
            <w:r w:rsidRPr="00F83070">
              <w:tab/>
              <w:t xml:space="preserve">Europaparlamentet påminner om att vissa </w:t>
            </w:r>
            <w:r w:rsidRPr="00F83070">
              <w:rPr>
                <w:b/>
                <w:i/>
              </w:rPr>
              <w:t>regioner</w:t>
            </w:r>
            <w:r w:rsidRPr="00F83070">
              <w:t xml:space="preserve"> ser en kontinuerlig utflyttning av unga och kvalificerade arbetstagare på grund av demografiska förändringar och migration</w:t>
            </w:r>
            <w:r w:rsidRPr="00F83070">
              <w:rPr>
                <w:b/>
                <w:i/>
              </w:rPr>
              <w:t xml:space="preserve"> inom och utanför EU</w:t>
            </w:r>
            <w:r w:rsidRPr="00F83070">
              <w:t>, och att landsbygdsområden</w:t>
            </w:r>
            <w:r w:rsidRPr="00F83070">
              <w:rPr>
                <w:b/>
                <w:i/>
              </w:rPr>
              <w:t>, inlandsområden och de yttersta randområdena</w:t>
            </w:r>
            <w:r w:rsidRPr="00F83070">
              <w:t xml:space="preserve"> påverkas särskilt hårt.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13.</w:t>
            </w:r>
            <w:r w:rsidRPr="00F83070">
              <w:tab/>
              <w:t>Europaparlamentet påminner om att vissa EU-regioner ser en kontinuerlig utflyttning av unga och kvalificerade arbetstagare på grund av demografiska förändringar och migration, och att landsbygdsområden påverkas särskilt hårt.</w:t>
            </w:r>
          </w:p>
        </w:tc>
        <w:tc>
          <w:tcPr>
            <w:tcW w:w="4876" w:type="dxa"/>
            <w:tcBorders>
              <w:top w:val="nil"/>
              <w:left w:val="nil"/>
              <w:bottom w:val="nil"/>
              <w:right w:val="nil"/>
            </w:tcBorders>
          </w:tcPr>
          <w:p w:rsidR="00804499" w:rsidRPr="00F83070" w:rsidRDefault="00804499" w:rsidP="00697D21">
            <w:pPr>
              <w:pStyle w:val="Normal6a"/>
            </w:pPr>
            <w:r w:rsidRPr="00F83070">
              <w:t>13.</w:t>
            </w:r>
            <w:r w:rsidRPr="00F83070">
              <w:tab/>
              <w:t xml:space="preserve">Europaparlamentet påminner om att vissa EU-regioner ser en kontinuerlig utflyttning av unga och kvalificerade arbetstagare på grund av demografiska förändringar och migration, och att landsbygdsområden påverkas särskilt hårt. </w:t>
            </w:r>
            <w:r w:rsidRPr="00F83070">
              <w:rPr>
                <w:b/>
                <w:i/>
              </w:rPr>
              <w:t>Parlamentet understryker den strategiska betydelsen av frågan om ”rätten att stanna kvar”.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13.</w:t>
            </w:r>
            <w:r w:rsidRPr="00F83070">
              <w:tab/>
              <w:t>Europaparlamentet påminner om att vissa EU-regioner ser en kontinuerlig utflyttning av unga och kvalificerade arbetstagare på grund av demografiska förändringar och migration, och att landsbygdsområden påverkas särskilt hårt.</w:t>
            </w:r>
          </w:p>
        </w:tc>
        <w:tc>
          <w:tcPr>
            <w:tcW w:w="4876" w:type="dxa"/>
            <w:tcBorders>
              <w:top w:val="nil"/>
              <w:left w:val="nil"/>
              <w:bottom w:val="nil"/>
              <w:right w:val="nil"/>
            </w:tcBorders>
          </w:tcPr>
          <w:p w:rsidR="00804499" w:rsidRPr="00F83070" w:rsidRDefault="00804499" w:rsidP="00697D21">
            <w:pPr>
              <w:pStyle w:val="Normal6a"/>
            </w:pPr>
            <w:r w:rsidRPr="00F83070">
              <w:t>13.</w:t>
            </w:r>
            <w:r w:rsidRPr="00F83070">
              <w:tab/>
              <w:t>Europaparlamentet påminner om att vissa EU-regioner ser en kontinuerlig utflyttning av unga och kvalificerade arbetstagare på grund av demografiska förändringar och migration, och att landsbygdsområden</w:t>
            </w:r>
            <w:r w:rsidRPr="00F83070">
              <w:rPr>
                <w:b/>
                <w:i/>
              </w:rPr>
              <w:t>, öar och avlägsna områden</w:t>
            </w:r>
            <w:r w:rsidRPr="00F83070">
              <w:t xml:space="preserve"> påverkas särskilt hårt.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13.</w:t>
            </w:r>
            <w:r w:rsidRPr="00F83070">
              <w:tab/>
              <w:t>Europaparlamentet påminner om att vissa EU-regioner ser en kontinuerlig utflyttning av unga och kvalificerade arbetstagare på grund av demografiska förändringar och migration, och att landsbygdsområden påverkas särskilt hårt.</w:t>
            </w:r>
          </w:p>
        </w:tc>
        <w:tc>
          <w:tcPr>
            <w:tcW w:w="4876" w:type="dxa"/>
            <w:tcBorders>
              <w:top w:val="nil"/>
              <w:left w:val="nil"/>
              <w:bottom w:val="nil"/>
              <w:right w:val="nil"/>
            </w:tcBorders>
          </w:tcPr>
          <w:p w:rsidR="00804499" w:rsidRPr="00F83070" w:rsidRDefault="00804499" w:rsidP="00697D21">
            <w:pPr>
              <w:pStyle w:val="Normal6a"/>
            </w:pPr>
            <w:r w:rsidRPr="00F83070">
              <w:t>13.</w:t>
            </w:r>
            <w:r w:rsidRPr="00F83070">
              <w:tab/>
              <w:t xml:space="preserve">Europaparlamentet påminner om att vissa </w:t>
            </w:r>
            <w:r w:rsidRPr="00F83070">
              <w:rPr>
                <w:b/>
                <w:i/>
              </w:rPr>
              <w:t>kolintensiva</w:t>
            </w:r>
            <w:r w:rsidRPr="00F83070">
              <w:t xml:space="preserve"> EU-regioner ser en kontinuerlig utflyttning av unga och kvalificerade arbetstagare på grund av demografiska förändringar och migration, och att landsbygdsområden påverkas särskilt hårt.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Daniel Buda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13a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13a.</w:t>
            </w:r>
            <w:r w:rsidRPr="00F83070">
              <w:tab/>
            </w:r>
            <w:r w:rsidRPr="00F83070">
              <w:rPr>
                <w:b/>
                <w:i/>
              </w:rPr>
              <w:t>Europaparlamentet påpekar att regioner som påverkas av den gröna omställningen står inför brist på kompetens och arbetskraft, medan det i många delar av Europa råder en bostadskris och stadsområdena är trångbodda, och föreslår att man ska inrätta ett program med överkomliga bostäder i sådana regioner.</w:t>
            </w:r>
            <w:r w:rsidRPr="00F83070">
              <w:t xml:space="preserve"> </w:t>
            </w:r>
            <w:r w:rsidRPr="00F83070">
              <w:rPr>
                <w:b/>
                <w:i/>
              </w:rPr>
              <w:t>Parlamentet menar att programmet bör locka till sig unga människor och därmed bidra till en ekonomisk och social vitalisering av dessa områden.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{RO}</w:t>
      </w:r>
      <w:r w:rsidRPr="00F83070">
        <w:t>ro</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Dan-Ştefan Motreanu</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13a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13a.</w:t>
            </w:r>
            <w:r w:rsidRPr="00F83070">
              <w:tab/>
            </w:r>
            <w:r w:rsidRPr="00F83070">
              <w:rPr>
                <w:b/>
                <w:i/>
              </w:rPr>
              <w:t>Europaparlamentet betonar vikten av att integrera demografiska överväganden i EU:s framtida budgetramar. Parlamentet efterlyser införlivande av demografiska indikatorer, regionala mål och smidiga politiska verktyg för att stödja territorier som är oproportionerligt hårt drabbade av en åldrande befolkning, utflyttning av ungdomar eller en ihållande befolkningsminskning.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169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14.</w:t>
            </w:r>
            <w:r w:rsidRPr="00F83070">
              <w:tab/>
            </w:r>
            <w:r w:rsidRPr="00F83070">
              <w:rPr>
                <w:b/>
                <w:i/>
              </w:rPr>
              <w:t>Europaparlamentet betonar att ”sociala givar” för anställda behöver godkännas av kommissionen för perioden 2025–2049.</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14.</w:t>
            </w:r>
            <w:r w:rsidRPr="00F83070">
              <w:tab/>
              <w:t>Europaparlamentet betonar att ”sociala givar” för anställda behöver godkännas av kommissionen för perioden 2025–2049.</w:t>
            </w:r>
          </w:p>
        </w:tc>
        <w:tc>
          <w:tcPr>
            <w:tcW w:w="4876" w:type="dxa"/>
            <w:tcBorders>
              <w:top w:val="nil"/>
              <w:left w:val="nil"/>
              <w:bottom w:val="nil"/>
              <w:right w:val="nil"/>
            </w:tcBorders>
          </w:tcPr>
          <w:p w:rsidR="00804499" w:rsidRPr="00F83070" w:rsidRDefault="00804499" w:rsidP="00697D21">
            <w:pPr>
              <w:pStyle w:val="Normal6a"/>
            </w:pPr>
            <w:r w:rsidRPr="00F83070">
              <w:t>14.</w:t>
            </w:r>
            <w:r w:rsidRPr="00F83070">
              <w:tab/>
              <w:t>Europaparlamentet betonar att ”sociala givar” för anställda behöver godkännas av kommissionen för perioden 2025–2049</w:t>
            </w:r>
            <w:r w:rsidRPr="00F83070">
              <w:rPr>
                <w:b/>
                <w:i/>
              </w:rPr>
              <w:t>, och att man som ett tilläggskriterium för tilldelningen av FRO-medel inkluderar den avfolkning som har drabbat de territorier där man förväntar sig att deras koldioxidintensiva sektorer kommer att stängas ner, t.ex. som i Spanien, där vissa kommuner har drabbats av en demografisk förlust på upp till 50 %</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14.</w:t>
            </w:r>
            <w:r w:rsidRPr="00F83070">
              <w:tab/>
              <w:t>Europaparlamentet betonar att ”sociala givar” för anställda behöver godkännas av kommissionen för perioden 2025–2049.</w:t>
            </w:r>
          </w:p>
        </w:tc>
        <w:tc>
          <w:tcPr>
            <w:tcW w:w="4876" w:type="dxa"/>
            <w:tcBorders>
              <w:top w:val="nil"/>
              <w:left w:val="nil"/>
              <w:bottom w:val="nil"/>
              <w:right w:val="nil"/>
            </w:tcBorders>
          </w:tcPr>
          <w:p w:rsidR="00804499" w:rsidRPr="00F83070" w:rsidRDefault="00804499" w:rsidP="00697D21">
            <w:pPr>
              <w:pStyle w:val="Normal6a"/>
            </w:pPr>
            <w:r w:rsidRPr="00F83070">
              <w:t>14.</w:t>
            </w:r>
            <w:r w:rsidRPr="00F83070">
              <w:tab/>
              <w:t xml:space="preserve">Europaparlamentet betonar att ”sociala givar” för anställda behöver godkännas av kommissionen för perioden 2025–2049. </w:t>
            </w:r>
            <w:r w:rsidRPr="00F83070">
              <w:rPr>
                <w:b/>
                <w:i/>
              </w:rPr>
              <w:t>Parlamentet betonar att de bör bygga på en gedigen diagnos och ekonomiska prognoser. Parlamentet insisterar på att kommissionen i sina förslag i detta avseende bör ta hänsyn till regionernas olika situationer, ekonomiska traditioner och särdrag.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14.</w:t>
            </w:r>
            <w:r w:rsidRPr="00F83070">
              <w:tab/>
              <w:t>Europaparlamentet betonar att ”sociala givar” för anställda behöver godkännas av kommissionen för perioden 2025–2049.</w:t>
            </w:r>
          </w:p>
        </w:tc>
        <w:tc>
          <w:tcPr>
            <w:tcW w:w="4876" w:type="dxa"/>
            <w:tcBorders>
              <w:top w:val="nil"/>
              <w:left w:val="nil"/>
              <w:bottom w:val="nil"/>
              <w:right w:val="nil"/>
            </w:tcBorders>
          </w:tcPr>
          <w:p w:rsidR="00804499" w:rsidRPr="00F83070" w:rsidRDefault="00804499" w:rsidP="00697D21">
            <w:pPr>
              <w:pStyle w:val="Normal6a"/>
            </w:pPr>
            <w:r w:rsidRPr="00F83070">
              <w:t>14.</w:t>
            </w:r>
            <w:r w:rsidRPr="00F83070">
              <w:tab/>
              <w:t>Europaparlamentet betonar att ”sociala givar” för anställda behöver godkännas av kommissionen för perioden 2025–2049</w:t>
            </w:r>
            <w:r w:rsidRPr="00F83070">
              <w:rPr>
                <w:b/>
                <w:i/>
              </w:rPr>
              <w:t>, och uppmuntrar skapandet av arbetstagarorganisationer i industrier som påverkas av övergången, vilket gör det möjligt för tidigare anställda att dra direkt nytta av regional ekonomisk förnyelse</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14.</w:t>
            </w:r>
            <w:r w:rsidRPr="00F83070">
              <w:tab/>
              <w:t xml:space="preserve">Europaparlamentet betonar att ”sociala </w:t>
            </w:r>
            <w:r w:rsidRPr="00F83070">
              <w:rPr>
                <w:b/>
                <w:i/>
              </w:rPr>
              <w:t>givar</w:t>
            </w:r>
            <w:r w:rsidRPr="00F83070">
              <w:t xml:space="preserve">” för </w:t>
            </w:r>
            <w:r w:rsidRPr="00F83070">
              <w:rPr>
                <w:b/>
                <w:i/>
              </w:rPr>
              <w:t>anställda</w:t>
            </w:r>
            <w:r w:rsidRPr="00F83070">
              <w:t xml:space="preserve"> behöver godkännas </w:t>
            </w:r>
            <w:r w:rsidRPr="00F83070">
              <w:rPr>
                <w:b/>
                <w:i/>
              </w:rPr>
              <w:t>av kommissionen för perioden 2025–2049</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14.</w:t>
            </w:r>
            <w:r w:rsidRPr="00F83070">
              <w:tab/>
              <w:t xml:space="preserve">Europaparlamentet betonar att ”sociala </w:t>
            </w:r>
            <w:r w:rsidRPr="00F83070">
              <w:rPr>
                <w:b/>
                <w:i/>
              </w:rPr>
              <w:t>avtal</w:t>
            </w:r>
            <w:r w:rsidRPr="00F83070">
              <w:t xml:space="preserve">” </w:t>
            </w:r>
            <w:r w:rsidRPr="00F83070">
              <w:rPr>
                <w:b/>
                <w:i/>
              </w:rPr>
              <w:t>som ingås</w:t>
            </w:r>
            <w:r w:rsidRPr="00F83070">
              <w:t xml:space="preserve"> för </w:t>
            </w:r>
            <w:r w:rsidRPr="00F83070">
              <w:rPr>
                <w:b/>
                <w:i/>
              </w:rPr>
              <w:t>näringsgrenar som genomgår processen för en rättvis omställning och som anmäls till kommissionen</w:t>
            </w:r>
            <w:r w:rsidRPr="00F83070">
              <w:t xml:space="preserve"> behöver godkännas</w:t>
            </w:r>
            <w:r w:rsidRPr="00F83070">
              <w:rPr>
                <w:b/>
                <w:i/>
              </w:rPr>
              <w:t xml:space="preserve"> utan dröjsmål</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14a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14a.</w:t>
            </w:r>
            <w:r w:rsidRPr="00F83070">
              <w:tab/>
            </w:r>
            <w:r w:rsidRPr="00F83070">
              <w:rPr>
                <w:b/>
                <w:i/>
              </w:rPr>
              <w:t>Europaparlamentet vill se att ett unionsomfattande Sure 2.0-system inrättas för att skydda sysselsättningen och den industriella kapaciteten under snabba ekonomiska, tekniska och energirelaterade omställningar. Parlamentet betonar att ett sådant system, som skulle bygga på de positiva erfarenheterna av det ursprungliga Sure-programmet under covid-19-pandemin, skulle säkerställa bibehållande av arbetstillfällen, höjning av arbetskraftens kompetens och strukturerad industriell omvandling, särskilt inom sektorer med hög risk för förlorade arbetstillfällen. Parlamentet inser att det är extremt svårt för regioner att återfå industriell kapacitet och kompetens som de förlorat, och betonar att ekonomiskt stöd genom Sure 2.0 bör villkoras av starkt socialt skydd, proaktiv omställningsplanering, samråd med arbetstagare och investeringar i arbetskraftens kompetens, för att därigenom förhindra socialt kostsamma och ekonomiskt skadliga förluster av arbetstillfällen och skydda mindre gynnade 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Underrubrik 4a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Europaparlamentet understryker den nyckelroll som sammanhållningspolitiken spelar för att förverkliga EU:s politiska prioriteringar och stimulera EU:s ekonomi genom att bidra till en rättvis, inkluderande och hållbar omställning och utveckling, främja ekonomisk och social konvergens mellan länder och regioner och främja innovation och sysselsättning. Parlamentet beklagar att kommissionen på grund av den nuvarande fleråriga budgetramens begränsade flexibilitet har gjort en omorientering av sammanhållningspolitiken, som inte är ett verktyg för krishantering men som upprepade gånger har använts för att kompensera för bristande budgetflexibilitet eller krishanteringsmekanismer i den fleråriga budgetramen på bekostnad av dess långsiktiga politiska mål. Parlamentet uppmanar kommissionen och medlemsstaterna att påskynda genomförandet av sammanhållningspolitiken.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15.</w:t>
            </w:r>
            <w:r w:rsidRPr="00F83070">
              <w:tab/>
              <w:t>Europaparlamentet accepterar att genomförandet av FRO-processen är en fråga för medlemsstaterna, men understryker att det behövs förenkling och att kommissionen behöver vara snabbare med att meddela medlemsstaterna.</w:t>
            </w:r>
          </w:p>
        </w:tc>
        <w:tc>
          <w:tcPr>
            <w:tcW w:w="4876" w:type="dxa"/>
            <w:tcBorders>
              <w:top w:val="nil"/>
              <w:left w:val="nil"/>
              <w:bottom w:val="nil"/>
              <w:right w:val="nil"/>
            </w:tcBorders>
          </w:tcPr>
          <w:p w:rsidR="00804499" w:rsidRPr="00F83070" w:rsidRDefault="00804499" w:rsidP="00697D21">
            <w:pPr>
              <w:pStyle w:val="Normal6a"/>
            </w:pPr>
            <w:r w:rsidRPr="00F83070">
              <w:t>15.</w:t>
            </w:r>
            <w:r w:rsidRPr="00F83070">
              <w:tab/>
              <w:t xml:space="preserve">Europaparlamentet accepterar att genomförandet av FRO-processen är en fråga för medlemsstaterna, men understryker att det behövs förenkling och att kommissionen behöver vara snabbare med att meddela medlemsstaterna. </w:t>
            </w:r>
            <w:r w:rsidRPr="00F83070">
              <w:rPr>
                <w:b/>
                <w:i/>
              </w:rPr>
              <w:t>Parlamentet framhåller behovet av att stärka deras självständighet i fråga om förvaltningen av medel, i synnerhet genom att mjuka upp de administrativa begränsningar som kommissionen har infört och låta dem anpassa urvalskriterierna enligt de nationella och regionala förhållandena.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15.</w:t>
            </w:r>
            <w:r w:rsidRPr="00F83070">
              <w:tab/>
              <w:t xml:space="preserve">Europaparlamentet </w:t>
            </w:r>
            <w:r w:rsidRPr="00F83070">
              <w:rPr>
                <w:b/>
                <w:i/>
              </w:rPr>
              <w:t>accepterar</w:t>
            </w:r>
            <w:r w:rsidRPr="00F83070">
              <w:t xml:space="preserve"> att genomförandet av FRO-processen är en fråga för medlemsstaterna, </w:t>
            </w:r>
            <w:r w:rsidRPr="00F83070">
              <w:rPr>
                <w:b/>
                <w:i/>
              </w:rPr>
              <w:t>men understryker</w:t>
            </w:r>
            <w:r w:rsidRPr="00F83070">
              <w:t xml:space="preserve"> att </w:t>
            </w:r>
            <w:r w:rsidRPr="00F83070">
              <w:rPr>
                <w:b/>
                <w:i/>
              </w:rPr>
              <w:t>det behövs förenkling</w:t>
            </w:r>
            <w:r w:rsidRPr="00F83070">
              <w:t xml:space="preserve"> och att kommissionen</w:t>
            </w:r>
            <w:r w:rsidRPr="00F83070">
              <w:rPr>
                <w:b/>
                <w:i/>
              </w:rPr>
              <w:t xml:space="preserve"> behöver vara snabbare</w:t>
            </w:r>
            <w:r w:rsidRPr="00F83070">
              <w:t xml:space="preserve"> med</w:t>
            </w:r>
            <w:r w:rsidRPr="00F83070">
              <w:rPr>
                <w:b/>
                <w:i/>
              </w:rPr>
              <w:t xml:space="preserve"> att meddela </w:t>
            </w:r>
            <w:r w:rsidRPr="00F83070">
              <w:t>medlemsstaterna.</w:t>
            </w:r>
          </w:p>
        </w:tc>
        <w:tc>
          <w:tcPr>
            <w:tcW w:w="4876" w:type="dxa"/>
            <w:tcBorders>
              <w:top w:val="nil"/>
              <w:left w:val="nil"/>
              <w:bottom w:val="nil"/>
              <w:right w:val="nil"/>
            </w:tcBorders>
          </w:tcPr>
          <w:p w:rsidR="00804499" w:rsidRPr="00F83070" w:rsidRDefault="00804499" w:rsidP="00697D21">
            <w:pPr>
              <w:pStyle w:val="Normal6a"/>
            </w:pPr>
            <w:r w:rsidRPr="00F83070">
              <w:t>15.</w:t>
            </w:r>
            <w:r w:rsidRPr="00F83070">
              <w:tab/>
              <w:t xml:space="preserve">Europaparlamentet </w:t>
            </w:r>
            <w:r w:rsidRPr="00F83070">
              <w:rPr>
                <w:b/>
                <w:i/>
              </w:rPr>
              <w:t>betonar</w:t>
            </w:r>
            <w:r w:rsidRPr="00F83070">
              <w:t xml:space="preserve"> att</w:t>
            </w:r>
            <w:r w:rsidRPr="00F83070">
              <w:rPr>
                <w:b/>
                <w:i/>
              </w:rPr>
              <w:t xml:space="preserve"> även om</w:t>
            </w:r>
            <w:r w:rsidRPr="00F83070">
              <w:t xml:space="preserve"> genomförandet av FRO-processen är en fråga för medlemsstaterna, </w:t>
            </w:r>
            <w:r w:rsidRPr="00F83070">
              <w:rPr>
                <w:b/>
                <w:i/>
              </w:rPr>
              <w:t>är det viktigt</w:t>
            </w:r>
            <w:r w:rsidRPr="00F83070">
              <w:t xml:space="preserve"> att </w:t>
            </w:r>
            <w:r w:rsidRPr="00F83070">
              <w:rPr>
                <w:b/>
                <w:i/>
              </w:rPr>
              <w:t>förenkla tillgången till ansökningar</w:t>
            </w:r>
            <w:r w:rsidRPr="00F83070">
              <w:t xml:space="preserve"> och </w:t>
            </w:r>
            <w:r w:rsidRPr="00F83070">
              <w:rPr>
                <w:b/>
                <w:i/>
              </w:rPr>
              <w:t>bredda fondens tillämpningsområde och göra den mer flexibel för</w:t>
            </w:r>
            <w:r w:rsidRPr="00F83070">
              <w:t xml:space="preserve"> att </w:t>
            </w:r>
            <w:r w:rsidRPr="00F83070">
              <w:rPr>
                <w:b/>
                <w:i/>
              </w:rPr>
              <w:t xml:space="preserve">låta andra lika drabbade regioner gynnas av stödet. Parlamentet betonar att </w:t>
            </w:r>
            <w:r w:rsidRPr="00F83070">
              <w:t>kommissionen</w:t>
            </w:r>
            <w:r w:rsidRPr="00F83070">
              <w:rPr>
                <w:b/>
                <w:i/>
              </w:rPr>
              <w:t xml:space="preserve"> i samarbete </w:t>
            </w:r>
            <w:r w:rsidRPr="00F83070">
              <w:t>med medlemsstaterna</w:t>
            </w:r>
            <w:r w:rsidRPr="00F83070">
              <w:rPr>
                <w:b/>
                <w:i/>
              </w:rPr>
              <w:t xml:space="preserve"> bör utfärda tolkningsriktlinjer om de genomförandefrågor som skapar störst osäkerhet</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15.</w:t>
            </w:r>
            <w:r w:rsidRPr="00F83070">
              <w:tab/>
              <w:t>Europaparlamentet accepterar att genomförandet av FRO-processen är en fråga för medlemsstaterna, men understryker att det behövs förenkling och att kommissionen behöver vara snabbare med att meddela medlemsstaterna.</w:t>
            </w:r>
          </w:p>
        </w:tc>
        <w:tc>
          <w:tcPr>
            <w:tcW w:w="4876" w:type="dxa"/>
            <w:tcBorders>
              <w:top w:val="nil"/>
              <w:left w:val="nil"/>
              <w:bottom w:val="nil"/>
              <w:right w:val="nil"/>
            </w:tcBorders>
          </w:tcPr>
          <w:p w:rsidR="00804499" w:rsidRPr="00F83070" w:rsidRDefault="00804499" w:rsidP="00697D21">
            <w:pPr>
              <w:pStyle w:val="Normal6a"/>
            </w:pPr>
            <w:r w:rsidRPr="00F83070">
              <w:t>15.</w:t>
            </w:r>
            <w:r w:rsidRPr="00F83070">
              <w:tab/>
              <w:t xml:space="preserve">Europaparlamentet accepterar att genomförandet av FRO-processen är en fråga för medlemsstaterna, men </w:t>
            </w:r>
            <w:r w:rsidRPr="00F83070">
              <w:rPr>
                <w:b/>
                <w:i/>
              </w:rPr>
              <w:t>vill att lokala och regionala myndigheter och aktörer ute på fältet spelar en större roll i beslutsprocessen, för att säkerställa att finansieringsstrategierna anpassas till de särskilda behoven i de samhällen som påverkas av omställningen.</w:t>
            </w:r>
            <w:r w:rsidRPr="00F83070">
              <w:t xml:space="preserve"> </w:t>
            </w:r>
            <w:r w:rsidRPr="00F83070">
              <w:rPr>
                <w:b/>
                <w:bCs/>
                <w:i/>
                <w:iCs/>
              </w:rPr>
              <w:t>Parlamentet</w:t>
            </w:r>
            <w:r w:rsidRPr="00F83070">
              <w:t xml:space="preserve"> understryker att det behövs förenkling och att kommissionen behöver vara snabbare med att meddela medlemsstaterna.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179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Daniel Buda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15.</w:t>
            </w:r>
            <w:r w:rsidRPr="00F83070">
              <w:tab/>
              <w:t>Europaparlamentet accepterar att genomförandet av FRO-processen är en fråga för medlemsstaterna, men understryker att det behövs förenkling och att kommissionen behöver vara snabbare med att meddela medlemsstaterna.</w:t>
            </w:r>
          </w:p>
        </w:tc>
        <w:tc>
          <w:tcPr>
            <w:tcW w:w="4876" w:type="dxa"/>
            <w:tcBorders>
              <w:top w:val="nil"/>
              <w:left w:val="nil"/>
              <w:bottom w:val="nil"/>
              <w:right w:val="nil"/>
            </w:tcBorders>
          </w:tcPr>
          <w:p w:rsidR="00804499" w:rsidRPr="00F83070" w:rsidRDefault="00804499" w:rsidP="00697D21">
            <w:pPr>
              <w:pStyle w:val="Normal6a"/>
            </w:pPr>
            <w:r w:rsidRPr="00F83070">
              <w:t>15.</w:t>
            </w:r>
            <w:r w:rsidRPr="00F83070">
              <w:tab/>
              <w:t xml:space="preserve">Europaparlamentet accepterar att genomförandet av FRO-processen är en fråga för medlemsstaterna, men understryker att det behövs förenkling och att kommissionen behöver vara snabbare med att meddela medlemsstaterna </w:t>
            </w:r>
            <w:r w:rsidRPr="00F83070">
              <w:rPr>
                <w:b/>
                <w:i/>
              </w:rPr>
              <w:t>och säkerställa bättre samordning mellan nationella och europeiska myndigheter för att påskynda fördelningen av medel och ett effektivt genomförande av FRO-initiativ</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{RO}</w:t>
      </w:r>
      <w:r w:rsidRPr="00F83070">
        <w:t>ro</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Gabriella Gerzsenyi</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15.</w:t>
            </w:r>
            <w:r w:rsidRPr="00F83070">
              <w:tab/>
              <w:t>Europaparlamentet accepterar att genomförandet av FRO-processen är en fråga för medlemsstaterna, men understryker att det behövs förenkling och att kommissionen behöver vara snabbare med att meddela medlemsstaterna.</w:t>
            </w:r>
          </w:p>
        </w:tc>
        <w:tc>
          <w:tcPr>
            <w:tcW w:w="4876" w:type="dxa"/>
            <w:tcBorders>
              <w:top w:val="nil"/>
              <w:left w:val="nil"/>
              <w:bottom w:val="nil"/>
              <w:right w:val="nil"/>
            </w:tcBorders>
          </w:tcPr>
          <w:p w:rsidR="00804499" w:rsidRPr="00F83070" w:rsidRDefault="00804499" w:rsidP="00697D21">
            <w:pPr>
              <w:pStyle w:val="Normal6a"/>
            </w:pPr>
            <w:r w:rsidRPr="00F83070">
              <w:t>15.</w:t>
            </w:r>
            <w:r w:rsidRPr="00F83070">
              <w:tab/>
              <w:t xml:space="preserve">Europaparlamentet accepterar att genomförandet av FRO-processen är en fråga för medlemsstaterna, men understryker att det behövs förenkling och att kommissionen behöver vara snabbare med att meddela medlemsstaterna. </w:t>
            </w:r>
            <w:r w:rsidRPr="00F83070">
              <w:rPr>
                <w:b/>
                <w:i/>
              </w:rPr>
              <w:t>Parlamentet uppmanar medlemsstaterna att tillämpa en konsekvent strategi mellan FRO och investeringar inom ramen för andra strategiska fonder kopplade till en rättvis omställning.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15.</w:t>
            </w:r>
            <w:r w:rsidRPr="00F83070">
              <w:tab/>
              <w:t xml:space="preserve">Europaparlamentet </w:t>
            </w:r>
            <w:r w:rsidRPr="00F83070">
              <w:rPr>
                <w:b/>
                <w:i/>
              </w:rPr>
              <w:t>accepterar</w:t>
            </w:r>
            <w:r w:rsidRPr="00F83070">
              <w:t xml:space="preserve"> att genomförandet av FRO-processen är en fråga för medlemsstaterna, men understryker att det behövs förenkling och </w:t>
            </w:r>
            <w:r w:rsidRPr="00F83070">
              <w:rPr>
                <w:b/>
                <w:i/>
              </w:rPr>
              <w:t>att</w:t>
            </w:r>
            <w:r w:rsidRPr="00F83070">
              <w:t xml:space="preserve"> kommissionen </w:t>
            </w:r>
            <w:r w:rsidRPr="00F83070">
              <w:rPr>
                <w:b/>
                <w:i/>
              </w:rPr>
              <w:t>behöver vara</w:t>
            </w:r>
            <w:r w:rsidRPr="00F83070">
              <w:t xml:space="preserve"> snabbare med </w:t>
            </w:r>
            <w:r w:rsidRPr="00F83070">
              <w:rPr>
                <w:b/>
                <w:i/>
              </w:rPr>
              <w:t>att</w:t>
            </w:r>
            <w:r w:rsidRPr="00F83070">
              <w:t xml:space="preserve"> </w:t>
            </w:r>
            <w:r w:rsidRPr="00F83070">
              <w:rPr>
                <w:b/>
                <w:i/>
              </w:rPr>
              <w:t>meddela</w:t>
            </w:r>
            <w:r w:rsidRPr="00F83070">
              <w:t xml:space="preserve"> medlemsstaterna.</w:t>
            </w:r>
          </w:p>
        </w:tc>
        <w:tc>
          <w:tcPr>
            <w:tcW w:w="4876" w:type="dxa"/>
            <w:tcBorders>
              <w:top w:val="nil"/>
              <w:left w:val="nil"/>
              <w:bottom w:val="nil"/>
              <w:right w:val="nil"/>
            </w:tcBorders>
          </w:tcPr>
          <w:p w:rsidR="00804499" w:rsidRPr="00F83070" w:rsidRDefault="00804499" w:rsidP="00697D21">
            <w:pPr>
              <w:pStyle w:val="Normal6a"/>
            </w:pPr>
            <w:r w:rsidRPr="00F83070">
              <w:t>15.</w:t>
            </w:r>
            <w:r w:rsidRPr="00F83070">
              <w:tab/>
              <w:t xml:space="preserve">Europaparlamentet </w:t>
            </w:r>
            <w:r w:rsidRPr="00F83070">
              <w:rPr>
                <w:b/>
                <w:i/>
              </w:rPr>
              <w:t>inser</w:t>
            </w:r>
            <w:r w:rsidRPr="00F83070">
              <w:t xml:space="preserve"> att genomförandet av FRO-processen är en fråga för medlemsstaterna, men understryker att det behövs förenkling och</w:t>
            </w:r>
            <w:r w:rsidRPr="00F83070">
              <w:rPr>
                <w:b/>
                <w:i/>
              </w:rPr>
              <w:t xml:space="preserve"> uppmanar</w:t>
            </w:r>
            <w:r w:rsidRPr="00F83070">
              <w:t xml:space="preserve"> kommissionen</w:t>
            </w:r>
            <w:r w:rsidRPr="00F83070">
              <w:rPr>
                <w:b/>
                <w:i/>
              </w:rPr>
              <w:t xml:space="preserve"> att</w:t>
            </w:r>
            <w:r w:rsidRPr="00F83070">
              <w:t xml:space="preserve"> snabbare </w:t>
            </w:r>
            <w:r w:rsidRPr="00F83070">
              <w:rPr>
                <w:b/>
                <w:i/>
              </w:rPr>
              <w:t>inleda</w:t>
            </w:r>
            <w:r w:rsidRPr="00F83070">
              <w:t xml:space="preserve"> </w:t>
            </w:r>
            <w:r w:rsidRPr="00F83070">
              <w:rPr>
                <w:b/>
                <w:i/>
              </w:rPr>
              <w:t xml:space="preserve">samarbete </w:t>
            </w:r>
            <w:r w:rsidRPr="00F83070">
              <w:t>med medlemsstaterna</w:t>
            </w:r>
            <w:r w:rsidRPr="00F83070">
              <w:rPr>
                <w:b/>
                <w:i/>
              </w:rPr>
              <w:t xml:space="preserve"> för att hitta skräddarsydda lösningar, med full respekt för subsidiaritetsprincipen</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Dan-Ştefan Motreanu</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15a.</w:t>
            </w:r>
            <w:r w:rsidRPr="00F83070">
              <w:tab/>
            </w:r>
            <w:r w:rsidRPr="00F83070">
              <w:rPr>
                <w:b/>
                <w:i/>
              </w:rPr>
              <w:t>Europaparlamentet uppmanar med kraft kommissionen att effektivisera och anpassa finansieringsinstrumenten inom den fleråriga budgetramen för tiden efter 2027, och säkerställa ett enhetligt och samordnat tillvägagångssätt för att stödja strategier för en rättvis omställning. Parlamentet betonar att fragmenterade finansieringsflöden utgör ett hinder för genomslag och effektivitet, och efterlyser därför en enhetlig och strategisk ram som möjliggör synergier mellan alla relevanta EU-fonder.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15a.</w:t>
            </w:r>
            <w:r w:rsidRPr="00F83070">
              <w:tab/>
            </w:r>
            <w:r w:rsidRPr="00F83070">
              <w:rPr>
                <w:b/>
                <w:i/>
              </w:rPr>
              <w:t>Europaparlamentet uppmanar kommissionen att uppmuntra ett systematiskt inrättande av lokala samrådsorgan på territorier som omfattas av FRO, för att säkerställa att lokala myndigheter, fackföreningar, företag och det civila samhället deltar fullt ut i styrningen, urvalet och övervakningen av finansierade projekt, och därigenom säkerställa legitimiteten och effektiviteten i territoriella planer för en rättvis omställning.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15a.</w:t>
            </w:r>
            <w:r w:rsidRPr="00F83070">
              <w:tab/>
            </w:r>
            <w:r w:rsidRPr="00F83070">
              <w:rPr>
                <w:b/>
                <w:i/>
              </w:rPr>
              <w:t>Europaparlamentet betonar att FRO bör vara tillräckligt flexibel för att stödja många olika initiativ, beroende på lokala och regionala behov.</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15b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15b.</w:t>
            </w:r>
            <w:r w:rsidRPr="00F83070">
              <w:tab/>
            </w:r>
            <w:r w:rsidRPr="00F83070">
              <w:rPr>
                <w:b/>
                <w:i/>
              </w:rPr>
              <w:t>Europaparlamentet uppmanar medlemsstaterna och de regionala myndigheterna att inrätta lokala kompetensråd eller liknande flerpartsorgan, i enlighet med rekommendationerna i meddelandet om kompetensunionen, med uppgift att diagnostisera lokala kompetensbrister, förutse kompetensbehov i samband med den gröna och digitala omställningen och ge råd om riktade investeringar inom ramen för FRO och Europeiska socialfonden+.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Rody Tolassy</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16.</w:t>
            </w:r>
            <w:r w:rsidRPr="00F83070">
              <w:tab/>
            </w:r>
            <w:r w:rsidRPr="00F83070">
              <w:rPr>
                <w:b/>
                <w:i/>
              </w:rPr>
              <w:t>Europaparlamentet anser att kommissionen borde ha fastställt tydliga parametrar för varje medlemsstat på områden såsom investeringar i utbildning och möjligheter för utomstående investerare, för att bevara kulturen och traditionerna i före detta kol- och torvregioner.</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16.</w:t>
            </w:r>
            <w:r w:rsidRPr="00F83070">
              <w:tab/>
            </w:r>
            <w:r w:rsidRPr="00F83070">
              <w:rPr>
                <w:b/>
                <w:i/>
              </w:rPr>
              <w:t>Europaparlamentet anser att kommissionen borde ha fastställt tydliga parametrar för varje medlemsstat på områden såsom investeringar i utbildning och möjligheter för utomstående investerare, för att bevara kulturen och traditionerna i före detta kol- och torvregioner.</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16.</w:t>
            </w:r>
            <w:r w:rsidRPr="00F83070">
              <w:tab/>
              <w:t>Europaparlamentet anser att kommissionen borde ha fastställt tydliga parametrar för varje medlemsstat på områden såsom investeringar i utbildning och möjligheter för utomstående investerare, för att bevara kulturen och traditionerna i före detta kol- och torvregioner.</w:t>
            </w:r>
          </w:p>
        </w:tc>
        <w:tc>
          <w:tcPr>
            <w:tcW w:w="4876" w:type="dxa"/>
            <w:tcBorders>
              <w:top w:val="nil"/>
              <w:left w:val="nil"/>
              <w:bottom w:val="nil"/>
              <w:right w:val="nil"/>
            </w:tcBorders>
          </w:tcPr>
          <w:p w:rsidR="00804499" w:rsidRPr="00F83070" w:rsidRDefault="00804499" w:rsidP="00697D21">
            <w:pPr>
              <w:pStyle w:val="Normal6a"/>
            </w:pPr>
            <w:r w:rsidRPr="00F83070">
              <w:t>16.</w:t>
            </w:r>
            <w:r w:rsidRPr="00F83070">
              <w:tab/>
              <w:t>Europaparlamentet anser att kommissionen borde ha fastställt tydliga parametrar för varje medlemsstat på områden såsom investeringar i utbildning</w:t>
            </w:r>
            <w:r w:rsidRPr="00F83070">
              <w:rPr>
                <w:b/>
                <w:i/>
              </w:rPr>
              <w:t>, kompetenshöjning</w:t>
            </w:r>
            <w:r w:rsidRPr="00F83070">
              <w:t xml:space="preserve"> och</w:t>
            </w:r>
            <w:r w:rsidRPr="00F83070">
              <w:rPr>
                <w:b/>
                <w:i/>
              </w:rPr>
              <w:t xml:space="preserve"> omskolning av arbetstagare för alternativ sysselsättning samt</w:t>
            </w:r>
            <w:r w:rsidRPr="00F83070">
              <w:t xml:space="preserve"> möjligheter för utomstående investerare, för att bevara kulturen och traditionerna i före detta kol- och torvregioner. </w:t>
            </w:r>
            <w:r w:rsidRPr="00F83070">
              <w:rPr>
                <w:b/>
                <w:i/>
              </w:rPr>
              <w:t>Parlamentet uppmuntrar utbyte av kunskap och bästa praxis mellan regioner som genomgår en omställning, för att främja ömsesidigt lärande och kapacitetsuppbyggnad och påskynda den hållbara utvecklingen.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189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16.</w:t>
            </w:r>
            <w:r w:rsidRPr="00F83070">
              <w:tab/>
              <w:t>Europaparlamentet anser att kommissionen borde ha fastställt tydliga parametrar för varje medlemsstat på områden såsom investeringar i utbildning och möjligheter för utomstående investerare, för att bevara kulturen och traditionerna i före detta kol- och torvregioner.</w:t>
            </w:r>
          </w:p>
        </w:tc>
        <w:tc>
          <w:tcPr>
            <w:tcW w:w="4876" w:type="dxa"/>
            <w:tcBorders>
              <w:top w:val="nil"/>
              <w:left w:val="nil"/>
              <w:bottom w:val="nil"/>
              <w:right w:val="nil"/>
            </w:tcBorders>
          </w:tcPr>
          <w:p w:rsidR="00804499" w:rsidRPr="00F83070" w:rsidRDefault="00804499" w:rsidP="00697D21">
            <w:pPr>
              <w:pStyle w:val="Normal6a"/>
            </w:pPr>
            <w:r w:rsidRPr="00F83070">
              <w:t>16.</w:t>
            </w:r>
            <w:r w:rsidRPr="00F83070">
              <w:tab/>
              <w:t>Europaparlamentet anser att kommissionen borde ha fastställt tydliga parametrar för varje medlemsstat på områden såsom investeringar i utbildning</w:t>
            </w:r>
            <w:r w:rsidRPr="00F83070">
              <w:rPr>
                <w:b/>
                <w:i/>
              </w:rPr>
              <w:t>, kompetensutveckling</w:t>
            </w:r>
            <w:r w:rsidRPr="00F83070">
              <w:t xml:space="preserve"> och</w:t>
            </w:r>
            <w:r w:rsidRPr="00F83070">
              <w:rPr>
                <w:b/>
                <w:i/>
              </w:rPr>
              <w:t xml:space="preserve"> omskolning</w:t>
            </w:r>
            <w:r w:rsidRPr="00F83070">
              <w:t xml:space="preserve"> </w:t>
            </w:r>
            <w:r w:rsidRPr="00F83070">
              <w:rPr>
                <w:b/>
                <w:i/>
              </w:rPr>
              <w:t>samt</w:t>
            </w:r>
            <w:r w:rsidRPr="00F83070">
              <w:t xml:space="preserve"> möjligheter för utomstående investerare, för att bevara kulturen och traditionerna i före detta kol- och torvregioner. </w:t>
            </w:r>
            <w:r w:rsidRPr="00F83070">
              <w:rPr>
                <w:b/>
                <w:i/>
              </w:rPr>
              <w:t>Parlamentet efterlyser dessutom synergieffekter med det nya europeiska Bauhausinitiativet för att överväga projekt där gamla industrianläggningar byggs om och får en ny funktion som sociala och kulturella mötesplatser, särskilt i försummade stadsdelar.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16.</w:t>
            </w:r>
            <w:r w:rsidRPr="00F83070">
              <w:tab/>
              <w:t>Europaparlamentet anser att kommissionen borde ha fastställt tydliga parametrar för varje medlemsstat på områden såsom investeringar i utbildning och möjligheter för utomstående investerare, för att bevara kulturen och traditionerna i före detta kol- och torvregioner.</w:t>
            </w:r>
          </w:p>
        </w:tc>
        <w:tc>
          <w:tcPr>
            <w:tcW w:w="4876" w:type="dxa"/>
            <w:tcBorders>
              <w:top w:val="nil"/>
              <w:left w:val="nil"/>
              <w:bottom w:val="nil"/>
              <w:right w:val="nil"/>
            </w:tcBorders>
          </w:tcPr>
          <w:p w:rsidR="00804499" w:rsidRPr="00F83070" w:rsidRDefault="00804499" w:rsidP="00697D21">
            <w:pPr>
              <w:pStyle w:val="Normal6a"/>
            </w:pPr>
            <w:r w:rsidRPr="00F83070">
              <w:t>16.</w:t>
            </w:r>
            <w:r w:rsidRPr="00F83070">
              <w:tab/>
              <w:t>Europaparlamentet anser att kommissionen borde ha fastställt tydliga parametrar för varje medlemsstat på områden såsom investeringar i utbildning och möjligheter för utomstående investerare, för att bevara kulturen och traditionerna i före detta kol- och torvregioner</w:t>
            </w:r>
            <w:r w:rsidRPr="00F83070">
              <w:rPr>
                <w:b/>
                <w:i/>
              </w:rPr>
              <w:t xml:space="preserve"> samt för att sanera förorenade områden runt utvinningsplatser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Ľubica Karvašová</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16a.</w:t>
            </w:r>
            <w:r w:rsidRPr="00F83070">
              <w:tab/>
            </w:r>
            <w:r w:rsidRPr="00F83070">
              <w:rPr>
                <w:b/>
                <w:i/>
              </w:rPr>
              <w:t>Europaparlamentet erkänner Europeiska investeringsbankens viktiga roll när det gäller att stödja en rättvis omställning. Parlamentet betonar behovet av att fortsätta stärka samarbetet mellan offentliga och privata finansinstitut för att mobilisera ytterligare investeringar och se till att ingen region och inget samhälle hamnar på efterkälken i omställningen till en hållbar ekonomi.</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Dan-Ştefan Motreanu</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16a.</w:t>
            </w:r>
            <w:r w:rsidRPr="00F83070">
              <w:tab/>
            </w:r>
            <w:r w:rsidRPr="00F83070">
              <w:rPr>
                <w:b/>
                <w:i/>
              </w:rPr>
              <w:t>Europaparlamentet betonar att en territoriell, platsbaserad strategi måste underbygga alla finansiella verktyg som stöder en rättvis omställning, särskilt de som främjar industriell motståndskraft och innovation. Parlamentet framhåller att en sådan strategi är nödvändig för att effektivt ta itu med olika regionala utmaningar och frigöra lokal utvecklingspotential.</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16a.</w:t>
            </w:r>
            <w:r w:rsidRPr="00F83070">
              <w:tab/>
            </w:r>
            <w:r w:rsidRPr="00F83070">
              <w:rPr>
                <w:b/>
                <w:i/>
              </w:rPr>
              <w:t>Europaparlamentet betonar att planer för områden med rättvis omställning måste inbegripa ett tydligt åtagande att utveckla strategiska initiativ för förnyelse och utveckling, med särskilt fokus på företagsutveckling och skapande av arbetstillfällen i de områden som drabbas hårdast av nedläggning av produktion av fossila bränslen.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16a.</w:t>
            </w:r>
            <w:r w:rsidRPr="00F83070">
              <w:tab/>
            </w:r>
            <w:r w:rsidRPr="00F83070">
              <w:rPr>
                <w:b/>
                <w:i/>
              </w:rPr>
              <w:t>Europaparlamentet betonar vikten av att fokusera på åtgärder som t.ex. att ge gamla industrianläggningar och gruvanläggningar andra funktioner som nya innovativa, gröna och interaktiva centrum för kultur och annan multifunktionell verksamhet.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16a.</w:t>
            </w:r>
            <w:r w:rsidRPr="00F83070">
              <w:tab/>
            </w:r>
            <w:r w:rsidRPr="00F83070">
              <w:rPr>
                <w:b/>
                <w:i/>
              </w:rPr>
              <w:t>Europaparlamentet efterlyser mer valfrihet på vägen mot utfasningen av fossila bränslen på lokal nivå genom att främja olika lösningar, i enlighet med ett tekniskt, politiskt och ekonomiskt perspektiv.</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16b.</w:t>
            </w:r>
            <w:r w:rsidRPr="00F83070">
              <w:tab/>
            </w:r>
            <w:r w:rsidRPr="00F83070">
              <w:rPr>
                <w:b/>
                <w:i/>
              </w:rPr>
              <w:t>Europaparlamentet anser att investeringar i samhällsutveckling bör prioriteras och inriktas på lokal grön infrastruktur och projekt för förnybar energi, med fokus på att förbättra energieffektiviteten, inbegripet renovering, utveckling och energirenovering av energieffektiva byggnader, lokal infrastruktur för avfallsåtervinning och avfallshantering, utbyggnad av sol-, vind- och vattenkraftsanläggningar på regional och lokal nivå, hållbara transporter som stimulerar de lokala ekonomierna och erbjuder stor potential för skapandet av lokala arbetstillfällen som inte kan utlokaliseras inom byggsektorn, ingenjörsvetenskap, underhåll och därtill knutna näringar.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16b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16b.</w:t>
            </w:r>
            <w:r w:rsidRPr="00F83070">
              <w:tab/>
            </w:r>
            <w:r w:rsidRPr="00F83070">
              <w:rPr>
                <w:b/>
                <w:i/>
              </w:rPr>
              <w:t>Europaparlamentet efterlyser mer synergier mellan offentlig sektor och privat sektor, så att dessa gemensamt kan ta itu med omställningsprocessen, och att på så sätt främja en produktiv omställning av de territorier som berörs.</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17.</w:t>
            </w:r>
            <w:r w:rsidRPr="00F83070">
              <w:tab/>
              <w:t>Europaparlamentet konstaterar att finansieringen av bottom-up-projekt är bristfällig. Parlamentet rekommenderar att FRO-medel används för att åtgärda dessa brister när ett behov har fastställts.</w:t>
            </w:r>
          </w:p>
        </w:tc>
        <w:tc>
          <w:tcPr>
            <w:tcW w:w="4876" w:type="dxa"/>
            <w:tcBorders>
              <w:top w:val="nil"/>
              <w:left w:val="nil"/>
              <w:bottom w:val="nil"/>
              <w:right w:val="nil"/>
            </w:tcBorders>
          </w:tcPr>
          <w:p w:rsidR="00804499" w:rsidRPr="00F83070" w:rsidRDefault="00804499" w:rsidP="00697D21">
            <w:pPr>
              <w:pStyle w:val="Normal6a"/>
            </w:pPr>
            <w:r w:rsidRPr="00F83070">
              <w:t>17.</w:t>
            </w:r>
            <w:r w:rsidRPr="00F83070">
              <w:tab/>
              <w:t>Europaparlamentet konstaterar att finansieringen av bottom-up-projekt är bristfällig. Parlamentet rekommenderar att FRO-medel används för att åtgärda dessa brister när ett behov har fastställts.</w:t>
            </w:r>
            <w:r w:rsidRPr="00F83070">
              <w:rPr>
                <w:b/>
                <w:i/>
              </w:rPr>
              <w:t> Parlamentet betonar vikten av att tillhandahålla särskilt tekniskt stöd till regioner från de tidigaste stadierna, för att stärka deras kapacitet för bottom-up-planering och för att hjälpa potentiella stödmottagare att utarbeta verkningsfulla projekt av hög kvalitet. Parlamentet efterlyser inrättandet av en robust samordningsmekanism för att aktivt engagera regionala och lokala myndigheter i utvecklingen, genomförandet och tillsynen av territoriella planer för en rättvis omställning. Parlamentet betonar behovet av att till fullo återspegla territoriella särdrag och att garantera ett meningsfullt deltagande av lokala intressenter, däribland det civila samhället, fackföreningar, lärosäten och handelskammare i beslutsprocessen. Parlamentet efterlyser en tydlig, operativ strategi för att förbättra förvaltande myndigheters utnyttjande av medel, som kombinerar praktisk hjälp med stöd för kapitalinvesteringar, och uppmuntrar användningen av praktiska verktyg såsom mekanismer för tekniskt stöd och inrättandet av regionala gemensamma kontaktpunkter för att effektivisera tillgången till finansiering och förbättra effektiviteten i genomförandet.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199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17.</w:t>
            </w:r>
            <w:r w:rsidRPr="00F83070">
              <w:tab/>
              <w:t xml:space="preserve">Europaparlamentet konstaterar att finansieringen av bottom-up-projekt är bristfällig. Parlamentet rekommenderar att FRO-medel används för att åtgärda dessa brister </w:t>
            </w:r>
            <w:r w:rsidRPr="00F83070">
              <w:rPr>
                <w:b/>
                <w:i/>
              </w:rPr>
              <w:t>när ett behov har fastställts</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17.</w:t>
            </w:r>
            <w:r w:rsidRPr="00F83070">
              <w:tab/>
              <w:t xml:space="preserve">Europaparlamentet konstaterar att finansieringen av bottom-up-projekt är bristfällig. Parlamentet rekommenderar att FRO-medel används för att åtgärda dessa brister </w:t>
            </w:r>
            <w:r w:rsidRPr="00F83070">
              <w:rPr>
                <w:b/>
                <w:i/>
              </w:rPr>
              <w:t>och att Eruf-och FRO-medel specifikt ska prioritera investeringar i grundläggande infrastruktur, sociala tjänster, logistiknät och konnektivitet, i syfte att göra nya entreprenörsprojekt hållbara i omställningskommuner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17.</w:t>
            </w:r>
            <w:r w:rsidRPr="00F83070">
              <w:tab/>
              <w:t xml:space="preserve">Europaparlamentet konstaterar att finansieringen av bottom-up-projekt är bristfällig. Parlamentet rekommenderar att </w:t>
            </w:r>
            <w:r w:rsidRPr="00F83070">
              <w:rPr>
                <w:b/>
                <w:i/>
              </w:rPr>
              <w:t>FRO-medel</w:t>
            </w:r>
            <w:r w:rsidRPr="00F83070">
              <w:t xml:space="preserve"> används för att åtgärda dessa brister när ett behov har fastställts.</w:t>
            </w:r>
          </w:p>
        </w:tc>
        <w:tc>
          <w:tcPr>
            <w:tcW w:w="4876" w:type="dxa"/>
            <w:tcBorders>
              <w:top w:val="nil"/>
              <w:left w:val="nil"/>
              <w:bottom w:val="nil"/>
              <w:right w:val="nil"/>
            </w:tcBorders>
          </w:tcPr>
          <w:p w:rsidR="00804499" w:rsidRPr="00F83070" w:rsidRDefault="00804499" w:rsidP="00697D21">
            <w:pPr>
              <w:pStyle w:val="Normal6a"/>
            </w:pPr>
            <w:r w:rsidRPr="00F83070">
              <w:t>17.</w:t>
            </w:r>
            <w:r w:rsidRPr="00F83070">
              <w:tab/>
              <w:t xml:space="preserve">Europaparlamentet konstaterar att finansieringen av bottom-up-projekt är bristfällig. Parlamentet rekommenderar att </w:t>
            </w:r>
            <w:r w:rsidRPr="00F83070">
              <w:rPr>
                <w:b/>
                <w:i/>
              </w:rPr>
              <w:t>en fortsättning av fonden för en rättvis omställning</w:t>
            </w:r>
            <w:r w:rsidRPr="00F83070">
              <w:t xml:space="preserve"> används för att åtgärda dessa brister när ett behov har fastställts.</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17.</w:t>
            </w:r>
            <w:r w:rsidRPr="00F83070">
              <w:tab/>
              <w:t>Europaparlamentet konstaterar att finansieringen av bottom-up-projekt är bristfällig. Parlamentet rekommenderar att FRO-medel används för att åtgärda dessa brister när ett behov har fastställts.</w:t>
            </w:r>
          </w:p>
        </w:tc>
        <w:tc>
          <w:tcPr>
            <w:tcW w:w="4876" w:type="dxa"/>
            <w:tcBorders>
              <w:top w:val="nil"/>
              <w:left w:val="nil"/>
              <w:bottom w:val="nil"/>
              <w:right w:val="nil"/>
            </w:tcBorders>
          </w:tcPr>
          <w:p w:rsidR="00804499" w:rsidRPr="00F83070" w:rsidRDefault="00804499" w:rsidP="00697D21">
            <w:pPr>
              <w:pStyle w:val="Normal6a"/>
            </w:pPr>
            <w:r w:rsidRPr="00F83070">
              <w:t>17.</w:t>
            </w:r>
            <w:r w:rsidRPr="00F83070">
              <w:tab/>
              <w:t xml:space="preserve">Europaparlamentet konstaterar att finansieringen av bottom-up-projekt är bristfällig. Parlamentet rekommenderar att FRO-medel </w:t>
            </w:r>
            <w:r w:rsidRPr="00F83070">
              <w:rPr>
                <w:b/>
                <w:i/>
              </w:rPr>
              <w:t>– eller medel ur en annan framtida mekanism –</w:t>
            </w:r>
            <w:r w:rsidRPr="00F83070">
              <w:t xml:space="preserve"> används för att åtgärda dessa brister när ett behov har fastställts.</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17a.</w:t>
            </w:r>
            <w:r w:rsidRPr="00F83070">
              <w:tab/>
            </w:r>
            <w:r w:rsidRPr="00F83070">
              <w:rPr>
                <w:b/>
                <w:i/>
              </w:rPr>
              <w:t>Europaparlamentet framhäver den jobbskapande potential som en demokratisk och inkluderande miljöplanering besitter. Parlamentet understryker att fortsatta framsteg inom den gröna och den rättvisa omställningen kräver bättre kapacitet och tillräckliga medel på alla nivåer, men i synnerhet inom den lokala och regionala förvaltningen, för att säkerställa deltagarbaserad miljöplanering, miljökonsekvensbedömningar av god kvalitet av projekt, en noggrann analys av principen om att inte orsaka betydande skada samt effektivt genomförande av miljö- och klimatlagstiftningen, och för att garantera utnyttjandet av EU-medel samtidigt som man minskar risken för tillbakadraganden vid slutet av finansieringsperioderna.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17a.</w:t>
            </w:r>
            <w:r w:rsidRPr="00F83070">
              <w:tab/>
            </w:r>
            <w:r w:rsidRPr="00F83070">
              <w:rPr>
                <w:b/>
                <w:i/>
              </w:rPr>
              <w:t>Europaparlamentet uppmanar kommissionen och medlemsstaterna att inrätta mekanismer som garanterar ett effektivt deltagande av lokala myndigheter i planeringen, urvalet och genomförandet av FRO-finansierade projekt, som sträcker sig bortom rena samråd, i enlighet med principen om flernivåstyrning i förordning (EU) 2021/1060. Parlamentet framhåller att ett sådant deltagande skulle göra projekten bättre anpassade efter territoriernas verkliga behov.</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17a.</w:t>
            </w:r>
            <w:r w:rsidRPr="00F83070">
              <w:tab/>
            </w:r>
            <w:r w:rsidRPr="00F83070">
              <w:rPr>
                <w:b/>
                <w:i/>
              </w:rPr>
              <w:t>Europaparlamentet betonar vikten av att anpassa sammanhållningspolitiken, inklusive FRO, till regionala innovationsstrategier och prioriteringar för smart specialisering för att stärka den regionala konkurrenskraften och säkerställa att investeringar i utbildning, forskning, innovation och digitalisering direkt stöder ekonomisk diversifiering samt motståndskraft i områden under omställning.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Dan-Ştefan Motreanu</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17a.</w:t>
            </w:r>
            <w:r w:rsidRPr="00F83070">
              <w:tab/>
            </w:r>
            <w:r w:rsidRPr="00F83070">
              <w:rPr>
                <w:b/>
                <w:i/>
              </w:rPr>
              <w:t>Europaparlamentet betonar vikten av att skräddarsy EU:s finansieringsmekanismer för att bättre hjälpa de regioner som står inför de största utmaningarna när det gäller att få till stånd en grön omställning. Parlamentet understryker att man i nästa fleråriga budgetram måste ta hänsyn till de asymmetriska effekterna av utfasning av fossila bränslen, vilket riskerar att förvärra befintliga ekonomiska och sociala skillnader på subnationell nivå.</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17a.</w:t>
            </w:r>
            <w:r w:rsidRPr="00F83070">
              <w:tab/>
            </w:r>
            <w:r w:rsidRPr="00F83070">
              <w:rPr>
                <w:b/>
                <w:i/>
              </w:rPr>
              <w:t>Europaparlamentet rekommenderar att medlemsstaterna ska vara fria att omfördela en del av FRO-medlen till andra prioriteringar med koppling till den rättvisa omställningen, i linje med de specifika ekonomiska och sociala behoven i deras territorier, utan att detta systematiskt ska behöva godkännas av kommissionen på förhand.</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Ana Miranda Paz, 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17b.</w:t>
            </w:r>
            <w:r w:rsidRPr="00F83070">
              <w:tab/>
            </w:r>
            <w:r w:rsidRPr="00F83070">
              <w:rPr>
                <w:b/>
                <w:i/>
              </w:rPr>
              <w:t>Europaparlamentet understryker att FRO bör spela en avgörande roll för att främja utfasning av fossila bränslen och säkerställa att projekt som använder sig av vilseledande miljöpåståenden utesluts från tillgång till EU-medel.</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17c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17c.</w:t>
            </w:r>
            <w:r w:rsidRPr="00F83070">
              <w:tab/>
            </w:r>
            <w:r w:rsidRPr="00F83070">
              <w:rPr>
                <w:b/>
                <w:i/>
              </w:rPr>
              <w:t>Europaparlamentet understryker behovet av ett starkare deltagande av det civila samhället i beslutsprocessen samt främjandet av bottom-up-strategier för att på bästa sätt ta itu med lokala och regionala behov. Parlamentet uppmanar därför med kraft kommissionen att stärka en bottom-up-strategi i den kommande förenklingen av sammanhållningspolitiken genom att säkerställa ett lämpligt samråd med och deltagande av lokala och regionala myndigheter, icke-statliga organisationer och små och medelstora företag.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209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18</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18.</w:t>
            </w:r>
            <w:r w:rsidRPr="00F83070">
              <w:tab/>
            </w:r>
            <w:r w:rsidRPr="00F83070">
              <w:rPr>
                <w:b/>
                <w:i/>
              </w:rPr>
              <w:t>Europaparlamentet konstaterar att det saknas motpartsmedel för grupper inom frivilligsektorn som ansöker om medel från FRO. Parlamentet föreslår att upp till 90 % av finansieringen till grupper som anses vara en låg risk ska betalas ut i förskott, så att dessa grupper kan undvika höga räntor för kompletterande finansiering och bryggfinansiering.</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18</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18.</w:t>
            </w:r>
            <w:r w:rsidRPr="00F83070">
              <w:tab/>
              <w:t xml:space="preserve">Europaparlamentet konstaterar att det saknas motpartsmedel för grupper inom frivilligsektorn som ansöker om medel från FRO. </w:t>
            </w:r>
            <w:r w:rsidRPr="00F83070">
              <w:rPr>
                <w:b/>
                <w:i/>
              </w:rPr>
              <w:t>Parlamentet föreslår att upp till 90 % av finansieringen till grupper som anses vara en låg risk ska betalas ut i förskott, så att dessa grupper kan undvika höga räntor för kompletterande finansiering och bryggfinansiering.</w:t>
            </w:r>
          </w:p>
        </w:tc>
        <w:tc>
          <w:tcPr>
            <w:tcW w:w="4876" w:type="dxa"/>
            <w:tcBorders>
              <w:top w:val="nil"/>
              <w:left w:val="nil"/>
              <w:bottom w:val="nil"/>
              <w:right w:val="nil"/>
            </w:tcBorders>
          </w:tcPr>
          <w:p w:rsidR="00804499" w:rsidRPr="00F83070" w:rsidRDefault="00804499" w:rsidP="00697D21">
            <w:pPr>
              <w:pStyle w:val="Normal6a"/>
            </w:pPr>
            <w:r w:rsidRPr="00F83070">
              <w:t>18.</w:t>
            </w:r>
            <w:r w:rsidRPr="00F83070">
              <w:tab/>
              <w:t>Europaparlamentet konstaterar att det saknas motpartsmedel för grupper inom frivilligsektorn som ansöker om medel från FRO.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18</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18.</w:t>
            </w:r>
            <w:r w:rsidRPr="00F83070">
              <w:tab/>
              <w:t>Europaparlamentet konstaterar att det saknas motpartsmedel för grupper inom frivilligsektorn som ansöker om medel från FRO</w:t>
            </w:r>
            <w:r w:rsidRPr="00F83070">
              <w:rPr>
                <w:b/>
                <w:i/>
              </w:rPr>
              <w:t xml:space="preserve">. </w:t>
            </w:r>
            <w:r w:rsidRPr="00F83070">
              <w:rPr>
                <w:b/>
                <w:bCs/>
                <w:i/>
                <w:iCs/>
              </w:rPr>
              <w:t>Parlamentet föreslår att</w:t>
            </w:r>
            <w:r w:rsidRPr="00F83070">
              <w:t xml:space="preserve"> upp till 90 % av finansieringen till grupper som anses vara en låg risk </w:t>
            </w:r>
            <w:r w:rsidRPr="00F83070">
              <w:rPr>
                <w:b/>
                <w:bCs/>
                <w:i/>
                <w:iCs/>
              </w:rPr>
              <w:t>ska betalas ut i förskott</w:t>
            </w:r>
            <w:r w:rsidRPr="00F83070">
              <w:t>, så att dessa grupper kan undvika höga räntor för kompletterande finansiering och bryggfinansiering.</w:t>
            </w:r>
          </w:p>
        </w:tc>
        <w:tc>
          <w:tcPr>
            <w:tcW w:w="4876" w:type="dxa"/>
            <w:tcBorders>
              <w:top w:val="nil"/>
              <w:left w:val="nil"/>
              <w:bottom w:val="nil"/>
              <w:right w:val="nil"/>
            </w:tcBorders>
          </w:tcPr>
          <w:p w:rsidR="00804499" w:rsidRPr="00F83070" w:rsidRDefault="00804499" w:rsidP="00697D21">
            <w:pPr>
              <w:pStyle w:val="Normal6a"/>
            </w:pPr>
            <w:r w:rsidRPr="00F83070">
              <w:t>18.</w:t>
            </w:r>
            <w:r w:rsidRPr="00F83070">
              <w:tab/>
              <w:t xml:space="preserve">Europaparlamentet konstaterar att det saknas motpartsmedel för grupper inom frivilligsektorn som ansöker om medel från FRO </w:t>
            </w:r>
            <w:r w:rsidRPr="00F83070">
              <w:rPr>
                <w:b/>
                <w:i/>
              </w:rPr>
              <w:t>och efterlyser en förenklad finansieringsmekanism, inklusive förfinansiering på</w:t>
            </w:r>
            <w:r w:rsidRPr="00F83070">
              <w:t xml:space="preserve"> upp till 90 % av finansieringen till grupper som anses vara en låg risk, så att dessa grupper kan undvika höga räntor för kompletterande finansiering och bryggfinansiering</w:t>
            </w:r>
            <w:r w:rsidRPr="00F83070">
              <w:rPr>
                <w:b/>
                <w:i/>
              </w:rPr>
              <w:t>. På så vis ges lokala frivilligorganisationer och samhällsorganisationer möjlighet att effektivt genomföra omställningsrelaterade projekt</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18</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18.</w:t>
            </w:r>
            <w:r w:rsidRPr="00F83070">
              <w:tab/>
              <w:t xml:space="preserve">Europaparlamentet konstaterar att det saknas motpartsmedel för grupper inom frivilligsektorn som ansöker om medel från FRO. Parlamentet </w:t>
            </w:r>
            <w:r w:rsidRPr="00F83070">
              <w:rPr>
                <w:b/>
                <w:i/>
              </w:rPr>
              <w:t>föreslår</w:t>
            </w:r>
            <w:r w:rsidRPr="00F83070">
              <w:t xml:space="preserve"> att </w:t>
            </w:r>
            <w:r w:rsidRPr="00F83070">
              <w:rPr>
                <w:b/>
                <w:i/>
              </w:rPr>
              <w:t>upp till 90 % av</w:t>
            </w:r>
            <w:r w:rsidRPr="00F83070">
              <w:t xml:space="preserve"> finansieringen till grupper som anses vara en låg risk </w:t>
            </w:r>
            <w:r w:rsidRPr="00F83070">
              <w:rPr>
                <w:b/>
                <w:i/>
              </w:rPr>
              <w:t>ska betalas ut i förskott</w:t>
            </w:r>
            <w:r w:rsidRPr="00F83070">
              <w:t>, så att dessa grupper kan undvika höga räntor för kompletterande finansiering och bryggfinansiering.</w:t>
            </w:r>
          </w:p>
        </w:tc>
        <w:tc>
          <w:tcPr>
            <w:tcW w:w="4876" w:type="dxa"/>
            <w:tcBorders>
              <w:top w:val="nil"/>
              <w:left w:val="nil"/>
              <w:bottom w:val="nil"/>
              <w:right w:val="nil"/>
            </w:tcBorders>
          </w:tcPr>
          <w:p w:rsidR="00804499" w:rsidRPr="00F83070" w:rsidRDefault="00804499" w:rsidP="00697D21">
            <w:pPr>
              <w:pStyle w:val="Normal6a"/>
            </w:pPr>
            <w:r w:rsidRPr="00F83070">
              <w:t>18.</w:t>
            </w:r>
            <w:r w:rsidRPr="00F83070">
              <w:tab/>
              <w:t xml:space="preserve">Europaparlamentet konstaterar att det saknas motpartsmedel för grupper inom frivilligsektorn som ansöker om medel från FRO. Parlamentet </w:t>
            </w:r>
            <w:r w:rsidRPr="00F83070">
              <w:rPr>
                <w:b/>
                <w:i/>
              </w:rPr>
              <w:t>betonar vikten av</w:t>
            </w:r>
            <w:r w:rsidRPr="00F83070">
              <w:t xml:space="preserve"> att </w:t>
            </w:r>
            <w:r w:rsidRPr="00F83070">
              <w:rPr>
                <w:b/>
                <w:i/>
              </w:rPr>
              <w:t>bevilja tillräckliga förskott på</w:t>
            </w:r>
            <w:r w:rsidRPr="00F83070">
              <w:t xml:space="preserve"> finansieringen till grupper som anses vara en låg risk, så att dessa grupper kan undvika höga räntor för kompletterande finansiering och bryggfinansiering.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18</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18.</w:t>
            </w:r>
            <w:r w:rsidRPr="00F83070">
              <w:tab/>
              <w:t>Europaparlamentet konstaterar att det saknas motpartsmedel för grupper inom frivilligsektorn som ansöker om medel från FRO. Parlamentet föreslår att upp till 90 % av finansieringen till grupper som anses vara en låg risk ska betalas ut i förskott, så att dessa grupper kan undvika höga räntor för kompletterande finansiering och bryggfinansiering.</w:t>
            </w:r>
          </w:p>
        </w:tc>
        <w:tc>
          <w:tcPr>
            <w:tcW w:w="4876" w:type="dxa"/>
            <w:tcBorders>
              <w:top w:val="nil"/>
              <w:left w:val="nil"/>
              <w:bottom w:val="nil"/>
              <w:right w:val="nil"/>
            </w:tcBorders>
          </w:tcPr>
          <w:p w:rsidR="00804499" w:rsidRPr="00F83070" w:rsidRDefault="00804499" w:rsidP="00697D21">
            <w:pPr>
              <w:pStyle w:val="Normal6a"/>
            </w:pPr>
            <w:r w:rsidRPr="00F83070">
              <w:t>18.</w:t>
            </w:r>
            <w:r w:rsidRPr="00F83070">
              <w:tab/>
              <w:t xml:space="preserve">Europaparlamentet konstaterar att det saknas motpartsmedel för grupper inom frivilligsektorn som ansöker om medel från FRO. Parlamentet föreslår att upp till 90 % av finansieringen till grupper som anses vara en låg risk ska betalas ut i förskott, så att dessa grupper kan undvika höga räntor </w:t>
            </w:r>
            <w:r w:rsidRPr="00F83070">
              <w:rPr>
                <w:b/>
                <w:i/>
              </w:rPr>
              <w:t>och avgifter</w:t>
            </w:r>
            <w:r w:rsidRPr="00F83070">
              <w:t xml:space="preserve"> för kompletterande finansiering och bryggfinansiering.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19.</w:t>
            </w:r>
            <w:r w:rsidRPr="00F83070">
              <w:tab/>
              <w:t>Europaparlamentet understryker att reglerna för statligt stöd inverkar negativt på frivilliga och icke-vinstdrivande grupper, och begär med eftertryck att frivilliga grupper som anses vara en låg risk ska ges större flexibilitet för att uppnå sysselsättningsmålen.</w:t>
            </w:r>
          </w:p>
        </w:tc>
        <w:tc>
          <w:tcPr>
            <w:tcW w:w="4876" w:type="dxa"/>
            <w:tcBorders>
              <w:top w:val="nil"/>
              <w:left w:val="nil"/>
              <w:bottom w:val="nil"/>
              <w:right w:val="nil"/>
            </w:tcBorders>
          </w:tcPr>
          <w:p w:rsidR="00804499" w:rsidRPr="00F83070" w:rsidRDefault="00804499" w:rsidP="00697D21">
            <w:pPr>
              <w:pStyle w:val="Normal6a"/>
            </w:pPr>
            <w:r w:rsidRPr="00F83070">
              <w:t>19.</w:t>
            </w:r>
            <w:r w:rsidRPr="00F83070">
              <w:tab/>
              <w:t xml:space="preserve">Europaparlamentet understryker att reglerna för statligt stöd inverkar negativt på frivilliga och icke-vinstdrivande grupper, och begär med eftertryck att frivilliga grupper som anses vara en låg risk ska ges större flexibilitet för att uppnå sysselsättningsmålen. </w:t>
            </w:r>
            <w:r w:rsidRPr="00F83070">
              <w:rPr>
                <w:b/>
                <w:i/>
              </w:rPr>
              <w:t>Parlamentet understryker den viktiga roll som enheter inom den sociala ekonomin spelar för att tillhandahålla konkreta, samhällsbaserade svar på EU-medborgarnas sociala behov och för att stödja inkluderande, människocentrerade lösningar för en rättvis omställning. Parlamentet uppmanar kommissionen att se över och anpassa befintliga regler för statligt stöd, bland annat genom att höja de högsta tröskelvärdena för statligt stöd för verksamheter som syftar till återintegrering på arbetsmarknaden. Parlamentet betonar att sådana anpassningar är nödvändiga för att ge aktörer inom den sociala ekonomin möjlighet att på ett meningsfullt sätt bidra till uppnåendet av EU:s sysselsättnings- och sammanhållningsmål, särskilt i utsatta regioner och regioner under omställning.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19.</w:t>
            </w:r>
            <w:r w:rsidRPr="00F83070">
              <w:tab/>
              <w:t>Europaparlamentet understryker att reglerna för statligt stöd</w:t>
            </w:r>
            <w:r w:rsidRPr="00F83070">
              <w:rPr>
                <w:b/>
                <w:i/>
              </w:rPr>
              <w:t xml:space="preserve"> inverkar negativt på</w:t>
            </w:r>
            <w:r w:rsidRPr="00F83070">
              <w:t xml:space="preserve"> frivilliga och icke-vinstdrivande grupper</w:t>
            </w:r>
            <w:r w:rsidRPr="00F83070">
              <w:rPr>
                <w:b/>
                <w:i/>
              </w:rPr>
              <w:t>, och begär med eftertryck att frivilliga grupper som anses vara en låg risk ska ges större flexibilitet för att uppnå sysselsättningsmålen</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19.</w:t>
            </w:r>
            <w:r w:rsidRPr="00F83070">
              <w:tab/>
              <w:t xml:space="preserve">Europaparlamentet understryker att </w:t>
            </w:r>
            <w:r w:rsidRPr="00F83070">
              <w:rPr>
                <w:b/>
                <w:i/>
              </w:rPr>
              <w:t>det i motiverade undantagsfall är möjligt att lätta på</w:t>
            </w:r>
            <w:r w:rsidRPr="00F83070">
              <w:t xml:space="preserve"> reglerna för statligt stöd</w:t>
            </w:r>
            <w:r w:rsidRPr="00F83070">
              <w:rPr>
                <w:b/>
                <w:i/>
              </w:rPr>
              <w:t>, för</w:t>
            </w:r>
            <w:r w:rsidRPr="00F83070">
              <w:t xml:space="preserve"> frivilliga och icke-vinstdrivande grupper.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19</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19.</w:t>
            </w:r>
            <w:r w:rsidRPr="00F83070">
              <w:tab/>
              <w:t>Europaparlamentet understryker att reglerna för statligt stöd inverkar negativt på frivilliga och icke-vinstdrivande grupper, och begär med eftertryck att frivilliga grupper som anses vara en låg risk ska ges större flexibilitet för att uppnå sysselsättningsmålen.</w:t>
            </w:r>
          </w:p>
        </w:tc>
        <w:tc>
          <w:tcPr>
            <w:tcW w:w="4876" w:type="dxa"/>
            <w:tcBorders>
              <w:top w:val="nil"/>
              <w:left w:val="nil"/>
              <w:bottom w:val="nil"/>
              <w:right w:val="nil"/>
            </w:tcBorders>
          </w:tcPr>
          <w:p w:rsidR="00804499" w:rsidRPr="00F83070" w:rsidRDefault="00804499" w:rsidP="00697D21">
            <w:pPr>
              <w:pStyle w:val="Normal6a"/>
            </w:pPr>
            <w:r w:rsidRPr="00F83070">
              <w:t>19.</w:t>
            </w:r>
            <w:r w:rsidRPr="00F83070">
              <w:tab/>
              <w:t xml:space="preserve">Europaparlamentet understryker att reglerna för statligt stöd </w:t>
            </w:r>
            <w:r w:rsidRPr="00F83070">
              <w:rPr>
                <w:b/>
                <w:i/>
              </w:rPr>
              <w:t>utgör ett hinder och</w:t>
            </w:r>
            <w:r w:rsidRPr="00F83070">
              <w:t xml:space="preserve"> inverkar negativt på frivilliga och icke-vinstdrivande grupper, och begär med eftertryck att frivilliga grupper som anses vara en låg risk ska ges större flexibilitet för att uppnå sysselsättningsmålen.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20</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20.</w:t>
            </w:r>
            <w:r w:rsidRPr="00F83070">
              <w:tab/>
              <w:t xml:space="preserve">Europaparlamentet uppmanar kommissionen att </w:t>
            </w:r>
            <w:r w:rsidRPr="00F83070">
              <w:rPr>
                <w:b/>
                <w:i/>
              </w:rPr>
              <w:t>samarbeta med</w:t>
            </w:r>
            <w:r w:rsidRPr="00F83070">
              <w:t xml:space="preserve"> medlemsstaterna </w:t>
            </w:r>
            <w:r w:rsidRPr="00F83070">
              <w:rPr>
                <w:b/>
                <w:i/>
              </w:rPr>
              <w:t>så att tolkningen av EU:s lagstiftning</w:t>
            </w:r>
            <w:r w:rsidRPr="00F83070">
              <w:t xml:space="preserve"> om statligt stöd</w:t>
            </w:r>
            <w:r w:rsidRPr="00F83070">
              <w:rPr>
                <w:b/>
                <w:i/>
              </w:rPr>
              <w:t>, i den mån den är tillämplig på samhällsgrupper och ideella grupper, blir mer konsekvent och tydlig</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20.</w:t>
            </w:r>
            <w:r w:rsidRPr="00F83070">
              <w:tab/>
              <w:t xml:space="preserve">Europaparlamentet uppmanar kommissionen att </w:t>
            </w:r>
            <w:r w:rsidRPr="00F83070">
              <w:rPr>
                <w:b/>
                <w:i/>
              </w:rPr>
              <w:t>garantera</w:t>
            </w:r>
            <w:r w:rsidRPr="00F83070">
              <w:t xml:space="preserve"> medlemsstaterna </w:t>
            </w:r>
            <w:r w:rsidRPr="00F83070">
              <w:rPr>
                <w:b/>
                <w:i/>
              </w:rPr>
              <w:t>mer handlingsutrymme vid tillämpningen av reglerna</w:t>
            </w:r>
            <w:r w:rsidRPr="00F83070">
              <w:t xml:space="preserve"> om statligt stöd </w:t>
            </w:r>
            <w:r w:rsidRPr="00F83070">
              <w:rPr>
                <w:b/>
                <w:i/>
              </w:rPr>
              <w:t>på FRO-projekt, för att undvika att en allt för strikt lagstiftning står i vägen för nationella initiativ som är inriktade på en rättvis omställning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Marcos Ros Sempere, Jonás Fernández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20a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20a.</w:t>
            </w:r>
            <w:r w:rsidRPr="00F83070">
              <w:tab/>
            </w:r>
            <w:r w:rsidRPr="00F83070">
              <w:rPr>
                <w:b/>
                <w:i/>
              </w:rPr>
              <w:t>Europaparlamentet uppmanar kommissionen att samarbeta med medlemsstaterna för att göra regionala och lokala myndigheter mer delaktiga i arbetet med att definiera och genomföra projekt kopplade till FRO.</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219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21.</w:t>
            </w:r>
            <w:r w:rsidRPr="00F83070">
              <w:tab/>
            </w:r>
            <w:r w:rsidRPr="00F83070">
              <w:rPr>
                <w:b/>
                <w:i/>
              </w:rPr>
              <w:t>Europaparlamentet uppmanar kommissionen att underlätta inrättandet av ett system för gröna samhällen som möjliggör lokalt deltagande i lokala projekt för grön energi och som gör det möjligt för före detta arbetstagare och deras familjer att investera eller delta i projekten. Parlamentet noterar att liknande initiativ har varit framgångsrika.</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21.</w:t>
            </w:r>
            <w:r w:rsidRPr="00F83070">
              <w:tab/>
            </w:r>
            <w:r w:rsidRPr="00F83070">
              <w:rPr>
                <w:b/>
                <w:i/>
              </w:rPr>
              <w:t>Europaparlamentet uppmanar kommissionen att underlätta inrättandet av ett system för gröna samhällen som möjliggör lokalt deltagande i lokala projekt för grön energi och som gör det möjligt för före detta arbetstagare och deras familjer att investera eller delta i projekten. Parlamentet noterar att liknande initiativ har varit framgångsrika.</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21.</w:t>
            </w:r>
            <w:r w:rsidRPr="00F83070">
              <w:tab/>
            </w:r>
            <w:r w:rsidRPr="00F83070">
              <w:rPr>
                <w:b/>
                <w:i/>
              </w:rPr>
              <w:t>Europaparlamentet uppmanar kommissionen att underlätta inrättandet av ett system för gröna samhällen som möjliggör lokalt deltagande i lokala projekt för grön energi och som gör det möjligt för före detta arbetstagare och deras familjer att investera eller delta i projekten. Parlamentet noterar att liknande initiativ har varit framgångsrika.</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21.</w:t>
            </w:r>
            <w:r w:rsidRPr="00F83070">
              <w:tab/>
              <w:t>Europaparlamentet uppmanar kommissionen att underlätta inrättandet av ett system för gröna samhällen som möjliggör lokalt deltagande i lokala projekt för grön energi och som gör det möjligt för före detta arbetstagare och deras familjer att investera eller delta i projekten. Parlamentet noterar att liknande initiativ har varit framgångsrika.</w:t>
            </w:r>
          </w:p>
        </w:tc>
        <w:tc>
          <w:tcPr>
            <w:tcW w:w="4876" w:type="dxa"/>
            <w:tcBorders>
              <w:top w:val="nil"/>
              <w:left w:val="nil"/>
              <w:bottom w:val="nil"/>
              <w:right w:val="nil"/>
            </w:tcBorders>
          </w:tcPr>
          <w:p w:rsidR="00804499" w:rsidRPr="00F83070" w:rsidRDefault="00804499" w:rsidP="00697D21">
            <w:pPr>
              <w:pStyle w:val="Normal6a"/>
            </w:pPr>
            <w:r w:rsidRPr="00F83070">
              <w:t>21.</w:t>
            </w:r>
            <w:r w:rsidRPr="00F83070">
              <w:tab/>
              <w:t xml:space="preserve">Europaparlamentet uppmanar kommissionen att underlätta inrättandet av ett system för gröna samhällen som möjliggör lokalt deltagande i lokala projekt för grön energi och som gör det möjligt för före detta arbetstagare och deras familjer att investera eller delta i projekten. Parlamentet noterar att liknande initiativ har varit framgångsrika. </w:t>
            </w:r>
            <w:r w:rsidRPr="00F83070">
              <w:rPr>
                <w:b/>
                <w:i/>
              </w:rPr>
              <w:t>Parlamentet betonar behovet av att utveckla en förbättrad modell för samhällsnytta, som är specifik för en region som genomgår en rättvis omställning, för att ge ytterligare intäkter och vinstdelning från statlig och privat utveckling av förnybar energi under en längre period, med större flexibilitet i användningen av medel för att inkludera företagsutveckling och skapande av arbetstillfällen.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21.</w:t>
            </w:r>
            <w:r w:rsidRPr="00F83070">
              <w:tab/>
              <w:t xml:space="preserve">Europaparlamentet uppmanar </w:t>
            </w:r>
            <w:r w:rsidRPr="00F83070">
              <w:rPr>
                <w:b/>
                <w:i/>
              </w:rPr>
              <w:t>kommissionen</w:t>
            </w:r>
            <w:r w:rsidRPr="00F83070">
              <w:t xml:space="preserve"> att </w:t>
            </w:r>
            <w:r w:rsidRPr="00F83070">
              <w:rPr>
                <w:b/>
                <w:i/>
              </w:rPr>
              <w:t>underlätta inrättandet</w:t>
            </w:r>
            <w:r w:rsidRPr="00F83070">
              <w:t xml:space="preserve"> av </w:t>
            </w:r>
            <w:r w:rsidRPr="00F83070">
              <w:rPr>
                <w:b/>
                <w:i/>
              </w:rPr>
              <w:t>ett system</w:t>
            </w:r>
            <w:r w:rsidRPr="00F83070">
              <w:t xml:space="preserve"> för </w:t>
            </w:r>
            <w:r w:rsidRPr="00F83070">
              <w:rPr>
                <w:b/>
                <w:i/>
              </w:rPr>
              <w:t xml:space="preserve">gröna samhällen som möjliggör lokalt deltagande i lokala projekt för grön energi </w:t>
            </w:r>
            <w:r w:rsidRPr="00F83070">
              <w:t>och</w:t>
            </w:r>
            <w:r w:rsidRPr="00F83070">
              <w:rPr>
                <w:b/>
                <w:i/>
              </w:rPr>
              <w:t xml:space="preserve"> som gör det möjligt för före detta arbetstagare</w:t>
            </w:r>
            <w:r w:rsidRPr="00F83070">
              <w:t xml:space="preserve"> och</w:t>
            </w:r>
            <w:r w:rsidRPr="00F83070">
              <w:rPr>
                <w:b/>
                <w:i/>
              </w:rPr>
              <w:t xml:space="preserve"> deras familjer</w:t>
            </w:r>
            <w:r w:rsidRPr="00F83070">
              <w:t xml:space="preserve"> att</w:t>
            </w:r>
            <w:r w:rsidRPr="00F83070">
              <w:rPr>
                <w:b/>
                <w:i/>
              </w:rPr>
              <w:t xml:space="preserve"> investera eller delta i projekten. </w:t>
            </w:r>
            <w:r w:rsidRPr="00F83070">
              <w:rPr>
                <w:b/>
                <w:bCs/>
                <w:i/>
                <w:iCs/>
              </w:rPr>
              <w:t>Parlamentet noterar att liknande initiativ har varit framgångsrika</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21.</w:t>
            </w:r>
            <w:r w:rsidRPr="00F83070">
              <w:tab/>
              <w:t xml:space="preserve">Europaparlamentet uppmanar </w:t>
            </w:r>
            <w:r w:rsidRPr="00F83070">
              <w:rPr>
                <w:b/>
                <w:i/>
              </w:rPr>
              <w:t>medlemsstaterna och förvaltande myndigheter</w:t>
            </w:r>
            <w:r w:rsidRPr="00F83070">
              <w:t xml:space="preserve"> att </w:t>
            </w:r>
            <w:r w:rsidRPr="00F83070">
              <w:rPr>
                <w:b/>
                <w:i/>
              </w:rPr>
              <w:t>anslå en del</w:t>
            </w:r>
            <w:r w:rsidRPr="00F83070">
              <w:t xml:space="preserve"> av </w:t>
            </w:r>
            <w:r w:rsidRPr="00F83070">
              <w:rPr>
                <w:b/>
                <w:i/>
              </w:rPr>
              <w:t>FRO-medlen till stöd</w:t>
            </w:r>
            <w:r w:rsidRPr="00F83070">
              <w:t xml:space="preserve"> för </w:t>
            </w:r>
            <w:r w:rsidRPr="00F83070">
              <w:rPr>
                <w:b/>
                <w:i/>
              </w:rPr>
              <w:t>social innovation</w:t>
            </w:r>
            <w:r w:rsidRPr="00F83070">
              <w:t xml:space="preserve"> och </w:t>
            </w:r>
            <w:r w:rsidRPr="00F83070">
              <w:rPr>
                <w:b/>
                <w:i/>
              </w:rPr>
              <w:t>den sociala</w:t>
            </w:r>
            <w:r w:rsidRPr="00F83070">
              <w:t xml:space="preserve"> och </w:t>
            </w:r>
            <w:r w:rsidRPr="00F83070">
              <w:rPr>
                <w:b/>
                <w:i/>
              </w:rPr>
              <w:t>solidariska ekonomin, särskilt genom</w:t>
            </w:r>
            <w:r w:rsidRPr="00F83070">
              <w:t xml:space="preserve"> att </w:t>
            </w:r>
            <w:r w:rsidRPr="00F83070">
              <w:rPr>
                <w:b/>
                <w:i/>
              </w:rPr>
              <w:t>finansiera medborgarenergikooperativ, delaktighetsbaserade lokala projekt för produktion av förnybar energi och initiativ som främjar en lokal cirkulär ekonomi, och därigenom stärka kopplingen mellan ekologisk omställning och social inkludering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21</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21.</w:t>
            </w:r>
            <w:r w:rsidRPr="00F83070">
              <w:tab/>
              <w:t xml:space="preserve">Europaparlamentet uppmanar kommissionen att underlätta inrättandet av ett system för gröna samhällen som möjliggör lokalt deltagande i lokala projekt för </w:t>
            </w:r>
            <w:r w:rsidRPr="00F83070">
              <w:rPr>
                <w:b/>
                <w:i/>
              </w:rPr>
              <w:t>grön</w:t>
            </w:r>
            <w:r w:rsidRPr="00F83070">
              <w:t xml:space="preserve"> energi och som gör det möjligt för före detta arbetstagare och deras familjer att investera eller delta i projekten. Parlamentet noterar att liknande initiativ har varit framgångsrika.</w:t>
            </w:r>
          </w:p>
        </w:tc>
        <w:tc>
          <w:tcPr>
            <w:tcW w:w="4876" w:type="dxa"/>
            <w:tcBorders>
              <w:top w:val="nil"/>
              <w:left w:val="nil"/>
              <w:bottom w:val="nil"/>
              <w:right w:val="nil"/>
            </w:tcBorders>
          </w:tcPr>
          <w:p w:rsidR="00804499" w:rsidRPr="00F83070" w:rsidRDefault="00804499" w:rsidP="00697D21">
            <w:pPr>
              <w:pStyle w:val="Normal6a"/>
            </w:pPr>
            <w:r w:rsidRPr="00F83070">
              <w:t>21.</w:t>
            </w:r>
            <w:r w:rsidRPr="00F83070">
              <w:tab/>
              <w:t xml:space="preserve">Europaparlamentet uppmanar kommissionen att underlätta inrättandet av ett system för gröna samhällen som möjliggör lokalt deltagande i lokala projekt för </w:t>
            </w:r>
            <w:r w:rsidRPr="00F83070">
              <w:rPr>
                <w:b/>
                <w:i/>
              </w:rPr>
              <w:t>koldioxidsnål</w:t>
            </w:r>
            <w:r w:rsidRPr="00F83070">
              <w:t xml:space="preserve"> energi och som gör det möjligt för före detta arbetstagare och deras familjer att investera eller delta i projekten. Parlamentet noterar att liknande initiativ har varit framgångsrika.</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Valentina Palmisano, 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21a.</w:t>
            </w:r>
            <w:r w:rsidRPr="00F83070">
              <w:tab/>
            </w:r>
            <w:r w:rsidRPr="00F83070">
              <w:rPr>
                <w:b/>
                <w:i/>
              </w:rPr>
              <w:t>Europaparlamentet uppmanar kommissionen att ta fram en energiomställningsplan för de mest utsatta hushållen, i syfte att förhindra risken för att de drabbas av höga kostnader för hållbara energimodeller i omställningsprocessen.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21a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21a.</w:t>
            </w:r>
            <w:r w:rsidRPr="00F83070">
              <w:tab/>
            </w:r>
            <w:r w:rsidRPr="00F83070">
              <w:rPr>
                <w:b/>
                <w:i/>
              </w:rPr>
              <w:t>Europaparlamentet uppmanar kommissionen att uppmuntra medlemsstaterna att till fullo genomföra de bestämmelser i EU:s direktiv (EU) 2019/994 som avser medborgarenergigemenskaper.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22.</w:t>
            </w:r>
            <w:r w:rsidRPr="00F83070">
              <w:tab/>
              <w:t>Europaparlamentet uppmanar kommissionen att underlätta inrättandet av ett program med social utbildning för äldre arbetslösa som inte kan omskola sig och få ett nytt jobb. Parlamentet betonar att vissa arbetstagare på så sätt skulle kunna överbrygga perioden mellan sysselsättning och pension.</w:t>
            </w:r>
          </w:p>
        </w:tc>
        <w:tc>
          <w:tcPr>
            <w:tcW w:w="4876" w:type="dxa"/>
            <w:tcBorders>
              <w:top w:val="nil"/>
              <w:left w:val="nil"/>
              <w:bottom w:val="nil"/>
              <w:right w:val="nil"/>
            </w:tcBorders>
          </w:tcPr>
          <w:p w:rsidR="00804499" w:rsidRPr="00F83070" w:rsidRDefault="00804499" w:rsidP="00697D21">
            <w:pPr>
              <w:pStyle w:val="Normal6a"/>
            </w:pPr>
            <w:r w:rsidRPr="00F83070">
              <w:t>22.</w:t>
            </w:r>
            <w:r w:rsidRPr="00F83070">
              <w:tab/>
              <w:t>Europaparlamentet uppmanar kommissionen att underlätta inrättandet av ett program med social utbildning för äldre arbetslösa</w:t>
            </w:r>
            <w:r w:rsidRPr="00F83070">
              <w:rPr>
                <w:b/>
                <w:i/>
              </w:rPr>
              <w:t>, särskilt kvinnor och långtidsarbetslösa personer som har det svårt och</w:t>
            </w:r>
            <w:r w:rsidRPr="00F83070">
              <w:t xml:space="preserve"> som inte kan omskola sig och få ett nytt jobb. Parlamentet betonar att vissa arbetstagare på så sätt skulle kunna överbrygga perioden mellan sysselsättning och pension. </w:t>
            </w:r>
            <w:r w:rsidRPr="00F83070">
              <w:rPr>
                <w:b/>
                <w:i/>
              </w:rPr>
              <w:t>Parlamentet anser att varje initiativ måste inbegripa en detaljerad plan för kompetenshöjning och omskolning av arbetstagare, och tillhandahålla alternativa anställningsalternativ för personer som för närvarande är anställda och gynna planer för föryngring av personal genom delpensioneringar, samt främja social dialog och kollektivförhandlingar inom sektorn. Parlamentet betonar behovet av att stärka kvinnors roll och främja integrationen av personer med funktionsnedsättning.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22</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22.</w:t>
            </w:r>
            <w:r w:rsidRPr="00F83070">
              <w:tab/>
              <w:t>Europaparlamentet uppmanar kommissionen att underlätta inrättandet av ett program med social utbildning för äldre arbetslösa som inte kan omskola sig och få ett nytt jobb. Parlamentet betonar att vissa arbetstagare på så sätt skulle kunna överbrygga perioden mellan sysselsättning och pension.</w:t>
            </w:r>
          </w:p>
        </w:tc>
        <w:tc>
          <w:tcPr>
            <w:tcW w:w="4876" w:type="dxa"/>
            <w:tcBorders>
              <w:top w:val="nil"/>
              <w:left w:val="nil"/>
              <w:bottom w:val="nil"/>
              <w:right w:val="nil"/>
            </w:tcBorders>
          </w:tcPr>
          <w:p w:rsidR="00804499" w:rsidRPr="00F83070" w:rsidRDefault="00804499" w:rsidP="00697D21">
            <w:pPr>
              <w:pStyle w:val="Normal6a"/>
            </w:pPr>
            <w:r w:rsidRPr="00F83070">
              <w:t>22.</w:t>
            </w:r>
            <w:r w:rsidRPr="00F83070">
              <w:tab/>
              <w:t>Europaparlamentet uppmanar kommissionen att underlätta inrättandet av ett program med social utbildning för äldre arbetslösa som inte kan omskola sig och få ett nytt jobb</w:t>
            </w:r>
            <w:r w:rsidRPr="00F83070">
              <w:rPr>
                <w:b/>
                <w:i/>
              </w:rPr>
              <w:t>, och se till att de får stöd för att garantera dem en anständig levnadsstandard</w:t>
            </w:r>
            <w:r w:rsidRPr="00F83070">
              <w:t>. Parlamentet betonar att vissa arbetstagare på så sätt skulle kunna överbrygga perioden mellan sysselsättning och pension.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229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22a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22a.</w:t>
            </w:r>
            <w:r w:rsidRPr="00F83070">
              <w:tab/>
            </w:r>
            <w:r w:rsidRPr="00F83070">
              <w:rPr>
                <w:b/>
                <w:i/>
              </w:rPr>
              <w:t>Europaparlamentet uppmanar kommissionen att överväga inrättandet, genom den framtida FRO, av en förstärkt mekanism för tillfälligt socialt skydd för arbetstagare som direkt påverkas av industriella omställningar och energiomställningar, inbegripet åtgärder såsom inkomster under omställningen, riktade förlängningar av arbetslöshetsersättningar samt särskilda psykologiska och sociala stödtjänster, för att förhindra ökad risk för otrygghet i de territorier som är mest socioekonomiskt utsatta i samband med omställningen till koldioxidneutralitet.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22a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22a.</w:t>
            </w:r>
            <w:r w:rsidRPr="00F83070">
              <w:tab/>
            </w:r>
            <w:r w:rsidRPr="00F83070">
              <w:rPr>
                <w:b/>
                <w:i/>
              </w:rPr>
              <w:t>Europaparlamentet påminner om vikten av en socialt rättvis grön omställning av omsorgsekonomin och omsorgssektorn (exempelvis småbarnspassning eller långtidsvård), som är ett kvinnodominerat område inom vilket det måste skapas arbetstillfällen för att omfördela det obetalda omsorgsarbetet, vilket är en förutsättning för att säkerställa att kvinnor har samma sysselsättningsmöjligheter som män under omställningen, liksom mot bakgrund av nya hälsohot till följd av klimatförändringarna och föroreningar.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22a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22a.</w:t>
            </w:r>
            <w:r w:rsidRPr="00F83070">
              <w:tab/>
            </w:r>
            <w:r w:rsidRPr="00F83070">
              <w:rPr>
                <w:b/>
                <w:i/>
              </w:rPr>
              <w:t>Europaparlamentet uppmanar med kraft kommissionen att i samband med tilldelningen av FRO-medel bland medlemsstaterna beakta kriteriet om ackumulerad avfolkning till följd av förväntade industrinedstängningar, t.ex. när det gäller kolkraftverk och andra utsläppande industrier, i synnerhet i de länder som tidigt har uppfyllt utsläppsminskningsmålen.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23.</w:t>
            </w:r>
            <w:r w:rsidRPr="00F83070">
              <w:tab/>
            </w:r>
            <w:r w:rsidRPr="00F83070">
              <w:rPr>
                <w:b/>
                <w:i/>
              </w:rPr>
              <w:t>Europaparlamentet uppmanar FRO att minska den administrativa bördan för samhällen genom att i städer och byar anställa chefer som jobbar aktivt och som hjälper till med att fylla i finansieringsansökningar och utarbeta finansieringsförslag.</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23.</w:t>
            </w:r>
            <w:r w:rsidRPr="00F83070">
              <w:tab/>
              <w:t>Europaparlamentet uppmanar FRO att minska den administrativa bördan för samhällen genom att i städer och byar anställa chefer som jobbar aktivt och som hjälper till med att fylla i finansieringsansökningar och utarbeta finansieringsförslag.</w:t>
            </w:r>
          </w:p>
        </w:tc>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uppmanar FRO att minska den administrativa bördan för samhällen genom att i städer och byar anställa chefer som jobbar aktivt och som hjälper till med att fylla i finansieringsansökningar och utarbeta finansieringsförslag. </w:t>
            </w:r>
            <w:r w:rsidRPr="00F83070">
              <w:rPr>
                <w:b/>
                <w:i/>
              </w:rPr>
              <w:t>Parlamentet understryker att lokala och regionala myndigheter spelar en avgörande roll för att säkerställa att EU-program utformas, genomförs och övervakas på ett effektivt sätt, med tanke på att de finns nära medborgarna och har en djup förståelse för de territoriella behoven. Parlamentet vill att kapaciteten på lokal och regional nivå och det institutionella stödet från FRO stärks på ett kompletterande sätt, bland annat genom lämplig, tillgänglig och snabb finansiering av relevanta åtgärder och institutioner.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 Raquel García Hermida-Van Der Walle</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23.</w:t>
            </w:r>
            <w:r w:rsidRPr="00F83070">
              <w:tab/>
              <w:t>Europaparlamentet uppmanar FRO att minska den administrativa bördan för samhällen genom att i städer och byar anställa chefer som jobbar aktivt och som hjälper till med att fylla i finansieringsansökningar och utarbeta finansieringsförslag.</w:t>
            </w:r>
          </w:p>
        </w:tc>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uppmanar FRO att minska den administrativa bördan för samhällen genom att i städer och byar anställa chefer som jobbar aktivt och som hjälper till med att fylla i finansieringsansökningar och utarbeta finansieringsförslag </w:t>
            </w:r>
            <w:r w:rsidRPr="00F83070">
              <w:rPr>
                <w:b/>
                <w:i/>
              </w:rPr>
              <w:t>och se till att dessa regioner också har lika tillgång till EU-medel, vilket skulle bidra till att hantera regionala skillnader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 Barna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uppmanar FRO att minska den administrativa bördan för samhällen genom att </w:t>
            </w:r>
            <w:r w:rsidRPr="00F83070">
              <w:rPr>
                <w:b/>
                <w:i/>
              </w:rPr>
              <w:t>i städer och byar anställa chefer</w:t>
            </w:r>
            <w:r w:rsidRPr="00F83070">
              <w:t xml:space="preserve"> som jobbar aktivt och som hjälper till med att fylla i finansieringsansökningar och utarbeta finansieringsförslag.</w:t>
            </w:r>
          </w:p>
        </w:tc>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uppmanar FRO att minska den administrativa bördan för samhällen genom att </w:t>
            </w:r>
            <w:r w:rsidRPr="00F83070">
              <w:rPr>
                <w:b/>
                <w:i/>
              </w:rPr>
              <w:t>säkerställa möjligheten att anlita konsulter för projekt,</w:t>
            </w:r>
            <w:r w:rsidRPr="00F83070">
              <w:t xml:space="preserve"> som jobbar aktivt och som hjälper till med att fylla i finansieringsansökningar och utarbeta finansieringsförslag</w:t>
            </w:r>
            <w:r w:rsidRPr="00F83070">
              <w:rPr>
                <w:b/>
                <w:i/>
              </w:rPr>
              <w:t>, samt förvaltar projekten när de väl har valts ut</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Gabriella Gerzsenyi</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23.</w:t>
            </w:r>
            <w:r w:rsidRPr="00F83070">
              <w:tab/>
              <w:t>Europaparlamentet uppmanar FRO att minska den administrativa bördan för samhällen genom att i städer och byar anställa chefer som jobbar aktivt och som hjälper till med att fylla i finansieringsansökningar och utarbeta finansieringsförslag.</w:t>
            </w:r>
          </w:p>
        </w:tc>
        <w:tc>
          <w:tcPr>
            <w:tcW w:w="4876" w:type="dxa"/>
            <w:tcBorders>
              <w:top w:val="nil"/>
              <w:left w:val="nil"/>
              <w:bottom w:val="nil"/>
              <w:right w:val="nil"/>
            </w:tcBorders>
          </w:tcPr>
          <w:p w:rsidR="00804499" w:rsidRPr="00F83070" w:rsidRDefault="00804499" w:rsidP="00697D21">
            <w:pPr>
              <w:pStyle w:val="Normal6a"/>
            </w:pPr>
            <w:r w:rsidRPr="00F83070">
              <w:t>23.</w:t>
            </w:r>
            <w:r w:rsidRPr="00F83070">
              <w:tab/>
              <w:t>Europaparlamentet uppmanar FRO att minska den administrativa bördan för samhällen genom att i städer och byar anställa chefer som jobbar aktivt och som hjälper till med att fylla i finansieringsansökningar och utarbeta finansieringsförslag</w:t>
            </w:r>
            <w:r w:rsidRPr="00F83070">
              <w:rPr>
                <w:b/>
                <w:i/>
              </w:rPr>
              <w:t>, genom att utveckla en gemensam kontaktpunkt och lämpliga digitala plattformar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w:t>
            </w:r>
            <w:r w:rsidRPr="00F83070">
              <w:rPr>
                <w:b/>
                <w:i/>
              </w:rPr>
              <w:t>uppmanar FRO</w:t>
            </w:r>
            <w:r w:rsidRPr="00F83070">
              <w:t xml:space="preserve"> att minska den administrativa </w:t>
            </w:r>
            <w:r w:rsidRPr="00F83070">
              <w:rPr>
                <w:b/>
                <w:i/>
              </w:rPr>
              <w:t>bördan</w:t>
            </w:r>
            <w:r w:rsidRPr="00F83070">
              <w:t xml:space="preserve"> för samhällen genom </w:t>
            </w:r>
            <w:r w:rsidRPr="00F83070">
              <w:rPr>
                <w:b/>
                <w:i/>
              </w:rPr>
              <w:t>att i städer och byar anställa chefer som jobbar aktivt och som hjälper till med att fylla i finansieringsansökningar och utarbeta finansieringsförslag</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w:t>
            </w:r>
            <w:r w:rsidRPr="00F83070">
              <w:rPr>
                <w:b/>
                <w:i/>
              </w:rPr>
              <w:t>manar till</w:t>
            </w:r>
            <w:r w:rsidRPr="00F83070">
              <w:t xml:space="preserve"> att minska den administrativa </w:t>
            </w:r>
            <w:r w:rsidRPr="00F83070">
              <w:rPr>
                <w:b/>
                <w:i/>
              </w:rPr>
              <w:t>börda</w:t>
            </w:r>
            <w:r w:rsidRPr="00F83070">
              <w:t xml:space="preserve"> </w:t>
            </w:r>
            <w:r w:rsidRPr="00F83070">
              <w:rPr>
                <w:b/>
                <w:i/>
              </w:rPr>
              <w:t>som FRO innebär</w:t>
            </w:r>
            <w:r w:rsidRPr="00F83070">
              <w:t xml:space="preserve"> för samhällen</w:t>
            </w:r>
            <w:r w:rsidRPr="00F83070">
              <w:rPr>
                <w:b/>
                <w:i/>
              </w:rPr>
              <w:t>,</w:t>
            </w:r>
            <w:r w:rsidRPr="00F83070">
              <w:t xml:space="preserve"> genom </w:t>
            </w:r>
            <w:r w:rsidRPr="00F83070">
              <w:rPr>
                <w:b/>
                <w:i/>
              </w:rPr>
              <w:t>inrättande av specialiserade grupper för handläggning av ansökningar</w:t>
            </w:r>
            <w:r w:rsidRPr="00F83070">
              <w:t>.</w:t>
            </w:r>
            <w:r w:rsidRPr="00F83070">
              <w:rPr>
                <w:b/>
                <w:i/>
              </w:rPr>
              <w:t>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23.</w:t>
            </w:r>
            <w:r w:rsidRPr="00F83070">
              <w:tab/>
              <w:t>Europaparlamentet uppmanar FRO att minska den administrativa bördan för samhällen genom att i städer och byar anställa chefer som jobbar aktivt och som hjälper till med att fylla i finansieringsansökningar och utarbeta finansieringsförslag.</w:t>
            </w:r>
          </w:p>
        </w:tc>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uppmanar FRO att minska den administrativa bördan för samhällen genom att i städer och byar anställa chefer som jobbar aktivt och som </w:t>
            </w:r>
            <w:r w:rsidRPr="00F83070">
              <w:rPr>
                <w:b/>
                <w:i/>
              </w:rPr>
              <w:t xml:space="preserve">stöder och </w:t>
            </w:r>
            <w:r w:rsidRPr="00F83070">
              <w:t>hjälper till med att fylla i finansieringsansökningar och utarbeta finansieringsförslag.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239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uppmanar </w:t>
            </w:r>
            <w:r w:rsidRPr="00F83070">
              <w:rPr>
                <w:b/>
                <w:i/>
              </w:rPr>
              <w:t>FRO</w:t>
            </w:r>
            <w:r w:rsidRPr="00F83070">
              <w:t xml:space="preserve"> att </w:t>
            </w:r>
            <w:r w:rsidRPr="00F83070">
              <w:rPr>
                <w:b/>
                <w:i/>
              </w:rPr>
              <w:t xml:space="preserve">minska den administrativa bördan </w:t>
            </w:r>
            <w:r w:rsidRPr="00F83070">
              <w:t>för</w:t>
            </w:r>
            <w:r w:rsidRPr="00F83070">
              <w:rPr>
                <w:b/>
                <w:i/>
              </w:rPr>
              <w:t xml:space="preserve"> samhällen genom </w:t>
            </w:r>
            <w:r w:rsidRPr="00F83070">
              <w:t>att</w:t>
            </w:r>
            <w:r w:rsidRPr="00F83070">
              <w:rPr>
                <w:b/>
                <w:i/>
              </w:rPr>
              <w:t xml:space="preserve"> i städer och byar anställa chefer som jobbar aktivt och som hjälper till med att fylla i finansieringsansökningar och utarbeta finansieringsförslag</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23.</w:t>
            </w:r>
            <w:r w:rsidRPr="00F83070">
              <w:tab/>
              <w:t xml:space="preserve">Europaparlamentet uppmanar </w:t>
            </w:r>
            <w:r w:rsidRPr="00F83070">
              <w:rPr>
                <w:b/>
                <w:i/>
              </w:rPr>
              <w:t>kommissionen</w:t>
            </w:r>
            <w:r w:rsidRPr="00F83070">
              <w:t xml:space="preserve"> att </w:t>
            </w:r>
            <w:r w:rsidRPr="00F83070">
              <w:rPr>
                <w:b/>
                <w:i/>
              </w:rPr>
              <w:t xml:space="preserve">under halvtidsöversynen av program som stöds av ESI-fonderna föreslå lagstiftningsförslag </w:t>
            </w:r>
            <w:r w:rsidRPr="00F83070">
              <w:t xml:space="preserve">för att </w:t>
            </w:r>
            <w:r w:rsidRPr="00F83070">
              <w:rPr>
                <w:b/>
                <w:i/>
              </w:rPr>
              <w:t>underlätta användningen av FRO för alla berörda parter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23a.</w:t>
            </w:r>
            <w:r w:rsidRPr="00F83070">
              <w:tab/>
            </w:r>
            <w:r w:rsidRPr="00F83070">
              <w:rPr>
                <w:b/>
                <w:i/>
              </w:rPr>
              <w:t>Europaparlamentet begär att lokala och regionala myndigheter samt medborgare och icke-statliga organisationer i högre grad involveras i beslutsfattandet och finansieringsprocessen för att säkerställa att behoven tillgodoses på lämpligt sätt. Parlamentet noterar att potentialen på lokal nivå skulle kunna tillvaratas bättre och att investeringar i regional utveckling skulle kunna effektiviseras om man stärkte och underlättade medborgardeltagandet och den lokalt ledda utvecklingen och liknande bottom-up-verktyg.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23a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23a.</w:t>
            </w:r>
            <w:r w:rsidRPr="00F83070">
              <w:tab/>
            </w:r>
            <w:r w:rsidRPr="00F83070">
              <w:rPr>
                <w:b/>
                <w:i/>
              </w:rPr>
              <w:t>Europaparlamentet efterlyser att myndigheterna i de yttersta randområdena och de utomeuropeiska länderna och territorierna ska få mer tekniskt stöd för förvaltningen och genomförandet av medlen, inklusive genom att skapa enda kontaktpunkter för att stödja lokala projekt med koppling till den rättvisa omställningen.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24.</w:t>
            </w:r>
            <w:r w:rsidRPr="00F83070">
              <w:tab/>
            </w:r>
            <w:r w:rsidRPr="00F83070">
              <w:rPr>
                <w:b/>
                <w:i/>
              </w:rPr>
              <w:t>Europaparlamentet uppmanar FRO att lyfta fram kulturarvet i drabbade samhällen och införa utbildningar för kulturarvsguider. Parlamentet stöder inrättandet av besökscentrum som lyfter fram den lokala historien.</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24.</w:t>
            </w:r>
            <w:r w:rsidRPr="00F83070">
              <w:tab/>
              <w:t>Europaparlamentet uppmanar FRO att</w:t>
            </w:r>
            <w:r w:rsidRPr="00F83070">
              <w:rPr>
                <w:b/>
                <w:i/>
              </w:rPr>
              <w:t xml:space="preserve"> lyfta fram kulturarvet i</w:t>
            </w:r>
            <w:r w:rsidRPr="00F83070">
              <w:t xml:space="preserve"> drabbade</w:t>
            </w:r>
            <w:r w:rsidRPr="00F83070">
              <w:rPr>
                <w:b/>
                <w:i/>
              </w:rPr>
              <w:t xml:space="preserve"> samhällen</w:t>
            </w:r>
            <w:r w:rsidRPr="00F83070">
              <w:t xml:space="preserve"> och </w:t>
            </w:r>
            <w:r w:rsidRPr="00F83070">
              <w:rPr>
                <w:b/>
                <w:i/>
              </w:rPr>
              <w:t>införa utbildningar för kulturarvsguider</w:t>
            </w:r>
            <w:r w:rsidRPr="00F83070">
              <w:t>. Parlamentet stöder inrättandet av besökscentrum som lyfter fram den lokala historien.</w:t>
            </w:r>
          </w:p>
        </w:tc>
        <w:tc>
          <w:tcPr>
            <w:tcW w:w="4876" w:type="dxa"/>
            <w:tcBorders>
              <w:top w:val="nil"/>
              <w:left w:val="nil"/>
              <w:bottom w:val="nil"/>
              <w:right w:val="nil"/>
            </w:tcBorders>
          </w:tcPr>
          <w:p w:rsidR="00804499" w:rsidRPr="00F83070" w:rsidRDefault="00804499" w:rsidP="00697D21">
            <w:pPr>
              <w:pStyle w:val="Normal6a"/>
            </w:pPr>
            <w:r w:rsidRPr="00F83070">
              <w:t>24.</w:t>
            </w:r>
            <w:r w:rsidRPr="00F83070">
              <w:tab/>
              <w:t xml:space="preserve">Europaparlamentet uppmanar FRO att </w:t>
            </w:r>
            <w:r w:rsidRPr="00F83070">
              <w:rPr>
                <w:b/>
                <w:i/>
              </w:rPr>
              <w:t>stödja bevarandet och framhållandet av de</w:t>
            </w:r>
            <w:r w:rsidRPr="00F83070">
              <w:t xml:space="preserve"> drabbade </w:t>
            </w:r>
            <w:r w:rsidRPr="00F83070">
              <w:rPr>
                <w:b/>
                <w:i/>
              </w:rPr>
              <w:t>samhällenas kulturarv</w:t>
            </w:r>
            <w:r w:rsidRPr="00F83070">
              <w:t xml:space="preserve"> och </w:t>
            </w:r>
            <w:r w:rsidRPr="00F83070">
              <w:rPr>
                <w:b/>
                <w:i/>
              </w:rPr>
              <w:t>industriella arv och erkänna det som en viktig del av den regionala identiteten, den sociala sammanhållningen och utvecklingen av hållbar turism</w:t>
            </w:r>
            <w:r w:rsidRPr="00F83070">
              <w:t>.</w:t>
            </w:r>
            <w:r w:rsidRPr="00F83070">
              <w:rPr>
                <w:b/>
                <w:i/>
              </w:rPr>
              <w:t xml:space="preserve"> Parlamentet uppmuntrar inrättandet av särskilda utbildningsprogram för kulturarvsguider för att främja lokal sysselsättning och kulturell kontinuitet.</w:t>
            </w:r>
            <w:r w:rsidRPr="00F83070">
              <w:t xml:space="preserve"> Parlamentet stöder inrättandet av besökscentrum </w:t>
            </w:r>
            <w:r w:rsidRPr="00F83070">
              <w:rPr>
                <w:b/>
                <w:i/>
              </w:rPr>
              <w:t>och tolkningscentrum</w:t>
            </w:r>
            <w:r w:rsidRPr="00F83070">
              <w:t xml:space="preserve"> som lyfter fram den lokala historien</w:t>
            </w:r>
            <w:r w:rsidRPr="00F83070">
              <w:rPr>
                <w:b/>
                <w:i/>
              </w:rPr>
              <w:t>, traditionerna och regionernas omvandling, och därigenom stärker den lokala identiteten och lockar till kulturturism och turism med inriktning på utbildning</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24.</w:t>
            </w:r>
            <w:r w:rsidRPr="00F83070">
              <w:tab/>
              <w:t>Europaparlamentet uppmanar FRO att lyfta fram kulturarvet i drabbade samhällen</w:t>
            </w:r>
            <w:r w:rsidRPr="00F83070">
              <w:rPr>
                <w:b/>
                <w:i/>
              </w:rPr>
              <w:t xml:space="preserve"> och införa</w:t>
            </w:r>
            <w:r w:rsidRPr="00F83070">
              <w:t xml:space="preserve"> utbildningar för kulturarvsguider</w:t>
            </w:r>
            <w:r w:rsidRPr="00F83070">
              <w:rPr>
                <w:b/>
                <w:i/>
              </w:rPr>
              <w:t>. Parlamentet stöder</w:t>
            </w:r>
            <w:r w:rsidRPr="00F83070">
              <w:t xml:space="preserve"> inrättandet av besökscentrum som lyfter fram den lokala historien.</w:t>
            </w:r>
          </w:p>
        </w:tc>
        <w:tc>
          <w:tcPr>
            <w:tcW w:w="4876" w:type="dxa"/>
            <w:tcBorders>
              <w:top w:val="nil"/>
              <w:left w:val="nil"/>
              <w:bottom w:val="nil"/>
              <w:right w:val="nil"/>
            </w:tcBorders>
          </w:tcPr>
          <w:p w:rsidR="00804499" w:rsidRPr="00F83070" w:rsidRDefault="00804499" w:rsidP="001B7A46">
            <w:pPr>
              <w:pStyle w:val="Normal6a"/>
            </w:pPr>
            <w:r w:rsidRPr="00F83070">
              <w:t>24.</w:t>
            </w:r>
            <w:r w:rsidRPr="00F83070">
              <w:tab/>
              <w:t xml:space="preserve">Europaparlamentet uppmanar FRO att lyfta fram kulturarvet i drabbade samhällen </w:t>
            </w:r>
            <w:r w:rsidRPr="00F83070">
              <w:rPr>
                <w:b/>
                <w:i/>
              </w:rPr>
              <w:t xml:space="preserve">genom att stödja </w:t>
            </w:r>
            <w:r w:rsidR="001B7A46" w:rsidRPr="00F83070">
              <w:rPr>
                <w:b/>
                <w:i/>
              </w:rPr>
              <w:t xml:space="preserve">en </w:t>
            </w:r>
            <w:r w:rsidRPr="00F83070">
              <w:rPr>
                <w:b/>
                <w:i/>
              </w:rPr>
              <w:t>hållbar utveckling av turism, inbegripet</w:t>
            </w:r>
            <w:r w:rsidRPr="00F83070">
              <w:t xml:space="preserve"> utbildningar för kulturarvsguider</w:t>
            </w:r>
            <w:r w:rsidRPr="00F83070">
              <w:rPr>
                <w:b/>
                <w:i/>
              </w:rPr>
              <w:t xml:space="preserve"> och stöd till</w:t>
            </w:r>
            <w:r w:rsidRPr="00F83070">
              <w:t xml:space="preserve"> inrättandet av besökscentrum som lyfter fram den lokala historien</w:t>
            </w:r>
            <w:r w:rsidR="001B7A46" w:rsidRPr="00F83070">
              <w:rPr>
                <w:b/>
                <w:i/>
              </w:rPr>
              <w:t>,</w:t>
            </w:r>
            <w:r w:rsidRPr="00F83070">
              <w:t xml:space="preserve"> </w:t>
            </w:r>
            <w:r w:rsidRPr="00F83070">
              <w:rPr>
                <w:b/>
                <w:i/>
              </w:rPr>
              <w:t>och därigenom skapa lokal sysselsättning och bevara den kulturella identiteten</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Rody Tolassy</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24.</w:t>
            </w:r>
            <w:r w:rsidRPr="00F83070">
              <w:tab/>
              <w:t>Europaparlamentet uppmanar FRO att lyfta fram kulturarvet i drabbade samhällen och införa utbildningar för kulturarvsguider. Parlamentet stöder inrättandet av besökscentrum som lyfter fram den lokala historien.</w:t>
            </w:r>
          </w:p>
        </w:tc>
        <w:tc>
          <w:tcPr>
            <w:tcW w:w="4876" w:type="dxa"/>
            <w:tcBorders>
              <w:top w:val="nil"/>
              <w:left w:val="nil"/>
              <w:bottom w:val="nil"/>
              <w:right w:val="nil"/>
            </w:tcBorders>
          </w:tcPr>
          <w:p w:rsidR="00804499" w:rsidRPr="00F83070" w:rsidRDefault="00804499" w:rsidP="00697D21">
            <w:pPr>
              <w:pStyle w:val="Normal6a"/>
            </w:pPr>
            <w:r w:rsidRPr="00F83070">
              <w:t>24.</w:t>
            </w:r>
            <w:r w:rsidRPr="00F83070">
              <w:tab/>
              <w:t xml:space="preserve">Europaparlamentet uppmanar FRO att lyfta fram kulturarvet i drabbade samhällen </w:t>
            </w:r>
            <w:r w:rsidRPr="00F83070">
              <w:rPr>
                <w:b/>
                <w:i/>
              </w:rPr>
              <w:t>genom att restaurera industrianläggningar (gamla sockerplantager i de yttersta randområdena)</w:t>
            </w:r>
            <w:r w:rsidRPr="00F83070">
              <w:t xml:space="preserve"> och införa utbildningar för kulturarvsguider. Parlamentet stöder inrättandet av </w:t>
            </w:r>
            <w:r w:rsidRPr="00F83070">
              <w:rPr>
                <w:b/>
                <w:i/>
              </w:rPr>
              <w:t>moderna och digitala</w:t>
            </w:r>
            <w:r w:rsidRPr="00F83070">
              <w:t xml:space="preserve"> besökscentrum som lyfter fram den lokala historien.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24.</w:t>
            </w:r>
            <w:r w:rsidRPr="00F83070">
              <w:tab/>
              <w:t>Europaparlamentet uppmanar FRO att lyfta fram kulturarvet i drabbade samhällen och införa utbildningar för kulturarvsguider. Parlamentet stöder inrättandet av besökscentrum som lyfter fram den lokala historien.</w:t>
            </w:r>
          </w:p>
        </w:tc>
        <w:tc>
          <w:tcPr>
            <w:tcW w:w="4876" w:type="dxa"/>
            <w:tcBorders>
              <w:top w:val="nil"/>
              <w:left w:val="nil"/>
              <w:bottom w:val="nil"/>
              <w:right w:val="nil"/>
            </w:tcBorders>
          </w:tcPr>
          <w:p w:rsidR="00804499" w:rsidRPr="00F83070" w:rsidRDefault="00804499" w:rsidP="00697D21">
            <w:pPr>
              <w:pStyle w:val="Normal6a"/>
            </w:pPr>
            <w:r w:rsidRPr="00F83070">
              <w:t>24.</w:t>
            </w:r>
            <w:r w:rsidRPr="00F83070">
              <w:tab/>
              <w:t>Europaparlamentet uppmanar FRO att lyfta fram kulturarvet i drabbade samhällen och införa utbildningar för kulturarvsguider. Parlamentet stöder inrättandet av besökscentrum som lyfter fram den lokala historien</w:t>
            </w:r>
            <w:r w:rsidRPr="00F83070">
              <w:rPr>
                <w:b/>
                <w:i/>
              </w:rPr>
              <w:t xml:space="preserve"> och traditionen</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24</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24.</w:t>
            </w:r>
            <w:r w:rsidRPr="00F83070">
              <w:tab/>
              <w:t>Europaparlamentet uppmanar FRO att lyfta fram kulturarvet i drabbade samhällen och införa utbildningar för kulturarvsguider. Parlamentet stöder inrättandet av besökscentrum som lyfter fram den lokala historien.</w:t>
            </w:r>
          </w:p>
        </w:tc>
        <w:tc>
          <w:tcPr>
            <w:tcW w:w="4876" w:type="dxa"/>
            <w:tcBorders>
              <w:top w:val="nil"/>
              <w:left w:val="nil"/>
              <w:bottom w:val="nil"/>
              <w:right w:val="nil"/>
            </w:tcBorders>
          </w:tcPr>
          <w:p w:rsidR="00804499" w:rsidRPr="00F83070" w:rsidRDefault="00804499" w:rsidP="00697D21">
            <w:pPr>
              <w:pStyle w:val="Normal6a"/>
            </w:pPr>
            <w:r w:rsidRPr="00F83070">
              <w:t>24.</w:t>
            </w:r>
            <w:r w:rsidRPr="00F83070">
              <w:tab/>
            </w:r>
            <w:r w:rsidRPr="00F83070">
              <w:rPr>
                <w:i/>
                <w:iCs/>
              </w:rPr>
              <w:t>(Berör inte den svenska versionen.)</w:t>
            </w:r>
            <w:r w:rsidRPr="00F83070">
              <w:t xml:space="preserve">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25.</w:t>
            </w:r>
            <w:r w:rsidRPr="00F83070">
              <w:tab/>
            </w:r>
            <w:r w:rsidRPr="00F83070">
              <w:rPr>
                <w:b/>
                <w:i/>
              </w:rPr>
              <w:t>Europaparlamentet anser att förändringar i det geopolitiska landskapet i kombination med andra faktorer i mycket hög utsträckning ändrar hur EU:s ekonomi fungerar. Parlamentet uppmanar därför med kraft kommissionen att se över viktiga EU-energiaktörers tidsplaner för nedläggningar.</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249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25.</w:t>
            </w:r>
            <w:r w:rsidRPr="00F83070">
              <w:tab/>
              <w:t>Europaparlamentet anser att förändringar i det geopolitiska landskapet i kombination med andra faktorer i mycket hög utsträckning ändrar hur EU:s ekonomi fungerar. Parlamentet uppmanar därför med kraft kommissionen att se över viktiga EU-energiaktörers tidsplaner för nedläggningar.</w:t>
            </w:r>
          </w:p>
        </w:tc>
        <w:tc>
          <w:tcPr>
            <w:tcW w:w="4876" w:type="dxa"/>
            <w:tcBorders>
              <w:top w:val="nil"/>
              <w:left w:val="nil"/>
              <w:bottom w:val="nil"/>
              <w:right w:val="nil"/>
            </w:tcBorders>
          </w:tcPr>
          <w:p w:rsidR="00804499" w:rsidRPr="00F83070" w:rsidRDefault="00804499" w:rsidP="00697D21">
            <w:pPr>
              <w:pStyle w:val="Normal6a"/>
            </w:pPr>
            <w:r w:rsidRPr="00F83070">
              <w:t>25.</w:t>
            </w:r>
            <w:r w:rsidRPr="00F83070">
              <w:tab/>
              <w:t xml:space="preserve">Europaparlamentet anser att förändringar i det geopolitiska landskapet i kombination med andra faktorer i mycket hög utsträckning ändrar hur EU:s ekonomi fungerar. Parlamentet uppmanar därför med kraft kommissionen att se över viktiga EU-energiaktörers tidsplaner för nedläggningar </w:t>
            </w:r>
            <w:r w:rsidRPr="00F83070">
              <w:rPr>
                <w:b/>
                <w:i/>
              </w:rPr>
              <w:t>och koppla nedläggningarna till påvisbart tillhandahållande av alternativ sysselsättning, för att säkerställa ”rättvisa före omställningen”</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25.</w:t>
            </w:r>
            <w:r w:rsidRPr="00F83070">
              <w:tab/>
              <w:t>Europaparlamentet anser att förändringar i det geopolitiska landskapet i kombination med andra faktorer i mycket hög utsträckning ändrar hur EU:s ekonomi fungerar. Parlamentet uppmanar därför med kraft kommissionen att se över viktiga EU-energiaktörers tidsplaner för nedläggningar.</w:t>
            </w:r>
          </w:p>
        </w:tc>
        <w:tc>
          <w:tcPr>
            <w:tcW w:w="4876" w:type="dxa"/>
            <w:tcBorders>
              <w:top w:val="nil"/>
              <w:left w:val="nil"/>
              <w:bottom w:val="nil"/>
              <w:right w:val="nil"/>
            </w:tcBorders>
          </w:tcPr>
          <w:p w:rsidR="00804499" w:rsidRPr="00F83070" w:rsidRDefault="00804499" w:rsidP="00697D21">
            <w:pPr>
              <w:pStyle w:val="Normal6a"/>
            </w:pPr>
            <w:r w:rsidRPr="00F83070">
              <w:t>25.</w:t>
            </w:r>
            <w:r w:rsidRPr="00F83070">
              <w:tab/>
              <w:t xml:space="preserve">Europaparlamentet anser att förändringar i det geopolitiska landskapet i kombination med andra faktorer i mycket hög utsträckning ändrar hur EU:s ekonomi fungerar. Parlamentet uppmanar därför med kraft kommissionen </w:t>
            </w:r>
            <w:r w:rsidRPr="00F83070">
              <w:rPr>
                <w:b/>
                <w:i/>
              </w:rPr>
              <w:t>och medlemsstaterna</w:t>
            </w:r>
            <w:r w:rsidRPr="00F83070">
              <w:t xml:space="preserve"> att se över viktiga EU-energiaktörers tidsplaner för nedläggningar</w:t>
            </w:r>
            <w:r w:rsidRPr="00F83070">
              <w:rPr>
                <w:b/>
                <w:i/>
              </w:rPr>
              <w:t>, och att i synnerhet stoppa den driftsmässiga nedstängningen av kärnkraftverk</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25.</w:t>
            </w:r>
            <w:r w:rsidRPr="00F83070">
              <w:tab/>
              <w:t>Europaparlamentet anser att förändringar i det geopolitiska landskapet i kombination med andra faktorer i mycket hög utsträckning ändrar hur EU:s ekonomi fungerar. Parlamentet uppmanar därför med kraft kommissionen att se över viktiga EU-energiaktörers tidsplaner för nedläggningar.</w:t>
            </w:r>
          </w:p>
        </w:tc>
        <w:tc>
          <w:tcPr>
            <w:tcW w:w="4876" w:type="dxa"/>
            <w:tcBorders>
              <w:top w:val="nil"/>
              <w:left w:val="nil"/>
              <w:bottom w:val="nil"/>
              <w:right w:val="nil"/>
            </w:tcBorders>
          </w:tcPr>
          <w:p w:rsidR="00804499" w:rsidRPr="00F83070" w:rsidRDefault="00804499" w:rsidP="00697D21">
            <w:pPr>
              <w:pStyle w:val="Normal6a"/>
            </w:pPr>
            <w:r w:rsidRPr="00F83070">
              <w:t>25.</w:t>
            </w:r>
            <w:r w:rsidRPr="00F83070">
              <w:tab/>
              <w:t xml:space="preserve">Europaparlamentet anser att förändringar i det geopolitiska landskapet i kombination med andra faktorer i mycket hög utsträckning ändrar hur EU:s ekonomi fungerar. Parlamentet uppmanar därför med kraft kommissionen att se över viktiga EU-energiaktörers tidsplaner för nedläggningar </w:t>
            </w:r>
            <w:r w:rsidRPr="00F83070">
              <w:rPr>
                <w:b/>
                <w:i/>
              </w:rPr>
              <w:t>samt att allmänt se över den planerade verksamheten inom ramen för den gröna omställningen</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25.</w:t>
            </w:r>
            <w:r w:rsidRPr="00F83070">
              <w:tab/>
              <w:t xml:space="preserve">Europaparlamentet anser att förändringar i det geopolitiska landskapet i kombination med andra faktorer i mycket hög utsträckning ändrar hur EU:s ekonomi fungerar. Parlamentet uppmanar därför med kraft kommissionen att </w:t>
            </w:r>
            <w:r w:rsidRPr="00F83070">
              <w:rPr>
                <w:b/>
                <w:i/>
              </w:rPr>
              <w:t>se över</w:t>
            </w:r>
            <w:r w:rsidRPr="00F83070">
              <w:t xml:space="preserve"> viktiga EU-energiaktörers tidsplaner för nedläggningar.</w:t>
            </w:r>
          </w:p>
        </w:tc>
        <w:tc>
          <w:tcPr>
            <w:tcW w:w="4876" w:type="dxa"/>
            <w:tcBorders>
              <w:top w:val="nil"/>
              <w:left w:val="nil"/>
              <w:bottom w:val="nil"/>
              <w:right w:val="nil"/>
            </w:tcBorders>
          </w:tcPr>
          <w:p w:rsidR="00804499" w:rsidRPr="00F83070" w:rsidRDefault="00804499" w:rsidP="00697D21">
            <w:pPr>
              <w:pStyle w:val="Normal6a"/>
            </w:pPr>
            <w:r w:rsidRPr="00F83070">
              <w:t>25.</w:t>
            </w:r>
            <w:r w:rsidRPr="00F83070">
              <w:tab/>
              <w:t>Europaparlamentet anser att förändringar i det geopolitiska landskapet i kombination med andra faktorer i mycket hög utsträckning ändrar hur EU:s ekonomi fungerar. Parlamentet uppmanar därför med kraft kommissionen att</w:t>
            </w:r>
            <w:r w:rsidRPr="00F83070">
              <w:rPr>
                <w:b/>
                <w:i/>
              </w:rPr>
              <w:t xml:space="preserve"> ompröva </w:t>
            </w:r>
            <w:r w:rsidRPr="00F83070">
              <w:t>viktiga EU-energiaktörers tidsplaner för nedläggningar.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25</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25.</w:t>
            </w:r>
            <w:r w:rsidRPr="00F83070">
              <w:tab/>
              <w:t xml:space="preserve">Europaparlamentet anser att förändringar i det geopolitiska landskapet i kombination med andra faktorer i mycket hög utsträckning ändrar hur EU:s ekonomi fungerar. Parlamentet uppmanar därför med kraft kommissionen att </w:t>
            </w:r>
            <w:r w:rsidRPr="00F83070">
              <w:rPr>
                <w:b/>
                <w:i/>
              </w:rPr>
              <w:t>se över viktiga EU-energiaktörers tidsplaner för nedläggningar</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25.</w:t>
            </w:r>
            <w:r w:rsidRPr="00F83070">
              <w:tab/>
              <w:t xml:space="preserve">Europaparlamentet anser att förändringar i det geopolitiska landskapet i kombination med andra faktorer i mycket hög utsträckning ändrar hur EU:s ekonomi fungerar. Parlamentet uppmanar därför med kraft kommissionen att </w:t>
            </w:r>
            <w:r w:rsidRPr="00F83070">
              <w:rPr>
                <w:b/>
                <w:i/>
              </w:rPr>
              <w:t>öka investeringarna i grön, hållbar och förnybar energi</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25a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25a.</w:t>
            </w:r>
            <w:r w:rsidRPr="00F83070">
              <w:tab/>
            </w:r>
            <w:r w:rsidRPr="00F83070">
              <w:rPr>
                <w:b/>
                <w:i/>
              </w:rPr>
              <w:t>Europaparlamentet påminner om att kommissionen inkluderar kärnenergi bland teknikerna med nettonollutsläpp, och att den därmed ingår i kategorin grön energi. Parlamentet anser att stöd till inrättandet av och driftunderhåll av kärnkraftverk bidrar till såväl målet om klimatneutralitet som målet om strategiskt oberoende genom att minska beroendet av fossila bränslen och externa källor. Parlamentet anser att investeringar i kärnenergi skulle bidra till att bromsa in förlusten av arbetstillfällen, minska energifattigdomen och att främja ekonomisk tillväxt i de områden som påverkas av denna omställning.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25b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25b.</w:t>
            </w:r>
            <w:r w:rsidRPr="00F83070">
              <w:tab/>
            </w:r>
            <w:r w:rsidRPr="00F83070">
              <w:rPr>
                <w:b/>
                <w:i/>
              </w:rPr>
              <w:t>Europaparlamentet efterlyser en översyn av artikel 9 i förordning (EU) 2021/1056 för att göra det lättare att använda den finansiering som finns tillgänglig genom denna fond för att utveckla och driva kärnkraftverk i omställningsregioner.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26.</w:t>
            </w:r>
            <w:r w:rsidRPr="00F83070">
              <w:tab/>
            </w:r>
            <w:r w:rsidRPr="00F83070">
              <w:rPr>
                <w:b/>
                <w:i/>
              </w:rPr>
              <w:t>Europaparlamentet uppmanar kommissionen att uppmuntra medlemsstaterna att genomföra de bestämmelser i direktiv (EU) 2019/994 som avser medborgarenergigemenskaper.</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Valentina Palmisano, 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26</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26.</w:t>
            </w:r>
            <w:r w:rsidRPr="00F83070">
              <w:tab/>
              <w:t>Europaparlamentet uppmanar kommissionen att uppmuntra medlemsstaterna att genomföra de bestämmelser i direktiv (EU) 2019/994 som avser medborgarenergigemenskaper.</w:t>
            </w:r>
          </w:p>
        </w:tc>
        <w:tc>
          <w:tcPr>
            <w:tcW w:w="4876" w:type="dxa"/>
            <w:tcBorders>
              <w:top w:val="nil"/>
              <w:left w:val="nil"/>
              <w:bottom w:val="nil"/>
              <w:right w:val="nil"/>
            </w:tcBorders>
          </w:tcPr>
          <w:p w:rsidR="00804499" w:rsidRPr="00F83070" w:rsidRDefault="00804499" w:rsidP="00697D21">
            <w:pPr>
              <w:pStyle w:val="Normal6a"/>
            </w:pPr>
            <w:r w:rsidRPr="00F83070">
              <w:t>26.</w:t>
            </w:r>
            <w:r w:rsidRPr="00F83070">
              <w:tab/>
              <w:t>Europaparlamentet uppmanar kommissionen att uppmuntra medlemsstaterna att genomföra de bestämmelser i direktiv (EU) 2019/994 som avser medborgarenergigemenskaper</w:t>
            </w:r>
            <w:r w:rsidRPr="00F83070">
              <w:rPr>
                <w:b/>
                <w:i/>
              </w:rPr>
              <w:t xml:space="preserve"> och föreskriva särskilda åtgärder för att skydda utsatta hushåll från energifattigdom i FRO-regioner, genom att främja modeller för energigemenskaper med låg kostnad</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26a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26a.</w:t>
            </w:r>
            <w:r w:rsidRPr="00F83070">
              <w:tab/>
            </w:r>
            <w:r w:rsidRPr="00F83070">
              <w:rPr>
                <w:b/>
                <w:i/>
              </w:rPr>
              <w:t>Europaparlamentet uppmanar kommissionen att lägga fram ett förslag till direktiv om en rättvis omställning i arbetslivet som garanterar snabb och effektiv information till och samråd med arbetstagare och fackföreningar om företags planer och strategier som påverkar arbetsplatser i samband med en rättvis omställning, och i syfte att bevara arbetstillfällen och arbetsvillkor, undvika uppsägningar och stärka demokratin på arbetsplatsen med avseende på åtgärder som rör klimatförändringar, den digitala omställningen och omstruktureringen samt förutseende och hantering av förändringar.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259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26a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26a.</w:t>
            </w:r>
            <w:r w:rsidRPr="00F83070">
              <w:tab/>
            </w:r>
            <w:r w:rsidRPr="00F83070">
              <w:rPr>
                <w:b/>
                <w:i/>
              </w:rPr>
              <w:t>Europaparlamentet efterlyser en enhetlig och sammanhängande tillämpning av principerna om en rättvis omställning för alla EU-fonder inom den fleråriga budgetramen för tiden efter 2027. Parlamentet betonar vikten av att integrera tydliga sociala och miljömässiga grundvillkor för att säkerställa att alla EU-finansierade åtgärder på ett meningsfullt sätt bidrar till en rättvis, inkluderande och hållbar omställning, samtidigt som den territoriella sammanhållningen stärks och sårbara regioner och samhällen skyddas från att hamna på efterkälken.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26b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26b.</w:t>
            </w:r>
            <w:r w:rsidRPr="00F83070">
              <w:tab/>
            </w:r>
            <w:r w:rsidRPr="00F83070">
              <w:rPr>
                <w:b/>
                <w:i/>
              </w:rPr>
              <w:t>Europaparlamentet betonar medlemsstaternas betydelse för att främja branschspecifik social dialog och kollektivförhandlingar, särskilt inom nya gröna industrier, och även för att säkerställa att små och medelstora företag, även företag inom den sociala ekonomin, inkluderas. Parlamentet betonar att direktivet om minimilöner utgör en utmärkt möjlighet att stärka kollektivförhandlingarna om lönesättning samt arbetsmarknadsparternas närvaro i framväxande sektorer.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26c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26c.</w:t>
            </w:r>
            <w:r w:rsidRPr="00F83070">
              <w:tab/>
            </w:r>
            <w:r w:rsidRPr="00F83070">
              <w:rPr>
                <w:b/>
                <w:i/>
              </w:rPr>
              <w:t>Europaparlamentet upprepar sitt krav att projekt och mottagare av EU-finansiering, inbegripet statliga stöd, bör säkerställa överensstämmelse med målen för den offentliga politiken, särskilt sociala och miljömässiga krav, och att de måste respektera alla rättsliga skyldigheter. Parlamentet uppmanar medlemsstaterna att se till att det offentliga finansiella stödet till företag villkoras av att finansieringen används till förmån för anställda, och att de stödmottagande företagen avstår från att betala ut bonusar till ledningen, betala ut utdelningar eller erbjuda återköpsprogram för aktier så länge de tar emot medlen.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26d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26d.</w:t>
            </w:r>
            <w:r w:rsidRPr="00F83070">
              <w:tab/>
            </w:r>
            <w:r w:rsidRPr="00F83070">
              <w:rPr>
                <w:b/>
                <w:i/>
              </w:rPr>
              <w:t>Europaparlamentet understryker att offentliga myndigheter bör föregå med gott exempel och fastställa strikta sociala kriterier vid offentlig upphandling. Parlamentet uppmanar kommissionen att överväga en översyn av direktivet om offentlig upphandling för att ytterligare stärka den sociala klausulen och säkerställa att de företag och underleverantörer som gynnas stöder kollektiva förhandlingar och respekterar arbetstagarnas rättigheter, arbetstillfällen och lärlingsutbildningar av hög kvalitet, anständig och lika lön och utbildning.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Isabelle Le Callennec</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rPr>
                <w:b/>
                <w:i/>
              </w:rPr>
              <w:t>27.</w:t>
            </w:r>
            <w:r w:rsidRPr="00F83070">
              <w:tab/>
            </w:r>
            <w:r w:rsidRPr="00F83070">
              <w:rPr>
                <w:b/>
                <w:i/>
              </w:rPr>
              <w:t>Europaparlamentet uppmanar kommissionen att föreslå en ny fond, FRO II, för programperioden efter 2027, och att säkerställa att fonden drivs i enlighet med principerna om delad förvaltning och partnerskap. Parlamentet betonar att den nya fonden bör ha större ekonomiska resurser än den nuvarande.</w:t>
            </w:r>
          </w:p>
        </w:tc>
        <w:tc>
          <w:tcPr>
            <w:tcW w:w="4876" w:type="dxa"/>
            <w:tcBorders>
              <w:top w:val="nil"/>
              <w:left w:val="nil"/>
              <w:bottom w:val="nil"/>
              <w:right w:val="nil"/>
            </w:tcBorders>
          </w:tcPr>
          <w:p w:rsidR="00804499" w:rsidRPr="00F83070" w:rsidRDefault="00804499" w:rsidP="00697D21">
            <w:pPr>
              <w:pStyle w:val="Normal6a"/>
            </w:pPr>
            <w:r w:rsidRPr="00F83070">
              <w:rPr>
                <w:b/>
                <w:i/>
              </w:rPr>
              <w:t>utgår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27.</w:t>
            </w:r>
            <w:r w:rsidRPr="00F83070">
              <w:tab/>
              <w:t xml:space="preserve">Europaparlamentet uppmanar kommissionen att föreslå en ny fond, FRO II, för programperioden efter 2027, och att säkerställa att fonden drivs </w:t>
            </w:r>
            <w:r w:rsidRPr="00F83070">
              <w:rPr>
                <w:b/>
                <w:bCs/>
                <w:i/>
                <w:iCs/>
              </w:rPr>
              <w:t>i enlighet med</w:t>
            </w:r>
            <w:r w:rsidRPr="00F83070">
              <w:t xml:space="preserve"> </w:t>
            </w:r>
            <w:r w:rsidRPr="00F83070">
              <w:rPr>
                <w:b/>
                <w:bCs/>
                <w:i/>
                <w:iCs/>
              </w:rPr>
              <w:t>principerna om</w:t>
            </w:r>
            <w:r w:rsidRPr="00F83070">
              <w:t xml:space="preserve"> delad förvaltning och partnerskap. Parlamentet betonar att den nya fonden bör ha större ekonomiska resurser än den nuvarande.</w:t>
            </w:r>
          </w:p>
        </w:tc>
        <w:tc>
          <w:tcPr>
            <w:tcW w:w="4876" w:type="dxa"/>
            <w:tcBorders>
              <w:top w:val="nil"/>
              <w:left w:val="nil"/>
              <w:bottom w:val="nil"/>
              <w:right w:val="nil"/>
            </w:tcBorders>
          </w:tcPr>
          <w:p w:rsidR="00804499" w:rsidRPr="00F83070" w:rsidRDefault="00804499" w:rsidP="00697D21">
            <w:pPr>
              <w:pStyle w:val="Normal6a"/>
            </w:pPr>
            <w:r w:rsidRPr="00F83070">
              <w:t>27.</w:t>
            </w:r>
            <w:r w:rsidRPr="00F83070">
              <w:tab/>
              <w:t>Europaparlamentet uppmanar kommissionen att föreslå en ny fond, FRO II, för programperioden efter 2027,</w:t>
            </w:r>
            <w:r w:rsidRPr="00F83070">
              <w:rPr>
                <w:b/>
                <w:i/>
              </w:rPr>
              <w:t xml:space="preserve"> för att göra det möjligt för regioner och människor att hantera de sociala, sysselsättningsrelaterade, ekonomiska och miljömässiga effekterna av omställningen i riktning mot unionens energimål för 2030 och en klimatneutral ekonomi i unionen senast 2050,</w:t>
            </w:r>
            <w:r w:rsidRPr="00F83070">
              <w:t xml:space="preserve"> och att säkerställa att fonden drivs</w:t>
            </w:r>
            <w:r w:rsidRPr="00F83070">
              <w:rPr>
                <w:b/>
                <w:i/>
              </w:rPr>
              <w:t xml:space="preserve"> genom</w:t>
            </w:r>
            <w:r w:rsidRPr="00F83070">
              <w:t xml:space="preserve"> delad förvaltning</w:t>
            </w:r>
            <w:r w:rsidRPr="00F83070">
              <w:rPr>
                <w:b/>
                <w:i/>
              </w:rPr>
              <w:t xml:space="preserve"> </w:t>
            </w:r>
            <w:r w:rsidRPr="00F83070">
              <w:t>och</w:t>
            </w:r>
            <w:r w:rsidRPr="00F83070">
              <w:rPr>
                <w:b/>
                <w:i/>
              </w:rPr>
              <w:t xml:space="preserve"> villkoras av att principerna om </w:t>
            </w:r>
            <w:r w:rsidRPr="00F83070">
              <w:t>partnerskap</w:t>
            </w:r>
            <w:r w:rsidRPr="00F83070">
              <w:rPr>
                <w:b/>
                <w:i/>
              </w:rPr>
              <w:t xml:space="preserve"> iakttas i tillfredsställande grad</w:t>
            </w:r>
            <w:r w:rsidRPr="00F83070">
              <w:t xml:space="preserve">. Parlamentet betonar att den nya fonden bör ha </w:t>
            </w:r>
            <w:r w:rsidRPr="00F83070">
              <w:rPr>
                <w:b/>
                <w:i/>
              </w:rPr>
              <w:t>betydligt</w:t>
            </w:r>
            <w:r w:rsidRPr="00F83070">
              <w:t xml:space="preserve"> större ekonomiska resurser än den nuvarande.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Şerban Dimitrie Sturdza</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{ECR}</w:t>
      </w:r>
      <w:r w:rsidRPr="00F83070">
        <w:t>för ECR-gruppen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27.</w:t>
            </w:r>
            <w:r w:rsidRPr="00F83070">
              <w:tab/>
              <w:t>Europaparlamentet uppmanar kommissionen att föreslå en ny fond, FRO II, för programperioden efter 2027, och att säkerställa att fonden drivs i enlighet med principerna om delad förvaltning och partnerskap. Parlamentet betonar att den nya fonden bör ha större ekonomiska resurser än den nuvarande.</w:t>
            </w:r>
          </w:p>
        </w:tc>
        <w:tc>
          <w:tcPr>
            <w:tcW w:w="4876" w:type="dxa"/>
            <w:tcBorders>
              <w:top w:val="nil"/>
              <w:left w:val="nil"/>
              <w:bottom w:val="nil"/>
              <w:right w:val="nil"/>
            </w:tcBorders>
          </w:tcPr>
          <w:p w:rsidR="00804499" w:rsidRPr="00F83070" w:rsidRDefault="00804499" w:rsidP="00697D21">
            <w:pPr>
              <w:pStyle w:val="Normal6a"/>
            </w:pPr>
            <w:r w:rsidRPr="00F83070">
              <w:t>27.</w:t>
            </w:r>
            <w:r w:rsidRPr="00F83070">
              <w:tab/>
              <w:t xml:space="preserve">Europaparlamentet uppmanar kommissionen att föreslå en ny fond, FRO II, för programperioden efter 2027, och att säkerställa att fonden drivs i enlighet med principerna om delad förvaltning och partnerskap. Parlamentet betonar att den nya fonden bör ha större ekonomiska resurser än den nuvarande. </w:t>
            </w:r>
            <w:r w:rsidRPr="00F83070">
              <w:rPr>
                <w:b/>
                <w:i/>
              </w:rPr>
              <w:t>Parlamentet föreslår att även andra ytterligare mekanismer och snabbverkande program bör övervägas för framtiden – för att stödja och komplettera FRO.</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Nora Mebarek, Sérgio Gonçalves, Rosa Serrano Sierra, Adrian-Dragoş Benea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27.</w:t>
            </w:r>
            <w:r w:rsidRPr="00F83070">
              <w:tab/>
              <w:t>Europaparlamentet uppmanar kommissionen att föreslå en ny fond, FRO II, för programperioden efter 2027, och att säkerställa att fonden drivs i enlighet med principerna om delad förvaltning och partnerskap. Parlamentet betonar att den nya fonden bör ha större ekonomiska resurser än den nuvarande.</w:t>
            </w:r>
          </w:p>
        </w:tc>
        <w:tc>
          <w:tcPr>
            <w:tcW w:w="4876" w:type="dxa"/>
            <w:tcBorders>
              <w:top w:val="nil"/>
              <w:left w:val="nil"/>
              <w:bottom w:val="nil"/>
              <w:right w:val="nil"/>
            </w:tcBorders>
          </w:tcPr>
          <w:p w:rsidR="00804499" w:rsidRPr="00F83070" w:rsidRDefault="00804499" w:rsidP="00697D21">
            <w:pPr>
              <w:pStyle w:val="Normal6a"/>
            </w:pPr>
            <w:r w:rsidRPr="00F83070">
              <w:t>27.</w:t>
            </w:r>
            <w:r w:rsidRPr="00F83070">
              <w:tab/>
              <w:t>Europaparlamentet uppmanar kommissionen att föreslå en ny fond, FRO II, för programperioden efter 2027, och att säkerställa att fonden drivs i enlighet med principerna om delad förvaltning och partnerskap. Parlamentet betonar att den nya fonden bör ha större ekonomiska resurser än den nuvarande</w:t>
            </w:r>
            <w:r w:rsidRPr="00F83070">
              <w:rPr>
                <w:b/>
                <w:i/>
              </w:rPr>
              <w:t>, för att säkerställa en insatskapacitet som står i proportion till omfattningen av de socioekonomiska utmaningarna i samband med klimatomställningar</w:t>
            </w:r>
            <w:r w:rsidRPr="00F83070">
              <w: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Ciaran Mullooly, Ľubica Karvašová</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27.</w:t>
            </w:r>
            <w:r w:rsidRPr="00F83070">
              <w:tab/>
              <w:t>Europaparlamentet uppmanar kommissionen att föreslå en ny fond, FRO II, för programperioden efter 2027, och att säkerställa att fonden drivs i enlighet med principerna om delad förvaltning och partnerskap. Parlamentet betonar att den nya fonden bör ha större ekonomiska resurser än den nuvarande.</w:t>
            </w:r>
          </w:p>
        </w:tc>
        <w:tc>
          <w:tcPr>
            <w:tcW w:w="4876" w:type="dxa"/>
            <w:tcBorders>
              <w:top w:val="nil"/>
              <w:left w:val="nil"/>
              <w:bottom w:val="nil"/>
              <w:right w:val="nil"/>
            </w:tcBorders>
          </w:tcPr>
          <w:p w:rsidR="00804499" w:rsidRPr="00F83070" w:rsidRDefault="00804499" w:rsidP="00697D21">
            <w:pPr>
              <w:pStyle w:val="Normal6a"/>
            </w:pPr>
            <w:r w:rsidRPr="00F83070">
              <w:t>27.</w:t>
            </w:r>
            <w:r w:rsidRPr="00F83070">
              <w:tab/>
              <w:t>Europaparlamentet uppmanar kommissionen att föreslå en ny fond, FRO II, för programperioden efter 2027, och att säkerställa att fonden drivs i enlighet med principerna om delad förvaltning och partnerskap</w:t>
            </w:r>
            <w:r w:rsidRPr="00F83070">
              <w:rPr>
                <w:b/>
                <w:i/>
              </w:rPr>
              <w:t xml:space="preserve"> och tillhandahåller direktstöd till hushåll och samhällen för omställningen för att säkerställa en verkligt rättvis omställning</w:t>
            </w:r>
            <w:r w:rsidRPr="00F83070">
              <w:t>. Parlamentet betonar att den nya fonden bör ha större ekonomiska resurser än den nuvarande.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27.</w:t>
            </w:r>
            <w:r w:rsidRPr="00F83070">
              <w:tab/>
              <w:t>Europaparlamentet uppmanar kommissionen att föreslå en ny fond, FRO</w:t>
            </w:r>
            <w:r w:rsidRPr="00F83070">
              <w:rPr>
                <w:b/>
                <w:i/>
              </w:rPr>
              <w:t xml:space="preserve"> II</w:t>
            </w:r>
            <w:r w:rsidRPr="00F83070">
              <w:t xml:space="preserve">, för programperioden efter 2027, och att säkerställa att fonden drivs i enlighet med principerna om delad förvaltning och partnerskap. Parlamentet betonar att den nya fonden bör ha </w:t>
            </w:r>
            <w:r w:rsidRPr="00F83070">
              <w:rPr>
                <w:b/>
                <w:i/>
              </w:rPr>
              <w:t>större ekonomiska resurser än den nuvarande</w:t>
            </w:r>
            <w:r w:rsidRPr="00F83070">
              <w:t>.</w:t>
            </w:r>
          </w:p>
        </w:tc>
        <w:tc>
          <w:tcPr>
            <w:tcW w:w="4876" w:type="dxa"/>
            <w:tcBorders>
              <w:top w:val="nil"/>
              <w:left w:val="nil"/>
              <w:bottom w:val="nil"/>
              <w:right w:val="nil"/>
            </w:tcBorders>
          </w:tcPr>
          <w:p w:rsidR="00804499" w:rsidRPr="00F83070" w:rsidRDefault="00804499" w:rsidP="00697D21">
            <w:pPr>
              <w:pStyle w:val="Normal6a"/>
            </w:pPr>
            <w:r w:rsidRPr="00F83070">
              <w:t>27.</w:t>
            </w:r>
            <w:r w:rsidRPr="00F83070">
              <w:tab/>
              <w:t xml:space="preserve">Europaparlamentet uppmanar kommissionen att föreslå en ny fond, FRO </w:t>
            </w:r>
            <w:r w:rsidRPr="00F83070">
              <w:rPr>
                <w:b/>
                <w:i/>
              </w:rPr>
              <w:t>”II”</w:t>
            </w:r>
            <w:r w:rsidRPr="00F83070">
              <w:t xml:space="preserve">, för programperioden efter 2027, och att säkerställa att fonden drivs i enlighet med principerna om delad förvaltning och partnerskap. Parlamentet betonar att den nya fonden bör ha </w:t>
            </w:r>
            <w:r w:rsidRPr="00F83070">
              <w:rPr>
                <w:b/>
                <w:i/>
              </w:rPr>
              <w:t>ett eget förutsägbart budgetanslag så att man kan säkerställa dess autonomi i relation till extraordinära krishanteringsinstrument, såsom NextGenerationEU</w:t>
            </w:r>
            <w:r w:rsidRPr="00F83070">
              <w:t>.</w:t>
            </w:r>
            <w:r w:rsidRPr="00F83070">
              <w:rPr>
                <w:b/>
                <w:i/>
              </w:rPr>
              <w:t>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269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Nevado del Campo, Susana Solís Pérez</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27.</w:t>
            </w:r>
            <w:r w:rsidRPr="00F83070">
              <w:tab/>
              <w:t xml:space="preserve">Europaparlamentet uppmanar kommissionen att </w:t>
            </w:r>
            <w:r w:rsidRPr="00F83070">
              <w:rPr>
                <w:b/>
                <w:i/>
              </w:rPr>
              <w:t>föreslå en ny fond, FRO II,</w:t>
            </w:r>
            <w:r w:rsidRPr="00F83070">
              <w:t xml:space="preserve"> för programperioden efter 2027, och att säkerställa att fonden drivs i enlighet med principerna om delad förvaltning och partnerskap. Parlamentet betonar att den nya fonden bör ha större ekonomiska resurser än den nuvarande.</w:t>
            </w:r>
          </w:p>
        </w:tc>
        <w:tc>
          <w:tcPr>
            <w:tcW w:w="4876" w:type="dxa"/>
            <w:tcBorders>
              <w:top w:val="nil"/>
              <w:left w:val="nil"/>
              <w:bottom w:val="nil"/>
              <w:right w:val="nil"/>
            </w:tcBorders>
          </w:tcPr>
          <w:p w:rsidR="00804499" w:rsidRPr="00F83070" w:rsidRDefault="00804499" w:rsidP="00697D21">
            <w:pPr>
              <w:pStyle w:val="Normal6a"/>
            </w:pPr>
            <w:r w:rsidRPr="00F83070">
              <w:t>27.</w:t>
            </w:r>
            <w:r w:rsidRPr="00F83070">
              <w:tab/>
              <w:t xml:space="preserve">Europaparlamentet uppmanar kommissionen att </w:t>
            </w:r>
            <w:r w:rsidRPr="00F83070">
              <w:rPr>
                <w:b/>
                <w:i/>
              </w:rPr>
              <w:t>behålla den rättvisa omställningen som en process inom ramen för sammanhållningspolitiken</w:t>
            </w:r>
            <w:r w:rsidRPr="00F83070">
              <w:t xml:space="preserve"> för programperioden efter 2027, och att säkerställa att fonden drivs i enlighet med principerna om </w:t>
            </w:r>
            <w:r w:rsidRPr="00F83070">
              <w:rPr>
                <w:b/>
                <w:i/>
              </w:rPr>
              <w:t>flernivåstyrning,</w:t>
            </w:r>
            <w:r w:rsidRPr="00F83070">
              <w:t xml:space="preserve"> delad förvaltning och partnerskap. Parlamentet betonar att den nya fonden bör ha större ekonomiska resurser än den nuvarande.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{ES}</w:t>
      </w:r>
      <w:r w:rsidRPr="00F83070">
        <w:t>es</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Gordan Bosanac</w:t>
      </w:r>
      <w:r w:rsidRPr="00F83070">
        <w:rPr>
          <w:rStyle w:val="HideTWBExt"/>
          <w:b w:val="0"/>
        </w:rPr>
        <w:t>&lt;/Members&gt;</w:t>
      </w:r>
    </w:p>
    <w:p w:rsidR="00804499" w:rsidRPr="00F83070" w:rsidRDefault="00804499" w:rsidP="00804499">
      <w:r w:rsidRPr="00F83070">
        <w:rPr>
          <w:rStyle w:val="HideTWBExt"/>
        </w:rPr>
        <w:t>&lt;AuNomDe&gt;</w:t>
      </w:r>
      <w:r w:rsidRPr="00F83070">
        <w:rPr>
          <w:rStyle w:val="HideTWBInt"/>
        </w:rPr>
        <w:t>{Greens/EFA}</w:t>
      </w:r>
      <w:r w:rsidRPr="00F83070">
        <w:t>för Verts/ALE-gruppen</w:t>
      </w:r>
      <w:r w:rsidRPr="00F83070">
        <w:rPr>
          <w:rStyle w:val="HideTWBExt"/>
        </w:rPr>
        <w:t>&lt;/AuNomDe&gt;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r w:rsidRPr="00F83070">
              <w:t>27.</w:t>
            </w:r>
            <w:r w:rsidRPr="00F83070">
              <w:tab/>
              <w:t xml:space="preserve">Europaparlamentet uppmanar kommissionen att föreslå en ny fond, FRO II, för programperioden efter 2027, och att säkerställa att fonden drivs </w:t>
            </w:r>
            <w:r w:rsidRPr="00F83070">
              <w:rPr>
                <w:b/>
                <w:bCs/>
                <w:i/>
                <w:iCs/>
              </w:rPr>
              <w:t>i enlighet med</w:t>
            </w:r>
            <w:r w:rsidRPr="00F83070">
              <w:t xml:space="preserve"> </w:t>
            </w:r>
            <w:r w:rsidRPr="00F83070">
              <w:rPr>
                <w:b/>
                <w:bCs/>
                <w:i/>
                <w:iCs/>
              </w:rPr>
              <w:t>principerna om</w:t>
            </w:r>
            <w:r w:rsidRPr="00F83070">
              <w:t xml:space="preserve"> delad förvaltning och partnerskap. Parlamentet betonar att den nya fonden bör ha större ekonomiska resurser än den nuvarande.</w:t>
            </w:r>
          </w:p>
        </w:tc>
        <w:tc>
          <w:tcPr>
            <w:tcW w:w="4876" w:type="dxa"/>
            <w:tcBorders>
              <w:top w:val="nil"/>
              <w:left w:val="nil"/>
              <w:bottom w:val="nil"/>
              <w:right w:val="nil"/>
            </w:tcBorders>
          </w:tcPr>
          <w:p w:rsidR="00804499" w:rsidRPr="00F83070" w:rsidRDefault="00804499" w:rsidP="00697D21">
            <w:pPr>
              <w:pStyle w:val="Normal6a"/>
            </w:pPr>
            <w:r w:rsidRPr="00F83070">
              <w:t>27.</w:t>
            </w:r>
            <w:r w:rsidRPr="00F83070">
              <w:tab/>
              <w:t xml:space="preserve">Europaparlamentet uppmanar kommissionen att föreslå en ny fond, FRO II, för programperioden efter 2027, och att säkerställa att fonden drivs </w:t>
            </w:r>
            <w:r w:rsidRPr="00F83070">
              <w:rPr>
                <w:b/>
                <w:i/>
              </w:rPr>
              <w:t>genom</w:t>
            </w:r>
            <w:r w:rsidRPr="00F83070">
              <w:t xml:space="preserve"> delad förvaltning och </w:t>
            </w:r>
            <w:r w:rsidRPr="00F83070">
              <w:rPr>
                <w:b/>
                <w:i/>
              </w:rPr>
              <w:t>villkoras av att principerna om</w:t>
            </w:r>
            <w:r w:rsidRPr="00F83070">
              <w:t xml:space="preserve"> partnerskap </w:t>
            </w:r>
            <w:r w:rsidRPr="00F83070">
              <w:rPr>
                <w:b/>
                <w:i/>
              </w:rPr>
              <w:t>iakttas i tillfredsställande grad</w:t>
            </w:r>
            <w:r w:rsidRPr="00F83070">
              <w:t>. Parlamentet betonar att den nya fonden bör ha större ekonomiska resurser än den nuvarande.</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271</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27a.</w:t>
            </w:r>
            <w:r w:rsidRPr="00F83070">
              <w:tab/>
            </w:r>
            <w:r w:rsidRPr="00F83070">
              <w:rPr>
                <w:b/>
                <w:i/>
              </w:rPr>
              <w:t>Europaparlamentet betonar vikten av att bibehålla det strategiska målet att prioritera stöd till de regioner som påverkas mest negativt av omställningen till en klimatneutral ekonomi, särskilt på grundval av de ekonomiska och sociala konsekvenserna av utfasningen av koldioxidintensiva industrier. Parlamentet bekräftar att FRO:s centrala fokus måste fortsätta att ligga på territorier som ställer om från kol, brunkol, torv och oljeskiffer och som fortfarande står inför oproportionerliga strukturella utmaningar och socioekonomiska sårbarheter. Parlamentet efterlyser en mer rättvis anslagstilldelning som återspeglar verkliga förhållanden på ort och ställe genom att anpassa tilldelningskriterierna till Nuts 3-nivån, särskilt med användning av BNP per capita, i stället för att enbart förlita sig på bredare Nuts 2-data, vilket för närvarande är fallet inom ramen för den allmänna sammanhållningspolitiken. Parlamentet betonar att många kolberoende delregioner uppvisar väsentligt lägre BNP per capita jämfört med sina större Nuts 2-regioner och därför förtjänar ökat ekonomiskt stöd och lägre nationella krav på medfinansiering enligt FRO. Parlamentet betonar att en sådan förfinad och territoriellt känslig strategi är nödvändig för att säkerställa en skälig och riktad rättvis omställning.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272</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Dan-Ştefan Motreanu</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27a.</w:t>
            </w:r>
            <w:r w:rsidRPr="00F83070">
              <w:tab/>
            </w:r>
            <w:r w:rsidRPr="00F83070">
              <w:rPr>
                <w:b/>
                <w:i/>
              </w:rPr>
              <w:t>Europaparlamentet bekräftar att sammanhållningspolitiken måste förbli fast förankrad i de grundläggande principer som fastställs i artiklarna 174–176 i fördraget om Europeiska unionens funktionssätt, med fortsatt tonvikt på att främja en balanserad och inkluderande territoriell utveckling. Parlamentet insisterar på att man i framtida sammanhållningsinsatser särskilt uppmärksammar landsbygdsområden, regioner som avindustrialiseras och regioner med strukturella nackdelar, däribland öar, gränsområden och bergsområden.</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273</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André Rougé, Rody Tolassy, Klara Dostalova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191C5D">
            <w:pPr>
              <w:pStyle w:val="Normal6a"/>
            </w:pPr>
            <w:r w:rsidRPr="00F83070">
              <w:rPr>
                <w:b/>
                <w:i/>
              </w:rPr>
              <w:t>27a.</w:t>
            </w:r>
            <w:r w:rsidRPr="00F83070">
              <w:tab/>
            </w:r>
            <w:r w:rsidRPr="00F83070">
              <w:rPr>
                <w:b/>
                <w:i/>
              </w:rPr>
              <w:t>Europaparlamentet begär att den framtida FRO II ska utformas i nära sam</w:t>
            </w:r>
            <w:r w:rsidR="00191C5D" w:rsidRPr="00F83070">
              <w:rPr>
                <w:b/>
                <w:i/>
              </w:rPr>
              <w:t>råd</w:t>
            </w:r>
            <w:r w:rsidRPr="00F83070">
              <w:rPr>
                <w:b/>
                <w:i/>
              </w:rPr>
              <w:t xml:space="preserve"> med medlemsstaterna för att säkerställa en mer decentraliserad förvaltning av medel och en bättre anpassning till de lokala särdragen, samtidigt som man upprätthåller principerna för delad förvaltning.</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{FR}</w:t>
      </w:r>
      <w:r w:rsidRPr="00F83070">
        <w:t>fr</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274</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27a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27a.</w:t>
            </w:r>
            <w:r w:rsidRPr="00F83070">
              <w:tab/>
            </w:r>
            <w:r w:rsidRPr="00F83070">
              <w:rPr>
                <w:b/>
                <w:i/>
              </w:rPr>
              <w:t>Europaparlamentet betonar att FRO ”II” bör inriktas på att förena hållbar utveckling med konkurrenskraft och säkerställa att regioner under omställning kan blomstra ekonomiskt utan att äventyra sina miljömässiga och sociala mål.</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275</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27b.</w:t>
            </w:r>
            <w:r w:rsidRPr="00F83070">
              <w:tab/>
            </w:r>
            <w:r w:rsidRPr="00F83070">
              <w:rPr>
                <w:b/>
                <w:i/>
              </w:rPr>
              <w:t>Europaparlamentet betonar att hållbar turism kan vara ett kraftfullt verktyg för att bekämpa ekonomisk nedgång och arbetslöshet i drabbade regioner. Parlamentet betonar att sammanhållningspolitiken bör stödja strategier för hållbar turism som ett led i en rättvis omställning, och främja motståndskraft, innovation och grön omställning och samtidigt främja tillväxt för alla, skapa nya arbetstillfällen och bevara kulturarvet och naturarvet. Parlamentet framhåller behovet av ytterligare investeringar i tillförlitliga data, intelligenta verktyg och intelligent teknik som kan förbättra kundupplevelsen och underlätta omställningen till ett mer digitalt och hållbart turismekosystem, bland annat genom att förbättra förvaltningen av turistmål till nytta för lokalbefolkningen, den lokala ekonomin och turisterna, hjälpa till att styra turistflödena till mindre utvecklade regioner och jämnare över året och genom att på ett bättre sätt förbereda sig för, hantera och ta itu med kriser, som pandemier, extrema väderförhållanden, naturkatastrofer och andra katastrofer.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276</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27b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27b.</w:t>
            </w:r>
            <w:r w:rsidRPr="00F83070">
              <w:tab/>
            </w:r>
            <w:r w:rsidRPr="00F83070">
              <w:rPr>
                <w:b/>
                <w:i/>
              </w:rPr>
              <w:t>Europaparlamentet understryker att tillämpningsområdet för FRO ”II” skulle kunna utvidgas, i linje med förslag från medlemsstaterna, så att fler territorier som påverkas av omställningen kan dra nytta av den, samtidigt som reglerna för fördelning av medel görs mer flexibla, enligt vad medlemsstaterna har begärt.</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277</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27c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27c.</w:t>
            </w:r>
            <w:r w:rsidRPr="00F83070">
              <w:tab/>
            </w:r>
            <w:r w:rsidRPr="00F83070">
              <w:rPr>
                <w:b/>
                <w:i/>
              </w:rPr>
              <w:t>Europaparlamentet betonar att transporter är en av de viktigaste ekonomiska sektorerna som i hög grad bidrar till växthusgasutsläppen. Parlamentet betonar att EU:s transportpolitik är avgörande för Europas ekonomiska, sociala och miljömässiga utveckling och hållbarhet. Parlamentet begär därför kraftfullt att EU:s transportpolitik får lämplig och tillräcklig finansiering för att utveckla hållbara transportsätt och trygga arbetstillfällen i de transportsektorer som påverkas av den ekologiska omställningen, inbegripet avlägsna geografiska områden, såsom öar och öregioner. Parlamentet betonar att sammanhållningspolitiken bör spela en central roll i denna process genom att stödja rättvis tillgång till hållbara mobilitetslösningar i alla regioner, minska de territoriella skillnaderna och se till att ingen region hamnar på efterkälken i övergången till ett grönare transportsystem.</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278</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Paulo Do Nascimento Cabral</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27c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27c.</w:t>
            </w:r>
            <w:r w:rsidRPr="00F83070">
              <w:tab/>
            </w:r>
            <w:r w:rsidRPr="00F83070">
              <w:rPr>
                <w:b/>
                <w:i/>
              </w:rPr>
              <w:t>Europaparlamentet betonar att man inom FRO ”II” bör inta en proaktiv hållning för att försöka förutse även de omvandlingsprocesser som rimligen kan förväntas äga rum inom överskådlig framtid. </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279</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27d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27d.</w:t>
            </w:r>
            <w:r w:rsidRPr="00F83070">
              <w:tab/>
            </w:r>
            <w:r w:rsidRPr="00F83070">
              <w:rPr>
                <w:b/>
                <w:i/>
              </w:rPr>
              <w:t>Europaparlamentet uppmanar kommissionen att särskilt fokusera på öar och yttersta randområden för att stödja dem när det gäller att hantera allvarliga socioekonomiska utmaningar som härrör från omställningen i riktning mot EU:s klimat- och energimål för 2030 och målet om en klimatneutral ekonomi i EU senast 2050, och samarbeta med medlemsstaterna för att öronmärka specifika belopp från deras nationella anslag inom ramen för deras territoriella planer för en rättvis omställning. Parlamentet efterlyser konkreta kompensationsåtgärder för att kompensera för alla negativa konsekvenser för öarnas ekonomiska, sociala och territoriella sammanhållning som kan uppstå i samband med omställningen till en renare ekonomi och ett renare samhälle, på grund av att öarna är beroende av luftfarts- och sjöfartssektorerna. Parlamentet anser därmed att öar bör prioriteras när det gäller utvecklingen av infrastruktur för utfasning av fossila bränslen inom luft- och sjötransporter.</w:t>
            </w:r>
          </w:p>
        </w:tc>
      </w:tr>
    </w:tbl>
    <w:p w:rsidR="00804499" w:rsidRPr="00F83070" w:rsidRDefault="00804499" w:rsidP="00804499">
      <w:pPr>
        <w:pStyle w:val="AmOrLang"/>
      </w:pPr>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w:t>
      </w:r>
    </w:p>
    <w:p w:rsidR="00804499" w:rsidRPr="00F83070" w:rsidRDefault="00804499" w:rsidP="00804499">
      <w:pPr>
        <w:pStyle w:val="AmNumberTabs"/>
      </w:pPr>
      <w:r w:rsidRPr="00F83070">
        <w:rPr>
          <w:rStyle w:val="HideTWBExt"/>
        </w:rPr>
        <w:t>&lt;Amend&gt;</w:t>
      </w:r>
      <w:r w:rsidRPr="00F83070">
        <w:t>Ändringsförslag</w:t>
      </w:r>
      <w:r w:rsidRPr="00F83070">
        <w:tab/>
      </w:r>
      <w:r w:rsidRPr="00F83070">
        <w:tab/>
      </w:r>
      <w:r w:rsidRPr="00F83070">
        <w:rPr>
          <w:rStyle w:val="HideTWBExt"/>
        </w:rPr>
        <w:t>&lt;NumAm&gt;</w:t>
      </w:r>
      <w:r w:rsidRPr="00F83070">
        <w:t>280</w:t>
      </w:r>
      <w:r w:rsidRPr="00F83070">
        <w:rPr>
          <w:rStyle w:val="HideTWBExt"/>
        </w:rPr>
        <w:t>&lt;/NumAm&gt;</w:t>
      </w:r>
    </w:p>
    <w:p w:rsidR="00804499" w:rsidRPr="00F83070" w:rsidRDefault="00804499" w:rsidP="00804499">
      <w:pPr>
        <w:pStyle w:val="NormalBold"/>
      </w:pPr>
      <w:r w:rsidRPr="00F83070">
        <w:rPr>
          <w:rStyle w:val="HideTWBExt"/>
          <w:b w:val="0"/>
        </w:rPr>
        <w:t>&lt;RepeatBlock-By&gt;&lt;Members&gt;</w:t>
      </w:r>
      <w:r w:rsidRPr="00F83070">
        <w:t>Elena Kountoura</w:t>
      </w:r>
      <w:r w:rsidRPr="00F83070">
        <w:rPr>
          <w:rStyle w:val="HideTWBExt"/>
          <w:b w:val="0"/>
        </w:rPr>
        <w:t>&lt;/Members&gt;</w:t>
      </w:r>
    </w:p>
    <w:p w:rsidR="00804499" w:rsidRPr="00F83070" w:rsidRDefault="00804499" w:rsidP="00804499">
      <w:pPr>
        <w:pStyle w:val="NormalBold"/>
      </w:pPr>
      <w:r w:rsidRPr="00F83070">
        <w:rPr>
          <w:rStyle w:val="HideTWBExt"/>
          <w:b w:val="0"/>
        </w:rPr>
        <w:t>&lt;/RepeatBlock-By&gt;</w:t>
      </w:r>
    </w:p>
    <w:p w:rsidR="00804499" w:rsidRPr="00F83070" w:rsidRDefault="00804499" w:rsidP="00804499">
      <w:pPr>
        <w:pStyle w:val="NormalBold"/>
      </w:pPr>
      <w:r w:rsidRPr="00F83070">
        <w:rPr>
          <w:rStyle w:val="HideTWBExt"/>
        </w:rPr>
        <w:t>&lt;DocAmend&gt;</w:t>
      </w:r>
      <w:r w:rsidRPr="00F83070">
        <w:t>Förslag till resolution</w:t>
      </w:r>
      <w:r w:rsidRPr="00F83070">
        <w:rPr>
          <w:rStyle w:val="HideTWBExt"/>
        </w:rPr>
        <w:t>&lt;/DocAmend&gt;</w:t>
      </w:r>
    </w:p>
    <w:p w:rsidR="00804499" w:rsidRPr="00F83070" w:rsidRDefault="00804499" w:rsidP="00804499">
      <w:pPr>
        <w:pStyle w:val="NormalBold"/>
      </w:pPr>
      <w:r w:rsidRPr="00F83070">
        <w:rPr>
          <w:rStyle w:val="HideTWBExt"/>
        </w:rPr>
        <w:t>&lt;Article&gt;</w:t>
      </w:r>
      <w:r w:rsidRPr="00F83070">
        <w:t>Punkt 27e (ny)</w:t>
      </w:r>
      <w:r w:rsidRPr="00F83070">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04499" w:rsidRPr="00F83070" w:rsidTr="00697D21">
        <w:trPr>
          <w:trHeight w:hRule="exact" w:val="240"/>
          <w:jc w:val="center"/>
        </w:trPr>
        <w:tc>
          <w:tcPr>
            <w:tcW w:w="9752" w:type="dxa"/>
            <w:gridSpan w:val="2"/>
            <w:tcBorders>
              <w:top w:val="nil"/>
              <w:left w:val="nil"/>
              <w:bottom w:val="nil"/>
              <w:right w:val="nil"/>
            </w:tcBorders>
          </w:tcPr>
          <w:p w:rsidR="00804499" w:rsidRPr="00F83070" w:rsidRDefault="00804499" w:rsidP="00697D21"/>
        </w:tc>
      </w:tr>
      <w:tr w:rsidR="00804499" w:rsidRPr="00F83070" w:rsidTr="00697D21">
        <w:trPr>
          <w:trHeight w:val="240"/>
          <w:jc w:val="center"/>
        </w:trPr>
        <w:tc>
          <w:tcPr>
            <w:tcW w:w="4876" w:type="dxa"/>
            <w:tcBorders>
              <w:top w:val="nil"/>
              <w:left w:val="nil"/>
              <w:bottom w:val="nil"/>
              <w:right w:val="nil"/>
            </w:tcBorders>
          </w:tcPr>
          <w:p w:rsidR="00804499" w:rsidRPr="00F83070" w:rsidRDefault="00804499" w:rsidP="00697D21">
            <w:pPr>
              <w:pStyle w:val="AmColumnHeading"/>
            </w:pPr>
            <w:r w:rsidRPr="00F83070">
              <w:t>Förslag till resolution</w:t>
            </w:r>
          </w:p>
        </w:tc>
        <w:tc>
          <w:tcPr>
            <w:tcW w:w="4876" w:type="dxa"/>
            <w:tcBorders>
              <w:top w:val="nil"/>
              <w:left w:val="nil"/>
              <w:bottom w:val="nil"/>
              <w:right w:val="nil"/>
            </w:tcBorders>
          </w:tcPr>
          <w:p w:rsidR="00804499" w:rsidRPr="00F83070" w:rsidRDefault="00804499" w:rsidP="00697D21">
            <w:pPr>
              <w:pStyle w:val="AmColumnHeading"/>
            </w:pPr>
            <w:r w:rsidRPr="00F83070">
              <w:t>Ändringsförslag</w:t>
            </w:r>
          </w:p>
        </w:tc>
      </w:tr>
      <w:tr w:rsidR="00804499" w:rsidRPr="00F83070" w:rsidTr="00697D21">
        <w:trPr>
          <w:jc w:val="center"/>
        </w:trPr>
        <w:tc>
          <w:tcPr>
            <w:tcW w:w="4876" w:type="dxa"/>
            <w:tcBorders>
              <w:top w:val="nil"/>
              <w:left w:val="nil"/>
              <w:bottom w:val="nil"/>
              <w:right w:val="nil"/>
            </w:tcBorders>
          </w:tcPr>
          <w:p w:rsidR="00804499" w:rsidRPr="00F83070" w:rsidRDefault="00804499" w:rsidP="00697D21">
            <w:pPr>
              <w:pStyle w:val="Normal6a"/>
            </w:pPr>
          </w:p>
        </w:tc>
        <w:tc>
          <w:tcPr>
            <w:tcW w:w="4876" w:type="dxa"/>
            <w:tcBorders>
              <w:top w:val="nil"/>
              <w:left w:val="nil"/>
              <w:bottom w:val="nil"/>
              <w:right w:val="nil"/>
            </w:tcBorders>
          </w:tcPr>
          <w:p w:rsidR="00804499" w:rsidRPr="00F83070" w:rsidRDefault="00804499" w:rsidP="00697D21">
            <w:pPr>
              <w:pStyle w:val="Normal6a"/>
            </w:pPr>
            <w:r w:rsidRPr="00F83070">
              <w:rPr>
                <w:b/>
                <w:i/>
              </w:rPr>
              <w:t>27e.</w:t>
            </w:r>
            <w:r w:rsidRPr="00F83070">
              <w:tab/>
            </w:r>
            <w:r w:rsidRPr="00F83070">
              <w:rPr>
                <w:b/>
                <w:i/>
              </w:rPr>
              <w:t>Europaparlamentet vill se insatser för att säkerställa större enhetlighet och samordning mellan sammanhållningspolitiken och annan EU-politik för att förbättra den politiska integrationen av klimataspekter, utforma effektivare källbaserad politik, tillhandahålla riktad EU-finansiering och följaktligen förbättra genomförandet av klimatpolitik på fältet.</w:t>
            </w:r>
          </w:p>
        </w:tc>
      </w:tr>
    </w:tbl>
    <w:p w:rsidR="00804499" w:rsidRPr="00F83070" w:rsidRDefault="00804499" w:rsidP="00804499">
      <w:pPr>
        <w:pStyle w:val="AmOrLang"/>
      </w:pPr>
      <w:bookmarkStart w:id="0" w:name="_GoBack"/>
      <w:bookmarkEnd w:id="0"/>
      <w:r w:rsidRPr="00F83070">
        <w:t xml:space="preserve">Or. </w:t>
      </w:r>
      <w:r w:rsidRPr="00F83070">
        <w:rPr>
          <w:rStyle w:val="HideTWBExt"/>
        </w:rPr>
        <w:t>&lt;Original&gt;</w:t>
      </w:r>
      <w:r w:rsidRPr="00F83070">
        <w:rPr>
          <w:rStyle w:val="HideTWBInt"/>
        </w:rPr>
        <w:t>{EN}</w:t>
      </w:r>
      <w:r w:rsidRPr="00F83070">
        <w:t>en</w:t>
      </w:r>
      <w:r w:rsidRPr="00F83070">
        <w:rPr>
          <w:rStyle w:val="HideTWBExt"/>
        </w:rPr>
        <w:t>&lt;/Original&gt;</w:t>
      </w:r>
    </w:p>
    <w:p w:rsidR="00804499" w:rsidRPr="00F83070" w:rsidRDefault="00804499" w:rsidP="00804499">
      <w:r w:rsidRPr="00F83070">
        <w:rPr>
          <w:rStyle w:val="HideTWBExt"/>
        </w:rPr>
        <w:t>&lt;/Amend&gt;&lt;/RepeatBlock-Amend&gt;</w:t>
      </w:r>
    </w:p>
    <w:p w:rsidR="00907710" w:rsidRPr="00F83070" w:rsidRDefault="00907710" w:rsidP="00804499"/>
    <w:sectPr w:rsidR="00907710" w:rsidRPr="00F83070" w:rsidSect="00FC4AA4">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281" w:rsidRPr="00575565" w:rsidRDefault="00837281">
      <w:r w:rsidRPr="00575565">
        <w:separator/>
      </w:r>
    </w:p>
  </w:endnote>
  <w:endnote w:type="continuationSeparator" w:id="0">
    <w:p w:rsidR="00837281" w:rsidRPr="00575565" w:rsidRDefault="00837281">
      <w:r w:rsidRPr="00575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281" w:rsidRPr="00697D21" w:rsidRDefault="00837281" w:rsidP="00FC4AA4">
    <w:pPr>
      <w:pStyle w:val="EPFooter"/>
      <w:rPr>
        <w:lang w:val="de-DE"/>
      </w:rPr>
    </w:pPr>
    <w:r w:rsidRPr="00697D21">
      <w:rPr>
        <w:lang w:val="de-DE"/>
      </w:rPr>
      <w:t>PE</w:t>
    </w:r>
    <w:r w:rsidRPr="00697D21">
      <w:rPr>
        <w:rStyle w:val="HideTWBExt"/>
        <w:lang w:val="de-DE"/>
      </w:rPr>
      <w:t>&lt;NoPE&gt;</w:t>
    </w:r>
    <w:r w:rsidRPr="00697D21">
      <w:rPr>
        <w:lang w:val="de-DE"/>
      </w:rPr>
      <w:t>772.012</w:t>
    </w:r>
    <w:r w:rsidRPr="00697D21">
      <w:rPr>
        <w:rStyle w:val="HideTWBExt"/>
        <w:lang w:val="de-DE"/>
      </w:rPr>
      <w:t>&lt;/NoPE&gt;&lt;Version&gt;</w:t>
    </w:r>
    <w:r w:rsidRPr="00697D21">
      <w:rPr>
        <w:lang w:val="de-DE"/>
      </w:rPr>
      <w:t>v01-00</w:t>
    </w:r>
    <w:r w:rsidRPr="00697D21">
      <w:rPr>
        <w:rStyle w:val="HideTWBExt"/>
        <w:lang w:val="de-DE"/>
      </w:rPr>
      <w:t>&lt;/Version&gt;</w:t>
    </w:r>
    <w:r w:rsidRPr="00697D21">
      <w:rPr>
        <w:lang w:val="de-DE"/>
      </w:rPr>
      <w:tab/>
    </w:r>
    <w:r w:rsidRPr="00575565">
      <w:fldChar w:fldCharType="begin"/>
    </w:r>
    <w:r w:rsidRPr="00697D21">
      <w:rPr>
        <w:lang w:val="de-DE"/>
      </w:rPr>
      <w:instrText xml:space="preserve"> PAGE  \* MERGEFORMAT </w:instrText>
    </w:r>
    <w:r w:rsidRPr="00575565">
      <w:fldChar w:fldCharType="separate"/>
    </w:r>
    <w:r w:rsidR="00F83070">
      <w:rPr>
        <w:noProof/>
        <w:lang w:val="de-DE"/>
      </w:rPr>
      <w:t>140</w:t>
    </w:r>
    <w:r w:rsidRPr="00575565">
      <w:fldChar w:fldCharType="end"/>
    </w:r>
    <w:r w:rsidRPr="00697D21">
      <w:rPr>
        <w:lang w:val="de-DE"/>
      </w:rPr>
      <w:t>/</w:t>
    </w:r>
    <w:r>
      <w:fldChar w:fldCharType="begin"/>
    </w:r>
    <w:r w:rsidRPr="00697D21">
      <w:rPr>
        <w:lang w:val="de-DE"/>
      </w:rPr>
      <w:instrText xml:space="preserve"> NUMPAGES  \* MERGEFORMAT </w:instrText>
    </w:r>
    <w:r>
      <w:fldChar w:fldCharType="separate"/>
    </w:r>
    <w:r w:rsidR="00F83070">
      <w:rPr>
        <w:noProof/>
        <w:lang w:val="de-DE"/>
      </w:rPr>
      <w:t>140</w:t>
    </w:r>
    <w:r>
      <w:rPr>
        <w:noProof/>
      </w:rPr>
      <w:fldChar w:fldCharType="end"/>
    </w:r>
    <w:r w:rsidRPr="00697D21">
      <w:rPr>
        <w:lang w:val="de-DE"/>
      </w:rPr>
      <w:tab/>
    </w:r>
    <w:r w:rsidRPr="00697D21">
      <w:rPr>
        <w:rStyle w:val="HideTWBExt"/>
        <w:lang w:val="de-DE"/>
      </w:rPr>
      <w:t>&lt;PathFdR&gt;</w:t>
    </w:r>
    <w:r w:rsidRPr="00697D21">
      <w:rPr>
        <w:lang w:val="de-DE"/>
      </w:rPr>
      <w:t>AM\1318327SV.docx</w:t>
    </w:r>
    <w:r w:rsidRPr="00697D21">
      <w:rPr>
        <w:rStyle w:val="HideTWBExt"/>
        <w:lang w:val="de-DE"/>
      </w:rPr>
      <w:t>&lt;/PathFdR&gt;</w:t>
    </w:r>
  </w:p>
  <w:p w:rsidR="00837281" w:rsidRPr="00575565" w:rsidRDefault="00837281" w:rsidP="00FC4AA4">
    <w:pPr>
      <w:pStyle w:val="EPFooter2"/>
    </w:pPr>
    <w:r w:rsidRPr="00575565">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281" w:rsidRPr="00697D21" w:rsidRDefault="00837281" w:rsidP="00FC4AA4">
    <w:pPr>
      <w:pStyle w:val="EPFooter"/>
      <w:rPr>
        <w:lang w:val="de-DE"/>
      </w:rPr>
    </w:pPr>
    <w:r w:rsidRPr="00697D21">
      <w:rPr>
        <w:rStyle w:val="HideTWBExt"/>
        <w:lang w:val="de-DE"/>
      </w:rPr>
      <w:t>&lt;PathFdR&gt;</w:t>
    </w:r>
    <w:r w:rsidRPr="00697D21">
      <w:rPr>
        <w:lang w:val="de-DE"/>
      </w:rPr>
      <w:t>AM\1318327SV.docx</w:t>
    </w:r>
    <w:r w:rsidRPr="00697D21">
      <w:rPr>
        <w:rStyle w:val="HideTWBExt"/>
        <w:lang w:val="de-DE"/>
      </w:rPr>
      <w:t>&lt;/PathFdR&gt;</w:t>
    </w:r>
    <w:r w:rsidRPr="00697D21">
      <w:rPr>
        <w:lang w:val="de-DE"/>
      </w:rPr>
      <w:tab/>
    </w:r>
    <w:r w:rsidRPr="00575565">
      <w:fldChar w:fldCharType="begin"/>
    </w:r>
    <w:r w:rsidRPr="00697D21">
      <w:rPr>
        <w:lang w:val="de-DE"/>
      </w:rPr>
      <w:instrText xml:space="preserve"> PAGE  \* MERGEFORMAT </w:instrText>
    </w:r>
    <w:r w:rsidRPr="00575565">
      <w:fldChar w:fldCharType="separate"/>
    </w:r>
    <w:r w:rsidR="00F83070">
      <w:rPr>
        <w:noProof/>
        <w:lang w:val="de-DE"/>
      </w:rPr>
      <w:t>139</w:t>
    </w:r>
    <w:r w:rsidRPr="00575565">
      <w:fldChar w:fldCharType="end"/>
    </w:r>
    <w:r w:rsidRPr="00697D21">
      <w:rPr>
        <w:lang w:val="de-DE"/>
      </w:rPr>
      <w:t>/</w:t>
    </w:r>
    <w:r>
      <w:fldChar w:fldCharType="begin"/>
    </w:r>
    <w:r w:rsidRPr="00697D21">
      <w:rPr>
        <w:lang w:val="de-DE"/>
      </w:rPr>
      <w:instrText xml:space="preserve"> NUMPAGES  \* MERGEFORMAT </w:instrText>
    </w:r>
    <w:r>
      <w:fldChar w:fldCharType="separate"/>
    </w:r>
    <w:r w:rsidR="00F83070">
      <w:rPr>
        <w:noProof/>
        <w:lang w:val="de-DE"/>
      </w:rPr>
      <w:t>140</w:t>
    </w:r>
    <w:r>
      <w:rPr>
        <w:noProof/>
      </w:rPr>
      <w:fldChar w:fldCharType="end"/>
    </w:r>
    <w:r w:rsidRPr="00697D21">
      <w:rPr>
        <w:lang w:val="de-DE"/>
      </w:rPr>
      <w:tab/>
      <w:t>PE</w:t>
    </w:r>
    <w:r w:rsidRPr="00697D21">
      <w:rPr>
        <w:rStyle w:val="HideTWBExt"/>
        <w:lang w:val="de-DE"/>
      </w:rPr>
      <w:t>&lt;NoPE&gt;</w:t>
    </w:r>
    <w:r w:rsidRPr="00697D21">
      <w:rPr>
        <w:lang w:val="de-DE"/>
      </w:rPr>
      <w:t>772.012</w:t>
    </w:r>
    <w:r w:rsidRPr="00697D21">
      <w:rPr>
        <w:rStyle w:val="HideTWBExt"/>
        <w:lang w:val="de-DE"/>
      </w:rPr>
      <w:t>&lt;/NoPE&gt;&lt;Version&gt;</w:t>
    </w:r>
    <w:r w:rsidRPr="00697D21">
      <w:rPr>
        <w:lang w:val="de-DE"/>
      </w:rPr>
      <w:t>v01-00</w:t>
    </w:r>
    <w:r w:rsidRPr="00697D21">
      <w:rPr>
        <w:rStyle w:val="HideTWBExt"/>
        <w:lang w:val="de-DE"/>
      </w:rPr>
      <w:t>&lt;/Version&gt;</w:t>
    </w:r>
  </w:p>
  <w:p w:rsidR="00837281" w:rsidRPr="00575565" w:rsidRDefault="00837281" w:rsidP="00FC4AA4">
    <w:pPr>
      <w:pStyle w:val="EPFooter2"/>
    </w:pPr>
    <w:r w:rsidRPr="00697D21">
      <w:rPr>
        <w:lang w:val="de-DE"/>
      </w:rPr>
      <w:tab/>
    </w:r>
    <w:r w:rsidRPr="00697D21">
      <w:rPr>
        <w:lang w:val="de-DE"/>
      </w:rPr>
      <w:tab/>
    </w:r>
    <w:r w:rsidRPr="00575565">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281" w:rsidRPr="00697D21" w:rsidRDefault="00837281" w:rsidP="00FC4AA4">
    <w:pPr>
      <w:pStyle w:val="EPFooter"/>
      <w:rPr>
        <w:lang w:val="de-DE"/>
      </w:rPr>
    </w:pPr>
    <w:r w:rsidRPr="00697D21">
      <w:rPr>
        <w:rStyle w:val="HideTWBExt"/>
        <w:lang w:val="de-DE"/>
      </w:rPr>
      <w:t>&lt;PathFdR&gt;</w:t>
    </w:r>
    <w:r w:rsidRPr="00697D21">
      <w:rPr>
        <w:lang w:val="de-DE"/>
      </w:rPr>
      <w:t>AM\1318327SV.docx</w:t>
    </w:r>
    <w:r w:rsidRPr="00697D21">
      <w:rPr>
        <w:rStyle w:val="HideTWBExt"/>
        <w:lang w:val="de-DE"/>
      </w:rPr>
      <w:t>&lt;/PathFdR&gt;</w:t>
    </w:r>
    <w:r w:rsidRPr="00697D21">
      <w:rPr>
        <w:lang w:val="de-DE"/>
      </w:rPr>
      <w:tab/>
    </w:r>
    <w:r w:rsidRPr="00697D21">
      <w:rPr>
        <w:lang w:val="de-DE"/>
      </w:rPr>
      <w:tab/>
      <w:t>PE</w:t>
    </w:r>
    <w:r w:rsidRPr="00697D21">
      <w:rPr>
        <w:rStyle w:val="HideTWBExt"/>
        <w:lang w:val="de-DE"/>
      </w:rPr>
      <w:t>&lt;NoPE&gt;</w:t>
    </w:r>
    <w:r w:rsidRPr="00697D21">
      <w:rPr>
        <w:lang w:val="de-DE"/>
      </w:rPr>
      <w:t>772.012</w:t>
    </w:r>
    <w:r w:rsidRPr="00697D21">
      <w:rPr>
        <w:rStyle w:val="HideTWBExt"/>
        <w:lang w:val="de-DE"/>
      </w:rPr>
      <w:t>&lt;/NoPE&gt;&lt;Version&gt;</w:t>
    </w:r>
    <w:r w:rsidRPr="00697D21">
      <w:rPr>
        <w:lang w:val="de-DE"/>
      </w:rPr>
      <w:t>v01-00</w:t>
    </w:r>
    <w:r w:rsidRPr="00697D21">
      <w:rPr>
        <w:rStyle w:val="HideTWBExt"/>
        <w:lang w:val="de-DE"/>
      </w:rPr>
      <w:t>&lt;/Version&gt;</w:t>
    </w:r>
  </w:p>
  <w:p w:rsidR="00837281" w:rsidRPr="00575565" w:rsidRDefault="00837281" w:rsidP="00FC4AA4">
    <w:pPr>
      <w:pStyle w:val="EPFooter2"/>
    </w:pPr>
    <w:r w:rsidRPr="00575565">
      <w:t>SV</w:t>
    </w:r>
    <w:r w:rsidRPr="00575565">
      <w:tab/>
    </w:r>
    <w:r w:rsidRPr="00575565">
      <w:rPr>
        <w:b w:val="0"/>
        <w:i/>
        <w:color w:val="C0C0C0"/>
        <w:sz w:val="22"/>
      </w:rPr>
      <w:t>Förenade i mångfalden</w:t>
    </w:r>
    <w:r w:rsidRPr="00575565">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281" w:rsidRPr="00575565" w:rsidRDefault="00837281">
      <w:r w:rsidRPr="00575565">
        <w:separator/>
      </w:r>
    </w:p>
  </w:footnote>
  <w:footnote w:type="continuationSeparator" w:id="0">
    <w:p w:rsidR="00837281" w:rsidRPr="00575565" w:rsidRDefault="00837281">
      <w:r w:rsidRPr="0057556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070" w:rsidRDefault="00F830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070" w:rsidRDefault="00F830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3070" w:rsidRDefault="00F830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1024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LastEditedSection" w:val=" 1"/>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18"/>
    <w:docVar w:name="TXTLANGUE" w:val="SV"/>
    <w:docVar w:name="TXTLANGUEMIN" w:val="sv"/>
    <w:docVar w:name="TXTNRPE" w:val="772.012"/>
    <w:docVar w:name="TXTPEorAP" w:val="PE"/>
    <w:docVar w:name="TXTROUTE" w:val="AM\1318327SV.docx"/>
    <w:docVar w:name="TXTVERSION" w:val="01-00"/>
  </w:docVars>
  <w:rsids>
    <w:rsidRoot w:val="00A77B3E"/>
    <w:rsid w:val="001363D7"/>
    <w:rsid w:val="00191C5D"/>
    <w:rsid w:val="001B7A46"/>
    <w:rsid w:val="00575565"/>
    <w:rsid w:val="006642EE"/>
    <w:rsid w:val="00697D21"/>
    <w:rsid w:val="007F6468"/>
    <w:rsid w:val="00804499"/>
    <w:rsid w:val="00837281"/>
    <w:rsid w:val="008F4C59"/>
    <w:rsid w:val="00907710"/>
    <w:rsid w:val="009B36CC"/>
    <w:rsid w:val="00A77B3E"/>
    <w:rsid w:val="00CA2A55"/>
    <w:rsid w:val="00EB6CBB"/>
    <w:rsid w:val="00ED3AA1"/>
    <w:rsid w:val="00F83070"/>
    <w:rsid w:val="00FC4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D58F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paragraph" w:customStyle="1" w:styleId="NormalBold">
    <w:name w:val="NormalBold"/>
    <w:basedOn w:val="Normal"/>
    <w:rPr>
      <w:b/>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9B36CC"/>
    <w:pPr>
      <w:tabs>
        <w:tab w:val="center" w:pos="4680"/>
        <w:tab w:val="right" w:pos="9360"/>
      </w:tabs>
    </w:pPr>
  </w:style>
  <w:style w:type="character" w:customStyle="1" w:styleId="HeaderChar">
    <w:name w:val="Header Char"/>
    <w:basedOn w:val="DefaultParagraphFont"/>
    <w:link w:val="Header"/>
    <w:rsid w:val="009B36CC"/>
    <w:rPr>
      <w:sz w:val="24"/>
      <w:szCs w:val="24"/>
    </w:rPr>
  </w:style>
  <w:style w:type="paragraph" w:styleId="Footer">
    <w:name w:val="footer"/>
    <w:basedOn w:val="Normal"/>
    <w:link w:val="FooterChar"/>
    <w:semiHidden/>
    <w:unhideWhenUsed/>
    <w:rsid w:val="00804499"/>
    <w:pPr>
      <w:tabs>
        <w:tab w:val="center" w:pos="4680"/>
        <w:tab w:val="right" w:pos="9360"/>
      </w:tabs>
    </w:pPr>
  </w:style>
  <w:style w:type="character" w:customStyle="1" w:styleId="FooterChar">
    <w:name w:val="Footer Char"/>
    <w:basedOn w:val="DefaultParagraphFont"/>
    <w:link w:val="Footer"/>
    <w:semiHidden/>
    <w:rsid w:val="008044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F994A9EA9CBB4491879613D2B347C5" ma:contentTypeVersion="0" ma:contentTypeDescription="Create a new document." ma:contentTypeScope="" ma:versionID="13178d9905b3ae798a1e4b4332a64fd4">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265BBC02-EF46-427A-8583-E82176F94FBF}">
  <ds:schemaRefs>
    <ds:schemaRef ds:uri="http://schemas.microsoft.com/sharepoint/v3/contenttype/forms"/>
  </ds:schemaRefs>
</ds:datastoreItem>
</file>

<file path=customXml/itemProps2.xml><?xml version="1.0" encoding="utf-8"?>
<ds:datastoreItem xmlns:ds="http://schemas.openxmlformats.org/officeDocument/2006/customXml" ds:itemID="{732ECDB4-8ECC-4D28-B8DC-F40E25FCCEFB}">
  <ds:schemaRefs>
    <ds:schemaRef ds:uri="http://schemas.microsoft.com/office/2006/metadata/properties"/>
  </ds:schemaRefs>
</ds:datastoreItem>
</file>

<file path=customXml/itemProps3.xml><?xml version="1.0" encoding="utf-8"?>
<ds:datastoreItem xmlns:ds="http://schemas.openxmlformats.org/officeDocument/2006/customXml" ds:itemID="{40830C9E-F14E-4A90-B45F-FFB504424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140</Pages>
  <Words>23956</Words>
  <Characters>156779</Characters>
  <Application>Microsoft Office Word</Application>
  <DocSecurity>0</DocSecurity>
  <Lines>6962</Lines>
  <Paragraphs>2489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Parliament</dc:creator>
  <cp:lastModifiedBy>European Parliament</cp:lastModifiedBy>
  <cp:revision>1</cp:revision>
  <dcterms:created xsi:type="dcterms:W3CDTF">2025-04-11T08:13:00Z</dcterms:created>
  <dcterms:modified xsi:type="dcterms:W3CDTF">2025-04-11T08:13:00Z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0x01010032F994A9EA9CBB4491879613D2B347C5</vt:lpwstr>
  </property>
  <property fmtid="{D5CDD505-2E9C-101B-9397-08002B2CF9AE}" pid="3" name="&lt;Model&gt;">
    <vt:lpwstr>AM_Com_NonLegReport</vt:lpwstr>
  </property>
  <property fmtid="{D5CDD505-2E9C-101B-9397-08002B2CF9AE}" pid="4" name="&lt;Type&gt;">
    <vt:lpwstr>AM</vt:lpwstr>
  </property>
  <property fmtid="{D5CDD505-2E9C-101B-9397-08002B2CF9AE}" pid="5" name="&lt;Extension&gt;">
    <vt:lpwstr>SV</vt:lpwstr>
  </property>
  <property fmtid="{D5CDD505-2E9C-101B-9397-08002B2CF9AE}" pid="6" name="PE number">
    <vt:lpwstr>772.012</vt:lpwstr>
  </property>
  <property fmtid="{D5CDD505-2E9C-101B-9397-08002B2CF9AE}" pid="7" name="LastEdited with">
    <vt:lpwstr>10.0.1 Build [20250114]</vt:lpwstr>
  </property>
  <property fmtid="{D5CDD505-2E9C-101B-9397-08002B2CF9AE}" pid="8" name="&lt;FdR&gt;">
    <vt:lpwstr>1318327</vt:lpwstr>
  </property>
  <property fmtid="{D5CDD505-2E9C-101B-9397-08002B2CF9AE}" pid="9" name="FooterPath">
    <vt:lpwstr>AM\1318327SV.docx</vt:lpwstr>
  </property>
  <property fmtid="{D5CDD505-2E9C-101B-9397-08002B2CF9AE}" pid="10" name="Bookout">
    <vt:lpwstr>OK - 2025/04/11 10:06</vt:lpwstr>
  </property>
</Properties>
</file>