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19604F" w:rsidRPr="00AE4398" w:rsidTr="0004333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A3E40" w:rsidRPr="00AE4398" w:rsidRDefault="009A3448" w:rsidP="0004333E">
            <w:pPr>
              <w:pStyle w:val="EPName"/>
            </w:pPr>
            <w:bookmarkStart w:id="0" w:name="_GoBack"/>
            <w:bookmarkEnd w:id="0"/>
            <w:r w:rsidRPr="00AE4398">
              <w:t>Parlament Europejski</w:t>
            </w:r>
          </w:p>
          <w:p w:rsidR="00BA3E40" w:rsidRPr="00AE4398" w:rsidRDefault="009A3448" w:rsidP="00E35335">
            <w:pPr>
              <w:pStyle w:val="EPTerm"/>
            </w:pPr>
            <w:r w:rsidRPr="00AE439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A3E40" w:rsidRPr="00AE4398" w:rsidRDefault="009A3448" w:rsidP="0004333E">
            <w:pPr>
              <w:pStyle w:val="EPLogo"/>
            </w:pPr>
            <w:r w:rsidRPr="00AE4398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4D40" w:rsidRPr="00AE4398" w:rsidRDefault="00F24D40" w:rsidP="00F24D40">
      <w:pPr>
        <w:pStyle w:val="LineTop"/>
      </w:pPr>
    </w:p>
    <w:p w:rsidR="00F24D40" w:rsidRPr="00AE4398" w:rsidRDefault="009A3448" w:rsidP="00F24D40">
      <w:pPr>
        <w:pStyle w:val="EPBody"/>
      </w:pPr>
      <w:r w:rsidRPr="00AE4398">
        <w:rPr>
          <w:rStyle w:val="HideTWBExt"/>
        </w:rPr>
        <w:t>&lt;</w:t>
      </w:r>
      <w:r w:rsidRPr="00AE4398">
        <w:rPr>
          <w:rStyle w:val="HideTWBExt"/>
          <w:i w:val="0"/>
        </w:rPr>
        <w:t>Commission</w:t>
      </w:r>
      <w:r w:rsidRPr="00AE4398">
        <w:rPr>
          <w:rStyle w:val="HideTWBExt"/>
        </w:rPr>
        <w:t>&gt;</w:t>
      </w:r>
      <w:r w:rsidRPr="00AE4398">
        <w:rPr>
          <w:rStyle w:val="HideTWBInt"/>
          <w:color w:val="auto"/>
        </w:rPr>
        <w:t>{AFET}</w:t>
      </w:r>
      <w:r w:rsidRPr="00AE4398">
        <w:t>Komisja Spraw Zagranicznych</w:t>
      </w:r>
      <w:r w:rsidRPr="00AE4398">
        <w:rPr>
          <w:rStyle w:val="HideTWBExt"/>
        </w:rPr>
        <w:t>&lt;/</w:t>
      </w:r>
      <w:r w:rsidRPr="00AE4398">
        <w:rPr>
          <w:rStyle w:val="HideTWBExt"/>
          <w:i w:val="0"/>
        </w:rPr>
        <w:t>Commission</w:t>
      </w:r>
      <w:r w:rsidRPr="00AE4398">
        <w:rPr>
          <w:rStyle w:val="HideTWBExt"/>
        </w:rPr>
        <w:t>&gt;</w:t>
      </w:r>
    </w:p>
    <w:p w:rsidR="00F24D40" w:rsidRPr="00AE4398" w:rsidRDefault="00F24D40" w:rsidP="00F24D40">
      <w:pPr>
        <w:pStyle w:val="LineBottom"/>
      </w:pPr>
    </w:p>
    <w:p w:rsidR="00DB56E4" w:rsidRPr="00AE4398" w:rsidRDefault="009A3448" w:rsidP="00DB56E4">
      <w:pPr>
        <w:pStyle w:val="CoverReference"/>
      </w:pPr>
      <w:r w:rsidRPr="00AE4398">
        <w:rPr>
          <w:rStyle w:val="HideTWBExt"/>
          <w:b w:val="0"/>
        </w:rPr>
        <w:t>&lt;RefProc&gt;</w:t>
      </w:r>
      <w:r w:rsidRPr="00AE4398">
        <w:t>2023/0441</w:t>
      </w:r>
      <w:r w:rsidRPr="00AE4398">
        <w:rPr>
          <w:rStyle w:val="HideTWBExt"/>
          <w:b w:val="0"/>
        </w:rPr>
        <w:t>&lt;/RefProc&gt;&lt;RefTypeProc&gt;</w:t>
      </w:r>
      <w:r w:rsidRPr="00AE4398">
        <w:t>(CNS)</w:t>
      </w:r>
      <w:r w:rsidRPr="00AE4398">
        <w:rPr>
          <w:rStyle w:val="HideTWBExt"/>
          <w:b w:val="0"/>
        </w:rPr>
        <w:t>&lt;/RefTypeProc&gt;</w:t>
      </w:r>
    </w:p>
    <w:p w:rsidR="00DB56E4" w:rsidRPr="00AE4398" w:rsidRDefault="009A3448" w:rsidP="00DB56E4">
      <w:pPr>
        <w:pStyle w:val="CoverDate"/>
      </w:pPr>
      <w:r w:rsidRPr="00AE4398">
        <w:rPr>
          <w:rStyle w:val="HideTWBExt"/>
        </w:rPr>
        <w:t>&lt;Date&gt;</w:t>
      </w:r>
      <w:r w:rsidRPr="00AE4398">
        <w:rPr>
          <w:rStyle w:val="HideTWBInt"/>
          <w:color w:val="auto"/>
        </w:rPr>
        <w:t>{21/02/2024}</w:t>
      </w:r>
      <w:r w:rsidRPr="00AE4398">
        <w:t>21.2.2024</w:t>
      </w:r>
      <w:r w:rsidRPr="00AE4398">
        <w:rPr>
          <w:rStyle w:val="HideTWBExt"/>
        </w:rPr>
        <w:t>&lt;/Date&gt;</w:t>
      </w:r>
    </w:p>
    <w:p w:rsidR="00DB56E4" w:rsidRPr="00AE4398" w:rsidRDefault="009A3448" w:rsidP="00DB56E4">
      <w:pPr>
        <w:pStyle w:val="CoverDocType24a"/>
      </w:pPr>
      <w:r w:rsidRPr="00AE4398">
        <w:rPr>
          <w:rStyle w:val="HideTWBExt"/>
          <w:b w:val="0"/>
        </w:rPr>
        <w:t>&lt;TitreType&gt;</w:t>
      </w:r>
      <w:r w:rsidRPr="00AE4398">
        <w:t>PROJEKT OPINII</w:t>
      </w:r>
      <w:r w:rsidRPr="00AE4398">
        <w:rPr>
          <w:rStyle w:val="HideTWBExt"/>
          <w:b w:val="0"/>
        </w:rPr>
        <w:t>&lt;/TitreType&gt;</w:t>
      </w:r>
    </w:p>
    <w:p w:rsidR="00DB56E4" w:rsidRPr="00AE4398" w:rsidRDefault="009A3448" w:rsidP="00DB56E4">
      <w:pPr>
        <w:pStyle w:val="CoverNormal24a"/>
      </w:pPr>
      <w:r w:rsidRPr="00AE4398">
        <w:rPr>
          <w:rStyle w:val="HideTWBExt"/>
        </w:rPr>
        <w:t>&lt;CommissionResp&gt;</w:t>
      </w:r>
      <w:r w:rsidRPr="00AE4398">
        <w:t xml:space="preserve">Komisji </w:t>
      </w:r>
      <w:r w:rsidRPr="00AE4398">
        <w:t>Spraw Zagranicznych</w:t>
      </w:r>
      <w:r w:rsidRPr="00AE4398">
        <w:rPr>
          <w:rStyle w:val="HideTWBExt"/>
        </w:rPr>
        <w:t>&lt;/CommissionResp&gt;</w:t>
      </w:r>
    </w:p>
    <w:p w:rsidR="00DB56E4" w:rsidRPr="00AE4398" w:rsidRDefault="009A3448" w:rsidP="00DB56E4">
      <w:pPr>
        <w:pStyle w:val="CoverNormal24a"/>
      </w:pPr>
      <w:r w:rsidRPr="00AE4398">
        <w:rPr>
          <w:rStyle w:val="HideTWBExt"/>
        </w:rPr>
        <w:t>&lt;CommissionInt&gt;</w:t>
      </w:r>
      <w:proofErr w:type="gramStart"/>
      <w:r w:rsidRPr="00AE4398">
        <w:t>dla</w:t>
      </w:r>
      <w:proofErr w:type="gramEnd"/>
      <w:r w:rsidRPr="00AE4398">
        <w:t xml:space="preserve"> Komisji Wolności Obywatelskich, Sprawiedliwości i Spraw Wewnętrznych</w:t>
      </w:r>
      <w:r w:rsidRPr="00AE4398">
        <w:rPr>
          <w:rStyle w:val="HideTWBExt"/>
        </w:rPr>
        <w:t>&lt;/CommissionInt&gt;</w:t>
      </w:r>
    </w:p>
    <w:p w:rsidR="00DB56E4" w:rsidRPr="00AE4398" w:rsidRDefault="009A3448" w:rsidP="00DB56E4">
      <w:pPr>
        <w:pStyle w:val="CoverNormal"/>
      </w:pPr>
      <w:r w:rsidRPr="00AE4398">
        <w:rPr>
          <w:rStyle w:val="HideTWBExt"/>
        </w:rPr>
        <w:t>&lt;Titre&gt;</w:t>
      </w:r>
      <w:proofErr w:type="gramStart"/>
      <w:r w:rsidRPr="00AE4398">
        <w:t>w</w:t>
      </w:r>
      <w:proofErr w:type="gramEnd"/>
      <w:r w:rsidRPr="00AE4398">
        <w:t xml:space="preserve"> sprawie wniosku dotyczącego dyrektywy Rady zmieniającej dyrektywę (UE) 2015/637 w sprawie środków koordyna</w:t>
      </w:r>
      <w:r w:rsidRPr="00AE4398">
        <w:t xml:space="preserve">cji i współpracy mających ułatwić </w:t>
      </w:r>
      <w:proofErr w:type="gramStart"/>
      <w:r w:rsidRPr="00AE4398">
        <w:t>ochronę</w:t>
      </w:r>
      <w:proofErr w:type="gramEnd"/>
      <w:r w:rsidRPr="00AE4398">
        <w:t xml:space="preserve"> konsularną niereprezentowanych obywateli Unii w państwach trzecich oraz dyrektywę (UE) 2019/997 ustanawiającą unijny tymczasowy dokument podróży</w:t>
      </w:r>
      <w:r w:rsidRPr="00AE4398">
        <w:rPr>
          <w:rStyle w:val="HideTWBExt"/>
        </w:rPr>
        <w:t>&lt;/Titre&gt;</w:t>
      </w:r>
    </w:p>
    <w:p w:rsidR="00DB56E4" w:rsidRPr="00AE4398" w:rsidRDefault="009A3448" w:rsidP="00DB56E4">
      <w:pPr>
        <w:pStyle w:val="CoverNormal24a"/>
      </w:pPr>
      <w:r w:rsidRPr="00AE4398">
        <w:rPr>
          <w:rStyle w:val="HideTWBExt"/>
        </w:rPr>
        <w:t>&lt;DocRef&gt;</w:t>
      </w:r>
      <w:r w:rsidRPr="00AE4398">
        <w:t>(COM</w:t>
      </w:r>
      <w:proofErr w:type="gramStart"/>
      <w:r w:rsidRPr="00AE4398">
        <w:t>(2023)930 – C</w:t>
      </w:r>
      <w:proofErr w:type="gramEnd"/>
      <w:r w:rsidRPr="00AE4398">
        <w:t>9</w:t>
      </w:r>
      <w:r w:rsidRPr="00AE4398">
        <w:noBreakHyphen/>
        <w:t>0015/2024 – 2023/0441(CNS))</w:t>
      </w:r>
      <w:r w:rsidRPr="00AE4398">
        <w:rPr>
          <w:rStyle w:val="HideTWBExt"/>
        </w:rPr>
        <w:t>&lt;/DocRef&gt;</w:t>
      </w:r>
    </w:p>
    <w:p w:rsidR="00DB56E4" w:rsidRPr="00AE4398" w:rsidRDefault="009A3448" w:rsidP="00DB56E4">
      <w:pPr>
        <w:pStyle w:val="CoverNormal24a"/>
      </w:pPr>
      <w:r w:rsidRPr="00AE4398">
        <w:t xml:space="preserve">Sprawozdawca komisji opiniodawczej (*): </w:t>
      </w:r>
      <w:r w:rsidRPr="00AE4398">
        <w:rPr>
          <w:rStyle w:val="HideTWBExt"/>
        </w:rPr>
        <w:t>&lt;Depute&gt;</w:t>
      </w:r>
      <w:proofErr w:type="spellStart"/>
      <w:r w:rsidRPr="00AE4398">
        <w:t>Nacho</w:t>
      </w:r>
      <w:proofErr w:type="spellEnd"/>
      <w:r w:rsidRPr="00AE4398">
        <w:t xml:space="preserve"> </w:t>
      </w:r>
      <w:proofErr w:type="spellStart"/>
      <w:r w:rsidRPr="00AE4398">
        <w:t>Sánchez</w:t>
      </w:r>
      <w:proofErr w:type="spellEnd"/>
      <w:r w:rsidRPr="00AE4398">
        <w:t xml:space="preserve"> Amor</w:t>
      </w:r>
      <w:r w:rsidRPr="00AE4398">
        <w:rPr>
          <w:rStyle w:val="HideTWBExt"/>
        </w:rPr>
        <w:t>&lt;/Depute&gt;</w:t>
      </w:r>
    </w:p>
    <w:p w:rsidR="00487596" w:rsidRPr="00AE4398" w:rsidRDefault="009A3448" w:rsidP="00487596">
      <w:pPr>
        <w:pStyle w:val="CoverNormal"/>
      </w:pPr>
      <w:proofErr w:type="gramStart"/>
      <w:r w:rsidRPr="00AE4398">
        <w:t>(*)</w:t>
      </w:r>
      <w:r w:rsidRPr="00AE4398">
        <w:tab/>
        <w:t>Zaangażowana</w:t>
      </w:r>
      <w:proofErr w:type="gramEnd"/>
      <w:r w:rsidRPr="00AE4398">
        <w:t xml:space="preserve"> komisja – art. 57 Regulaminu</w:t>
      </w:r>
    </w:p>
    <w:p w:rsidR="00DB56E4" w:rsidRPr="00AE4398" w:rsidRDefault="009A3448" w:rsidP="0004474F">
      <w:pPr>
        <w:tabs>
          <w:tab w:val="center" w:pos="4677"/>
        </w:tabs>
      </w:pPr>
      <w:r w:rsidRPr="00AE4398">
        <w:br w:type="page"/>
      </w:r>
      <w:proofErr w:type="spellStart"/>
      <w:r w:rsidRPr="00AE4398">
        <w:lastRenderedPageBreak/>
        <w:t>PA_Legam</w:t>
      </w:r>
      <w:proofErr w:type="spellEnd"/>
    </w:p>
    <w:p w:rsidR="00DB56E4" w:rsidRPr="00AE4398" w:rsidRDefault="009A3448" w:rsidP="00DB56E4">
      <w:pPr>
        <w:pStyle w:val="PageHeadingNotTOC"/>
      </w:pPr>
      <w:r w:rsidRPr="00AE4398">
        <w:br w:type="page"/>
        <w:t>ZWIĘZŁE UZASADNIENIE</w:t>
      </w:r>
    </w:p>
    <w:p w:rsidR="00221197" w:rsidRPr="00AE4398" w:rsidRDefault="009A3448" w:rsidP="00221197">
      <w:pPr>
        <w:pStyle w:val="Normal12a"/>
        <w:rPr>
          <w:bCs/>
        </w:rPr>
      </w:pPr>
      <w:r w:rsidRPr="00AE4398">
        <w:t>Wniosek Komisji przewiduje znaczne rozszerzenie roli i działań Europejskiej Służby Działań Z</w:t>
      </w:r>
      <w:r w:rsidRPr="00AE4398">
        <w:t>ewnętrznych (ESDZ) i delegatur Unii Europejskiej oraz zawiera nowe i zmienione przepisy dotyczące gotowości i reagowania na sytuacje kryzysowe poza Unią Europejską.</w:t>
      </w:r>
    </w:p>
    <w:p w:rsidR="00221197" w:rsidRPr="00AE4398" w:rsidRDefault="009A3448" w:rsidP="00221197">
      <w:pPr>
        <w:pStyle w:val="Normal12a"/>
        <w:rPr>
          <w:bCs/>
        </w:rPr>
      </w:pPr>
      <w:r w:rsidRPr="00AE4398">
        <w:t xml:space="preserve">Zgodnie z pkt I.3 </w:t>
      </w:r>
      <w:proofErr w:type="gramStart"/>
      <w:r w:rsidRPr="00AE4398">
        <w:t>załącznika</w:t>
      </w:r>
      <w:proofErr w:type="gramEnd"/>
      <w:r w:rsidRPr="00AE4398">
        <w:t xml:space="preserve"> VI do Regulaminu nadzór nad ESDZ i jej poszczególnymi służbami</w:t>
      </w:r>
      <w:r w:rsidRPr="00AE4398">
        <w:t>, w tym nad organizacją i funkcjonowaniem delegatur UE i Centrum Reagowania Kryzysowego ESDZ, wchodzi w zakres wyłącznych kompetencji Komisji Spraw Zagranicznych (AFET). Do obowiązków delegatur UE należy także wdrażanie prawa obywateli Unii do ochrony na t</w:t>
      </w:r>
      <w:r w:rsidRPr="00AE4398">
        <w:t>erytorium państw trzecich, o którym mowa w art. 35 Traktatu o Unii Europejskiej.</w:t>
      </w:r>
    </w:p>
    <w:p w:rsidR="00221197" w:rsidRPr="00AE4398" w:rsidRDefault="009A3448" w:rsidP="00221197">
      <w:pPr>
        <w:pStyle w:val="Normal12a"/>
        <w:rPr>
          <w:bCs/>
        </w:rPr>
      </w:pPr>
      <w:r w:rsidRPr="00AE4398">
        <w:t>Organizację i funkcjonowanie ESDZ, delegatur UE i struktur reagowania kryzysowego określono w decyzji Rady 2010/427/UE z dnia 26 lipca 2010 r., w odniesieniu do której komisja</w:t>
      </w:r>
      <w:r w:rsidRPr="00AE4398">
        <w:t xml:space="preserve"> AFET jest właściwa. W Strategicznym kompasie na rzecz bezpieczeństwa i obrony z 2022 r., który również podlega kompetencji komisji AFET, rozpoczęto przegląd mechanizmów reagowania kryzysowego ESDZ, w tym m.in. wsparcia konsularnego i bezpieczeństwa w tere</w:t>
      </w:r>
      <w:r w:rsidRPr="00AE4398">
        <w:t>nie.</w:t>
      </w:r>
    </w:p>
    <w:p w:rsidR="00221197" w:rsidRPr="00AE4398" w:rsidRDefault="009A3448" w:rsidP="00221197">
      <w:pPr>
        <w:pStyle w:val="Normal12a"/>
        <w:rPr>
          <w:bCs/>
        </w:rPr>
      </w:pPr>
      <w:r w:rsidRPr="00AE4398">
        <w:t xml:space="preserve">15 marca 2023 r. Parlament przyjął zalecenie dotyczące </w:t>
      </w:r>
      <w:proofErr w:type="spellStart"/>
      <w:r w:rsidRPr="00AE4398">
        <w:t>WPZiB</w:t>
      </w:r>
      <w:proofErr w:type="spellEnd"/>
      <w:r w:rsidRPr="00AE4398">
        <w:t xml:space="preserve"> pod przewodnictwem komisji AFET, w którym podsumowano funkcjonowanie ESDZ i opowiedziano się na rzecz silniejszej pozycji UE w świecie (2021/2065(INI)). Obejmuje to szeroki zakres zagadnień </w:t>
      </w:r>
      <w:r w:rsidRPr="00AE4398">
        <w:t>dotyczących ESDZ, w tym wsparcie Centrum Reagowania Kryzysowego UE w koordynowaniu reakcji ambasad i delegatur UE i państw członkowskich oraz usług oferowanych przez nie obywatelom UE podczas kryzysu.</w:t>
      </w:r>
    </w:p>
    <w:p w:rsidR="00DB56E4" w:rsidRPr="00AE4398" w:rsidRDefault="009A3448" w:rsidP="00221197">
      <w:pPr>
        <w:pStyle w:val="Normal12a"/>
      </w:pPr>
      <w:r w:rsidRPr="00AE4398">
        <w:t>Wniosek Komisji wynosi rolę ESDZ (oraz jej struktur zar</w:t>
      </w:r>
      <w:r w:rsidRPr="00AE4398">
        <w:t>ządzania kryzysowego i delegatur UE) na nowy poziom zaangażowania, tak aby ochrona konsularna była powiązana z rolą ESDZ w polityce zagranicznej, bezpieczeństwa i obrony, kiedy decyzje muszą być podejmowane na podstawie ocen, kontaktów z państwami trzecimi</w:t>
      </w:r>
      <w:r w:rsidRPr="00AE4398">
        <w:t xml:space="preserve">, wykorzystania zasobów wojskowych i innych typowych elementów </w:t>
      </w:r>
      <w:proofErr w:type="spellStart"/>
      <w:r w:rsidRPr="00AE4398">
        <w:t>WPZiB</w:t>
      </w:r>
      <w:proofErr w:type="spellEnd"/>
      <w:r w:rsidRPr="00AE4398">
        <w:t>/</w:t>
      </w:r>
      <w:proofErr w:type="spellStart"/>
      <w:r w:rsidRPr="00AE4398">
        <w:t>WPBiO</w:t>
      </w:r>
      <w:proofErr w:type="spellEnd"/>
      <w:r w:rsidRPr="00AE4398">
        <w:t>.</w:t>
      </w:r>
    </w:p>
    <w:p w:rsidR="00DB56E4" w:rsidRPr="00AE4398" w:rsidRDefault="009A3448" w:rsidP="00DB56E4">
      <w:pPr>
        <w:pStyle w:val="AmHeadingPA"/>
      </w:pPr>
      <w:r w:rsidRPr="00AE4398">
        <w:t>POPRAWKI</w:t>
      </w:r>
    </w:p>
    <w:p w:rsidR="00DB56E4" w:rsidRPr="00AE4398" w:rsidRDefault="009A3448" w:rsidP="001E3AC4">
      <w:pPr>
        <w:pStyle w:val="Normal12a"/>
      </w:pPr>
      <w:bookmarkStart w:id="1" w:name="IntroA"/>
      <w:r w:rsidRPr="00AE4398">
        <w:t>Komisja Spraw Zagranicznych zwraca się do Komisji Wolności Obywatelskich, Sprawiedliwości i Spraw Wewnętrznych, jako komisji przedmiotowo właściwej, o wzięcie pod uwagę co</w:t>
      </w:r>
      <w:r w:rsidRPr="00AE4398">
        <w:t xml:space="preserve"> następuje:</w:t>
      </w:r>
    </w:p>
    <w:p w:rsidR="00DB56E4" w:rsidRPr="00AE4398" w:rsidRDefault="009A3448" w:rsidP="00DB56E4">
      <w:pPr>
        <w:pStyle w:val="AmNumberTabs"/>
        <w:keepNext/>
      </w:pPr>
      <w:bookmarkStart w:id="2" w:name="IntroB"/>
      <w:bookmarkEnd w:id="1"/>
      <w:r w:rsidRPr="00AE4398">
        <w:rPr>
          <w:rStyle w:val="HideTWBExt"/>
          <w:b w:val="0"/>
        </w:rPr>
        <w:t>&lt;RepeatBlock-Amend&gt;</w:t>
      </w:r>
      <w:bookmarkStart w:id="3" w:name="restart"/>
      <w:bookmarkEnd w:id="2"/>
      <w:r w:rsidRPr="00AE4398">
        <w:rPr>
          <w:rStyle w:val="HideTWBExt"/>
          <w:b w:val="0"/>
        </w:rPr>
        <w:t>&lt;Amend&gt;</w:t>
      </w:r>
      <w:r w:rsidRPr="00AE4398">
        <w:t>Poprawka</w:t>
      </w:r>
      <w:r w:rsidRPr="00AE4398">
        <w:tab/>
      </w:r>
      <w:r w:rsidRPr="00AE4398">
        <w:tab/>
      </w:r>
      <w:r w:rsidRPr="00AE4398">
        <w:rPr>
          <w:rStyle w:val="HideTWBExt"/>
          <w:b w:val="0"/>
        </w:rPr>
        <w:t>&lt;NumAm&gt;</w:t>
      </w:r>
      <w:r w:rsidRPr="00AE4398">
        <w:t>1</w:t>
      </w:r>
      <w:r w:rsidRPr="00AE4398">
        <w:rPr>
          <w:rStyle w:val="HideTWBExt"/>
          <w:b w:val="0"/>
        </w:rPr>
        <w:t>&lt;/NumAm&gt;</w:t>
      </w:r>
    </w:p>
    <w:p w:rsidR="00DB56E4" w:rsidRPr="00AE4398" w:rsidRDefault="009A3448" w:rsidP="00DB56E4">
      <w:pPr>
        <w:pStyle w:val="NormalBold12b"/>
        <w:keepNext/>
      </w:pPr>
      <w:r w:rsidRPr="00AE4398">
        <w:rPr>
          <w:rStyle w:val="HideTWBExt"/>
          <w:b w:val="0"/>
        </w:rPr>
        <w:t>&lt;DocAmend&gt;</w:t>
      </w:r>
      <w:r w:rsidRPr="00AE4398">
        <w:t>Wniosek dotyczący dyrektywy</w:t>
      </w:r>
      <w:r w:rsidRPr="00AE4398">
        <w:rPr>
          <w:rStyle w:val="HideTWBExt"/>
          <w:b w:val="0"/>
        </w:rPr>
        <w:t>&lt;/DocAmend&gt;</w:t>
      </w:r>
    </w:p>
    <w:p w:rsidR="00DB56E4" w:rsidRPr="00AE4398" w:rsidRDefault="009A3448" w:rsidP="00DB56E4">
      <w:pPr>
        <w:pStyle w:val="NormalBold"/>
        <w:keepNext/>
      </w:pPr>
      <w:r w:rsidRPr="00AE4398">
        <w:rPr>
          <w:rStyle w:val="HideTWBExt"/>
          <w:b w:val="0"/>
        </w:rPr>
        <w:t>&lt;Article&gt;</w:t>
      </w:r>
      <w:r w:rsidRPr="00AE4398">
        <w:t>Motyw 24 a (nowy)</w:t>
      </w:r>
      <w:r w:rsidRPr="00AE4398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604F" w:rsidRPr="00AE4398" w:rsidTr="00DB56E4">
        <w:trPr>
          <w:jc w:val="center"/>
        </w:trPr>
        <w:tc>
          <w:tcPr>
            <w:tcW w:w="9752" w:type="dxa"/>
            <w:gridSpan w:val="2"/>
          </w:tcPr>
          <w:p w:rsidR="00DB56E4" w:rsidRPr="00AE4398" w:rsidRDefault="00DB56E4" w:rsidP="00DB56E4">
            <w:pPr>
              <w:keepNext/>
            </w:pPr>
          </w:p>
        </w:tc>
      </w:tr>
      <w:tr w:rsidR="0019604F" w:rsidRPr="00AE4398" w:rsidTr="00DB56E4">
        <w:trPr>
          <w:jc w:val="center"/>
        </w:trPr>
        <w:tc>
          <w:tcPr>
            <w:tcW w:w="4876" w:type="dxa"/>
          </w:tcPr>
          <w:p w:rsidR="00DB56E4" w:rsidRPr="00AE4398" w:rsidRDefault="009A3448" w:rsidP="00E35335">
            <w:pPr>
              <w:pStyle w:val="AmColumnHeading"/>
              <w:keepNext/>
            </w:pPr>
            <w:r w:rsidRPr="00AE4398">
              <w:t>Tekst proponowany przez Komisję</w:t>
            </w:r>
          </w:p>
        </w:tc>
        <w:tc>
          <w:tcPr>
            <w:tcW w:w="4876" w:type="dxa"/>
          </w:tcPr>
          <w:p w:rsidR="00DB56E4" w:rsidRPr="00AE4398" w:rsidRDefault="009A3448" w:rsidP="00DB56E4">
            <w:pPr>
              <w:pStyle w:val="AmColumnHeading"/>
              <w:keepNext/>
            </w:pPr>
            <w:r w:rsidRPr="00AE4398">
              <w:t>Poprawka</w:t>
            </w:r>
          </w:p>
        </w:tc>
      </w:tr>
      <w:tr w:rsidR="0019604F" w:rsidRPr="00AE4398" w:rsidTr="00DB56E4">
        <w:trPr>
          <w:jc w:val="center"/>
        </w:trPr>
        <w:tc>
          <w:tcPr>
            <w:tcW w:w="4876" w:type="dxa"/>
          </w:tcPr>
          <w:p w:rsidR="00DB56E4" w:rsidRPr="00AE4398" w:rsidRDefault="009A3448" w:rsidP="00DB56E4">
            <w:pPr>
              <w:pStyle w:val="Normal6a"/>
            </w:pPr>
            <w:r w:rsidRPr="00AE4398">
              <w:t xml:space="preserve"> </w:t>
            </w:r>
          </w:p>
        </w:tc>
        <w:tc>
          <w:tcPr>
            <w:tcW w:w="4876" w:type="dxa"/>
          </w:tcPr>
          <w:p w:rsidR="00DB56E4" w:rsidRPr="00AE4398" w:rsidRDefault="009A3448" w:rsidP="00DB56E4">
            <w:pPr>
              <w:pStyle w:val="Normal6a"/>
              <w:rPr>
                <w:szCs w:val="24"/>
              </w:rPr>
            </w:pPr>
            <w:r w:rsidRPr="00AE4398">
              <w:rPr>
                <w:b/>
                <w:i/>
              </w:rPr>
              <w:t>(24a</w:t>
            </w:r>
            <w:proofErr w:type="gramStart"/>
            <w:r w:rsidRPr="00AE4398">
              <w:rPr>
                <w:b/>
                <w:i/>
              </w:rPr>
              <w:t>)</w:t>
            </w:r>
            <w:r w:rsidRPr="00AE4398">
              <w:tab/>
            </w:r>
            <w:r w:rsidRPr="00AE4398">
              <w:rPr>
                <w:b/>
                <w:i/>
              </w:rPr>
              <w:t>Państwa</w:t>
            </w:r>
            <w:proofErr w:type="gramEnd"/>
            <w:r w:rsidRPr="00AE4398">
              <w:rPr>
                <w:b/>
                <w:i/>
              </w:rPr>
              <w:t xml:space="preserve"> członkowskie dopilnowują, aby informacje na </w:t>
            </w:r>
            <w:r w:rsidRPr="00AE4398">
              <w:rPr>
                <w:b/>
                <w:i/>
              </w:rPr>
              <w:t>temat ochrony konsularnej przekazywane obywatelom były łatwo dostępne i aktualne. W związku z tym obywatele UE powinni otrzymywać tematyczne wiadomości dotyczące przysługujących im praw i sposobów korzystania z nich za pośrednictwem natychmiastowych powiad</w:t>
            </w:r>
            <w:r w:rsidRPr="00AE4398">
              <w:rPr>
                <w:b/>
                <w:i/>
              </w:rPr>
              <w:t>omień, gdy przebywają w państwach trzecich, zwłaszcza podczas kryzysu.</w:t>
            </w:r>
          </w:p>
        </w:tc>
      </w:tr>
    </w:tbl>
    <w:p w:rsidR="00DB56E4" w:rsidRPr="00AE4398" w:rsidRDefault="009A3448" w:rsidP="00DB56E4">
      <w:pPr>
        <w:pStyle w:val="AmOrLang"/>
      </w:pPr>
      <w:r w:rsidRPr="00AE4398">
        <w:t xml:space="preserve">Or. </w:t>
      </w:r>
      <w:r w:rsidRPr="00AE4398">
        <w:rPr>
          <w:rStyle w:val="HideTWBExt"/>
          <w:noProof w:val="0"/>
        </w:rPr>
        <w:t>&lt;Original&gt;</w:t>
      </w:r>
      <w:r w:rsidR="00E35335" w:rsidRPr="00AE4398">
        <w:rPr>
          <w:rStyle w:val="HideTWBInt"/>
        </w:rPr>
        <w:t>{EN}</w:t>
      </w:r>
      <w:proofErr w:type="gramStart"/>
      <w:r w:rsidR="00E35335" w:rsidRPr="00AE4398">
        <w:t>en</w:t>
      </w:r>
      <w:r w:rsidRPr="00AE4398">
        <w:rPr>
          <w:rStyle w:val="HideTWBExt"/>
          <w:noProof w:val="0"/>
        </w:rPr>
        <w:t>&lt;/Original&gt;</w:t>
      </w:r>
      <w:proofErr w:type="gramEnd"/>
    </w:p>
    <w:p w:rsidR="00DB56E4" w:rsidRPr="00AE4398" w:rsidRDefault="009A3448" w:rsidP="00DB56E4">
      <w:r w:rsidRPr="00AE4398">
        <w:rPr>
          <w:rStyle w:val="HideTWBExt"/>
        </w:rPr>
        <w:t>&lt;/Amend&gt;</w:t>
      </w:r>
      <w:bookmarkEnd w:id="3"/>
    </w:p>
    <w:p w:rsidR="00E35335" w:rsidRPr="00AE4398" w:rsidRDefault="009A3448" w:rsidP="0004333E">
      <w:pPr>
        <w:pStyle w:val="AmNumberTabs"/>
        <w:keepNext/>
      </w:pPr>
      <w:bookmarkStart w:id="4" w:name="EndB"/>
      <w:r w:rsidRPr="00AE4398">
        <w:rPr>
          <w:rStyle w:val="HideTWBExt"/>
          <w:b w:val="0"/>
        </w:rPr>
        <w:t>&lt;Amend&gt;</w:t>
      </w:r>
      <w:r w:rsidRPr="00AE4398">
        <w:t>Poprawka</w:t>
      </w:r>
      <w:r w:rsidRPr="00AE4398">
        <w:tab/>
      </w:r>
      <w:r w:rsidRPr="00AE4398">
        <w:tab/>
      </w:r>
      <w:r w:rsidRPr="00AE4398">
        <w:rPr>
          <w:rStyle w:val="HideTWBExt"/>
          <w:b w:val="0"/>
        </w:rPr>
        <w:t>&lt;NumAm&gt;</w:t>
      </w:r>
      <w:r w:rsidRPr="00AE4398">
        <w:t>2</w:t>
      </w:r>
      <w:r w:rsidRPr="00AE4398">
        <w:rPr>
          <w:rStyle w:val="HideTWBExt"/>
          <w:b w:val="0"/>
        </w:rPr>
        <w:t>&lt;/NumAm&gt;</w:t>
      </w:r>
    </w:p>
    <w:p w:rsidR="00E35335" w:rsidRPr="00AE4398" w:rsidRDefault="009A3448" w:rsidP="0004333E">
      <w:pPr>
        <w:pStyle w:val="NormalBold12b"/>
        <w:keepNext/>
      </w:pPr>
      <w:r w:rsidRPr="00AE4398">
        <w:rPr>
          <w:rStyle w:val="HideTWBExt"/>
          <w:b w:val="0"/>
        </w:rPr>
        <w:t>&lt;DocAmend&gt;</w:t>
      </w:r>
      <w:r w:rsidRPr="00AE4398">
        <w:t>Wniosek dotyczący dyrektywy</w:t>
      </w:r>
      <w:r w:rsidRPr="00AE4398">
        <w:rPr>
          <w:rStyle w:val="HideTWBExt"/>
          <w:b w:val="0"/>
        </w:rPr>
        <w:t>&lt;/DocAmend&gt;</w:t>
      </w:r>
    </w:p>
    <w:p w:rsidR="00E35335" w:rsidRPr="00AE4398" w:rsidRDefault="009A3448" w:rsidP="0004333E">
      <w:pPr>
        <w:pStyle w:val="NormalBold"/>
        <w:keepNext/>
      </w:pPr>
      <w:r w:rsidRPr="00AE4398">
        <w:rPr>
          <w:rStyle w:val="HideTWBExt"/>
          <w:b w:val="0"/>
        </w:rPr>
        <w:t>&lt;Article&gt;</w:t>
      </w:r>
      <w:r w:rsidRPr="00AE4398">
        <w:t>Motyw 26</w:t>
      </w:r>
      <w:r w:rsidRPr="00AE4398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604F" w:rsidRPr="00AE4398" w:rsidTr="00DB56E4">
        <w:trPr>
          <w:jc w:val="center"/>
        </w:trPr>
        <w:tc>
          <w:tcPr>
            <w:tcW w:w="9752" w:type="dxa"/>
            <w:gridSpan w:val="2"/>
          </w:tcPr>
          <w:p w:rsidR="00E35335" w:rsidRPr="00AE4398" w:rsidRDefault="00E35335" w:rsidP="00DB56E4">
            <w:pPr>
              <w:keepNext/>
            </w:pPr>
          </w:p>
        </w:tc>
      </w:tr>
      <w:tr w:rsidR="0019604F" w:rsidRPr="00AE4398" w:rsidTr="00DB56E4">
        <w:trPr>
          <w:jc w:val="center"/>
        </w:trPr>
        <w:tc>
          <w:tcPr>
            <w:tcW w:w="4876" w:type="dxa"/>
          </w:tcPr>
          <w:p w:rsidR="00E35335" w:rsidRPr="00AE4398" w:rsidRDefault="009A3448" w:rsidP="00E35335">
            <w:pPr>
              <w:pStyle w:val="AmColumnHeading"/>
              <w:keepNext/>
            </w:pPr>
            <w:r w:rsidRPr="00AE4398">
              <w:t xml:space="preserve">Tekst proponowany przez </w:t>
            </w:r>
            <w:r w:rsidRPr="00AE4398">
              <w:t>Komisję</w:t>
            </w:r>
          </w:p>
        </w:tc>
        <w:tc>
          <w:tcPr>
            <w:tcW w:w="4876" w:type="dxa"/>
          </w:tcPr>
          <w:p w:rsidR="00E35335" w:rsidRPr="00AE4398" w:rsidRDefault="009A3448" w:rsidP="00DB56E4">
            <w:pPr>
              <w:pStyle w:val="AmColumnHeading"/>
              <w:keepNext/>
            </w:pPr>
            <w:r w:rsidRPr="00AE4398">
              <w:t>Poprawka</w:t>
            </w:r>
          </w:p>
        </w:tc>
      </w:tr>
      <w:tr w:rsidR="0019604F" w:rsidRPr="00AE4398" w:rsidTr="00DB56E4">
        <w:trPr>
          <w:jc w:val="center"/>
        </w:trPr>
        <w:tc>
          <w:tcPr>
            <w:tcW w:w="4876" w:type="dxa"/>
          </w:tcPr>
          <w:p w:rsidR="00E35335" w:rsidRPr="00AE4398" w:rsidRDefault="009A3448" w:rsidP="00DB56E4">
            <w:pPr>
              <w:pStyle w:val="Normal6a"/>
            </w:pPr>
            <w:r w:rsidRPr="00AE4398">
              <w:t>(26) Skuteczna koordynacja ma zasadnicze znaczenie dla zapewnienia skutecznego reagowania kryzysowego. Aby zapewnienie takiej koordynacji było możliwe, państwa członkowskie powinny być wspierane przez Centrum Reagowania Kryzysowego ESDZ o</w:t>
            </w:r>
            <w:r w:rsidRPr="00AE4398">
              <w:t>raz przez Centrum Koordynacji Reagowania Kryzysowego Komisji. Skoordynowane reagowanie Unii w sytuacjach kryzysowych jest szczególnie ważne w przypadkach wymagających ewakuacji, ponieważ pozwala zapewnić skuteczne udzielanie dostępnego wsparcia oraz optyma</w:t>
            </w:r>
            <w:r w:rsidRPr="00AE4398">
              <w:t>lne wykorzystanie dostępnych możliwości ewakuacji. Z tego powodu informacje na temat dostępnych możliwości ewakuacji powinny jak najszybciej wzajemnie przekazywane, również w przypadku operacji ratowniczych i ewakuacyjnych z wykorzystaniem zasobów wojskowy</w:t>
            </w:r>
            <w:r w:rsidRPr="00AE4398">
              <w:t>ch.</w:t>
            </w:r>
          </w:p>
        </w:tc>
        <w:tc>
          <w:tcPr>
            <w:tcW w:w="4876" w:type="dxa"/>
          </w:tcPr>
          <w:p w:rsidR="00E35335" w:rsidRPr="00AE4398" w:rsidRDefault="009A3448" w:rsidP="00DB56E4">
            <w:pPr>
              <w:pStyle w:val="Normal6a"/>
              <w:rPr>
                <w:szCs w:val="24"/>
              </w:rPr>
            </w:pPr>
            <w:r w:rsidRPr="00AE4398">
              <w:t>(26) Skuteczna koordynacja ma zasadnicze znaczenie dla zapewnienia skutecznego reagowania kryzysowego. Aby zapewnienie takiej koordynacji było możliwe, państwa członkowskie powinny być wspierane przez Centrum Reagowania Kryzysowego ESDZ oraz przez Cent</w:t>
            </w:r>
            <w:r w:rsidRPr="00AE4398">
              <w:t>rum Koordynacji Reagowania Kryzysowego Komisji. Skoordynowane reagowanie Unii w sytuacjach kryzysowych jest szczególnie ważne w przypadkach wymagających ewakuacji, ponieważ pozwala zapewnić skuteczne udzielanie dostępnego wsparcia oraz optymalne wykorzysta</w:t>
            </w:r>
            <w:r w:rsidRPr="00AE4398">
              <w:t xml:space="preserve">nie dostępnych możliwości ewakuacji. Z tego powodu </w:t>
            </w:r>
            <w:r w:rsidRPr="00AE4398">
              <w:rPr>
                <w:b/>
                <w:i/>
              </w:rPr>
              <w:t xml:space="preserve">odpowiednie </w:t>
            </w:r>
            <w:r w:rsidRPr="00AE4398">
              <w:t xml:space="preserve">informacje </w:t>
            </w:r>
            <w:r w:rsidRPr="00AE4398">
              <w:rPr>
                <w:b/>
                <w:i/>
              </w:rPr>
              <w:t xml:space="preserve">z pierwszej ręki, np. </w:t>
            </w:r>
            <w:r w:rsidRPr="00AE4398">
              <w:t>na temat dostępnych możliwości ewakuacji</w:t>
            </w:r>
            <w:r w:rsidRPr="00AE4398">
              <w:rPr>
                <w:b/>
                <w:i/>
              </w:rPr>
              <w:t>,</w:t>
            </w:r>
            <w:r w:rsidRPr="00AE4398">
              <w:t xml:space="preserve"> powinny</w:t>
            </w:r>
            <w:r w:rsidRPr="00AE4398">
              <w:rPr>
                <w:b/>
                <w:i/>
              </w:rPr>
              <w:t xml:space="preserve"> być</w:t>
            </w:r>
            <w:r w:rsidRPr="00AE4398">
              <w:t xml:space="preserve"> jak najszybciej wzajemnie przekazywane, </w:t>
            </w:r>
            <w:r w:rsidRPr="00AE4398">
              <w:rPr>
                <w:b/>
                <w:i/>
              </w:rPr>
              <w:t xml:space="preserve">aby umożliwić szybką i skuteczną reakcję, </w:t>
            </w:r>
            <w:r w:rsidRPr="00AE4398">
              <w:t xml:space="preserve">również w przypadku </w:t>
            </w:r>
            <w:r w:rsidRPr="00AE4398">
              <w:t xml:space="preserve">operacji ratowniczych i ewakuacyjnych z wykorzystaniem zasobów wojskowych. </w:t>
            </w:r>
            <w:r w:rsidRPr="00AE4398">
              <w:rPr>
                <w:b/>
                <w:i/>
              </w:rPr>
              <w:t>W związku z tym ESDZ powinna mieć możliwość otrzymywania od państw członkowskich automatycznych i bieżących informacji na temat sytuacji w państwach trzecich.</w:t>
            </w:r>
          </w:p>
        </w:tc>
      </w:tr>
    </w:tbl>
    <w:p w:rsidR="00E35335" w:rsidRPr="00AE4398" w:rsidRDefault="009A3448" w:rsidP="0004333E">
      <w:pPr>
        <w:pStyle w:val="AmOrLang"/>
      </w:pPr>
      <w:r w:rsidRPr="00AE4398">
        <w:t xml:space="preserve">Or. </w:t>
      </w:r>
      <w:r w:rsidRPr="00AE4398">
        <w:rPr>
          <w:rStyle w:val="HideTWBExt"/>
          <w:rFonts w:eastAsiaTheme="majorEastAsia"/>
        </w:rPr>
        <w:t>&lt;Original&gt;</w:t>
      </w:r>
      <w:r w:rsidR="00E03C69" w:rsidRPr="00AE4398">
        <w:rPr>
          <w:rStyle w:val="HideTWBInt"/>
        </w:rPr>
        <w:t>{EN}</w:t>
      </w:r>
      <w:proofErr w:type="gramStart"/>
      <w:r w:rsidR="00E03C69" w:rsidRPr="00AE4398">
        <w:t>en</w:t>
      </w:r>
      <w:r w:rsidRPr="00AE4398">
        <w:rPr>
          <w:rStyle w:val="HideTWBExt"/>
          <w:rFonts w:eastAsiaTheme="majorEastAsia"/>
        </w:rPr>
        <w:t>&lt;</w:t>
      </w:r>
      <w:r w:rsidRPr="00AE4398">
        <w:rPr>
          <w:rStyle w:val="HideTWBExt"/>
          <w:rFonts w:eastAsiaTheme="majorEastAsia"/>
        </w:rPr>
        <w:t>/Original&gt;</w:t>
      </w:r>
      <w:proofErr w:type="gramEnd"/>
    </w:p>
    <w:p w:rsidR="00E35335" w:rsidRPr="00AE4398" w:rsidRDefault="009A3448" w:rsidP="0004333E">
      <w:r w:rsidRPr="00AE4398">
        <w:rPr>
          <w:rStyle w:val="HideTWBExt"/>
        </w:rPr>
        <w:t>&lt;/Amend&gt;</w:t>
      </w:r>
    </w:p>
    <w:p w:rsidR="00E35335" w:rsidRPr="00AE4398" w:rsidRDefault="009A3448" w:rsidP="00E35335">
      <w:pPr>
        <w:pStyle w:val="AmNumberTabs"/>
        <w:keepNext/>
      </w:pPr>
      <w:r w:rsidRPr="00AE4398">
        <w:rPr>
          <w:rStyle w:val="HideTWBExt"/>
          <w:b w:val="0"/>
        </w:rPr>
        <w:t>&lt;Amend&gt;</w:t>
      </w:r>
      <w:r w:rsidRPr="00AE4398">
        <w:t>Poprawka</w:t>
      </w:r>
      <w:r w:rsidRPr="00AE4398">
        <w:tab/>
      </w:r>
      <w:r w:rsidRPr="00AE4398">
        <w:tab/>
      </w:r>
      <w:r w:rsidRPr="00AE4398">
        <w:rPr>
          <w:rStyle w:val="HideTWBExt"/>
          <w:b w:val="0"/>
        </w:rPr>
        <w:t>&lt;NumAm&gt;</w:t>
      </w:r>
      <w:r w:rsidRPr="00AE4398">
        <w:t>3</w:t>
      </w:r>
      <w:r w:rsidRPr="00AE4398">
        <w:rPr>
          <w:rStyle w:val="HideTWBExt"/>
          <w:b w:val="0"/>
        </w:rPr>
        <w:t>&lt;/NumAm&gt;</w:t>
      </w:r>
    </w:p>
    <w:p w:rsidR="00E35335" w:rsidRPr="00AE4398" w:rsidRDefault="009A3448" w:rsidP="00E35335">
      <w:pPr>
        <w:pStyle w:val="NormalBold12b"/>
        <w:keepNext/>
      </w:pPr>
      <w:r w:rsidRPr="00AE4398">
        <w:rPr>
          <w:rStyle w:val="HideTWBExt"/>
          <w:b w:val="0"/>
        </w:rPr>
        <w:t>&lt;DocAmend&gt;</w:t>
      </w:r>
      <w:r w:rsidRPr="00AE4398">
        <w:t>Wniosek dotyczący dyrektywy</w:t>
      </w:r>
      <w:r w:rsidRPr="00AE4398">
        <w:rPr>
          <w:rStyle w:val="HideTWBExt"/>
          <w:b w:val="0"/>
        </w:rPr>
        <w:t>&lt;/DocAmend&gt;</w:t>
      </w:r>
    </w:p>
    <w:p w:rsidR="00E35335" w:rsidRPr="00AE4398" w:rsidRDefault="009A3448" w:rsidP="00E35335">
      <w:pPr>
        <w:pStyle w:val="NormalBold"/>
        <w:keepNext/>
      </w:pPr>
      <w:r w:rsidRPr="00AE4398">
        <w:rPr>
          <w:rStyle w:val="HideTWBExt"/>
          <w:b w:val="0"/>
        </w:rPr>
        <w:t>&lt;Article&gt;</w:t>
      </w:r>
      <w:r w:rsidRPr="00AE4398">
        <w:t>Motyw 34 a (nowy)</w:t>
      </w:r>
      <w:r w:rsidRPr="00AE4398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604F" w:rsidRPr="00AE4398" w:rsidTr="0004333E">
        <w:trPr>
          <w:jc w:val="center"/>
        </w:trPr>
        <w:tc>
          <w:tcPr>
            <w:tcW w:w="9752" w:type="dxa"/>
            <w:gridSpan w:val="2"/>
          </w:tcPr>
          <w:p w:rsidR="00E35335" w:rsidRPr="00AE4398" w:rsidRDefault="00E35335" w:rsidP="0004333E">
            <w:pPr>
              <w:keepNext/>
            </w:pPr>
          </w:p>
        </w:tc>
      </w:tr>
      <w:tr w:rsidR="0019604F" w:rsidRPr="00AE4398" w:rsidTr="0004333E">
        <w:trPr>
          <w:jc w:val="center"/>
        </w:trPr>
        <w:tc>
          <w:tcPr>
            <w:tcW w:w="4876" w:type="dxa"/>
          </w:tcPr>
          <w:p w:rsidR="00E35335" w:rsidRPr="00AE4398" w:rsidRDefault="009A3448" w:rsidP="00E03C69">
            <w:pPr>
              <w:pStyle w:val="AmColumnHeading"/>
              <w:keepNext/>
            </w:pPr>
            <w:r w:rsidRPr="00AE4398">
              <w:t>Tekst proponowany przez Komisję</w:t>
            </w:r>
          </w:p>
        </w:tc>
        <w:tc>
          <w:tcPr>
            <w:tcW w:w="4876" w:type="dxa"/>
          </w:tcPr>
          <w:p w:rsidR="00E35335" w:rsidRPr="00AE4398" w:rsidRDefault="009A3448" w:rsidP="0004333E">
            <w:pPr>
              <w:pStyle w:val="AmColumnHeading"/>
              <w:keepNext/>
            </w:pPr>
            <w:r w:rsidRPr="00AE4398">
              <w:t>Poprawka</w:t>
            </w:r>
          </w:p>
        </w:tc>
      </w:tr>
      <w:tr w:rsidR="0019604F" w:rsidRPr="00AE4398" w:rsidTr="0004333E">
        <w:trPr>
          <w:jc w:val="center"/>
        </w:trPr>
        <w:tc>
          <w:tcPr>
            <w:tcW w:w="4876" w:type="dxa"/>
          </w:tcPr>
          <w:p w:rsidR="00E35335" w:rsidRPr="00AE4398" w:rsidRDefault="009A3448" w:rsidP="0004333E">
            <w:pPr>
              <w:pStyle w:val="Normal6a"/>
            </w:pPr>
            <w:r w:rsidRPr="00AE4398">
              <w:t xml:space="preserve"> </w:t>
            </w:r>
          </w:p>
        </w:tc>
        <w:tc>
          <w:tcPr>
            <w:tcW w:w="4876" w:type="dxa"/>
          </w:tcPr>
          <w:p w:rsidR="00E35335" w:rsidRPr="00AE4398" w:rsidRDefault="009A3448" w:rsidP="0004333E">
            <w:pPr>
              <w:pStyle w:val="Normal6a"/>
              <w:rPr>
                <w:szCs w:val="24"/>
              </w:rPr>
            </w:pPr>
            <w:r w:rsidRPr="00AE4398">
              <w:rPr>
                <w:b/>
                <w:i/>
              </w:rPr>
              <w:t>(34a</w:t>
            </w:r>
            <w:proofErr w:type="gramStart"/>
            <w:r w:rsidRPr="00AE4398">
              <w:rPr>
                <w:b/>
                <w:i/>
              </w:rPr>
              <w:t>)</w:t>
            </w:r>
            <w:r w:rsidRPr="00AE4398">
              <w:tab/>
            </w:r>
            <w:r w:rsidRPr="00AE4398">
              <w:rPr>
                <w:b/>
                <w:i/>
              </w:rPr>
              <w:t>Oprócz</w:t>
            </w:r>
            <w:proofErr w:type="gramEnd"/>
            <w:r w:rsidRPr="00AE4398">
              <w:rPr>
                <w:b/>
                <w:i/>
              </w:rPr>
              <w:t xml:space="preserve"> dochodów ze zwrotów dokonywanych przez państwa </w:t>
            </w:r>
            <w:r w:rsidRPr="00AE4398">
              <w:rPr>
                <w:b/>
                <w:i/>
              </w:rPr>
              <w:t xml:space="preserve">członkowskie należy odpowiednio zwiększyć budżet ESDZ, aby zagwarantować właściwe wykonywanie obowiązków w zakresie udzielania pomocy lub ochrony obywatelom UE. Skutki ciągłych kryzysów i konfliktów na całym świecie mogą wiązać się z ryzykiem przeciążenia </w:t>
            </w:r>
            <w:r w:rsidRPr="00AE4398">
              <w:rPr>
                <w:b/>
                <w:i/>
              </w:rPr>
              <w:t>ochrony lub pomocy konsularnej państw członkowskich, zwłaszcza podczas poważnego kryzysu. ESDZ i delegatury Unii, które przyjęły coraz większą rolę w tym zakresie, odgrywają kluczową rolę koordynującą w terenie.</w:t>
            </w:r>
          </w:p>
        </w:tc>
      </w:tr>
    </w:tbl>
    <w:p w:rsidR="00E35335" w:rsidRPr="00AE4398" w:rsidRDefault="009A3448" w:rsidP="00E35335">
      <w:pPr>
        <w:pStyle w:val="AmOrLang"/>
      </w:pPr>
      <w:r w:rsidRPr="00AE4398">
        <w:t xml:space="preserve">Or. </w:t>
      </w:r>
      <w:r w:rsidRPr="00AE4398">
        <w:rPr>
          <w:rStyle w:val="HideTWBExt"/>
          <w:rFonts w:eastAsiaTheme="majorEastAsia"/>
        </w:rPr>
        <w:t>&lt;Original&gt;</w:t>
      </w:r>
      <w:r w:rsidR="00E03C69" w:rsidRPr="00AE4398">
        <w:rPr>
          <w:rStyle w:val="HideTWBInt"/>
        </w:rPr>
        <w:t>{EN}</w:t>
      </w:r>
      <w:proofErr w:type="gramStart"/>
      <w:r w:rsidR="00E03C69" w:rsidRPr="00AE4398">
        <w:t>en</w:t>
      </w:r>
      <w:r w:rsidRPr="00AE4398">
        <w:rPr>
          <w:rStyle w:val="HideTWBExt"/>
          <w:rFonts w:eastAsiaTheme="majorEastAsia"/>
        </w:rPr>
        <w:t>&lt;/Original&gt;</w:t>
      </w:r>
      <w:proofErr w:type="gramEnd"/>
    </w:p>
    <w:p w:rsidR="00E35335" w:rsidRPr="00AE4398" w:rsidRDefault="009A3448" w:rsidP="00E35335">
      <w:r w:rsidRPr="00AE4398">
        <w:rPr>
          <w:rStyle w:val="HideTWBExt"/>
        </w:rPr>
        <w:t>&lt;/Amend&gt;</w:t>
      </w:r>
    </w:p>
    <w:p w:rsidR="00E35335" w:rsidRPr="00AE4398" w:rsidRDefault="009A3448" w:rsidP="00E35335">
      <w:pPr>
        <w:pStyle w:val="AmNumberTabs"/>
        <w:keepNext/>
      </w:pPr>
      <w:r w:rsidRPr="00AE4398">
        <w:rPr>
          <w:rStyle w:val="HideTWBExt"/>
          <w:b w:val="0"/>
        </w:rPr>
        <w:t>&lt;Amend&gt;</w:t>
      </w:r>
      <w:r w:rsidRPr="00AE4398">
        <w:t>Poprawka</w:t>
      </w:r>
      <w:r w:rsidRPr="00AE4398">
        <w:tab/>
      </w:r>
      <w:r w:rsidRPr="00AE4398">
        <w:tab/>
      </w:r>
      <w:r w:rsidRPr="00AE4398">
        <w:rPr>
          <w:rStyle w:val="HideTWBExt"/>
          <w:b w:val="0"/>
        </w:rPr>
        <w:t>&lt;NumAm&gt;</w:t>
      </w:r>
      <w:r w:rsidRPr="00AE4398">
        <w:t>4</w:t>
      </w:r>
      <w:r w:rsidRPr="00AE4398">
        <w:rPr>
          <w:rStyle w:val="HideTWBExt"/>
          <w:b w:val="0"/>
        </w:rPr>
        <w:t>&lt;/NumAm&gt;</w:t>
      </w:r>
    </w:p>
    <w:p w:rsidR="00E35335" w:rsidRPr="00AE4398" w:rsidRDefault="009A3448" w:rsidP="00E35335">
      <w:pPr>
        <w:pStyle w:val="NormalBold12b"/>
        <w:keepNext/>
      </w:pPr>
      <w:r w:rsidRPr="00AE4398">
        <w:rPr>
          <w:rStyle w:val="HideTWBExt"/>
          <w:b w:val="0"/>
        </w:rPr>
        <w:t>&lt;DocAmend&gt;</w:t>
      </w:r>
      <w:r w:rsidRPr="00AE4398">
        <w:t>Wniosek dotyczący dyrektywy</w:t>
      </w:r>
      <w:r w:rsidRPr="00AE4398">
        <w:rPr>
          <w:rStyle w:val="HideTWBExt"/>
          <w:b w:val="0"/>
        </w:rPr>
        <w:t>&lt;/DocAmend&gt;</w:t>
      </w:r>
    </w:p>
    <w:p w:rsidR="00E35335" w:rsidRPr="00AE4398" w:rsidRDefault="009A3448" w:rsidP="00E35335">
      <w:pPr>
        <w:pStyle w:val="NormalBold"/>
        <w:keepNext/>
      </w:pPr>
      <w:r w:rsidRPr="00AE4398">
        <w:rPr>
          <w:rStyle w:val="HideTWBExt"/>
          <w:b w:val="0"/>
        </w:rPr>
        <w:t>&lt;Article&gt;</w:t>
      </w:r>
      <w:r w:rsidRPr="00AE4398">
        <w:t>Artykuł 1 – akapit 1 – punkt 4</w:t>
      </w:r>
      <w:r w:rsidRPr="00AE4398">
        <w:rPr>
          <w:rStyle w:val="HideTWBExt"/>
          <w:b w:val="0"/>
        </w:rPr>
        <w:t>&lt;/Article&gt;</w:t>
      </w:r>
    </w:p>
    <w:p w:rsidR="00E35335" w:rsidRPr="00AE4398" w:rsidRDefault="009A3448" w:rsidP="00E35335">
      <w:pPr>
        <w:keepNext/>
      </w:pPr>
      <w:r w:rsidRPr="00AE4398">
        <w:rPr>
          <w:rStyle w:val="HideTWBExt"/>
        </w:rPr>
        <w:t>&lt;DocAmend2&gt;</w:t>
      </w:r>
      <w:r w:rsidRPr="00AE4398">
        <w:t>Dyrektywa (UE) 2015/637</w:t>
      </w:r>
      <w:r w:rsidRPr="00AE4398">
        <w:rPr>
          <w:rStyle w:val="HideTWBExt"/>
        </w:rPr>
        <w:t>&lt;/DocAmend2&gt;</w:t>
      </w:r>
    </w:p>
    <w:p w:rsidR="00E35335" w:rsidRPr="00AE4398" w:rsidRDefault="009A3448" w:rsidP="00E35335">
      <w:r w:rsidRPr="00AE4398">
        <w:rPr>
          <w:rStyle w:val="HideTWBExt"/>
        </w:rPr>
        <w:t>&lt;Article2&gt;</w:t>
      </w:r>
      <w:r w:rsidRPr="00AE4398">
        <w:t>Artykuł 11 – ustęp 2 a (nowy)</w:t>
      </w:r>
      <w:r w:rsidRPr="00AE439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604F" w:rsidRPr="00AE4398" w:rsidTr="0004333E">
        <w:trPr>
          <w:jc w:val="center"/>
        </w:trPr>
        <w:tc>
          <w:tcPr>
            <w:tcW w:w="9752" w:type="dxa"/>
            <w:gridSpan w:val="2"/>
          </w:tcPr>
          <w:p w:rsidR="00E35335" w:rsidRPr="00AE4398" w:rsidRDefault="00E35335" w:rsidP="0004333E">
            <w:pPr>
              <w:keepNext/>
            </w:pPr>
          </w:p>
        </w:tc>
      </w:tr>
      <w:tr w:rsidR="0019604F" w:rsidRPr="00AE4398" w:rsidTr="0004333E">
        <w:trPr>
          <w:jc w:val="center"/>
        </w:trPr>
        <w:tc>
          <w:tcPr>
            <w:tcW w:w="4876" w:type="dxa"/>
          </w:tcPr>
          <w:p w:rsidR="00E35335" w:rsidRPr="00AE4398" w:rsidRDefault="009A3448" w:rsidP="00516E52">
            <w:pPr>
              <w:pStyle w:val="AmColumnHeading"/>
              <w:keepNext/>
            </w:pPr>
            <w:r w:rsidRPr="00AE4398">
              <w:t>Tekst proponowany przez</w:t>
            </w:r>
            <w:r w:rsidRPr="00AE4398">
              <w:t xml:space="preserve"> Komisję</w:t>
            </w:r>
          </w:p>
        </w:tc>
        <w:tc>
          <w:tcPr>
            <w:tcW w:w="4876" w:type="dxa"/>
          </w:tcPr>
          <w:p w:rsidR="00E35335" w:rsidRPr="00AE4398" w:rsidRDefault="009A3448" w:rsidP="0004333E">
            <w:pPr>
              <w:pStyle w:val="AmColumnHeading"/>
              <w:keepNext/>
            </w:pPr>
            <w:r w:rsidRPr="00AE4398">
              <w:t>Poprawka</w:t>
            </w:r>
          </w:p>
        </w:tc>
      </w:tr>
      <w:tr w:rsidR="0019604F" w:rsidRPr="00AE4398" w:rsidTr="0004333E">
        <w:trPr>
          <w:jc w:val="center"/>
        </w:trPr>
        <w:tc>
          <w:tcPr>
            <w:tcW w:w="4876" w:type="dxa"/>
          </w:tcPr>
          <w:p w:rsidR="00E35335" w:rsidRPr="00AE4398" w:rsidRDefault="009A3448" w:rsidP="0004333E">
            <w:pPr>
              <w:pStyle w:val="Normal6a"/>
            </w:pPr>
            <w:r w:rsidRPr="00AE4398">
              <w:t xml:space="preserve"> </w:t>
            </w:r>
          </w:p>
        </w:tc>
        <w:tc>
          <w:tcPr>
            <w:tcW w:w="4876" w:type="dxa"/>
          </w:tcPr>
          <w:p w:rsidR="00E35335" w:rsidRPr="00AE4398" w:rsidRDefault="009A3448" w:rsidP="0004333E">
            <w:pPr>
              <w:pStyle w:val="Normal6a"/>
              <w:rPr>
                <w:szCs w:val="24"/>
              </w:rPr>
            </w:pPr>
            <w:r w:rsidRPr="00AE4398">
              <w:rPr>
                <w:b/>
                <w:i/>
              </w:rPr>
              <w:t>2a.</w:t>
            </w:r>
            <w:r w:rsidRPr="00AE4398">
              <w:tab/>
            </w:r>
            <w:r w:rsidRPr="00AE4398">
              <w:rPr>
                <w:b/>
                <w:i/>
              </w:rPr>
              <w:t>Należy przydzielić ESDZ i delegaturom Unii niezbędne dodatkowe zasoby finansowe i kadrowe, tak aby mogły uporać się z ogólnym i dodatkowym horyzontalnym obciążeniem administracyjnym.</w:t>
            </w:r>
          </w:p>
        </w:tc>
      </w:tr>
    </w:tbl>
    <w:p w:rsidR="00E35335" w:rsidRPr="00AE4398" w:rsidRDefault="009A3448" w:rsidP="00E35335">
      <w:pPr>
        <w:pStyle w:val="AmOrLang"/>
      </w:pPr>
      <w:r w:rsidRPr="00AE4398">
        <w:t xml:space="preserve">Or. </w:t>
      </w:r>
      <w:r w:rsidRPr="00AE4398">
        <w:rPr>
          <w:rStyle w:val="HideTWBExt"/>
          <w:rFonts w:eastAsiaTheme="majorEastAsia"/>
        </w:rPr>
        <w:t>&lt;Original&gt;</w:t>
      </w:r>
      <w:r w:rsidR="00516E52" w:rsidRPr="00AE4398">
        <w:rPr>
          <w:rStyle w:val="HideTWBInt"/>
        </w:rPr>
        <w:t>{EN}</w:t>
      </w:r>
      <w:proofErr w:type="gramStart"/>
      <w:r w:rsidR="00516E52" w:rsidRPr="00AE4398">
        <w:t>en</w:t>
      </w:r>
      <w:r w:rsidRPr="00AE4398">
        <w:rPr>
          <w:rStyle w:val="HideTWBExt"/>
          <w:rFonts w:eastAsiaTheme="majorEastAsia"/>
        </w:rPr>
        <w:t>&lt;/Original&gt;</w:t>
      </w:r>
      <w:proofErr w:type="gramEnd"/>
    </w:p>
    <w:p w:rsidR="00E35335" w:rsidRPr="00AE4398" w:rsidRDefault="009A3448" w:rsidP="00E35335">
      <w:r w:rsidRPr="00AE4398">
        <w:rPr>
          <w:rStyle w:val="HideTWBExt"/>
        </w:rPr>
        <w:t>&lt;/Amend&gt;</w:t>
      </w:r>
    </w:p>
    <w:p w:rsidR="00E35335" w:rsidRPr="00AE4398" w:rsidRDefault="009A3448" w:rsidP="00E35335">
      <w:pPr>
        <w:pStyle w:val="AmNumberTabs"/>
        <w:keepNext/>
      </w:pPr>
      <w:r w:rsidRPr="00AE4398">
        <w:rPr>
          <w:rStyle w:val="HideTWBExt"/>
          <w:b w:val="0"/>
        </w:rPr>
        <w:t>&lt;Amend&gt;</w:t>
      </w:r>
      <w:r w:rsidRPr="00AE4398">
        <w:t>Poprawka</w:t>
      </w:r>
      <w:r w:rsidRPr="00AE4398">
        <w:tab/>
      </w:r>
      <w:r w:rsidRPr="00AE4398">
        <w:tab/>
      </w:r>
      <w:r w:rsidRPr="00AE4398">
        <w:rPr>
          <w:rStyle w:val="HideTWBExt"/>
          <w:b w:val="0"/>
        </w:rPr>
        <w:t>&lt;NumAm&gt;</w:t>
      </w:r>
      <w:r w:rsidRPr="00AE4398">
        <w:t>5</w:t>
      </w:r>
      <w:r w:rsidRPr="00AE4398">
        <w:rPr>
          <w:rStyle w:val="HideTWBExt"/>
          <w:b w:val="0"/>
        </w:rPr>
        <w:t>&lt;/NumAm&gt;</w:t>
      </w:r>
    </w:p>
    <w:p w:rsidR="00E35335" w:rsidRPr="00AE4398" w:rsidRDefault="009A3448" w:rsidP="00E35335">
      <w:pPr>
        <w:pStyle w:val="NormalBold12b"/>
        <w:keepNext/>
      </w:pPr>
      <w:r w:rsidRPr="00AE4398">
        <w:rPr>
          <w:rStyle w:val="HideTWBExt"/>
          <w:b w:val="0"/>
        </w:rPr>
        <w:t>&lt;DocAmend&gt;</w:t>
      </w:r>
      <w:r w:rsidRPr="00AE4398">
        <w:t>Wniosek dotyczący dyrektywy</w:t>
      </w:r>
      <w:r w:rsidRPr="00AE4398">
        <w:rPr>
          <w:rStyle w:val="HideTWBExt"/>
          <w:b w:val="0"/>
        </w:rPr>
        <w:t>&lt;/DocAmend&gt;</w:t>
      </w:r>
    </w:p>
    <w:p w:rsidR="00E35335" w:rsidRPr="00AE4398" w:rsidRDefault="009A3448" w:rsidP="00E35335">
      <w:pPr>
        <w:pStyle w:val="NormalBold"/>
        <w:keepNext/>
      </w:pPr>
      <w:r w:rsidRPr="00AE4398">
        <w:rPr>
          <w:rStyle w:val="HideTWBExt"/>
          <w:b w:val="0"/>
        </w:rPr>
        <w:t>&lt;Article&gt;</w:t>
      </w:r>
      <w:r w:rsidRPr="00AE4398">
        <w:t>Artykuł 1 – akapit 1 – punkt 4</w:t>
      </w:r>
      <w:r w:rsidRPr="00AE4398">
        <w:rPr>
          <w:rStyle w:val="HideTWBExt"/>
          <w:b w:val="0"/>
        </w:rPr>
        <w:t>&lt;/Article&gt;</w:t>
      </w:r>
    </w:p>
    <w:p w:rsidR="00E35335" w:rsidRPr="00AE4398" w:rsidRDefault="009A3448" w:rsidP="00E35335">
      <w:pPr>
        <w:keepNext/>
      </w:pPr>
      <w:r w:rsidRPr="00AE4398">
        <w:rPr>
          <w:rStyle w:val="HideTWBExt"/>
        </w:rPr>
        <w:t>&lt;DocAmend2&gt;</w:t>
      </w:r>
      <w:r w:rsidRPr="00AE4398">
        <w:t>Dyrektywa (UE) 2015/637</w:t>
      </w:r>
      <w:r w:rsidRPr="00AE4398">
        <w:rPr>
          <w:rStyle w:val="HideTWBExt"/>
        </w:rPr>
        <w:t>&lt;/DocAmend2&gt;</w:t>
      </w:r>
    </w:p>
    <w:p w:rsidR="00E35335" w:rsidRPr="00AE4398" w:rsidRDefault="009A3448" w:rsidP="00E35335">
      <w:r w:rsidRPr="00AE4398">
        <w:rPr>
          <w:rStyle w:val="HideTWBExt"/>
        </w:rPr>
        <w:t>&lt;Article2&gt;</w:t>
      </w:r>
      <w:r w:rsidRPr="00AE4398">
        <w:t>Artykuł 13 – ustęp 4 a (nowy)</w:t>
      </w:r>
      <w:r w:rsidRPr="00AE439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604F" w:rsidRPr="00AE4398" w:rsidTr="0004333E">
        <w:trPr>
          <w:jc w:val="center"/>
        </w:trPr>
        <w:tc>
          <w:tcPr>
            <w:tcW w:w="9752" w:type="dxa"/>
            <w:gridSpan w:val="2"/>
          </w:tcPr>
          <w:p w:rsidR="00E35335" w:rsidRPr="00AE4398" w:rsidRDefault="00E35335" w:rsidP="0004333E">
            <w:pPr>
              <w:keepNext/>
            </w:pPr>
          </w:p>
        </w:tc>
      </w:tr>
      <w:tr w:rsidR="0019604F" w:rsidRPr="00AE4398" w:rsidTr="0004333E">
        <w:trPr>
          <w:jc w:val="center"/>
        </w:trPr>
        <w:tc>
          <w:tcPr>
            <w:tcW w:w="4876" w:type="dxa"/>
          </w:tcPr>
          <w:p w:rsidR="00E35335" w:rsidRPr="00AE4398" w:rsidRDefault="009A3448" w:rsidP="002D3573">
            <w:pPr>
              <w:pStyle w:val="AmColumnHeading"/>
              <w:keepNext/>
            </w:pPr>
            <w:r w:rsidRPr="00AE4398">
              <w:t>Tekst proponowany przez</w:t>
            </w:r>
            <w:r w:rsidRPr="00AE4398">
              <w:t xml:space="preserve"> Komisję</w:t>
            </w:r>
          </w:p>
        </w:tc>
        <w:tc>
          <w:tcPr>
            <w:tcW w:w="4876" w:type="dxa"/>
          </w:tcPr>
          <w:p w:rsidR="00E35335" w:rsidRPr="00AE4398" w:rsidRDefault="009A3448" w:rsidP="0004333E">
            <w:pPr>
              <w:pStyle w:val="AmColumnHeading"/>
              <w:keepNext/>
            </w:pPr>
            <w:r w:rsidRPr="00AE4398">
              <w:t>Poprawka</w:t>
            </w:r>
          </w:p>
        </w:tc>
      </w:tr>
      <w:tr w:rsidR="0019604F" w:rsidRPr="00AE4398" w:rsidTr="0004333E">
        <w:trPr>
          <w:jc w:val="center"/>
        </w:trPr>
        <w:tc>
          <w:tcPr>
            <w:tcW w:w="4876" w:type="dxa"/>
          </w:tcPr>
          <w:p w:rsidR="00E35335" w:rsidRPr="00AE4398" w:rsidRDefault="009A3448" w:rsidP="0004333E">
            <w:pPr>
              <w:pStyle w:val="Normal6a"/>
            </w:pPr>
            <w:r w:rsidRPr="00AE4398">
              <w:t xml:space="preserve"> </w:t>
            </w:r>
          </w:p>
        </w:tc>
        <w:tc>
          <w:tcPr>
            <w:tcW w:w="4876" w:type="dxa"/>
          </w:tcPr>
          <w:p w:rsidR="00E35335" w:rsidRPr="00AE4398" w:rsidRDefault="009A3448" w:rsidP="0004333E">
            <w:pPr>
              <w:pStyle w:val="Normal6a"/>
              <w:rPr>
                <w:szCs w:val="24"/>
              </w:rPr>
            </w:pPr>
            <w:r w:rsidRPr="00AE4398">
              <w:rPr>
                <w:b/>
                <w:i/>
              </w:rPr>
              <w:t>4a.</w:t>
            </w:r>
            <w:r w:rsidRPr="00AE4398">
              <w:rPr>
                <w:b/>
                <w:i/>
              </w:rPr>
              <w:tab/>
              <w:t>Państwa członkowskie podnoszą świadomość sytuacyjną delegatur Unii w państwach trzecich, w tym przez regularne dzielenie się zaktualizowanymi ocenami ryzyka i informacjami na temat możliwych zagrożeń dla bezpieczeństwa obywateli UE</w:t>
            </w:r>
            <w:r w:rsidRPr="00AE4398">
              <w:rPr>
                <w:b/>
                <w:i/>
              </w:rPr>
              <w:t>.</w:t>
            </w:r>
          </w:p>
        </w:tc>
      </w:tr>
    </w:tbl>
    <w:p w:rsidR="00E35335" w:rsidRPr="00AE4398" w:rsidRDefault="009A3448" w:rsidP="00E35335">
      <w:pPr>
        <w:pStyle w:val="AmOrLang"/>
      </w:pPr>
      <w:r w:rsidRPr="00AE4398">
        <w:t xml:space="preserve">Or. </w:t>
      </w:r>
      <w:r w:rsidRPr="00AE4398">
        <w:rPr>
          <w:rStyle w:val="HideTWBExt"/>
          <w:rFonts w:eastAsiaTheme="majorEastAsia"/>
        </w:rPr>
        <w:t>&lt;Original&gt;</w:t>
      </w:r>
      <w:r w:rsidR="002D3573" w:rsidRPr="00AE4398">
        <w:rPr>
          <w:rStyle w:val="HideTWBInt"/>
        </w:rPr>
        <w:t>{EN}</w:t>
      </w:r>
      <w:proofErr w:type="gramStart"/>
      <w:r w:rsidR="002D3573" w:rsidRPr="00AE4398">
        <w:t>en</w:t>
      </w:r>
      <w:r w:rsidRPr="00AE4398">
        <w:rPr>
          <w:rStyle w:val="HideTWBExt"/>
          <w:rFonts w:eastAsiaTheme="majorEastAsia"/>
        </w:rPr>
        <w:t>&lt;/Original&gt;</w:t>
      </w:r>
      <w:proofErr w:type="gramEnd"/>
    </w:p>
    <w:p w:rsidR="00E35335" w:rsidRPr="00AE4398" w:rsidRDefault="009A3448" w:rsidP="00E35335">
      <w:r w:rsidRPr="00AE4398">
        <w:rPr>
          <w:rStyle w:val="HideTWBExt"/>
        </w:rPr>
        <w:t>&lt;/Amend&gt;</w:t>
      </w:r>
    </w:p>
    <w:p w:rsidR="00E35335" w:rsidRPr="00AE4398" w:rsidRDefault="009A3448" w:rsidP="00E35335">
      <w:pPr>
        <w:pStyle w:val="AmNumberTabs"/>
        <w:keepNext/>
      </w:pPr>
      <w:r w:rsidRPr="00AE4398">
        <w:rPr>
          <w:rStyle w:val="HideTWBExt"/>
          <w:b w:val="0"/>
        </w:rPr>
        <w:t>&lt;Amend&gt;</w:t>
      </w:r>
      <w:r w:rsidRPr="00AE4398">
        <w:t>Poprawka</w:t>
      </w:r>
      <w:r w:rsidRPr="00AE4398">
        <w:tab/>
      </w:r>
      <w:r w:rsidRPr="00AE4398">
        <w:tab/>
      </w:r>
      <w:r w:rsidRPr="00AE4398">
        <w:rPr>
          <w:rStyle w:val="HideTWBExt"/>
          <w:b w:val="0"/>
        </w:rPr>
        <w:t>&lt;NumAm&gt;</w:t>
      </w:r>
      <w:r w:rsidRPr="00AE4398">
        <w:t>6</w:t>
      </w:r>
      <w:r w:rsidRPr="00AE4398">
        <w:rPr>
          <w:rStyle w:val="HideTWBExt"/>
          <w:b w:val="0"/>
        </w:rPr>
        <w:t>&lt;/NumAm&gt;</w:t>
      </w:r>
    </w:p>
    <w:p w:rsidR="00E35335" w:rsidRPr="00AE4398" w:rsidRDefault="009A3448" w:rsidP="00E35335">
      <w:pPr>
        <w:pStyle w:val="NormalBold12b"/>
        <w:keepNext/>
      </w:pPr>
      <w:r w:rsidRPr="00AE4398">
        <w:rPr>
          <w:rStyle w:val="HideTWBExt"/>
          <w:b w:val="0"/>
        </w:rPr>
        <w:t>&lt;DocAmend&gt;</w:t>
      </w:r>
      <w:r w:rsidRPr="00AE4398">
        <w:t>Wniosek dotyczący dyrektywy</w:t>
      </w:r>
      <w:r w:rsidRPr="00AE4398">
        <w:rPr>
          <w:rStyle w:val="HideTWBExt"/>
          <w:b w:val="0"/>
        </w:rPr>
        <w:t>&lt;/DocAmend&gt;</w:t>
      </w:r>
    </w:p>
    <w:p w:rsidR="00E35335" w:rsidRPr="00AE4398" w:rsidRDefault="009A3448" w:rsidP="00E35335">
      <w:pPr>
        <w:pStyle w:val="NormalBold"/>
        <w:keepNext/>
      </w:pPr>
      <w:r w:rsidRPr="00AE4398">
        <w:rPr>
          <w:rStyle w:val="HideTWBExt"/>
          <w:b w:val="0"/>
        </w:rPr>
        <w:t>&lt;Article&gt;</w:t>
      </w:r>
      <w:r w:rsidRPr="00AE4398">
        <w:t>Artykuł 1 – akapit 1 – punkt 4</w:t>
      </w:r>
      <w:r w:rsidRPr="00AE4398">
        <w:rPr>
          <w:rStyle w:val="HideTWBExt"/>
          <w:b w:val="0"/>
        </w:rPr>
        <w:t>&lt;/Article&gt;</w:t>
      </w:r>
    </w:p>
    <w:p w:rsidR="00E35335" w:rsidRPr="00AE4398" w:rsidRDefault="009A3448" w:rsidP="00E35335">
      <w:pPr>
        <w:keepNext/>
      </w:pPr>
      <w:r w:rsidRPr="00AE4398">
        <w:rPr>
          <w:rStyle w:val="HideTWBExt"/>
        </w:rPr>
        <w:t>&lt;DocAmend2&gt;</w:t>
      </w:r>
      <w:r w:rsidRPr="00AE4398">
        <w:t>Dyrektywa (UE) 2015/637</w:t>
      </w:r>
      <w:r w:rsidRPr="00AE4398">
        <w:rPr>
          <w:rStyle w:val="HideTWBExt"/>
        </w:rPr>
        <w:t>&lt;/DocAmend2&gt;</w:t>
      </w:r>
    </w:p>
    <w:p w:rsidR="00E35335" w:rsidRPr="00AE4398" w:rsidRDefault="009A3448" w:rsidP="00E35335">
      <w:r w:rsidRPr="00AE4398">
        <w:rPr>
          <w:rStyle w:val="HideTWBExt"/>
        </w:rPr>
        <w:t>&lt;Article2&gt;</w:t>
      </w:r>
      <w:r w:rsidRPr="00AE4398">
        <w:t>Artykuł 13 – ustęp 5 a</w:t>
      </w:r>
      <w:r w:rsidRPr="00AE4398">
        <w:t xml:space="preserve"> (nowy)</w:t>
      </w:r>
      <w:r w:rsidRPr="00AE439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604F" w:rsidRPr="00AE4398" w:rsidTr="0004333E">
        <w:trPr>
          <w:jc w:val="center"/>
        </w:trPr>
        <w:tc>
          <w:tcPr>
            <w:tcW w:w="9752" w:type="dxa"/>
            <w:gridSpan w:val="2"/>
          </w:tcPr>
          <w:p w:rsidR="00E35335" w:rsidRPr="00AE4398" w:rsidRDefault="00E35335" w:rsidP="0004333E">
            <w:pPr>
              <w:keepNext/>
            </w:pPr>
          </w:p>
        </w:tc>
      </w:tr>
      <w:tr w:rsidR="0019604F" w:rsidRPr="00AE4398" w:rsidTr="0004333E">
        <w:trPr>
          <w:jc w:val="center"/>
        </w:trPr>
        <w:tc>
          <w:tcPr>
            <w:tcW w:w="4876" w:type="dxa"/>
          </w:tcPr>
          <w:p w:rsidR="00E35335" w:rsidRPr="00AE4398" w:rsidRDefault="009A3448" w:rsidP="002D3573">
            <w:pPr>
              <w:pStyle w:val="AmColumnHeading"/>
              <w:keepNext/>
            </w:pPr>
            <w:r w:rsidRPr="00AE4398">
              <w:t>Tekst proponowany przez Komisję</w:t>
            </w:r>
          </w:p>
        </w:tc>
        <w:tc>
          <w:tcPr>
            <w:tcW w:w="4876" w:type="dxa"/>
          </w:tcPr>
          <w:p w:rsidR="00E35335" w:rsidRPr="00AE4398" w:rsidRDefault="009A3448" w:rsidP="0004333E">
            <w:pPr>
              <w:pStyle w:val="AmColumnHeading"/>
              <w:keepNext/>
            </w:pPr>
            <w:r w:rsidRPr="00AE4398">
              <w:t>Poprawka</w:t>
            </w:r>
          </w:p>
        </w:tc>
      </w:tr>
      <w:tr w:rsidR="0019604F" w:rsidRPr="00AE4398" w:rsidTr="0004333E">
        <w:trPr>
          <w:jc w:val="center"/>
        </w:trPr>
        <w:tc>
          <w:tcPr>
            <w:tcW w:w="4876" w:type="dxa"/>
          </w:tcPr>
          <w:p w:rsidR="00E35335" w:rsidRPr="00AE4398" w:rsidRDefault="009A3448" w:rsidP="0004333E">
            <w:pPr>
              <w:pStyle w:val="Normal6a"/>
            </w:pPr>
            <w:r w:rsidRPr="00AE4398">
              <w:t xml:space="preserve"> </w:t>
            </w:r>
          </w:p>
        </w:tc>
        <w:tc>
          <w:tcPr>
            <w:tcW w:w="4876" w:type="dxa"/>
          </w:tcPr>
          <w:p w:rsidR="00E35335" w:rsidRPr="00AE4398" w:rsidRDefault="009A3448" w:rsidP="0004333E">
            <w:pPr>
              <w:pStyle w:val="Normal6a"/>
              <w:rPr>
                <w:szCs w:val="24"/>
              </w:rPr>
            </w:pPr>
            <w:r w:rsidRPr="00AE4398">
              <w:rPr>
                <w:b/>
                <w:i/>
              </w:rPr>
              <w:t>5a.</w:t>
            </w:r>
            <w:r w:rsidRPr="00AE4398">
              <w:tab/>
            </w:r>
            <w:r w:rsidRPr="00AE4398">
              <w:rPr>
                <w:b/>
                <w:i/>
              </w:rPr>
              <w:t>ESDZ, w ścisłej współpracy z państwami członkowskimi, oferuje urzędnikom unijnym oraz personelowi dyplomatycznemu i konsularnemu państw członkowskich szkolenia z gotowości i reagowania na</w:t>
            </w:r>
            <w:r w:rsidRPr="00AE4398">
              <w:rPr>
                <w:b/>
                <w:i/>
              </w:rPr>
              <w:t xml:space="preserve"> sytuacje kryzysowe.</w:t>
            </w:r>
          </w:p>
        </w:tc>
      </w:tr>
    </w:tbl>
    <w:p w:rsidR="00E35335" w:rsidRPr="00AE4398" w:rsidRDefault="009A3448" w:rsidP="00E35335">
      <w:pPr>
        <w:pStyle w:val="AmOrLang"/>
      </w:pPr>
      <w:r w:rsidRPr="00AE4398">
        <w:t xml:space="preserve">Or. </w:t>
      </w:r>
      <w:r w:rsidRPr="00AE4398">
        <w:rPr>
          <w:rStyle w:val="HideTWBExt"/>
          <w:rFonts w:eastAsiaTheme="majorEastAsia"/>
        </w:rPr>
        <w:t>&lt;Original&gt;</w:t>
      </w:r>
      <w:r w:rsidR="002D3573" w:rsidRPr="00AE4398">
        <w:rPr>
          <w:rStyle w:val="HideTWBInt"/>
        </w:rPr>
        <w:t>{EN}</w:t>
      </w:r>
      <w:proofErr w:type="gramStart"/>
      <w:r w:rsidR="002D3573" w:rsidRPr="00AE4398">
        <w:t>en</w:t>
      </w:r>
      <w:r w:rsidRPr="00AE4398">
        <w:rPr>
          <w:rStyle w:val="HideTWBExt"/>
          <w:rFonts w:eastAsiaTheme="majorEastAsia"/>
        </w:rPr>
        <w:t>&lt;/Original&gt;</w:t>
      </w:r>
      <w:proofErr w:type="gramEnd"/>
    </w:p>
    <w:p w:rsidR="00E35335" w:rsidRPr="00AE4398" w:rsidRDefault="009A3448" w:rsidP="00E35335">
      <w:r w:rsidRPr="00AE4398">
        <w:rPr>
          <w:rStyle w:val="HideTWBExt"/>
        </w:rPr>
        <w:t>&lt;/Amend&gt;</w:t>
      </w:r>
    </w:p>
    <w:p w:rsidR="00E35335" w:rsidRPr="00AE4398" w:rsidRDefault="009A3448" w:rsidP="00E35335">
      <w:pPr>
        <w:pStyle w:val="AmNumberTabs"/>
        <w:keepNext/>
      </w:pPr>
      <w:r w:rsidRPr="00AE4398">
        <w:rPr>
          <w:rStyle w:val="HideTWBExt"/>
          <w:b w:val="0"/>
        </w:rPr>
        <w:t>&lt;Amend&gt;</w:t>
      </w:r>
      <w:r w:rsidRPr="00AE4398">
        <w:t>Poprawka</w:t>
      </w:r>
      <w:r w:rsidRPr="00AE4398">
        <w:tab/>
      </w:r>
      <w:r w:rsidRPr="00AE4398">
        <w:tab/>
      </w:r>
      <w:r w:rsidRPr="00AE4398">
        <w:rPr>
          <w:rStyle w:val="HideTWBExt"/>
          <w:b w:val="0"/>
        </w:rPr>
        <w:t>&lt;NumAm&gt;</w:t>
      </w:r>
      <w:r w:rsidRPr="00AE4398">
        <w:t>7</w:t>
      </w:r>
      <w:r w:rsidRPr="00AE4398">
        <w:rPr>
          <w:rStyle w:val="HideTWBExt"/>
          <w:b w:val="0"/>
        </w:rPr>
        <w:t>&lt;/NumAm&gt;</w:t>
      </w:r>
    </w:p>
    <w:p w:rsidR="00E35335" w:rsidRPr="00AE4398" w:rsidRDefault="009A3448" w:rsidP="00E35335">
      <w:pPr>
        <w:pStyle w:val="NormalBold12b"/>
        <w:keepNext/>
      </w:pPr>
      <w:r w:rsidRPr="00AE4398">
        <w:rPr>
          <w:rStyle w:val="HideTWBExt"/>
          <w:b w:val="0"/>
        </w:rPr>
        <w:t>&lt;DocAmend&gt;</w:t>
      </w:r>
      <w:r w:rsidRPr="00AE4398">
        <w:t>Wniosek dotyczący dyrektywy</w:t>
      </w:r>
      <w:r w:rsidRPr="00AE4398">
        <w:rPr>
          <w:rStyle w:val="HideTWBExt"/>
          <w:b w:val="0"/>
        </w:rPr>
        <w:t>&lt;/DocAmend&gt;</w:t>
      </w:r>
    </w:p>
    <w:p w:rsidR="00E35335" w:rsidRPr="00AE4398" w:rsidRDefault="009A3448" w:rsidP="00E35335">
      <w:pPr>
        <w:pStyle w:val="NormalBold"/>
        <w:keepNext/>
      </w:pPr>
      <w:r w:rsidRPr="00AE4398">
        <w:rPr>
          <w:rStyle w:val="HideTWBExt"/>
          <w:b w:val="0"/>
        </w:rPr>
        <w:t>&lt;Article&gt;</w:t>
      </w:r>
      <w:r w:rsidRPr="00AE4398">
        <w:t>Artykuł 1 – akapit 1 – punkt 5</w:t>
      </w:r>
      <w:r w:rsidRPr="00AE4398">
        <w:rPr>
          <w:rStyle w:val="HideTWBExt"/>
          <w:b w:val="0"/>
        </w:rPr>
        <w:t>&lt;/Article&gt;</w:t>
      </w:r>
    </w:p>
    <w:p w:rsidR="00E35335" w:rsidRPr="00AE4398" w:rsidRDefault="009A3448" w:rsidP="00E35335">
      <w:pPr>
        <w:keepNext/>
      </w:pPr>
      <w:r w:rsidRPr="00AE4398">
        <w:rPr>
          <w:rStyle w:val="HideTWBExt"/>
        </w:rPr>
        <w:t>&lt;DocAmend2&gt;</w:t>
      </w:r>
      <w:r w:rsidRPr="00AE4398">
        <w:t>Dyrektywa (UE) 2015/637</w:t>
      </w:r>
      <w:r w:rsidRPr="00AE4398">
        <w:rPr>
          <w:rStyle w:val="HideTWBExt"/>
        </w:rPr>
        <w:t>&lt;/DocAmend2&gt;</w:t>
      </w:r>
    </w:p>
    <w:p w:rsidR="00E35335" w:rsidRPr="00AE4398" w:rsidRDefault="009A3448" w:rsidP="00E35335">
      <w:r w:rsidRPr="00AE4398">
        <w:rPr>
          <w:rStyle w:val="HideTWBExt"/>
        </w:rPr>
        <w:t>&lt;Article2&gt;</w:t>
      </w:r>
      <w:r w:rsidRPr="00AE4398">
        <w:t>Artykuł 13 a – ustęp 2</w:t>
      </w:r>
      <w:r w:rsidRPr="00AE439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604F" w:rsidRPr="00AE4398" w:rsidTr="0004333E">
        <w:trPr>
          <w:jc w:val="center"/>
        </w:trPr>
        <w:tc>
          <w:tcPr>
            <w:tcW w:w="9752" w:type="dxa"/>
            <w:gridSpan w:val="2"/>
          </w:tcPr>
          <w:p w:rsidR="00E35335" w:rsidRPr="00AE4398" w:rsidRDefault="00E35335" w:rsidP="0004333E">
            <w:pPr>
              <w:keepNext/>
            </w:pPr>
          </w:p>
        </w:tc>
      </w:tr>
      <w:tr w:rsidR="0019604F" w:rsidRPr="00AE4398" w:rsidTr="0004333E">
        <w:trPr>
          <w:jc w:val="center"/>
        </w:trPr>
        <w:tc>
          <w:tcPr>
            <w:tcW w:w="4876" w:type="dxa"/>
          </w:tcPr>
          <w:p w:rsidR="00E35335" w:rsidRPr="00AE4398" w:rsidRDefault="009A3448" w:rsidP="0078423E">
            <w:pPr>
              <w:pStyle w:val="AmColumnHeading"/>
              <w:keepNext/>
            </w:pPr>
            <w:r w:rsidRPr="00AE4398">
              <w:t>Tekst proponowany przez Komisję</w:t>
            </w:r>
          </w:p>
        </w:tc>
        <w:tc>
          <w:tcPr>
            <w:tcW w:w="4876" w:type="dxa"/>
          </w:tcPr>
          <w:p w:rsidR="00E35335" w:rsidRPr="00AE4398" w:rsidRDefault="009A3448" w:rsidP="0004333E">
            <w:pPr>
              <w:pStyle w:val="AmColumnHeading"/>
              <w:keepNext/>
            </w:pPr>
            <w:r w:rsidRPr="00AE4398">
              <w:t>Poprawka</w:t>
            </w:r>
          </w:p>
        </w:tc>
      </w:tr>
      <w:tr w:rsidR="0019604F" w:rsidRPr="00AE4398" w:rsidTr="0004333E">
        <w:trPr>
          <w:jc w:val="center"/>
        </w:trPr>
        <w:tc>
          <w:tcPr>
            <w:tcW w:w="4876" w:type="dxa"/>
          </w:tcPr>
          <w:p w:rsidR="00E35335" w:rsidRPr="00AE4398" w:rsidRDefault="009A3448" w:rsidP="0004333E">
            <w:pPr>
              <w:pStyle w:val="Normal6a"/>
            </w:pPr>
            <w:r w:rsidRPr="00AE4398">
              <w:t>2.</w:t>
            </w:r>
            <w:r w:rsidRPr="00AE4398">
              <w:tab/>
              <w:t xml:space="preserve">W razie potrzeby państwa członkowskie mogą być wspierane przez wspólne zespoły konsularne składające się z ekspertów z państw członkowskich, w szczególności z państw </w:t>
            </w:r>
            <w:r w:rsidRPr="00AE4398">
              <w:t>członkowskich niereprezentowanych w państwie trzecim dotkniętym sytuacją kryzysową, przez ESDZ i służby Komisji. Wspólne zespoły konsularne są do dyspozycji w razie konieczności szybkiego rozmieszczenia w państwach trzecich dotkniętych kryzysem konsularnym</w:t>
            </w:r>
            <w:r w:rsidRPr="00AE4398">
              <w:t>. Uczestnictwo we wspólnych zespołach konsularnych jest dobrowolne.</w:t>
            </w:r>
          </w:p>
        </w:tc>
        <w:tc>
          <w:tcPr>
            <w:tcW w:w="4876" w:type="dxa"/>
          </w:tcPr>
          <w:p w:rsidR="00E35335" w:rsidRPr="00AE4398" w:rsidRDefault="009A3448" w:rsidP="0004333E">
            <w:pPr>
              <w:pStyle w:val="Normal6a"/>
              <w:rPr>
                <w:szCs w:val="24"/>
              </w:rPr>
            </w:pPr>
            <w:r w:rsidRPr="00AE4398">
              <w:t>2.</w:t>
            </w:r>
            <w:r w:rsidRPr="00AE4398">
              <w:tab/>
              <w:t>W razie potrzeby państwa członkowskie mogą być wspierane przez wspólne zespoły konsularne składające się z ekspertów z państw członkowskich, w szczególności z państw członkowskich niere</w:t>
            </w:r>
            <w:r w:rsidRPr="00AE4398">
              <w:t>prezentowanych w państwie trzecim dotkniętym sytuacją kryzysową, przez ESDZ i służby Komisji. Wspólne zespoły konsularne są do dyspozycji w razie konieczności szybkiego rozmieszczenia w państwach trzecich dotkniętych kryzysem konsularnym. Uczestnictwo we w</w:t>
            </w:r>
            <w:r w:rsidRPr="00AE4398">
              <w:t>spólnych zespołach konsularnych jest dobrowolne.</w:t>
            </w:r>
            <w:r w:rsidRPr="00AE4398">
              <w:rPr>
                <w:b/>
                <w:i/>
              </w:rPr>
              <w:t xml:space="preserve"> ESDZ i Komisja wspierają gotowość tych ekspertów i wspólnych zespołów konsularnych.</w:t>
            </w:r>
          </w:p>
        </w:tc>
      </w:tr>
    </w:tbl>
    <w:p w:rsidR="00E35335" w:rsidRPr="00AE4398" w:rsidRDefault="009A3448" w:rsidP="00E35335">
      <w:pPr>
        <w:pStyle w:val="AmOrLang"/>
      </w:pPr>
      <w:r w:rsidRPr="00AE4398">
        <w:t xml:space="preserve">Or. </w:t>
      </w:r>
      <w:r w:rsidRPr="00AE4398">
        <w:rPr>
          <w:rStyle w:val="HideTWBExt"/>
          <w:rFonts w:eastAsiaTheme="majorEastAsia"/>
        </w:rPr>
        <w:t>&lt;Original&gt;</w:t>
      </w:r>
      <w:r w:rsidR="0078423E" w:rsidRPr="00AE4398">
        <w:rPr>
          <w:rStyle w:val="HideTWBInt"/>
        </w:rPr>
        <w:t>{EN}</w:t>
      </w:r>
      <w:proofErr w:type="gramStart"/>
      <w:r w:rsidR="0078423E" w:rsidRPr="00AE4398">
        <w:t>en</w:t>
      </w:r>
      <w:r w:rsidRPr="00AE4398">
        <w:rPr>
          <w:rStyle w:val="HideTWBExt"/>
          <w:rFonts w:eastAsiaTheme="majorEastAsia"/>
        </w:rPr>
        <w:t>&lt;/Original&gt;</w:t>
      </w:r>
      <w:proofErr w:type="gramEnd"/>
    </w:p>
    <w:p w:rsidR="00E35335" w:rsidRPr="00AE4398" w:rsidRDefault="009A3448" w:rsidP="00E35335">
      <w:r w:rsidRPr="00AE4398">
        <w:rPr>
          <w:rStyle w:val="HideTWBExt"/>
        </w:rPr>
        <w:t>&lt;/Amend&gt;</w:t>
      </w:r>
    </w:p>
    <w:p w:rsidR="00E35335" w:rsidRPr="00AE4398" w:rsidRDefault="009A3448" w:rsidP="00E35335">
      <w:pPr>
        <w:pStyle w:val="AmNumberTabs"/>
        <w:keepNext/>
      </w:pPr>
      <w:r w:rsidRPr="00AE4398">
        <w:rPr>
          <w:rStyle w:val="HideTWBExt"/>
          <w:b w:val="0"/>
        </w:rPr>
        <w:t>&lt;Amend&gt;</w:t>
      </w:r>
      <w:r w:rsidRPr="00AE4398">
        <w:t>Poprawka</w:t>
      </w:r>
      <w:r w:rsidRPr="00AE4398">
        <w:tab/>
      </w:r>
      <w:r w:rsidRPr="00AE4398">
        <w:tab/>
      </w:r>
      <w:r w:rsidRPr="00AE4398">
        <w:rPr>
          <w:rStyle w:val="HideTWBExt"/>
          <w:b w:val="0"/>
        </w:rPr>
        <w:t>&lt;NumAm&gt;</w:t>
      </w:r>
      <w:r w:rsidRPr="00AE4398">
        <w:t>8</w:t>
      </w:r>
      <w:r w:rsidRPr="00AE4398">
        <w:rPr>
          <w:rStyle w:val="HideTWBExt"/>
          <w:b w:val="0"/>
        </w:rPr>
        <w:t>&lt;/NumAm&gt;</w:t>
      </w:r>
    </w:p>
    <w:p w:rsidR="00E35335" w:rsidRPr="00AE4398" w:rsidRDefault="009A3448" w:rsidP="00E35335">
      <w:pPr>
        <w:pStyle w:val="NormalBold12b"/>
        <w:keepNext/>
      </w:pPr>
      <w:r w:rsidRPr="00AE4398">
        <w:rPr>
          <w:rStyle w:val="HideTWBExt"/>
          <w:b w:val="0"/>
        </w:rPr>
        <w:t>&lt;DocAmend&gt;</w:t>
      </w:r>
      <w:r w:rsidRPr="00AE4398">
        <w:t>Wniosek dotyczący dyrektywy</w:t>
      </w:r>
      <w:r w:rsidRPr="00AE4398">
        <w:rPr>
          <w:rStyle w:val="HideTWBExt"/>
          <w:b w:val="0"/>
        </w:rPr>
        <w:t>&lt;/DocAmend&gt;</w:t>
      </w:r>
    </w:p>
    <w:p w:rsidR="00E35335" w:rsidRPr="00AE4398" w:rsidRDefault="009A3448" w:rsidP="00E35335">
      <w:pPr>
        <w:pStyle w:val="NormalBold"/>
        <w:keepNext/>
      </w:pPr>
      <w:r w:rsidRPr="00AE4398">
        <w:rPr>
          <w:rStyle w:val="HideTWBExt"/>
          <w:b w:val="0"/>
        </w:rPr>
        <w:t>&lt;Article&gt;</w:t>
      </w:r>
      <w:r w:rsidRPr="00AE4398">
        <w:t>Artykuł 1 – akapit 1 – punkt 5</w:t>
      </w:r>
      <w:r w:rsidRPr="00AE4398">
        <w:rPr>
          <w:rStyle w:val="HideTWBExt"/>
          <w:b w:val="0"/>
        </w:rPr>
        <w:t>&lt;/Article&gt;</w:t>
      </w:r>
    </w:p>
    <w:p w:rsidR="00E35335" w:rsidRPr="00AE4398" w:rsidRDefault="009A3448" w:rsidP="00E35335">
      <w:pPr>
        <w:keepNext/>
      </w:pPr>
      <w:r w:rsidRPr="00AE4398">
        <w:rPr>
          <w:rStyle w:val="HideTWBExt"/>
        </w:rPr>
        <w:t>&lt;DocAmend2&gt;</w:t>
      </w:r>
      <w:r w:rsidRPr="00AE4398">
        <w:t>Dyrektywa (UE) 2015/637</w:t>
      </w:r>
      <w:r w:rsidRPr="00AE4398">
        <w:rPr>
          <w:rStyle w:val="HideTWBExt"/>
        </w:rPr>
        <w:t>&lt;/DocAmend2&gt;</w:t>
      </w:r>
    </w:p>
    <w:p w:rsidR="00E35335" w:rsidRPr="00AE4398" w:rsidRDefault="009A3448" w:rsidP="00E35335">
      <w:r w:rsidRPr="00AE4398">
        <w:rPr>
          <w:rStyle w:val="HideTWBExt"/>
        </w:rPr>
        <w:t>&lt;Article2&gt;</w:t>
      </w:r>
      <w:r w:rsidRPr="00AE4398">
        <w:t>Artykuł 13 a – ustęp 4</w:t>
      </w:r>
      <w:r w:rsidRPr="00AE439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604F" w:rsidRPr="00AE4398" w:rsidTr="0004333E">
        <w:trPr>
          <w:jc w:val="center"/>
        </w:trPr>
        <w:tc>
          <w:tcPr>
            <w:tcW w:w="9752" w:type="dxa"/>
            <w:gridSpan w:val="2"/>
          </w:tcPr>
          <w:p w:rsidR="00E35335" w:rsidRPr="00AE4398" w:rsidRDefault="00E35335" w:rsidP="0004333E">
            <w:pPr>
              <w:keepNext/>
            </w:pPr>
          </w:p>
        </w:tc>
      </w:tr>
      <w:tr w:rsidR="0019604F" w:rsidRPr="00AE4398" w:rsidTr="0004333E">
        <w:trPr>
          <w:jc w:val="center"/>
        </w:trPr>
        <w:tc>
          <w:tcPr>
            <w:tcW w:w="4876" w:type="dxa"/>
          </w:tcPr>
          <w:p w:rsidR="00E35335" w:rsidRPr="00AE4398" w:rsidRDefault="009A3448" w:rsidP="0078423E">
            <w:pPr>
              <w:pStyle w:val="AmColumnHeading"/>
              <w:keepNext/>
            </w:pPr>
            <w:r w:rsidRPr="00AE4398">
              <w:t>Tekst proponowany przez Komisję</w:t>
            </w:r>
          </w:p>
        </w:tc>
        <w:tc>
          <w:tcPr>
            <w:tcW w:w="4876" w:type="dxa"/>
          </w:tcPr>
          <w:p w:rsidR="00E35335" w:rsidRPr="00AE4398" w:rsidRDefault="009A3448" w:rsidP="0004333E">
            <w:pPr>
              <w:pStyle w:val="AmColumnHeading"/>
              <w:keepNext/>
            </w:pPr>
            <w:r w:rsidRPr="00AE4398">
              <w:t>Poprawka</w:t>
            </w:r>
          </w:p>
        </w:tc>
      </w:tr>
      <w:tr w:rsidR="0019604F" w:rsidRPr="00AE4398" w:rsidTr="0004333E">
        <w:trPr>
          <w:jc w:val="center"/>
        </w:trPr>
        <w:tc>
          <w:tcPr>
            <w:tcW w:w="4876" w:type="dxa"/>
          </w:tcPr>
          <w:p w:rsidR="00E35335" w:rsidRPr="00AE4398" w:rsidRDefault="009A3448" w:rsidP="0078423E">
            <w:pPr>
              <w:pStyle w:val="Normal6a"/>
            </w:pPr>
            <w:r w:rsidRPr="00AE4398">
              <w:t>4.</w:t>
            </w:r>
            <w:r w:rsidRPr="00AE4398">
              <w:tab/>
              <w:t xml:space="preserve">Udzielając pomocy, państwa członkowskie mogą </w:t>
            </w:r>
            <w:r w:rsidRPr="00AE4398">
              <w:rPr>
                <w:b/>
                <w:i/>
              </w:rPr>
              <w:t>w stosownych przypadkach ubiegać się o </w:t>
            </w:r>
            <w:r w:rsidRPr="00AE4398">
              <w:t>wsparcie z</w:t>
            </w:r>
            <w:r w:rsidRPr="00AE4398">
              <w:rPr>
                <w:b/>
                <w:i/>
              </w:rPr>
              <w:t> </w:t>
            </w:r>
            <w:r w:rsidRPr="00AE4398">
              <w:t>instrumentów unijnych, takich jak struktury zarządzania kryzysowego ESDZ i</w:t>
            </w:r>
            <w:r w:rsidRPr="00AE4398">
              <w:rPr>
                <w:b/>
                <w:i/>
              </w:rPr>
              <w:t> </w:t>
            </w:r>
            <w:r w:rsidRPr="00AE4398">
              <w:t>jej Centrum Reagowania Kryzysowego</w:t>
            </w:r>
            <w:r w:rsidRPr="00AE4398">
              <w:rPr>
                <w:b/>
                <w:i/>
              </w:rPr>
              <w:t xml:space="preserve"> oraz, za pośrednictwem</w:t>
            </w:r>
            <w:r w:rsidRPr="00AE4398">
              <w:t xml:space="preserve"> Centrum Koordynacji Reagowania Kryzysowego </w:t>
            </w:r>
            <w:r w:rsidRPr="00AE4398">
              <w:rPr>
                <w:b/>
                <w:i/>
              </w:rPr>
              <w:t>ustanowionego</w:t>
            </w:r>
            <w:r w:rsidRPr="00AE4398">
              <w:t xml:space="preserve"> na mocy art.</w:t>
            </w:r>
            <w:r w:rsidRPr="00AE4398">
              <w:rPr>
                <w:b/>
                <w:i/>
              </w:rPr>
              <w:t> </w:t>
            </w:r>
            <w:r w:rsidRPr="00AE4398">
              <w:t>7 d</w:t>
            </w:r>
            <w:r w:rsidRPr="00AE4398">
              <w:t>ecyzji nr</w:t>
            </w:r>
            <w:r w:rsidRPr="00AE4398">
              <w:rPr>
                <w:b/>
                <w:i/>
              </w:rPr>
              <w:t> </w:t>
            </w:r>
            <w:r w:rsidRPr="00AE4398">
              <w:t xml:space="preserve">1313/2013/UE, </w:t>
            </w:r>
            <w:r w:rsidRPr="00AE4398">
              <w:rPr>
                <w:b/>
                <w:i/>
              </w:rPr>
              <w:t>z Unijnego Mechanizmu</w:t>
            </w:r>
            <w:r w:rsidRPr="00AE4398">
              <w:t xml:space="preserve"> Ochrony Ludności.</w:t>
            </w:r>
            <w:r w:rsidRPr="00AE4398">
              <w:rPr>
                <w:b/>
                <w:i/>
              </w:rPr>
              <w:t>”;</w:t>
            </w:r>
          </w:p>
        </w:tc>
        <w:tc>
          <w:tcPr>
            <w:tcW w:w="4876" w:type="dxa"/>
          </w:tcPr>
          <w:p w:rsidR="00E35335" w:rsidRPr="00AE4398" w:rsidRDefault="009A3448" w:rsidP="0078423E">
            <w:pPr>
              <w:pStyle w:val="Normal6a"/>
              <w:rPr>
                <w:szCs w:val="24"/>
              </w:rPr>
            </w:pPr>
            <w:r w:rsidRPr="00AE4398">
              <w:t>4.</w:t>
            </w:r>
            <w:r w:rsidRPr="00AE4398">
              <w:tab/>
              <w:t xml:space="preserve">Udzielając pomocy, państwa członkowskie mogą </w:t>
            </w:r>
            <w:r w:rsidRPr="00AE4398">
              <w:rPr>
                <w:b/>
                <w:i/>
              </w:rPr>
              <w:t xml:space="preserve">otrzymać </w:t>
            </w:r>
            <w:r w:rsidRPr="00AE4398">
              <w:t>wsparcie z</w:t>
            </w:r>
            <w:r w:rsidRPr="00AE4398">
              <w:rPr>
                <w:b/>
                <w:i/>
              </w:rPr>
              <w:t xml:space="preserve"> </w:t>
            </w:r>
            <w:r w:rsidRPr="00AE4398">
              <w:t>instrumentów unijnych, takich jak struktury zarządzania kryzysowego ESDZ i</w:t>
            </w:r>
            <w:r w:rsidRPr="00AE4398">
              <w:rPr>
                <w:b/>
                <w:i/>
              </w:rPr>
              <w:t xml:space="preserve"> </w:t>
            </w:r>
            <w:r w:rsidRPr="00AE4398">
              <w:t>jej Centrum Reagowania Kryzysowego</w:t>
            </w:r>
            <w:r w:rsidRPr="00AE4398">
              <w:rPr>
                <w:b/>
                <w:i/>
              </w:rPr>
              <w:t xml:space="preserve">. Państwa </w:t>
            </w:r>
            <w:r w:rsidRPr="00AE4398">
              <w:rPr>
                <w:b/>
                <w:i/>
              </w:rPr>
              <w:t>członkowskie mogą również zaangażować</w:t>
            </w:r>
            <w:r w:rsidRPr="00AE4398">
              <w:t xml:space="preserve"> Centrum Koordynacji Reagowania Kryzysowego </w:t>
            </w:r>
            <w:r w:rsidRPr="00AE4398">
              <w:rPr>
                <w:b/>
                <w:i/>
              </w:rPr>
              <w:t>ustanowione</w:t>
            </w:r>
            <w:r w:rsidRPr="00AE4398">
              <w:t xml:space="preserve"> na mocy art.</w:t>
            </w:r>
            <w:r w:rsidRPr="00AE4398">
              <w:rPr>
                <w:b/>
                <w:i/>
              </w:rPr>
              <w:t xml:space="preserve"> </w:t>
            </w:r>
            <w:r w:rsidRPr="00AE4398">
              <w:t>7 decyzji nr</w:t>
            </w:r>
            <w:r w:rsidRPr="00AE4398">
              <w:rPr>
                <w:b/>
                <w:i/>
              </w:rPr>
              <w:t xml:space="preserve"> </w:t>
            </w:r>
            <w:r w:rsidRPr="00AE4398">
              <w:t xml:space="preserve">1313/2013/UE, </w:t>
            </w:r>
            <w:r w:rsidRPr="00AE4398">
              <w:rPr>
                <w:b/>
                <w:i/>
              </w:rPr>
              <w:t>Unijny Mechanizm</w:t>
            </w:r>
            <w:r w:rsidRPr="00AE4398">
              <w:t xml:space="preserve"> Ochrony Ludności</w:t>
            </w:r>
            <w:r w:rsidRPr="00AE4398">
              <w:rPr>
                <w:b/>
                <w:i/>
              </w:rPr>
              <w:t xml:space="preserve"> oraz, w stosownych przypadkach, misje i operacje UE w ramach wspólnej polityki bezpieczeń</w:t>
            </w:r>
            <w:r w:rsidRPr="00AE4398">
              <w:rPr>
                <w:b/>
                <w:i/>
              </w:rPr>
              <w:t>stwa i obrony</w:t>
            </w:r>
            <w:r w:rsidRPr="00AE4398">
              <w:t>.</w:t>
            </w:r>
          </w:p>
        </w:tc>
      </w:tr>
    </w:tbl>
    <w:p w:rsidR="00E35335" w:rsidRPr="00AE4398" w:rsidRDefault="009A3448" w:rsidP="00E35335">
      <w:pPr>
        <w:pStyle w:val="AmOrLang"/>
      </w:pPr>
      <w:r w:rsidRPr="00AE4398">
        <w:t xml:space="preserve">Or. </w:t>
      </w:r>
      <w:r w:rsidRPr="00AE4398">
        <w:rPr>
          <w:rStyle w:val="HideTWBExt"/>
          <w:rFonts w:eastAsiaTheme="majorEastAsia"/>
        </w:rPr>
        <w:t>&lt;Original&gt;</w:t>
      </w:r>
      <w:r w:rsidR="0078423E" w:rsidRPr="00AE4398">
        <w:rPr>
          <w:rStyle w:val="HideTWBInt"/>
        </w:rPr>
        <w:t>{EN}</w:t>
      </w:r>
      <w:proofErr w:type="gramStart"/>
      <w:r w:rsidR="0078423E" w:rsidRPr="00AE4398">
        <w:t>en</w:t>
      </w:r>
      <w:r w:rsidRPr="00AE4398">
        <w:rPr>
          <w:rStyle w:val="HideTWBExt"/>
          <w:rFonts w:eastAsiaTheme="majorEastAsia"/>
        </w:rPr>
        <w:t>&lt;/Original&gt;</w:t>
      </w:r>
      <w:proofErr w:type="gramEnd"/>
    </w:p>
    <w:p w:rsidR="00E35335" w:rsidRPr="00AE4398" w:rsidRDefault="009A3448" w:rsidP="00E35335">
      <w:r w:rsidRPr="00AE4398">
        <w:rPr>
          <w:rStyle w:val="HideTWBExt"/>
        </w:rPr>
        <w:t>&lt;/Amend&gt;</w:t>
      </w:r>
    </w:p>
    <w:p w:rsidR="00E35335" w:rsidRPr="00AE4398" w:rsidRDefault="009A3448" w:rsidP="00E35335">
      <w:pPr>
        <w:pStyle w:val="AmNumberTabs"/>
        <w:keepNext/>
      </w:pPr>
      <w:r w:rsidRPr="00AE4398">
        <w:rPr>
          <w:rStyle w:val="HideTWBExt"/>
          <w:b w:val="0"/>
        </w:rPr>
        <w:t>&lt;Amend&gt;</w:t>
      </w:r>
      <w:r w:rsidRPr="00AE4398">
        <w:t>Poprawka</w:t>
      </w:r>
      <w:r w:rsidRPr="00AE4398">
        <w:tab/>
      </w:r>
      <w:r w:rsidRPr="00AE4398">
        <w:tab/>
      </w:r>
      <w:r w:rsidRPr="00AE4398">
        <w:rPr>
          <w:rStyle w:val="HideTWBExt"/>
          <w:b w:val="0"/>
        </w:rPr>
        <w:t>&lt;NumAm&gt;</w:t>
      </w:r>
      <w:r w:rsidRPr="00AE4398">
        <w:t>9</w:t>
      </w:r>
      <w:r w:rsidRPr="00AE4398">
        <w:rPr>
          <w:rStyle w:val="HideTWBExt"/>
          <w:b w:val="0"/>
        </w:rPr>
        <w:t>&lt;/NumAm&gt;</w:t>
      </w:r>
    </w:p>
    <w:p w:rsidR="00E35335" w:rsidRPr="00AE4398" w:rsidRDefault="009A3448" w:rsidP="00E35335">
      <w:pPr>
        <w:pStyle w:val="NormalBold12b"/>
        <w:keepNext/>
      </w:pPr>
      <w:r w:rsidRPr="00AE4398">
        <w:rPr>
          <w:rStyle w:val="HideTWBExt"/>
          <w:b w:val="0"/>
        </w:rPr>
        <w:t>&lt;DocAmend&gt;</w:t>
      </w:r>
      <w:r w:rsidRPr="00AE4398">
        <w:t>Wniosek dotyczący dyrektywy</w:t>
      </w:r>
      <w:r w:rsidRPr="00AE4398">
        <w:rPr>
          <w:rStyle w:val="HideTWBExt"/>
          <w:b w:val="0"/>
        </w:rPr>
        <w:t>&lt;/DocAmend&gt;</w:t>
      </w:r>
    </w:p>
    <w:p w:rsidR="00E35335" w:rsidRPr="00AE4398" w:rsidRDefault="009A3448" w:rsidP="00E35335">
      <w:pPr>
        <w:pStyle w:val="NormalBold"/>
        <w:keepNext/>
      </w:pPr>
      <w:r w:rsidRPr="00AE4398">
        <w:rPr>
          <w:rStyle w:val="HideTWBExt"/>
          <w:b w:val="0"/>
        </w:rPr>
        <w:t>&lt;Article&gt;</w:t>
      </w:r>
      <w:r w:rsidRPr="00AE4398">
        <w:t>Artykuł 1 – akapit 1 – punkt 6</w:t>
      </w:r>
      <w:r w:rsidRPr="00AE4398">
        <w:rPr>
          <w:rStyle w:val="HideTWBExt"/>
          <w:b w:val="0"/>
        </w:rPr>
        <w:t>&lt;/Article&gt;</w:t>
      </w:r>
    </w:p>
    <w:p w:rsidR="00E35335" w:rsidRPr="00AE4398" w:rsidRDefault="009A3448" w:rsidP="00E35335">
      <w:pPr>
        <w:keepNext/>
      </w:pPr>
      <w:r w:rsidRPr="00AE4398">
        <w:rPr>
          <w:rStyle w:val="HideTWBExt"/>
        </w:rPr>
        <w:t>&lt;DocAmend2&gt;</w:t>
      </w:r>
      <w:r w:rsidRPr="00AE4398">
        <w:t>Dyrektywa (UE) 2015/637</w:t>
      </w:r>
      <w:r w:rsidRPr="00AE4398">
        <w:rPr>
          <w:rStyle w:val="HideTWBExt"/>
        </w:rPr>
        <w:t>&lt;/DocAmend2&gt;</w:t>
      </w:r>
    </w:p>
    <w:p w:rsidR="00E35335" w:rsidRPr="00AE4398" w:rsidRDefault="009A3448" w:rsidP="00E35335">
      <w:r w:rsidRPr="00AE4398">
        <w:rPr>
          <w:rStyle w:val="HideTWBExt"/>
        </w:rPr>
        <w:t>&lt;Article2&gt;</w:t>
      </w:r>
      <w:r w:rsidRPr="00AE4398">
        <w:t xml:space="preserve">Rozdział </w:t>
      </w:r>
      <w:r w:rsidRPr="00AE4398">
        <w:t>2a – Artykuł 13b – ustęp 1 – wprowadzenie</w:t>
      </w:r>
      <w:r w:rsidRPr="00AE439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604F" w:rsidRPr="00AE4398" w:rsidTr="0004333E">
        <w:trPr>
          <w:jc w:val="center"/>
        </w:trPr>
        <w:tc>
          <w:tcPr>
            <w:tcW w:w="9752" w:type="dxa"/>
            <w:gridSpan w:val="2"/>
          </w:tcPr>
          <w:p w:rsidR="00E35335" w:rsidRPr="00AE4398" w:rsidRDefault="00E35335" w:rsidP="0004333E">
            <w:pPr>
              <w:keepNext/>
            </w:pPr>
          </w:p>
        </w:tc>
      </w:tr>
      <w:tr w:rsidR="0019604F" w:rsidRPr="00AE4398" w:rsidTr="0004333E">
        <w:trPr>
          <w:jc w:val="center"/>
        </w:trPr>
        <w:tc>
          <w:tcPr>
            <w:tcW w:w="4876" w:type="dxa"/>
          </w:tcPr>
          <w:p w:rsidR="00E35335" w:rsidRPr="00AE4398" w:rsidRDefault="009A3448" w:rsidP="006F3B42">
            <w:pPr>
              <w:pStyle w:val="AmColumnHeading"/>
              <w:keepNext/>
            </w:pPr>
            <w:r w:rsidRPr="00AE4398">
              <w:t>Tekst proponowany przez Komisję</w:t>
            </w:r>
          </w:p>
        </w:tc>
        <w:tc>
          <w:tcPr>
            <w:tcW w:w="4876" w:type="dxa"/>
          </w:tcPr>
          <w:p w:rsidR="00E35335" w:rsidRPr="00AE4398" w:rsidRDefault="009A3448" w:rsidP="0004333E">
            <w:pPr>
              <w:pStyle w:val="AmColumnHeading"/>
              <w:keepNext/>
            </w:pPr>
            <w:r w:rsidRPr="00AE4398">
              <w:t>Poprawka</w:t>
            </w:r>
          </w:p>
        </w:tc>
      </w:tr>
      <w:tr w:rsidR="0019604F" w:rsidRPr="00AE4398" w:rsidTr="0004333E">
        <w:trPr>
          <w:jc w:val="center"/>
        </w:trPr>
        <w:tc>
          <w:tcPr>
            <w:tcW w:w="4876" w:type="dxa"/>
          </w:tcPr>
          <w:p w:rsidR="00E35335" w:rsidRPr="00AE4398" w:rsidRDefault="009A3448" w:rsidP="006F3B42">
            <w:pPr>
              <w:pStyle w:val="Normal6a"/>
            </w:pPr>
            <w:r w:rsidRPr="00AE4398">
              <w:t>1.</w:t>
            </w:r>
            <w:r w:rsidRPr="00AE4398">
              <w:tab/>
              <w:t xml:space="preserve">Co najmniej raz w roku państwa członkowskie przekazują </w:t>
            </w:r>
            <w:r w:rsidRPr="00AE4398">
              <w:rPr>
                <w:b/>
                <w:i/>
              </w:rPr>
              <w:t>Komisji i Wysokiemu Przedstawicielowi Unii do Spraw Zagranicznych</w:t>
            </w:r>
            <w:r w:rsidRPr="00AE4398">
              <w:t xml:space="preserve"> i</w:t>
            </w:r>
            <w:r w:rsidRPr="00AE4398">
              <w:rPr>
                <w:b/>
                <w:i/>
              </w:rPr>
              <w:t> Polityki Bezpieczeństwa</w:t>
            </w:r>
            <w:r w:rsidRPr="00AE4398">
              <w:t xml:space="preserve"> następujące informacje:</w:t>
            </w:r>
          </w:p>
        </w:tc>
        <w:tc>
          <w:tcPr>
            <w:tcW w:w="4876" w:type="dxa"/>
          </w:tcPr>
          <w:p w:rsidR="00E35335" w:rsidRPr="00AE4398" w:rsidRDefault="009A3448" w:rsidP="006F3B42">
            <w:pPr>
              <w:pStyle w:val="Normal6a"/>
              <w:rPr>
                <w:szCs w:val="24"/>
              </w:rPr>
            </w:pPr>
            <w:r w:rsidRPr="00AE4398">
              <w:t>1.</w:t>
            </w:r>
            <w:r w:rsidRPr="00AE4398">
              <w:tab/>
              <w:t xml:space="preserve">Co najmniej raz w roku państwa członkowskie przekazują </w:t>
            </w:r>
            <w:r w:rsidRPr="00AE4398">
              <w:rPr>
                <w:b/>
                <w:i/>
              </w:rPr>
              <w:t>ESDZ</w:t>
            </w:r>
            <w:r w:rsidRPr="00AE4398">
              <w:t xml:space="preserve"> i</w:t>
            </w:r>
            <w:r w:rsidRPr="00AE4398">
              <w:rPr>
                <w:b/>
                <w:i/>
              </w:rPr>
              <w:t xml:space="preserve"> Komisji</w:t>
            </w:r>
            <w:r w:rsidRPr="00AE4398">
              <w:t xml:space="preserve"> następujące informacje:</w:t>
            </w:r>
          </w:p>
        </w:tc>
      </w:tr>
    </w:tbl>
    <w:p w:rsidR="00E35335" w:rsidRPr="00AE4398" w:rsidRDefault="009A3448" w:rsidP="00E35335">
      <w:pPr>
        <w:pStyle w:val="AmOrLang"/>
      </w:pPr>
      <w:r w:rsidRPr="00AE4398">
        <w:t xml:space="preserve">Or. </w:t>
      </w:r>
      <w:r w:rsidRPr="00AE4398">
        <w:rPr>
          <w:rStyle w:val="HideTWBExt"/>
          <w:rFonts w:eastAsiaTheme="majorEastAsia"/>
        </w:rPr>
        <w:t>&lt;Original&gt;</w:t>
      </w:r>
      <w:r w:rsidR="006F3B42" w:rsidRPr="00AE4398">
        <w:rPr>
          <w:rStyle w:val="HideTWBInt"/>
        </w:rPr>
        <w:t>{EN}</w:t>
      </w:r>
      <w:proofErr w:type="gramStart"/>
      <w:r w:rsidR="006F3B42" w:rsidRPr="00AE4398">
        <w:t>en</w:t>
      </w:r>
      <w:r w:rsidRPr="00AE4398">
        <w:rPr>
          <w:rStyle w:val="HideTWBExt"/>
          <w:rFonts w:eastAsiaTheme="majorEastAsia"/>
        </w:rPr>
        <w:t>&lt;/Original&gt;</w:t>
      </w:r>
      <w:proofErr w:type="gramEnd"/>
    </w:p>
    <w:p w:rsidR="00E35335" w:rsidRPr="00AE4398" w:rsidRDefault="009A3448" w:rsidP="00E35335">
      <w:r w:rsidRPr="00AE4398">
        <w:rPr>
          <w:rStyle w:val="HideTWBExt"/>
        </w:rPr>
        <w:t>&lt;/Amend&gt;</w:t>
      </w:r>
    </w:p>
    <w:p w:rsidR="00E35335" w:rsidRPr="00AE4398" w:rsidRDefault="009A3448" w:rsidP="00E35335">
      <w:pPr>
        <w:pStyle w:val="AmNumberTabs"/>
        <w:keepNext/>
      </w:pPr>
      <w:r w:rsidRPr="00AE4398">
        <w:rPr>
          <w:rStyle w:val="HideTWBExt"/>
          <w:b w:val="0"/>
        </w:rPr>
        <w:t>&lt;Amend&gt;</w:t>
      </w:r>
      <w:r w:rsidRPr="00AE4398">
        <w:t>Poprawka</w:t>
      </w:r>
      <w:r w:rsidRPr="00AE4398">
        <w:tab/>
      </w:r>
      <w:r w:rsidRPr="00AE4398">
        <w:tab/>
      </w:r>
      <w:r w:rsidRPr="00AE4398">
        <w:rPr>
          <w:rStyle w:val="HideTWBExt"/>
          <w:b w:val="0"/>
        </w:rPr>
        <w:t>&lt;NumAm&gt;</w:t>
      </w:r>
      <w:r w:rsidRPr="00AE4398">
        <w:t>10</w:t>
      </w:r>
      <w:r w:rsidRPr="00AE4398">
        <w:rPr>
          <w:rStyle w:val="HideTWBExt"/>
          <w:b w:val="0"/>
        </w:rPr>
        <w:t>&lt;/NumAm&gt;</w:t>
      </w:r>
    </w:p>
    <w:p w:rsidR="00E35335" w:rsidRPr="00AE4398" w:rsidRDefault="009A3448" w:rsidP="00E35335">
      <w:pPr>
        <w:pStyle w:val="NormalBold12b"/>
        <w:keepNext/>
      </w:pPr>
      <w:r w:rsidRPr="00AE4398">
        <w:rPr>
          <w:rStyle w:val="HideTWBExt"/>
          <w:b w:val="0"/>
        </w:rPr>
        <w:t>&lt;DocAmend&gt;</w:t>
      </w:r>
      <w:r w:rsidRPr="00AE4398">
        <w:t>Wniosek dotyczący dyrektywy</w:t>
      </w:r>
      <w:r w:rsidRPr="00AE4398">
        <w:rPr>
          <w:rStyle w:val="HideTWBExt"/>
          <w:b w:val="0"/>
        </w:rPr>
        <w:t>&lt;/DocAmend&gt;</w:t>
      </w:r>
    </w:p>
    <w:p w:rsidR="00E35335" w:rsidRPr="00AE4398" w:rsidRDefault="009A3448" w:rsidP="00E35335">
      <w:pPr>
        <w:pStyle w:val="NormalBold"/>
        <w:keepNext/>
      </w:pPr>
      <w:r w:rsidRPr="00AE4398">
        <w:rPr>
          <w:rStyle w:val="HideTWBExt"/>
          <w:b w:val="0"/>
        </w:rPr>
        <w:t>&lt;Article&gt;</w:t>
      </w:r>
      <w:r w:rsidRPr="00AE4398">
        <w:t>Artykuł 1 – akapit 1 – punkt 6</w:t>
      </w:r>
      <w:r w:rsidRPr="00AE4398">
        <w:rPr>
          <w:rStyle w:val="HideTWBExt"/>
          <w:b w:val="0"/>
        </w:rPr>
        <w:t>&lt;/Article&gt;</w:t>
      </w:r>
    </w:p>
    <w:p w:rsidR="00E35335" w:rsidRPr="00AE4398" w:rsidRDefault="009A3448" w:rsidP="00E35335">
      <w:pPr>
        <w:keepNext/>
      </w:pPr>
      <w:r w:rsidRPr="00AE4398">
        <w:rPr>
          <w:rStyle w:val="HideTWBExt"/>
        </w:rPr>
        <w:t>&lt;DocAmend2&gt;</w:t>
      </w:r>
      <w:r w:rsidRPr="00AE4398">
        <w:t>Dyrektywa (UE) 2015/637</w:t>
      </w:r>
      <w:r w:rsidRPr="00AE4398">
        <w:rPr>
          <w:rStyle w:val="HideTWBExt"/>
        </w:rPr>
        <w:t>&lt;/DocAmend2&gt;</w:t>
      </w:r>
    </w:p>
    <w:p w:rsidR="00E35335" w:rsidRPr="00AE4398" w:rsidRDefault="009A3448" w:rsidP="00E35335">
      <w:r w:rsidRPr="00AE4398">
        <w:rPr>
          <w:rStyle w:val="HideTWBExt"/>
        </w:rPr>
        <w:t>&lt;Article2&gt;</w:t>
      </w:r>
      <w:r w:rsidRPr="00AE4398">
        <w:t>Rozdział 2a – Artykuł 13c – ustęp 1 – wprowadzenie</w:t>
      </w:r>
      <w:r w:rsidRPr="00AE439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604F" w:rsidRPr="00AE4398" w:rsidTr="0004333E">
        <w:trPr>
          <w:jc w:val="center"/>
        </w:trPr>
        <w:tc>
          <w:tcPr>
            <w:tcW w:w="9752" w:type="dxa"/>
            <w:gridSpan w:val="2"/>
          </w:tcPr>
          <w:p w:rsidR="00E35335" w:rsidRPr="00AE4398" w:rsidRDefault="00E35335" w:rsidP="0004333E">
            <w:pPr>
              <w:keepNext/>
            </w:pPr>
          </w:p>
        </w:tc>
      </w:tr>
      <w:tr w:rsidR="0019604F" w:rsidRPr="00AE4398" w:rsidTr="0004333E">
        <w:trPr>
          <w:jc w:val="center"/>
        </w:trPr>
        <w:tc>
          <w:tcPr>
            <w:tcW w:w="4876" w:type="dxa"/>
          </w:tcPr>
          <w:p w:rsidR="00E35335" w:rsidRPr="00AE4398" w:rsidRDefault="009A3448" w:rsidP="006F3B42">
            <w:pPr>
              <w:pStyle w:val="AmColumnHeading"/>
              <w:keepNext/>
            </w:pPr>
            <w:r w:rsidRPr="00AE4398">
              <w:t>Tekst proponowany przez Komisję</w:t>
            </w:r>
          </w:p>
        </w:tc>
        <w:tc>
          <w:tcPr>
            <w:tcW w:w="4876" w:type="dxa"/>
          </w:tcPr>
          <w:p w:rsidR="00E35335" w:rsidRPr="00AE4398" w:rsidRDefault="009A3448" w:rsidP="0004333E">
            <w:pPr>
              <w:pStyle w:val="AmColumnHeading"/>
              <w:keepNext/>
            </w:pPr>
            <w:r w:rsidRPr="00AE4398">
              <w:t>Poprawka</w:t>
            </w:r>
          </w:p>
        </w:tc>
      </w:tr>
      <w:tr w:rsidR="0019604F" w:rsidRPr="00AE4398" w:rsidTr="0004333E">
        <w:trPr>
          <w:jc w:val="center"/>
        </w:trPr>
        <w:tc>
          <w:tcPr>
            <w:tcW w:w="4876" w:type="dxa"/>
          </w:tcPr>
          <w:p w:rsidR="006F3B42" w:rsidRPr="00AE4398" w:rsidRDefault="009A3448" w:rsidP="006F3B42">
            <w:pPr>
              <w:pStyle w:val="Normal6a"/>
            </w:pPr>
            <w:r w:rsidRPr="00AE4398">
              <w:t>1.</w:t>
            </w:r>
            <w:r w:rsidRPr="00AE4398">
              <w:tab/>
              <w:t xml:space="preserve">Państwa członkowskie podejmują </w:t>
            </w:r>
            <w:r w:rsidRPr="00AE4398">
              <w:t>działania, aby informować swoich obywateli o ich prawie określonym w art. 20 ust. 2 lit. c) TFUE</w:t>
            </w:r>
            <w:r w:rsidRPr="00AE4398">
              <w:rPr>
                <w:b/>
                <w:i/>
              </w:rPr>
              <w:t>.</w:t>
            </w:r>
            <w:r w:rsidRPr="00AE4398">
              <w:t xml:space="preserve"> </w:t>
            </w:r>
            <w:r w:rsidRPr="00AE4398">
              <w:rPr>
                <w:b/>
                <w:i/>
              </w:rPr>
              <w:t>Działania te mogą polegać</w:t>
            </w:r>
            <w:r w:rsidRPr="00AE4398">
              <w:t xml:space="preserve"> w</w:t>
            </w:r>
            <w:r w:rsidRPr="00AE4398">
              <w:rPr>
                <w:b/>
                <w:i/>
              </w:rPr>
              <w:t> </w:t>
            </w:r>
            <w:r w:rsidRPr="00AE4398">
              <w:t>szczególności na:</w:t>
            </w:r>
          </w:p>
          <w:p w:rsidR="00E35335" w:rsidRPr="00AE4398" w:rsidRDefault="00E35335" w:rsidP="006F3B42">
            <w:pPr>
              <w:pStyle w:val="Normal6a"/>
            </w:pPr>
          </w:p>
        </w:tc>
        <w:tc>
          <w:tcPr>
            <w:tcW w:w="4876" w:type="dxa"/>
          </w:tcPr>
          <w:p w:rsidR="00E35335" w:rsidRPr="00AE4398" w:rsidRDefault="009A3448" w:rsidP="006F3B42">
            <w:pPr>
              <w:pStyle w:val="Normal6a"/>
            </w:pPr>
            <w:r w:rsidRPr="00AE4398">
              <w:t>1.</w:t>
            </w:r>
            <w:r w:rsidRPr="00AE4398">
              <w:tab/>
              <w:t xml:space="preserve">Państwa członkowskie podejmują działania, aby informować swoich obywateli o ich prawie określonym w art. 20 </w:t>
            </w:r>
            <w:r w:rsidRPr="00AE4398">
              <w:t>ust. 2 lit. c) TFUE</w:t>
            </w:r>
            <w:r w:rsidRPr="00AE4398">
              <w:rPr>
                <w:b/>
                <w:i/>
              </w:rPr>
              <w:t>, polegające</w:t>
            </w:r>
            <w:r w:rsidRPr="00AE4398">
              <w:t xml:space="preserve"> w</w:t>
            </w:r>
            <w:r w:rsidRPr="00AE4398">
              <w:rPr>
                <w:b/>
                <w:i/>
              </w:rPr>
              <w:t xml:space="preserve"> </w:t>
            </w:r>
            <w:r w:rsidRPr="00AE4398">
              <w:t>szczególności na:</w:t>
            </w:r>
          </w:p>
        </w:tc>
      </w:tr>
    </w:tbl>
    <w:p w:rsidR="00E35335" w:rsidRPr="00AE4398" w:rsidRDefault="009A3448" w:rsidP="00E35335">
      <w:pPr>
        <w:pStyle w:val="AmOrLang"/>
      </w:pPr>
      <w:r w:rsidRPr="00AE4398">
        <w:t xml:space="preserve">Or. </w:t>
      </w:r>
      <w:r w:rsidRPr="00AE4398">
        <w:rPr>
          <w:rStyle w:val="HideTWBExt"/>
          <w:rFonts w:eastAsiaTheme="majorEastAsia"/>
        </w:rPr>
        <w:t>&lt;Original&gt;</w:t>
      </w:r>
      <w:r w:rsidR="006F3B42" w:rsidRPr="00AE4398">
        <w:rPr>
          <w:rStyle w:val="HideTWBInt"/>
        </w:rPr>
        <w:t>{EN}</w:t>
      </w:r>
      <w:proofErr w:type="gramStart"/>
      <w:r w:rsidR="006F3B42" w:rsidRPr="00AE4398">
        <w:t>en</w:t>
      </w:r>
      <w:r w:rsidRPr="00AE4398">
        <w:rPr>
          <w:rStyle w:val="HideTWBExt"/>
          <w:rFonts w:eastAsiaTheme="majorEastAsia"/>
        </w:rPr>
        <w:t>&lt;/Original&gt;</w:t>
      </w:r>
      <w:proofErr w:type="gramEnd"/>
    </w:p>
    <w:p w:rsidR="00E35335" w:rsidRPr="00AE4398" w:rsidRDefault="009A3448" w:rsidP="00E35335">
      <w:r w:rsidRPr="00AE4398">
        <w:rPr>
          <w:rStyle w:val="HideTWBExt"/>
        </w:rPr>
        <w:t>&lt;/Amend&gt;</w:t>
      </w:r>
    </w:p>
    <w:p w:rsidR="00E35335" w:rsidRPr="00AE4398" w:rsidRDefault="009A3448" w:rsidP="00E35335">
      <w:pPr>
        <w:pStyle w:val="AmNumberTabs"/>
        <w:keepNext/>
      </w:pPr>
      <w:r w:rsidRPr="00AE4398">
        <w:rPr>
          <w:rStyle w:val="HideTWBExt"/>
          <w:b w:val="0"/>
        </w:rPr>
        <w:t>&lt;Amend&gt;</w:t>
      </w:r>
      <w:r w:rsidRPr="00AE4398">
        <w:t>Poprawka</w:t>
      </w:r>
      <w:r w:rsidRPr="00AE4398">
        <w:tab/>
      </w:r>
      <w:r w:rsidRPr="00AE4398">
        <w:tab/>
      </w:r>
      <w:r w:rsidRPr="00AE4398">
        <w:rPr>
          <w:rStyle w:val="HideTWBExt"/>
          <w:b w:val="0"/>
        </w:rPr>
        <w:t>&lt;NumAm&gt;</w:t>
      </w:r>
      <w:r w:rsidRPr="00AE4398">
        <w:t>11</w:t>
      </w:r>
      <w:r w:rsidRPr="00AE4398">
        <w:rPr>
          <w:rStyle w:val="HideTWBExt"/>
          <w:b w:val="0"/>
        </w:rPr>
        <w:t>&lt;/NumAm&gt;</w:t>
      </w:r>
    </w:p>
    <w:p w:rsidR="00E35335" w:rsidRPr="00AE4398" w:rsidRDefault="009A3448" w:rsidP="00E35335">
      <w:pPr>
        <w:pStyle w:val="NormalBold12b"/>
        <w:keepNext/>
      </w:pPr>
      <w:r w:rsidRPr="00AE4398">
        <w:rPr>
          <w:rStyle w:val="HideTWBExt"/>
          <w:b w:val="0"/>
        </w:rPr>
        <w:t>&lt;DocAmend&gt;</w:t>
      </w:r>
      <w:r w:rsidRPr="00AE4398">
        <w:t>Wniosek dotyczący dyrektywy</w:t>
      </w:r>
      <w:r w:rsidRPr="00AE4398">
        <w:rPr>
          <w:rStyle w:val="HideTWBExt"/>
          <w:b w:val="0"/>
        </w:rPr>
        <w:t>&lt;/DocAmend&gt;</w:t>
      </w:r>
    </w:p>
    <w:p w:rsidR="00E35335" w:rsidRPr="00AE4398" w:rsidRDefault="009A3448" w:rsidP="00E35335">
      <w:pPr>
        <w:pStyle w:val="NormalBold"/>
        <w:keepNext/>
      </w:pPr>
      <w:r w:rsidRPr="00AE4398">
        <w:rPr>
          <w:rStyle w:val="HideTWBExt"/>
          <w:b w:val="0"/>
        </w:rPr>
        <w:t>&lt;Article&gt;</w:t>
      </w:r>
      <w:r w:rsidRPr="00AE4398">
        <w:t>Artykuł 1 – akapit 1 – punkt 6</w:t>
      </w:r>
      <w:r w:rsidRPr="00AE4398">
        <w:rPr>
          <w:rStyle w:val="HideTWBExt"/>
          <w:b w:val="0"/>
        </w:rPr>
        <w:t>&lt;/Article&gt;</w:t>
      </w:r>
    </w:p>
    <w:p w:rsidR="00E35335" w:rsidRPr="00AE4398" w:rsidRDefault="009A3448" w:rsidP="00E35335">
      <w:pPr>
        <w:keepNext/>
      </w:pPr>
      <w:r w:rsidRPr="00AE4398">
        <w:rPr>
          <w:rStyle w:val="HideTWBExt"/>
        </w:rPr>
        <w:t>&lt;DocAmend2&gt;</w:t>
      </w:r>
      <w:r w:rsidRPr="00AE4398">
        <w:t xml:space="preserve">Dyrektywa (UE) </w:t>
      </w:r>
      <w:r w:rsidRPr="00AE4398">
        <w:t>2015/637</w:t>
      </w:r>
      <w:r w:rsidRPr="00AE4398">
        <w:rPr>
          <w:rStyle w:val="HideTWBExt"/>
        </w:rPr>
        <w:t>&lt;/DocAmend2&gt;</w:t>
      </w:r>
    </w:p>
    <w:p w:rsidR="00E35335" w:rsidRPr="00AE4398" w:rsidRDefault="009A3448" w:rsidP="00E35335">
      <w:r w:rsidRPr="00AE4398">
        <w:rPr>
          <w:rStyle w:val="HideTWBExt"/>
        </w:rPr>
        <w:t>&lt;Article2&gt;</w:t>
      </w:r>
      <w:r w:rsidRPr="00AE4398">
        <w:t>Rozdział 2a – Artykuł 13c – ustęp 1 – wprowadzenie – litera a</w:t>
      </w:r>
      <w:r w:rsidRPr="00AE439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604F" w:rsidRPr="00AE4398" w:rsidTr="0004333E">
        <w:trPr>
          <w:jc w:val="center"/>
        </w:trPr>
        <w:tc>
          <w:tcPr>
            <w:tcW w:w="9752" w:type="dxa"/>
            <w:gridSpan w:val="2"/>
          </w:tcPr>
          <w:p w:rsidR="00E35335" w:rsidRPr="00AE4398" w:rsidRDefault="00E35335" w:rsidP="0004333E">
            <w:pPr>
              <w:keepNext/>
            </w:pPr>
          </w:p>
        </w:tc>
      </w:tr>
      <w:tr w:rsidR="0019604F" w:rsidRPr="00AE4398" w:rsidTr="0004333E">
        <w:trPr>
          <w:jc w:val="center"/>
        </w:trPr>
        <w:tc>
          <w:tcPr>
            <w:tcW w:w="4876" w:type="dxa"/>
          </w:tcPr>
          <w:p w:rsidR="00E35335" w:rsidRPr="00AE4398" w:rsidRDefault="009A3448" w:rsidP="006F3B42">
            <w:pPr>
              <w:pStyle w:val="AmColumnHeading"/>
              <w:keepNext/>
            </w:pPr>
            <w:r w:rsidRPr="00AE4398">
              <w:t>Tekst proponowany przez Komisję</w:t>
            </w:r>
          </w:p>
        </w:tc>
        <w:tc>
          <w:tcPr>
            <w:tcW w:w="4876" w:type="dxa"/>
          </w:tcPr>
          <w:p w:rsidR="00E35335" w:rsidRPr="00AE4398" w:rsidRDefault="009A3448" w:rsidP="0004333E">
            <w:pPr>
              <w:pStyle w:val="AmColumnHeading"/>
              <w:keepNext/>
            </w:pPr>
            <w:r w:rsidRPr="00AE4398">
              <w:t>Poprawka</w:t>
            </w:r>
          </w:p>
        </w:tc>
      </w:tr>
      <w:tr w:rsidR="0019604F" w:rsidRPr="00AE4398" w:rsidTr="0004333E">
        <w:trPr>
          <w:jc w:val="center"/>
        </w:trPr>
        <w:tc>
          <w:tcPr>
            <w:tcW w:w="4876" w:type="dxa"/>
          </w:tcPr>
          <w:p w:rsidR="00E35335" w:rsidRPr="00AE4398" w:rsidRDefault="009A3448" w:rsidP="0004333E">
            <w:pPr>
              <w:pStyle w:val="Normal6a"/>
            </w:pPr>
            <w:r w:rsidRPr="00AE4398">
              <w:rPr>
                <w:b/>
                <w:i/>
              </w:rPr>
              <w:t>a</w:t>
            </w:r>
            <w:proofErr w:type="gramStart"/>
            <w:r w:rsidRPr="00AE4398">
              <w:rPr>
                <w:b/>
                <w:i/>
              </w:rPr>
              <w:t>)</w:t>
            </w:r>
            <w:r w:rsidRPr="00AE4398">
              <w:rPr>
                <w:b/>
                <w:i/>
              </w:rPr>
              <w:tab/>
              <w:t>zamieszczaniu</w:t>
            </w:r>
            <w:proofErr w:type="gramEnd"/>
            <w:r w:rsidRPr="00AE4398">
              <w:rPr>
                <w:b/>
                <w:i/>
              </w:rPr>
              <w:t xml:space="preserve"> pierwszego zdania art. 23 TFUE w paszportach krajowych;</w:t>
            </w:r>
          </w:p>
        </w:tc>
        <w:tc>
          <w:tcPr>
            <w:tcW w:w="4876" w:type="dxa"/>
          </w:tcPr>
          <w:p w:rsidR="00E35335" w:rsidRPr="00AE4398" w:rsidRDefault="009A3448" w:rsidP="0004333E">
            <w:pPr>
              <w:pStyle w:val="Normal6a"/>
              <w:rPr>
                <w:b/>
                <w:i/>
                <w:szCs w:val="24"/>
              </w:rPr>
            </w:pPr>
            <w:proofErr w:type="gramStart"/>
            <w:r w:rsidRPr="00AE4398">
              <w:rPr>
                <w:b/>
                <w:i/>
              </w:rPr>
              <w:t>skreśla</w:t>
            </w:r>
            <w:proofErr w:type="gramEnd"/>
            <w:r w:rsidRPr="00AE4398">
              <w:rPr>
                <w:b/>
                <w:i/>
              </w:rPr>
              <w:t xml:space="preserve"> się</w:t>
            </w:r>
          </w:p>
        </w:tc>
      </w:tr>
    </w:tbl>
    <w:p w:rsidR="00E35335" w:rsidRPr="00AE4398" w:rsidRDefault="009A3448" w:rsidP="00E35335">
      <w:pPr>
        <w:pStyle w:val="AmOrLang"/>
      </w:pPr>
      <w:r w:rsidRPr="00AE4398">
        <w:t xml:space="preserve">Or. </w:t>
      </w:r>
      <w:r w:rsidRPr="00AE4398">
        <w:rPr>
          <w:rStyle w:val="HideTWBExt"/>
          <w:rFonts w:eastAsiaTheme="majorEastAsia"/>
        </w:rPr>
        <w:t>&lt;Original&gt;</w:t>
      </w:r>
      <w:r w:rsidR="00F8696F" w:rsidRPr="00AE4398">
        <w:rPr>
          <w:rStyle w:val="HideTWBInt"/>
        </w:rPr>
        <w:t>{EN}</w:t>
      </w:r>
      <w:proofErr w:type="gramStart"/>
      <w:r w:rsidR="00F8696F" w:rsidRPr="00AE4398">
        <w:t>en</w:t>
      </w:r>
      <w:r w:rsidRPr="00AE4398">
        <w:rPr>
          <w:rStyle w:val="HideTWBExt"/>
          <w:rFonts w:eastAsiaTheme="majorEastAsia"/>
        </w:rPr>
        <w:t>&lt;/Original&gt;</w:t>
      </w:r>
      <w:proofErr w:type="gramEnd"/>
    </w:p>
    <w:p w:rsidR="00E35335" w:rsidRPr="00AE4398" w:rsidRDefault="009A3448" w:rsidP="00E35335">
      <w:r w:rsidRPr="00AE4398">
        <w:rPr>
          <w:rStyle w:val="HideTWBExt"/>
        </w:rPr>
        <w:t>&lt;/Amend&gt;</w:t>
      </w:r>
    </w:p>
    <w:p w:rsidR="00E35335" w:rsidRPr="00AE4398" w:rsidRDefault="009A3448" w:rsidP="00E35335">
      <w:pPr>
        <w:pStyle w:val="AmNumberTabs"/>
        <w:keepNext/>
      </w:pPr>
      <w:r w:rsidRPr="00AE4398">
        <w:rPr>
          <w:rStyle w:val="HideTWBExt"/>
          <w:b w:val="0"/>
        </w:rPr>
        <w:t>&lt;Amend&gt;</w:t>
      </w:r>
      <w:r w:rsidRPr="00AE4398">
        <w:t>Poprawka</w:t>
      </w:r>
      <w:r w:rsidRPr="00AE4398">
        <w:tab/>
      </w:r>
      <w:r w:rsidRPr="00AE4398">
        <w:tab/>
      </w:r>
      <w:r w:rsidRPr="00AE4398">
        <w:rPr>
          <w:rStyle w:val="HideTWBExt"/>
          <w:b w:val="0"/>
        </w:rPr>
        <w:t>&lt;NumAm&gt;</w:t>
      </w:r>
      <w:r w:rsidRPr="00AE4398">
        <w:t>12</w:t>
      </w:r>
      <w:r w:rsidRPr="00AE4398">
        <w:rPr>
          <w:rStyle w:val="HideTWBExt"/>
          <w:b w:val="0"/>
        </w:rPr>
        <w:t>&lt;/NumAm&gt;</w:t>
      </w:r>
    </w:p>
    <w:p w:rsidR="00E35335" w:rsidRPr="00AE4398" w:rsidRDefault="009A3448" w:rsidP="00E35335">
      <w:pPr>
        <w:pStyle w:val="NormalBold12b"/>
        <w:keepNext/>
      </w:pPr>
      <w:r w:rsidRPr="00AE4398">
        <w:rPr>
          <w:rStyle w:val="HideTWBExt"/>
          <w:b w:val="0"/>
        </w:rPr>
        <w:t>&lt;DocAmend&gt;</w:t>
      </w:r>
      <w:r w:rsidRPr="00AE4398">
        <w:t>Wniosek dotyczący dyrektywy</w:t>
      </w:r>
      <w:r w:rsidRPr="00AE4398">
        <w:rPr>
          <w:rStyle w:val="HideTWBExt"/>
          <w:b w:val="0"/>
        </w:rPr>
        <w:t>&lt;/DocAmend&gt;</w:t>
      </w:r>
    </w:p>
    <w:p w:rsidR="00E35335" w:rsidRPr="00AE4398" w:rsidRDefault="009A3448" w:rsidP="00E35335">
      <w:pPr>
        <w:pStyle w:val="NormalBold"/>
        <w:keepNext/>
      </w:pPr>
      <w:r w:rsidRPr="00AE4398">
        <w:rPr>
          <w:rStyle w:val="HideTWBExt"/>
          <w:b w:val="0"/>
        </w:rPr>
        <w:t>&lt;Article&gt;</w:t>
      </w:r>
      <w:r w:rsidRPr="00AE4398">
        <w:t>Artykuł 1 – akapit 1 – punkt 6</w:t>
      </w:r>
      <w:r w:rsidRPr="00AE4398">
        <w:rPr>
          <w:rStyle w:val="HideTWBExt"/>
          <w:b w:val="0"/>
        </w:rPr>
        <w:t>&lt;/Article&gt;</w:t>
      </w:r>
    </w:p>
    <w:p w:rsidR="00E35335" w:rsidRPr="00AE4398" w:rsidRDefault="009A3448" w:rsidP="00E35335">
      <w:pPr>
        <w:keepNext/>
      </w:pPr>
      <w:r w:rsidRPr="00AE4398">
        <w:rPr>
          <w:rStyle w:val="HideTWBExt"/>
        </w:rPr>
        <w:t>&lt;DocAmend2&gt;</w:t>
      </w:r>
      <w:r w:rsidRPr="00AE4398">
        <w:t>Dyrektywa (UE) 2015/637</w:t>
      </w:r>
      <w:r w:rsidRPr="00AE4398">
        <w:rPr>
          <w:rStyle w:val="HideTWBExt"/>
        </w:rPr>
        <w:t>&lt;/DocAmend2&gt;</w:t>
      </w:r>
    </w:p>
    <w:p w:rsidR="00E35335" w:rsidRPr="00AE4398" w:rsidRDefault="009A3448" w:rsidP="00E35335">
      <w:r w:rsidRPr="00AE4398">
        <w:rPr>
          <w:rStyle w:val="HideTWBExt"/>
        </w:rPr>
        <w:t>&lt;Article2&gt;</w:t>
      </w:r>
      <w:r w:rsidRPr="00AE4398">
        <w:t>Rozdział 2a – Artykuł 13c – ustęp 1 – wprowa</w:t>
      </w:r>
      <w:r w:rsidRPr="00AE4398">
        <w:t>dzenie – litera c (nowa)</w:t>
      </w:r>
      <w:r w:rsidRPr="00AE439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604F" w:rsidRPr="00AE4398" w:rsidTr="0004333E">
        <w:trPr>
          <w:jc w:val="center"/>
        </w:trPr>
        <w:tc>
          <w:tcPr>
            <w:tcW w:w="9752" w:type="dxa"/>
            <w:gridSpan w:val="2"/>
          </w:tcPr>
          <w:p w:rsidR="00E35335" w:rsidRPr="00AE4398" w:rsidRDefault="00E35335" w:rsidP="0004333E">
            <w:pPr>
              <w:keepNext/>
            </w:pPr>
          </w:p>
        </w:tc>
      </w:tr>
      <w:tr w:rsidR="0019604F" w:rsidRPr="00AE4398" w:rsidTr="0004333E">
        <w:trPr>
          <w:jc w:val="center"/>
        </w:trPr>
        <w:tc>
          <w:tcPr>
            <w:tcW w:w="4876" w:type="dxa"/>
          </w:tcPr>
          <w:p w:rsidR="00E35335" w:rsidRPr="00AE4398" w:rsidRDefault="009A3448" w:rsidP="00F8696F">
            <w:pPr>
              <w:pStyle w:val="AmColumnHeading"/>
              <w:keepNext/>
            </w:pPr>
            <w:r w:rsidRPr="00AE4398">
              <w:t>Tekst proponowany przez Komisję</w:t>
            </w:r>
          </w:p>
        </w:tc>
        <w:tc>
          <w:tcPr>
            <w:tcW w:w="4876" w:type="dxa"/>
          </w:tcPr>
          <w:p w:rsidR="00E35335" w:rsidRPr="00AE4398" w:rsidRDefault="009A3448" w:rsidP="0004333E">
            <w:pPr>
              <w:pStyle w:val="AmColumnHeading"/>
              <w:keepNext/>
            </w:pPr>
            <w:r w:rsidRPr="00AE4398">
              <w:t>Poprawka</w:t>
            </w:r>
          </w:p>
        </w:tc>
      </w:tr>
      <w:tr w:rsidR="0019604F" w:rsidRPr="00AE4398" w:rsidTr="0004333E">
        <w:trPr>
          <w:jc w:val="center"/>
        </w:trPr>
        <w:tc>
          <w:tcPr>
            <w:tcW w:w="4876" w:type="dxa"/>
          </w:tcPr>
          <w:p w:rsidR="00E35335" w:rsidRPr="00AE4398" w:rsidRDefault="009A3448" w:rsidP="0004333E">
            <w:pPr>
              <w:pStyle w:val="Normal6a"/>
            </w:pPr>
            <w:r w:rsidRPr="00AE4398">
              <w:t xml:space="preserve"> </w:t>
            </w:r>
          </w:p>
        </w:tc>
        <w:tc>
          <w:tcPr>
            <w:tcW w:w="4876" w:type="dxa"/>
          </w:tcPr>
          <w:p w:rsidR="00E35335" w:rsidRPr="00AE4398" w:rsidRDefault="009A3448" w:rsidP="0004333E">
            <w:pPr>
              <w:pStyle w:val="Normal6a"/>
              <w:rPr>
                <w:szCs w:val="24"/>
              </w:rPr>
            </w:pPr>
            <w:r w:rsidRPr="00AE4398">
              <w:rPr>
                <w:b/>
                <w:i/>
              </w:rPr>
              <w:t>c</w:t>
            </w:r>
            <w:proofErr w:type="gramStart"/>
            <w:r w:rsidRPr="00AE4398">
              <w:rPr>
                <w:b/>
                <w:i/>
              </w:rPr>
              <w:t>)</w:t>
            </w:r>
            <w:r w:rsidRPr="00AE4398">
              <w:rPr>
                <w:b/>
                <w:i/>
              </w:rPr>
              <w:tab/>
              <w:t>opracowaniu</w:t>
            </w:r>
            <w:proofErr w:type="gramEnd"/>
            <w:r w:rsidRPr="00AE4398">
              <w:rPr>
                <w:b/>
                <w:i/>
              </w:rPr>
              <w:t xml:space="preserve"> automatycznych systemów powiadamiania, np. w formie SMS-ów za pośrednictwem sieci telefonicznych, w celu zapewnienia wszystkim obywatelom UE podstawowych </w:t>
            </w:r>
            <w:r w:rsidRPr="00AE4398">
              <w:rPr>
                <w:b/>
                <w:i/>
              </w:rPr>
              <w:t>informacji kontaktowych dotyczących ochrony konsularnej po przybyciu do państwa trzeciego, a także komunikatów ostrzegawczych w przypadku kryzysu;</w:t>
            </w:r>
          </w:p>
        </w:tc>
      </w:tr>
      <w:tr w:rsidR="0019604F" w:rsidRPr="00AE4398" w:rsidTr="0004333E">
        <w:trPr>
          <w:jc w:val="center"/>
        </w:trPr>
        <w:tc>
          <w:tcPr>
            <w:tcW w:w="4876" w:type="dxa"/>
          </w:tcPr>
          <w:p w:rsidR="00F8696F" w:rsidRPr="00AE4398" w:rsidRDefault="00F8696F" w:rsidP="0004333E">
            <w:pPr>
              <w:pStyle w:val="Normal6a"/>
            </w:pPr>
          </w:p>
        </w:tc>
        <w:tc>
          <w:tcPr>
            <w:tcW w:w="4876" w:type="dxa"/>
          </w:tcPr>
          <w:p w:rsidR="00F8696F" w:rsidRPr="00AE4398" w:rsidRDefault="009A3448" w:rsidP="0004333E">
            <w:pPr>
              <w:pStyle w:val="Normal6a"/>
              <w:rPr>
                <w:b/>
                <w:i/>
              </w:rPr>
            </w:pPr>
            <w:proofErr w:type="gramStart"/>
            <w:r w:rsidRPr="00AE4398">
              <w:rPr>
                <w:b/>
                <w:i/>
              </w:rPr>
              <w:t>ponadto</w:t>
            </w:r>
            <w:proofErr w:type="gramEnd"/>
            <w:r w:rsidRPr="00AE4398">
              <w:rPr>
                <w:b/>
                <w:i/>
              </w:rPr>
              <w:t xml:space="preserve"> państwa członkowskie mogą zamieszczać pierwsze zdanie art. 23 TFUE w paszportach krajowych.</w:t>
            </w:r>
          </w:p>
        </w:tc>
      </w:tr>
    </w:tbl>
    <w:p w:rsidR="00E35335" w:rsidRPr="00AE4398" w:rsidRDefault="009A3448" w:rsidP="00E35335">
      <w:pPr>
        <w:pStyle w:val="AmOrLang"/>
      </w:pPr>
      <w:r w:rsidRPr="00AE4398">
        <w:t xml:space="preserve">Or. </w:t>
      </w:r>
      <w:r w:rsidRPr="00AE4398">
        <w:rPr>
          <w:rStyle w:val="HideTWBExt"/>
          <w:rFonts w:eastAsiaTheme="majorEastAsia"/>
        </w:rPr>
        <w:t>&lt;Original&gt;</w:t>
      </w:r>
      <w:r w:rsidR="00F8696F" w:rsidRPr="00AE4398">
        <w:rPr>
          <w:rStyle w:val="HideTWBInt"/>
        </w:rPr>
        <w:t>{EN}</w:t>
      </w:r>
      <w:proofErr w:type="gramStart"/>
      <w:r w:rsidR="00F8696F" w:rsidRPr="00AE4398">
        <w:t>en</w:t>
      </w:r>
      <w:r w:rsidRPr="00AE4398">
        <w:rPr>
          <w:rStyle w:val="HideTWBExt"/>
          <w:rFonts w:eastAsiaTheme="majorEastAsia"/>
        </w:rPr>
        <w:t>&lt;/Original&gt;</w:t>
      </w:r>
      <w:proofErr w:type="gramEnd"/>
    </w:p>
    <w:p w:rsidR="00E35335" w:rsidRPr="00AE4398" w:rsidRDefault="009A3448" w:rsidP="00E35335">
      <w:r w:rsidRPr="00AE4398">
        <w:rPr>
          <w:rStyle w:val="HideTWBExt"/>
        </w:rPr>
        <w:t>&lt;/Amend&gt;</w:t>
      </w:r>
    </w:p>
    <w:p w:rsidR="00E35335" w:rsidRPr="00AE4398" w:rsidRDefault="009A3448" w:rsidP="00E35335">
      <w:pPr>
        <w:pStyle w:val="AmNumberTabs"/>
        <w:keepNext/>
      </w:pPr>
      <w:r w:rsidRPr="00AE4398">
        <w:rPr>
          <w:rStyle w:val="HideTWBExt"/>
          <w:b w:val="0"/>
        </w:rPr>
        <w:t>&lt;Amend&gt;</w:t>
      </w:r>
      <w:r w:rsidRPr="00AE4398">
        <w:t>Poprawka</w:t>
      </w:r>
      <w:r w:rsidRPr="00AE4398">
        <w:tab/>
      </w:r>
      <w:r w:rsidRPr="00AE4398">
        <w:tab/>
      </w:r>
      <w:r w:rsidRPr="00AE4398">
        <w:rPr>
          <w:rStyle w:val="HideTWBExt"/>
          <w:b w:val="0"/>
        </w:rPr>
        <w:t>&lt;NumAm&gt;</w:t>
      </w:r>
      <w:r w:rsidRPr="00AE4398">
        <w:t>13</w:t>
      </w:r>
      <w:r w:rsidRPr="00AE4398">
        <w:rPr>
          <w:rStyle w:val="HideTWBExt"/>
          <w:b w:val="0"/>
        </w:rPr>
        <w:t>&lt;/NumAm&gt;</w:t>
      </w:r>
    </w:p>
    <w:p w:rsidR="00E35335" w:rsidRPr="00AE4398" w:rsidRDefault="009A3448" w:rsidP="00E35335">
      <w:pPr>
        <w:pStyle w:val="NormalBold12b"/>
        <w:keepNext/>
      </w:pPr>
      <w:r w:rsidRPr="00AE4398">
        <w:rPr>
          <w:rStyle w:val="HideTWBExt"/>
          <w:b w:val="0"/>
        </w:rPr>
        <w:t>&lt;DocAmend&gt;</w:t>
      </w:r>
      <w:r w:rsidRPr="00AE4398">
        <w:t>Wniosek dotyczący dyrektywy</w:t>
      </w:r>
      <w:r w:rsidRPr="00AE4398">
        <w:rPr>
          <w:rStyle w:val="HideTWBExt"/>
          <w:b w:val="0"/>
        </w:rPr>
        <w:t>&lt;/DocAmend&gt;</w:t>
      </w:r>
    </w:p>
    <w:p w:rsidR="00E35335" w:rsidRPr="00AE4398" w:rsidRDefault="009A3448" w:rsidP="00E35335">
      <w:pPr>
        <w:pStyle w:val="NormalBold"/>
        <w:keepNext/>
      </w:pPr>
      <w:r w:rsidRPr="00AE4398">
        <w:rPr>
          <w:rStyle w:val="HideTWBExt"/>
          <w:b w:val="0"/>
        </w:rPr>
        <w:t>&lt;Article&gt;</w:t>
      </w:r>
      <w:r w:rsidRPr="00AE4398">
        <w:t>Artykuł 1 – akapit 1 – punkt 9</w:t>
      </w:r>
      <w:r w:rsidRPr="00AE4398">
        <w:rPr>
          <w:rStyle w:val="HideTWBExt"/>
          <w:b w:val="0"/>
        </w:rPr>
        <w:t>&lt;/Article&gt;</w:t>
      </w:r>
    </w:p>
    <w:p w:rsidR="00E35335" w:rsidRPr="00AE4398" w:rsidRDefault="009A3448" w:rsidP="00E35335">
      <w:pPr>
        <w:keepNext/>
      </w:pPr>
      <w:r w:rsidRPr="00AE4398">
        <w:rPr>
          <w:rStyle w:val="HideTWBExt"/>
        </w:rPr>
        <w:t>&lt;DocAmend2&gt;</w:t>
      </w:r>
      <w:r w:rsidRPr="00AE4398">
        <w:t>Dyrektywa (UE) 2015/637</w:t>
      </w:r>
      <w:r w:rsidRPr="00AE4398">
        <w:rPr>
          <w:rStyle w:val="HideTWBExt"/>
        </w:rPr>
        <w:t>&lt;/DocAmend2&gt;</w:t>
      </w:r>
    </w:p>
    <w:p w:rsidR="00E35335" w:rsidRPr="00AE4398" w:rsidRDefault="009A3448" w:rsidP="00E35335">
      <w:r w:rsidRPr="00AE4398">
        <w:rPr>
          <w:rStyle w:val="HideTWBExt"/>
        </w:rPr>
        <w:t>&lt;Article2&gt;</w:t>
      </w:r>
      <w:r w:rsidRPr="00AE4398">
        <w:t>Artykuł 16 b – akapit 1 – wp</w:t>
      </w:r>
      <w:r w:rsidRPr="00AE4398">
        <w:t>rowadzenie</w:t>
      </w:r>
      <w:r w:rsidRPr="00AE439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604F" w:rsidRPr="00AE4398" w:rsidTr="0004333E">
        <w:trPr>
          <w:jc w:val="center"/>
        </w:trPr>
        <w:tc>
          <w:tcPr>
            <w:tcW w:w="9752" w:type="dxa"/>
            <w:gridSpan w:val="2"/>
          </w:tcPr>
          <w:p w:rsidR="00E35335" w:rsidRPr="00AE4398" w:rsidRDefault="00E35335" w:rsidP="0004333E">
            <w:pPr>
              <w:keepNext/>
            </w:pPr>
          </w:p>
        </w:tc>
      </w:tr>
      <w:tr w:rsidR="0019604F" w:rsidRPr="00AE4398" w:rsidTr="0004333E">
        <w:trPr>
          <w:jc w:val="center"/>
        </w:trPr>
        <w:tc>
          <w:tcPr>
            <w:tcW w:w="4876" w:type="dxa"/>
          </w:tcPr>
          <w:p w:rsidR="00E35335" w:rsidRPr="00AE4398" w:rsidRDefault="009A3448" w:rsidP="00F8696F">
            <w:pPr>
              <w:pStyle w:val="AmColumnHeading"/>
              <w:keepNext/>
            </w:pPr>
            <w:r w:rsidRPr="00AE4398">
              <w:t>Tekst proponowany przez Komisję</w:t>
            </w:r>
          </w:p>
        </w:tc>
        <w:tc>
          <w:tcPr>
            <w:tcW w:w="4876" w:type="dxa"/>
          </w:tcPr>
          <w:p w:rsidR="00E35335" w:rsidRPr="00AE4398" w:rsidRDefault="009A3448" w:rsidP="0004333E">
            <w:pPr>
              <w:pStyle w:val="AmColumnHeading"/>
              <w:keepNext/>
            </w:pPr>
            <w:r w:rsidRPr="00AE4398">
              <w:t>Poprawka</w:t>
            </w:r>
          </w:p>
        </w:tc>
      </w:tr>
      <w:tr w:rsidR="0019604F" w:rsidRPr="00AE4398" w:rsidTr="0004333E">
        <w:trPr>
          <w:jc w:val="center"/>
        </w:trPr>
        <w:tc>
          <w:tcPr>
            <w:tcW w:w="4876" w:type="dxa"/>
          </w:tcPr>
          <w:p w:rsidR="00E35335" w:rsidRPr="00AE4398" w:rsidRDefault="009A3448" w:rsidP="00F8696F">
            <w:pPr>
              <w:pStyle w:val="Normal6a"/>
            </w:pPr>
            <w:r w:rsidRPr="00AE4398">
              <w:t xml:space="preserve">Państwa członkowskie zapewniają, aby niereprezentowani obywatele, których prawa wynikające z niniejszej dyrektywy naruszono, </w:t>
            </w:r>
            <w:r w:rsidRPr="00AE4398">
              <w:rPr>
                <w:b/>
                <w:i/>
              </w:rPr>
              <w:t>dysponowali skutecznym środkiem odwoławczym</w:t>
            </w:r>
            <w:r w:rsidRPr="00AE4398">
              <w:t xml:space="preserve"> w prawie krajowym.</w:t>
            </w:r>
          </w:p>
        </w:tc>
        <w:tc>
          <w:tcPr>
            <w:tcW w:w="4876" w:type="dxa"/>
          </w:tcPr>
          <w:p w:rsidR="00E35335" w:rsidRPr="00AE4398" w:rsidRDefault="009A3448" w:rsidP="00221197">
            <w:pPr>
              <w:pStyle w:val="Normal6a"/>
              <w:rPr>
                <w:szCs w:val="24"/>
              </w:rPr>
            </w:pPr>
            <w:r w:rsidRPr="00AE4398">
              <w:t xml:space="preserve">Państwa członkowskie zapewniają, aby niereprezentowani obywatele, których prawa wynikające z niniejszej dyrektywy naruszono, </w:t>
            </w:r>
            <w:r w:rsidRPr="00AE4398">
              <w:rPr>
                <w:b/>
                <w:i/>
              </w:rPr>
              <w:t>mieli dostęp do mechanizmów wnoszenia skarg i środków odwoławczych</w:t>
            </w:r>
            <w:r w:rsidRPr="00AE4398">
              <w:t xml:space="preserve"> w prawie krajowym.</w:t>
            </w:r>
          </w:p>
        </w:tc>
      </w:tr>
    </w:tbl>
    <w:p w:rsidR="00E35335" w:rsidRPr="00AE4398" w:rsidRDefault="009A3448" w:rsidP="00E35335">
      <w:pPr>
        <w:pStyle w:val="AmOrLang"/>
      </w:pPr>
      <w:r w:rsidRPr="00AE4398">
        <w:t xml:space="preserve">Or. </w:t>
      </w:r>
      <w:r w:rsidRPr="00AE4398">
        <w:rPr>
          <w:rStyle w:val="HideTWBExt"/>
          <w:rFonts w:eastAsiaTheme="majorEastAsia"/>
        </w:rPr>
        <w:t>&lt;Original&gt;</w:t>
      </w:r>
      <w:r w:rsidR="0004333E" w:rsidRPr="00AE4398">
        <w:rPr>
          <w:rStyle w:val="HideTWBInt"/>
        </w:rPr>
        <w:t>{EN}</w:t>
      </w:r>
      <w:proofErr w:type="gramStart"/>
      <w:r w:rsidR="0004333E" w:rsidRPr="00AE4398">
        <w:t>en</w:t>
      </w:r>
      <w:r w:rsidRPr="00AE4398">
        <w:rPr>
          <w:rStyle w:val="HideTWBExt"/>
          <w:rFonts w:eastAsiaTheme="majorEastAsia"/>
        </w:rPr>
        <w:t>&lt;/Original&gt;</w:t>
      </w:r>
      <w:proofErr w:type="gramEnd"/>
    </w:p>
    <w:p w:rsidR="00E35335" w:rsidRPr="00AE4398" w:rsidRDefault="009A3448" w:rsidP="00E35335">
      <w:r w:rsidRPr="00AE4398">
        <w:rPr>
          <w:rStyle w:val="HideTWBExt"/>
        </w:rPr>
        <w:t>&lt;/Amend&gt;</w:t>
      </w:r>
    </w:p>
    <w:p w:rsidR="00E35335" w:rsidRPr="00AE4398" w:rsidRDefault="009A3448" w:rsidP="00E35335">
      <w:pPr>
        <w:pStyle w:val="AmNumberTabs"/>
        <w:keepNext/>
      </w:pPr>
      <w:r w:rsidRPr="00AE4398">
        <w:rPr>
          <w:rStyle w:val="HideTWBExt"/>
          <w:b w:val="0"/>
        </w:rPr>
        <w:t>&lt;Amend&gt;</w:t>
      </w:r>
      <w:r w:rsidRPr="00AE4398">
        <w:t>Poprawka</w:t>
      </w:r>
      <w:r w:rsidRPr="00AE4398">
        <w:tab/>
      </w:r>
      <w:r w:rsidRPr="00AE4398">
        <w:tab/>
      </w:r>
      <w:r w:rsidRPr="00AE4398">
        <w:rPr>
          <w:rStyle w:val="HideTWBExt"/>
          <w:b w:val="0"/>
        </w:rPr>
        <w:t>&lt;NumAm&gt;</w:t>
      </w:r>
      <w:r w:rsidRPr="00AE4398">
        <w:t>14</w:t>
      </w:r>
      <w:r w:rsidRPr="00AE4398">
        <w:rPr>
          <w:rStyle w:val="HideTWBExt"/>
          <w:b w:val="0"/>
        </w:rPr>
        <w:t>&lt;/NumAm&gt;</w:t>
      </w:r>
    </w:p>
    <w:p w:rsidR="00E35335" w:rsidRPr="00AE4398" w:rsidRDefault="009A3448" w:rsidP="00E35335">
      <w:pPr>
        <w:pStyle w:val="NormalBold12b"/>
        <w:keepNext/>
      </w:pPr>
      <w:r w:rsidRPr="00AE4398">
        <w:rPr>
          <w:rStyle w:val="HideTWBExt"/>
          <w:b w:val="0"/>
        </w:rPr>
        <w:t>&lt;DocAmend&gt;</w:t>
      </w:r>
      <w:r w:rsidRPr="00AE4398">
        <w:t>Wniosek dotyczący dyrektywy</w:t>
      </w:r>
      <w:r w:rsidRPr="00AE4398">
        <w:rPr>
          <w:rStyle w:val="HideTWBExt"/>
          <w:b w:val="0"/>
        </w:rPr>
        <w:t>&lt;/DocAmend&gt;</w:t>
      </w:r>
    </w:p>
    <w:p w:rsidR="00E35335" w:rsidRPr="00AE4398" w:rsidRDefault="009A3448" w:rsidP="00E35335">
      <w:pPr>
        <w:pStyle w:val="NormalBold"/>
        <w:keepNext/>
      </w:pPr>
      <w:r w:rsidRPr="00AE4398">
        <w:rPr>
          <w:rStyle w:val="HideTWBExt"/>
          <w:b w:val="0"/>
        </w:rPr>
        <w:t>&lt;Article&gt;</w:t>
      </w:r>
      <w:r w:rsidRPr="00AE4398">
        <w:t>Artykuł 1 – akapit 1 – punkt 10</w:t>
      </w:r>
      <w:r w:rsidRPr="00AE4398">
        <w:rPr>
          <w:rStyle w:val="HideTWBExt"/>
          <w:b w:val="0"/>
        </w:rPr>
        <w:t>&lt;/Article&gt;</w:t>
      </w:r>
    </w:p>
    <w:p w:rsidR="00E35335" w:rsidRPr="00AE4398" w:rsidRDefault="009A3448" w:rsidP="00E35335">
      <w:pPr>
        <w:keepNext/>
      </w:pPr>
      <w:r w:rsidRPr="00AE4398">
        <w:rPr>
          <w:rStyle w:val="HideTWBExt"/>
        </w:rPr>
        <w:t>&lt;DocAmend2&gt;</w:t>
      </w:r>
      <w:r w:rsidRPr="00AE4398">
        <w:t>Dyrektywa (UE) 2015/637</w:t>
      </w:r>
      <w:r w:rsidRPr="00AE4398">
        <w:rPr>
          <w:rStyle w:val="HideTWBExt"/>
        </w:rPr>
        <w:t>&lt;/DocAmend2&gt;</w:t>
      </w:r>
    </w:p>
    <w:p w:rsidR="00E35335" w:rsidRPr="00AE4398" w:rsidRDefault="009A3448" w:rsidP="00E35335">
      <w:r w:rsidRPr="00AE4398">
        <w:rPr>
          <w:rStyle w:val="HideTWBExt"/>
        </w:rPr>
        <w:t>&lt;Article2&gt;</w:t>
      </w:r>
      <w:r w:rsidRPr="00AE4398">
        <w:t>Artykuł 19 – ustęp 3 – akapit 1</w:t>
      </w:r>
      <w:r w:rsidRPr="00AE439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9604F" w:rsidRPr="00AE4398" w:rsidTr="0004333E">
        <w:trPr>
          <w:jc w:val="center"/>
        </w:trPr>
        <w:tc>
          <w:tcPr>
            <w:tcW w:w="9752" w:type="dxa"/>
            <w:gridSpan w:val="2"/>
          </w:tcPr>
          <w:p w:rsidR="00E35335" w:rsidRPr="00AE4398" w:rsidRDefault="00E35335" w:rsidP="0004333E">
            <w:pPr>
              <w:keepNext/>
            </w:pPr>
          </w:p>
        </w:tc>
      </w:tr>
      <w:tr w:rsidR="0019604F" w:rsidRPr="00AE4398" w:rsidTr="0004333E">
        <w:trPr>
          <w:jc w:val="center"/>
        </w:trPr>
        <w:tc>
          <w:tcPr>
            <w:tcW w:w="4876" w:type="dxa"/>
          </w:tcPr>
          <w:p w:rsidR="00E35335" w:rsidRPr="00AE4398" w:rsidRDefault="009A3448" w:rsidP="0004333E">
            <w:pPr>
              <w:pStyle w:val="AmColumnHeading"/>
              <w:keepNext/>
            </w:pPr>
            <w:r w:rsidRPr="00AE4398">
              <w:t xml:space="preserve">Tekst proponowany </w:t>
            </w:r>
            <w:r w:rsidRPr="00AE4398">
              <w:t>przez Komisję</w:t>
            </w:r>
          </w:p>
        </w:tc>
        <w:tc>
          <w:tcPr>
            <w:tcW w:w="4876" w:type="dxa"/>
          </w:tcPr>
          <w:p w:rsidR="00E35335" w:rsidRPr="00AE4398" w:rsidRDefault="009A3448" w:rsidP="0004333E">
            <w:pPr>
              <w:pStyle w:val="AmColumnHeading"/>
              <w:keepNext/>
            </w:pPr>
            <w:r w:rsidRPr="00AE4398">
              <w:t>Poprawka</w:t>
            </w:r>
          </w:p>
        </w:tc>
      </w:tr>
      <w:tr w:rsidR="0019604F" w:rsidRPr="00AE4398" w:rsidTr="0004333E">
        <w:trPr>
          <w:jc w:val="center"/>
        </w:trPr>
        <w:tc>
          <w:tcPr>
            <w:tcW w:w="4876" w:type="dxa"/>
          </w:tcPr>
          <w:p w:rsidR="00E35335" w:rsidRPr="00AE4398" w:rsidRDefault="009A3448" w:rsidP="0004333E">
            <w:pPr>
              <w:pStyle w:val="Normal6a"/>
            </w:pPr>
            <w:r w:rsidRPr="00AE4398">
              <w:t xml:space="preserve">3. </w:t>
            </w:r>
            <w:r w:rsidRPr="00AE4398">
              <w:rPr>
                <w:b/>
                <w:i/>
              </w:rPr>
              <w:t>Nie wcześniej niż [osiem</w:t>
            </w:r>
            <w:r w:rsidRPr="00AE4398">
              <w:t xml:space="preserve"> lat po terminie transpozycji dyrektywy zmieniającej] Komisja dokonuje oceny niniejszej dyrektywy i przedstawia Parlamentowi Europejskiemu i Radzie sprawozdanie na temat głównych ustaleń.</w:t>
            </w:r>
          </w:p>
        </w:tc>
        <w:tc>
          <w:tcPr>
            <w:tcW w:w="4876" w:type="dxa"/>
          </w:tcPr>
          <w:p w:rsidR="00E35335" w:rsidRPr="00AE4398" w:rsidRDefault="009A3448" w:rsidP="0004333E">
            <w:pPr>
              <w:pStyle w:val="Normal6a"/>
              <w:rPr>
                <w:szCs w:val="24"/>
              </w:rPr>
            </w:pPr>
            <w:r w:rsidRPr="00AE4398">
              <w:t xml:space="preserve">3. </w:t>
            </w:r>
            <w:r w:rsidRPr="00AE4398">
              <w:rPr>
                <w:b/>
                <w:i/>
              </w:rPr>
              <w:t>Do dnia ... [</w:t>
            </w:r>
            <w:proofErr w:type="gramStart"/>
            <w:r w:rsidRPr="00AE4398">
              <w:rPr>
                <w:b/>
                <w:i/>
              </w:rPr>
              <w:t>p</w:t>
            </w:r>
            <w:r w:rsidRPr="00AE4398">
              <w:rPr>
                <w:b/>
                <w:i/>
              </w:rPr>
              <w:t>ięć</w:t>
            </w:r>
            <w:proofErr w:type="gramEnd"/>
            <w:r w:rsidRPr="00AE4398">
              <w:t xml:space="preserve"> lat po terminie transpozycji dyrektywy zmieniającej]</w:t>
            </w:r>
            <w:r w:rsidRPr="00AE4398">
              <w:rPr>
                <w:b/>
                <w:i/>
              </w:rPr>
              <w:t>, a następnie co pięć lat,</w:t>
            </w:r>
            <w:r w:rsidRPr="00AE4398">
              <w:t xml:space="preserve"> Komisja dokonuje oceny </w:t>
            </w:r>
            <w:r w:rsidRPr="00AE4398">
              <w:rPr>
                <w:b/>
                <w:i/>
              </w:rPr>
              <w:t xml:space="preserve">transpozycji i stosowania </w:t>
            </w:r>
            <w:r w:rsidRPr="00AE4398">
              <w:t>niniejszej dyrektywy i przedstawia Parlamentowi Europejskiemu i Radzie sprawozdanie na temat głównych ustaleń</w:t>
            </w:r>
            <w:r w:rsidRPr="00AE4398">
              <w:rPr>
                <w:b/>
                <w:i/>
              </w:rPr>
              <w:t>, w tym ewentua</w:t>
            </w:r>
            <w:r w:rsidRPr="00AE4398">
              <w:rPr>
                <w:b/>
                <w:i/>
              </w:rPr>
              <w:t>lnych naruszeń praw wynikających z niniejszej dyrektywy</w:t>
            </w:r>
            <w:r w:rsidRPr="00AE4398">
              <w:t>.</w:t>
            </w:r>
          </w:p>
        </w:tc>
      </w:tr>
    </w:tbl>
    <w:p w:rsidR="00E35335" w:rsidRPr="00AE4398" w:rsidRDefault="009A3448" w:rsidP="00E35335">
      <w:pPr>
        <w:pStyle w:val="AmOrLang"/>
      </w:pPr>
      <w:r w:rsidRPr="00AE4398">
        <w:t xml:space="preserve">Or. </w:t>
      </w:r>
      <w:r w:rsidRPr="00AE4398">
        <w:rPr>
          <w:rStyle w:val="HideTWBExt"/>
          <w:rFonts w:eastAsiaTheme="majorEastAsia"/>
        </w:rPr>
        <w:t>&lt;Original&gt;</w:t>
      </w:r>
      <w:r w:rsidR="0004333E" w:rsidRPr="00AE4398">
        <w:rPr>
          <w:rStyle w:val="HideTWBInt"/>
        </w:rPr>
        <w:t>{EN}</w:t>
      </w:r>
      <w:proofErr w:type="gramStart"/>
      <w:r w:rsidR="0004333E" w:rsidRPr="00AE4398">
        <w:t>en</w:t>
      </w:r>
      <w:r w:rsidRPr="00AE4398">
        <w:rPr>
          <w:rStyle w:val="HideTWBExt"/>
          <w:rFonts w:eastAsiaTheme="majorEastAsia"/>
        </w:rPr>
        <w:t>&lt;/Original&gt;</w:t>
      </w:r>
      <w:proofErr w:type="gramEnd"/>
    </w:p>
    <w:p w:rsidR="00E35335" w:rsidRPr="00AE4398" w:rsidRDefault="009A3448" w:rsidP="00E35335">
      <w:r w:rsidRPr="00AE4398">
        <w:rPr>
          <w:rStyle w:val="HideTWBExt"/>
        </w:rPr>
        <w:t>&lt;/Amend&gt;</w:t>
      </w:r>
    </w:p>
    <w:p w:rsidR="00DB56E4" w:rsidRPr="00AE4398" w:rsidRDefault="009A3448" w:rsidP="00DB56E4">
      <w:r w:rsidRPr="00AE4398">
        <w:rPr>
          <w:rStyle w:val="HideTWBExt"/>
        </w:rPr>
        <w:t>&lt;/RepeatBlock-Amend&gt;</w:t>
      </w:r>
      <w:bookmarkEnd w:id="4"/>
    </w:p>
    <w:p w:rsidR="00DB56E4" w:rsidRPr="00AE4398" w:rsidRDefault="00DB56E4" w:rsidP="00DB56E4"/>
    <w:sectPr w:rsidR="00DB56E4" w:rsidRPr="00AE4398" w:rsidSect="00AE43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AE4398" w:rsidRDefault="009A3448">
      <w:r w:rsidRPr="00AE4398">
        <w:separator/>
      </w:r>
    </w:p>
  </w:endnote>
  <w:endnote w:type="continuationSeparator" w:id="0">
    <w:p w:rsidR="00000000" w:rsidRPr="00AE4398" w:rsidRDefault="009A3448">
      <w:r w:rsidRPr="00AE43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398" w:rsidRPr="00AE4398" w:rsidRDefault="00AE4398" w:rsidP="00AE4398">
    <w:pPr>
      <w:pStyle w:val="EPFooter"/>
    </w:pPr>
    <w:r w:rsidRPr="00AE4398">
      <w:t>PE</w:t>
    </w:r>
    <w:r w:rsidRPr="00AE4398">
      <w:rPr>
        <w:rStyle w:val="HideTWBExt"/>
      </w:rPr>
      <w:t>&lt;NoPE&gt;</w:t>
    </w:r>
    <w:r w:rsidRPr="00AE4398">
      <w:t>758.853</w:t>
    </w:r>
    <w:r w:rsidRPr="00AE4398">
      <w:rPr>
        <w:rStyle w:val="HideTWBExt"/>
      </w:rPr>
      <w:t>&lt;/NoPE&gt;&lt;Version&gt;</w:t>
    </w:r>
    <w:proofErr w:type="gramStart"/>
    <w:r w:rsidRPr="00AE4398">
      <w:t>v</w:t>
    </w:r>
    <w:proofErr w:type="gramEnd"/>
    <w:r w:rsidRPr="00AE4398">
      <w:t>01-00</w:t>
    </w:r>
    <w:r w:rsidRPr="00AE4398">
      <w:rPr>
        <w:rStyle w:val="HideTWBExt"/>
      </w:rPr>
      <w:t>&lt;/Version&gt;</w:t>
    </w:r>
    <w:r w:rsidRPr="00AE4398">
      <w:tab/>
    </w:r>
    <w:r w:rsidRPr="00AE4398">
      <w:fldChar w:fldCharType="begin"/>
    </w:r>
    <w:r w:rsidRPr="00AE4398">
      <w:instrText xml:space="preserve"> PAGE  \* MERGEFORMAT </w:instrText>
    </w:r>
    <w:r w:rsidRPr="00AE4398">
      <w:fldChar w:fldCharType="separate"/>
    </w:r>
    <w:r w:rsidR="009A3448">
      <w:rPr>
        <w:noProof/>
      </w:rPr>
      <w:t>4</w:t>
    </w:r>
    <w:r w:rsidRPr="00AE4398">
      <w:fldChar w:fldCharType="end"/>
    </w:r>
    <w:r w:rsidRPr="00AE4398">
      <w:t>/</w:t>
    </w:r>
    <w:fldSimple w:instr=" NUMPAGES  \* MERGEFORMAT ">
      <w:r w:rsidR="009A3448">
        <w:rPr>
          <w:noProof/>
        </w:rPr>
        <w:t>4</w:t>
      </w:r>
    </w:fldSimple>
    <w:r w:rsidRPr="00AE4398">
      <w:tab/>
    </w:r>
    <w:r w:rsidRPr="00AE4398">
      <w:rPr>
        <w:rStyle w:val="HideTWBExt"/>
      </w:rPr>
      <w:t>&lt;PathFdR&gt;</w:t>
    </w:r>
    <w:r w:rsidRPr="00AE4398">
      <w:t>PA\1295950PL.docx</w:t>
    </w:r>
    <w:r w:rsidRPr="00AE4398">
      <w:rPr>
        <w:rStyle w:val="HideTWBExt"/>
      </w:rPr>
      <w:t>&lt;/PathFdR&gt;</w:t>
    </w:r>
  </w:p>
  <w:p w:rsidR="0004333E" w:rsidRPr="00AE4398" w:rsidRDefault="00AE4398" w:rsidP="00AE4398">
    <w:pPr>
      <w:pStyle w:val="EPFooter2"/>
    </w:pPr>
    <w:r w:rsidRPr="00AE4398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398" w:rsidRPr="00AE4398" w:rsidRDefault="00AE4398" w:rsidP="00AE4398">
    <w:pPr>
      <w:pStyle w:val="EPFooter"/>
    </w:pPr>
    <w:r w:rsidRPr="00AE4398">
      <w:rPr>
        <w:rStyle w:val="HideTWBExt"/>
      </w:rPr>
      <w:t>&lt;PathFdR&gt;</w:t>
    </w:r>
    <w:r w:rsidRPr="00AE4398">
      <w:t>PA\1295950PL.docx</w:t>
    </w:r>
    <w:r w:rsidRPr="00AE4398">
      <w:rPr>
        <w:rStyle w:val="HideTWBExt"/>
      </w:rPr>
      <w:t>&lt;/PathFdR&gt;</w:t>
    </w:r>
    <w:r w:rsidRPr="00AE4398">
      <w:tab/>
    </w:r>
    <w:r w:rsidRPr="00AE4398">
      <w:fldChar w:fldCharType="begin"/>
    </w:r>
    <w:r w:rsidRPr="00AE4398">
      <w:instrText xml:space="preserve"> PAGE  \* MERGEFORMAT </w:instrText>
    </w:r>
    <w:r w:rsidRPr="00AE4398">
      <w:fldChar w:fldCharType="separate"/>
    </w:r>
    <w:r w:rsidR="009A3448">
      <w:rPr>
        <w:noProof/>
      </w:rPr>
      <w:t>5</w:t>
    </w:r>
    <w:r w:rsidRPr="00AE4398">
      <w:fldChar w:fldCharType="end"/>
    </w:r>
    <w:r w:rsidRPr="00AE4398">
      <w:t>/</w:t>
    </w:r>
    <w:fldSimple w:instr=" NUMPAGES  \* MERGEFORMAT ">
      <w:r w:rsidR="009A3448">
        <w:rPr>
          <w:noProof/>
        </w:rPr>
        <w:t>5</w:t>
      </w:r>
    </w:fldSimple>
    <w:r w:rsidRPr="00AE4398">
      <w:tab/>
      <w:t>PE</w:t>
    </w:r>
    <w:r w:rsidRPr="00AE4398">
      <w:rPr>
        <w:rStyle w:val="HideTWBExt"/>
      </w:rPr>
      <w:t>&lt;NoPE&gt;</w:t>
    </w:r>
    <w:r w:rsidRPr="00AE4398">
      <w:t>758.853</w:t>
    </w:r>
    <w:r w:rsidRPr="00AE4398">
      <w:rPr>
        <w:rStyle w:val="HideTWBExt"/>
      </w:rPr>
      <w:t>&lt;/NoPE&gt;&lt;Version&gt;</w:t>
    </w:r>
    <w:proofErr w:type="gramStart"/>
    <w:r w:rsidRPr="00AE4398">
      <w:t>v</w:t>
    </w:r>
    <w:proofErr w:type="gramEnd"/>
    <w:r w:rsidRPr="00AE4398">
      <w:t>01-00</w:t>
    </w:r>
    <w:r w:rsidRPr="00AE4398">
      <w:rPr>
        <w:rStyle w:val="HideTWBExt"/>
      </w:rPr>
      <w:t>&lt;/Version&gt;</w:t>
    </w:r>
  </w:p>
  <w:p w:rsidR="0004333E" w:rsidRPr="00AE4398" w:rsidRDefault="00AE4398" w:rsidP="00AE4398">
    <w:pPr>
      <w:pStyle w:val="EPFooter2"/>
    </w:pPr>
    <w:r w:rsidRPr="00AE4398">
      <w:tab/>
    </w:r>
    <w:r w:rsidRPr="00AE4398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398" w:rsidRPr="00AE4398" w:rsidRDefault="00AE4398" w:rsidP="00AE4398">
    <w:pPr>
      <w:pStyle w:val="EPFooter"/>
    </w:pPr>
    <w:r w:rsidRPr="00AE4398">
      <w:rPr>
        <w:rStyle w:val="HideTWBExt"/>
      </w:rPr>
      <w:t>&lt;PathFdR&gt;</w:t>
    </w:r>
    <w:r w:rsidRPr="00AE4398">
      <w:t>PA\1295950PL.docx</w:t>
    </w:r>
    <w:r w:rsidRPr="00AE4398">
      <w:rPr>
        <w:rStyle w:val="HideTWBExt"/>
      </w:rPr>
      <w:t>&lt;/PathFdR&gt;</w:t>
    </w:r>
    <w:r w:rsidRPr="00AE4398">
      <w:tab/>
    </w:r>
    <w:r w:rsidRPr="00AE4398">
      <w:tab/>
      <w:t>PE</w:t>
    </w:r>
    <w:r w:rsidRPr="00AE4398">
      <w:rPr>
        <w:rStyle w:val="HideTWBExt"/>
      </w:rPr>
      <w:t>&lt;NoPE&gt;</w:t>
    </w:r>
    <w:r w:rsidRPr="00AE4398">
      <w:t>758.853</w:t>
    </w:r>
    <w:r w:rsidRPr="00AE4398">
      <w:rPr>
        <w:rStyle w:val="HideTWBExt"/>
      </w:rPr>
      <w:t>&lt;/NoPE&gt;&lt;Version&gt;</w:t>
    </w:r>
    <w:proofErr w:type="gramStart"/>
    <w:r w:rsidRPr="00AE4398">
      <w:t>v</w:t>
    </w:r>
    <w:proofErr w:type="gramEnd"/>
    <w:r w:rsidRPr="00AE4398">
      <w:t>01-00</w:t>
    </w:r>
    <w:r w:rsidRPr="00AE4398">
      <w:rPr>
        <w:rStyle w:val="HideTWBExt"/>
      </w:rPr>
      <w:t>&lt;/Version&gt;</w:t>
    </w:r>
  </w:p>
  <w:p w:rsidR="0004333E" w:rsidRPr="00AE4398" w:rsidRDefault="00AE4398" w:rsidP="00AE4398">
    <w:pPr>
      <w:pStyle w:val="EPFooter2"/>
    </w:pPr>
    <w:r w:rsidRPr="00AE4398">
      <w:t>PL</w:t>
    </w:r>
    <w:r w:rsidRPr="00AE4398">
      <w:tab/>
    </w:r>
    <w:r w:rsidRPr="00AE4398">
      <w:rPr>
        <w:b w:val="0"/>
        <w:i/>
        <w:color w:val="C0C0C0"/>
        <w:sz w:val="22"/>
      </w:rPr>
      <w:t>Zjednoczona w różnorodności</w:t>
    </w:r>
    <w:r w:rsidRPr="00AE4398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AE4398" w:rsidRDefault="009A3448">
      <w:r w:rsidRPr="00AE4398">
        <w:separator/>
      </w:r>
    </w:p>
  </w:footnote>
  <w:footnote w:type="continuationSeparator" w:id="0">
    <w:p w:rsidR="00000000" w:rsidRPr="00AE4398" w:rsidRDefault="009A3448">
      <w:r w:rsidRPr="00AE439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448" w:rsidRDefault="009A34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448" w:rsidRDefault="009A34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448" w:rsidRDefault="009A34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C25860B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displayVerticalDrawingGridEvery w:val="2"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2MNU" w:val=" 2"/>
    <w:docVar w:name="AMACTMNU" w:val=" 1"/>
    <w:docVar w:name="AMPLURMNU" w:val=" 1"/>
    <w:docVar w:name="CJMNU" w:val="1"/>
    <w:docVar w:name="CODEMNU" w:val=" 2"/>
    <w:docVar w:name="COM2KEY" w:val="LIBE"/>
    <w:docVar w:name="COMKEY" w:val="AFET"/>
    <w:docVar w:name="CVA" w:val="16"/>
    <w:docVar w:name="DOCMNU" w:val=" 2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3460525 HideTWBExt;}}{\*\rsidtbl \rsid24658\rsid358857\rsid735077\rsid787282\rsid2892074\rsid3015627\rsid3622648\rsid4666813\rsid5708216\rsid6641733\rsid7553164\rsid8465581\rsid8681905_x000d__x000a_\rsid8724649\rsid9636012\rsid9862312\rsid11215221\rsid11370291\rsid11434737\rsid11607138\rsid11824949\rsid12154954\rsid13460525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4}{\*\company European Parliament}{\nofcharsws38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346052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01562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3460525 \rtlch\fcs1 \af0\afs20\alang1025 \ltrch\fcs0 \fs24\lang2057\langfe2057\cgrid\langnp2057\langfenp2057 {\rtlch\fcs1 \af0 \ltrch\fcs0 _x000d__x000a_\cs15\v\f1\fs20\cf9\insrsid13460525\charrsid15879488 {\*\bkmkstart EndA}&lt;&lt;&lt;}{\rtlch\fcs1 \af0 \ltrch\fcs0 \insrsid13460525\charrsid15879488 #@&gt;ZOTHAMA&lt;@#}{\rtlch\fcs1 \af0 \ltrch\fcs0 \cs15\v\f1\fs20\cf9\insrsid13460525\charrsid15879488 _x000d__x000a_&lt;/RepeatBlock-AmendA&gt;}{\rtlch\fcs1 \af0 \ltrch\fcs0 \insrsid13460525\charrsid15879488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837363 HideTWBExt;}}{\*\rsidtbl \rsid24658\rsid358857\rsid735077\rsid787282\rsid2892074\rsid3622648\rsid4666813\rsid5708216\rsid6641733\rsid7553164\rsid8465581\rsid8681905\rsid8724649_x000d__x000a_\rsid9636012\rsid9862312\rsid11215221\rsid11370291\rsid11434737\rsid11607138\rsid11824949\rsid12154954\rsid13334283\rsid14424199\rsid14837363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3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837363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33428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837363\charrsid15879488 {\*\bkmkstart EndB}&lt;&lt;&lt;}{\rtlch\fcs1 \af0 \ltrch\fcs0 \insrsid14837363\charrsid15879488 #@&gt;ZOTHAMB&lt;@#}{\rtlch\fcs1 \af0 \ltrch\fcs0 \cs15\v\f1\fs20\cf9\insrsid14837363\charrsid15879488 _x000d__x000a_&lt;/RepeatBlock-AmendB&gt;}{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6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0757877 HideTWBExt;}{\s16\ql \li0\ri0\sa240\nowidctlpar\wrapdefault\aspalpha\aspnum\faauto\adjustright\rin0\lin0\itap0 \rtlch\fcs1 \af0\afs20\alang1025 \ltrch\fcs0 _x000d__x000a_\fs24\lang2057\langfe2057\cgrid\langnp2057\langfenp2057 \sbasedon0 \snext16 \spriority0 \styrsid10757877 Normal12a;}}{\*\rsidtbl \rsid24658\rsid358857\rsid735077\rsid787282\rsid2892074\rsid3372043\rsid3622648\rsid4666813\rsid5708216\rsid6641733_x000d__x000a_\rsid7553164\rsid8465581\rsid8681905\rsid8724649\rsid9636012\rsid9862312\rsid10757877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7\dy4\hr11\min4}{\revtim\yr2019\mo7\dy4\hr11\min4}_x000d__x000a_{\version1}{\edmins0}{\nofpages1}{\nofwords3}{\nofchars19}{\*\company European Parliament}{\nofcharsws21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075787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37204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sa240\nowidctlpar\wrapdefault\aspalpha\aspnum\faauto\adjustright\rin0\lin0\itap0\pararsid10757877 \rtlch\fcs1 \af0\afs20\alang1025 \ltrch\fcs0 \fs24\lang2057\langfe2057\cgrid\langnp2057\langfenp2057 {\rtlch\fcs1 \af0 \ltrch\fcs0 _x000d__x000a_\insrsid10757877 {\*\bkmkstart IntroA}_x000d__x000a_\par }\pard\plain \ltrpar\ql \li0\ri0\widctlpar\wrapdefault\aspalpha\aspnum\faauto\adjustright\rin0\lin0\itap0\pararsid10757877 \rtlch\fcs1 \af0\afs20\alang1025 \ltrch\fcs0 \fs24\lang2057\langfe2057\cgrid\langnp2057\langfenp2057 {\rtlch\fcs1 \af0 \ltrch\fcs0 _x000d__x000a_\cs15\v\f1\fs20\cf9\insrsid10757877\charrsid15879488 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332188 HideTWBExt;}}{\*\rsidtbl \rsid24658\rsid358857\rsid735077\rsid787282\rsid2892074\rsid3622648\rsid4666813\rsid5332188\rsid5708216\rsid6641733\rsid7553164\rsid8258893\rsid8465581_x000d__x000a_\rsid8681905\rsid8724649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3}{\nofchars18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33218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82588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5332188\charrsid15879488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ORLANGKEY" w:val="EN"/>
    <w:docVar w:name="ORLANG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1\fbidi \fswiss\fcharset0\fprq2{\*\panose 020b0604020202020204}Arial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3\fbidi \froman\fcharset238\fprq2 Times New Roman CE;}{\f334\fbidi \froman\fcharset204\fprq2 Times New Roman Cyr;}_x000d__x000a_{\f336\fbidi \froman\fcharset161\fprq2 Times New Roman Greek;}{\f337\fbidi \froman\fcharset162\fprq2 Times New Roman Tur;}{\f338\fbidi \froman\fcharset177\fprq2 Times New Roman (Hebrew);}{\f339\fbidi \froman\fcharset178\fprq2 Times New Roman (Arabic);}_x000d__x000a_{\f340\fbidi \froman\fcharset186\fprq2 Times New Roman Baltic;}{\f341\fbidi \froman\fcharset163\fprq2 Times New Roman (Vietnamese);}{\f343\fbidi \fswiss\fcharset238\fprq2 Arial CE;}{\f344\fbidi \fswiss\fcharset204\fprq2 Arial Cyr;}_x000d__x000a_{\f346\fbidi \fswiss\fcharset161\fprq2 Arial Greek;}{\f347\fbidi \fswiss\fcharset162\fprq2 Arial Tur;}{\f348\fbidi \fswiss\fcharset177\fprq2 Arial (Hebrew);}{\f349\fbidi \fswiss\fcharset178\fprq2 Arial (Arabic);}_x000d__x000a_{\f350\fbidi \fswiss\fcharset186\fprq2 Arial Baltic;}{\f351\fbidi \fswiss\fcharset163\fprq2 Arial (Vietnamese);}{\f343\fbidi \fswiss\fcharset238\fprq2 Arial CE;}{\f344\fbidi \fswiss\fcharset204\fprq2 Arial Cyr;}_x000d__x000a_{\f346\fbidi \fswiss\fcharset161\fprq2 Arial Greek;}{\f347\fbidi \fswiss\fcharset162\fprq2 Arial Tur;}{\f348\fbidi \fswiss\fcharset177\fprq2 Arial (Hebrew);}{\f349\fbidi \fswiss\fcharset178\fprq2 Arial (Arabic);}_x000d__x000a_{\f350\fbidi \fswiss\fcharset186\fprq2 Arial Baltic;}{\f351\fbidi \fswiss\fcharset163\fprq2 Arial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6588505 HideTWBInt;}}{\*\rsidtbl \rsid24658\rsid223860\rsid735077\rsid1718133\rsid2892074\rsid3565327_x000d__x000a_\rsid4666813\rsid6641733\rsid7823322\rsid9636012\rsid10298529\rsid10377208\rsid11215221\rsid11549030\rsid12154954\rsid14382809\rsid14424199\rsid15204470\rsid15285974\rsid15950462\rsid16324206\rsid16588505\rsid16662270}{\mmathPr\mmathFont34\mbrkBin0_x000d__x000a_\mbrkBinSub0\msmallFrac0\mdispDef1\mlMargin0\mrMargin0\mdefJc1\mwrapIndent1440\mintLim0\mnaryLim1}{\info{\author VENDE Valerie}{\operator VENDE Valerie}{\creatim\yr2024\mo2\dy21\hr16\min50}{\revtim\yr2024\mo2\dy21\hr16\min50}{\version1}{\edmins0}_x000d__x000a_{\nofpages1}{\nofwords2}{\nofchars16}{\nofcharsws17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58850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vven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29852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29852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29852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29852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6588505\charrsid13580811 {\*\bkmkstart ReplaceBookmark}#}{\rtlch\fcs1 \af1 \ltrch\fcs0 _x000d__x000a_\cs17\v\f1\fs20\cf15\insrsid16588505\charrsid13580811 &gt;&gt;&gt;CVAR@@AmendA}{\rtlch\fcs1 \af0 \ltrch\fcs0 \insrsid16588505\charrsid13580811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10_x000d__x000a_24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3\fbidi \froman\fcharset238\fprq2 Times New Roman CE;}{\f334\fbidi \froman\fcharset204\fprq2 Times New Roman Cyr;}_x000d__x000a_{\f336\fbidi \froman\fcharset161\fprq2 Times New Roman Greek;}{\f337\fbidi \froman\fcharset162\fprq2 Times New Roman Tur;}{\f338\fbidi \froman\fcharset177\fprq2 Times New Roman (Hebrew);}{\f339\fbidi \froman\fcharset178\fprq2 Times New Roman (Arabic);}_x000d__x000a_{\f340\fbidi \froman\fcharset186\fprq2 Times New Roman Baltic;}{\f341\fbidi \froman\fcharset163\fprq2 Times New Roman (Vietnamese);}{\f343\fbidi \fswiss\fcharset238\fprq2 Arial CE;}{\f344\fbidi \fswiss\fcharset204\fprq2 Arial Cyr;}_x000d__x000a_{\f346\fbidi \fswiss\fcharset161\fprq2 Arial Greek;}{\f347\fbidi \fswiss\fcharset162\fprq2 Arial Tur;}{\f348\fbidi \fswiss\fcharset177\fprq2 Arial (Hebrew);}{\f349\fbidi \fswiss\fcharset178\fprq2 Arial (Arabic);}_x000d__x000a_{\f350\fbidi \fswiss\fcharset186\fprq2 Arial Baltic;}{\f351\fbidi \fswiss\fcharset163\fprq2 Arial (Vietnamese);}{\f673\fbidi \froman\fcharset238\fprq2 Cambria Math CE;}{\f674\fbidi \froman\fcharset204\fprq2 Cambria Math Cyr;}_x000d__x000a_{\f676\fbidi \froman\fcharset161\fprq2 Cambria Math Greek;}{\f677\fbidi \froman\fcharset162\fprq2 Cambria Math Tur;}{\f680\fbidi \froman\fcharset186\fprq2 Cambria Math Baltic;}{\f68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674702 HideTWBExt;}{_x000d__x000a_\s18\ql \li0\ri0\sa120\nowidctlpar\wrapdefault\aspalpha\aspnum\faauto\adjustright\rin0\lin0\itap0 \rtlch\fcs1 \af0\afs20\alang1025 \ltrch\fcs0 \fs24\lang2057\langfe2057\cgrid\langnp2057\langfenp2057 \sbasedon0 \snext18 \spriority0 \styrsid15674702 _x000d__x000a_Normal6a;}{\s19\ql \li0\ri0\nowidctlpar\wrapdefault\aspalpha\aspnum\faauto\adjustright\rin0\lin0\itap0 \rtlch\fcs1 \af0\afs20\alang1025 \ltrch\fcs0 \b\fs24\lang2057\langfe2057\cgrid\langnp2057\langfenp2057 \sbasedon0 \snext19 \spriority0 \styrsid15674702 _x000d__x000a_NormalBold;}{\*\cs20 \additive \v\f1\fs20\cf15 \spriority0 \styrsid15674702 HideTWBInt;}{\s21\qr \li0\ri0\sb240\sa240\nowidctlpar\wrapdefault\aspalpha\aspnum\faauto\adjustright\rin0\lin0\itap0 \rtlch\fcs1 \af0\afs20\alang1025 \ltrch\fcs0 _x000d__x000a_\fs24\lang2057\langfe2057\cgrid\langnp2057\langfenp2057 \sbasedon0 \snext21 \spriority0 \styrsid15674702 AmOrLang;}{\s22\qc \li0\ri0\sa240\nowidctlpar\wrapdefault\aspalpha\aspnum\faauto\adjustright\rin0\lin0\itap0 \rtlch\fcs1 \af0\afs20\alang1025 _x000d__x000a_\ltrch\fcs0 \i\fs24\lang2057\langfe2057\cgrid\langnp2057\langfenp2057 \sbasedon0 \snext22 \spriority0 \styrsid15674702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5674702 AmNumberTabs;}{\s24\ql \li0\ri0\sb240\nowidctlpar\wrapdefault\aspalpha\aspnum\faauto\adjustright\rin0\lin0\itap0 \rtlch\fcs1 _x000d__x000a_\af0\afs20\alang1025 \ltrch\fcs0 \b\fs24\lang2057\langfe2057\cgrid\langnp2057\langfenp2057 \sbasedon0 \snext24 \spriority0 \styrsid15674702 NormalBold12b;}}{\*\rsidtbl \rsid24658\rsid223860\rsid735077\rsid1718133\rsid2892074\rsid3565327\rsid3740316_x000d__x000a_\rsid4666813\rsid6641733\rsid7823322\rsid9636012\rsid10377208\rsid11215221\rsid11549030\rsid12154954\rsid14382809\rsid14424199\rsid15204470\rsid15285974\rsid15674702\rsid15950462\rsid16324206\rsid16662270}{\mmathPr\mmathFont34\mbrkBin0\mbrkBinSub0_x000d__x000a_\msmallFrac0\mdispDef1\mlMargin0\mrMargin0\mdefJc1\mwrapIndent1440\mintLim0\mnaryLim1}{\info{\author VENDE Valerie}{\operator VENDE Valerie}{\creatim\yr2024\mo2\dy21\hr16\min31}{\revtim\yr2024\mo2\dy21\hr16\min31}{\version1}{\edmins0}{\nofpages1}_x000d__x000a_{\nofwords41}{\nofchars235}{\nofcharsws275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viewnobound1\snaptogridincell\allowfieldendsel_x000d__x000a_\wrppunct\asianbrkrule\nojkernpunct\rsidroot1567470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vven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74031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74031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74031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74031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5674702 \rtlch\fcs1 _x000d__x000a_\af0\afs20\alang1025 \ltrch\fcs0 \b\fs24\lang2057\langfe2057\cgrid\langnp2057\langfenp2057 {\rtlch\fcs1 \af0 \ltrch\fcs0 \cs17\b0\v\fs20\cf9\lang1024\langfe1024\loch\af1\hich\af1\dbch\af31501\noproof\insrsid15674702\charrsid4930716 {\*\bkmkstart restartA}_x000d__x000a_\hich\af1\dbch\af31501\loch\f1 &lt;AmendA&gt;}{\rtlch\fcs1 \af0 \ltrch\fcs0 \insrsid15674702\charrsid4930716 Amendment\tab \tab }{\rtlch\fcs1 \af0 \ltrch\fcs0 _x000d__x000a_\cs17\b0\v\fs20\cf9\lang1024\langfe1024\loch\af1\hich\af1\dbch\af31501\noproof\insrsid15674702\charrsid4930716 \hich\af1\dbch\af31501\loch\f1 &lt;NumAmA&gt;}{\rtlch\fcs1 \af0 \ltrch\fcs0 \insrsid15674702\charrsid4930716 #}{\rtlch\fcs1 \af1 \ltrch\fcs0 _x000d__x000a_\cs20\v\f1\fs20\cf15\insrsid15674702\charrsid4930716 ENMIENDA@NRAM@}{\rtlch\fcs1 \af0 \ltrch\fcs0 \insrsid15674702\charrsid4930716 #}{\rtlch\fcs1 \af0 \ltrch\fcs0 _x000d__x000a_\cs17\b0\v\fs20\cf9\lang1024\langfe1024\loch\af1\hich\af1\dbch\af31501\noproof\insrsid15674702\charrsid4930716 \hich\af1\dbch\af31501\loch\f1 &lt;/NumAmA&gt;}{\rtlch\fcs1 \af0 \ltrch\fcs0 \insrsid15674702\charrsid4930716 _x000d__x000a_\par }\pard\plain \ltrpar\s24\ql \li0\ri0\sb240\keepn\nowidctlpar\wrapdefault\aspalpha\aspnum\faauto\adjustright\rin0\lin0\itap0\pararsid15674702 \rtlch\fcs1 \af0\afs20\alang1025 \ltrch\fcs0 \b\fs24\lang2057\langfe2057\cgrid\langnp2057\langfenp2057 {_x000d__x000a_\rtlch\fcs1 \af0 \ltrch\fcs0 \cs17\b0\v\fs20\cf9\lang1024\langfe1024\loch\af1\hich\af1\dbch\af31501\noproof\insrsid15674702\charrsid4930716 \hich\af1\dbch\af31501\loch\f1 &lt;DocAmend&gt;}{\rtlch\fcs1 \af0 \ltrch\fcs0 \insrsid15674702\charrsid4930716 _x000d__x000a_Draft legislative resolution}{\rtlch\fcs1 \af0 \ltrch\fcs0 \cs17\b0\v\fs20\cf9\lang1024\langfe1024\loch\af1\hich\af1\dbch\af31501\noproof\insrsid15674702\charrsid4930716 \hich\af1\dbch\af31501\loch\f1 &lt;/DocAmend&gt;}{\rtlch\fcs1 \af0 \ltrch\fcs0 _x000d__x000a_\insrsid15674702\charrsid4930716 _x000d__x000a_\par }\pard\plain \ltrpar\s19\ql \li0\ri0\nowidctlpar\wrapdefault\aspalpha\aspnum\faauto\adjustright\rin0\lin0\itap0\pararsid15674702 \rtlch\fcs1 \af0\afs20\alang1025 \ltrch\fcs0 \b\fs24\lang2057\langfe2057\cgrid\langnp2057\langfenp2057 {\rtlch\fcs1 \af0 _x000d__x000a_\ltrch\fcs0 \cs17\b0\v\fs20\cf9\lang1024\langfe1024\loch\af1\hich\af1\dbch\af31501\noproof\insrsid15674702\charrsid4930716 \hich\af1\dbch\af31501\loch\f1 &lt;Article&gt;}{\rtlch\fcs1 \af0 \ltrch\fcs0 \cf10\insrsid15674702\charrsid4930716 \u9668\'3f}{_x000d__x000a_\rtlch\fcs1 \af0 \ltrch\fcs0 \insrsid15674702\charrsid4930716 #}{\rtlch\fcs1 \af1 \ltrch\fcs0 \cs20\v\f1\fs20\cf15\insrsid15674702\charrsid4930716 TVTRESPART@RESPART@}{\rtlch\fcs1 \af0 \ltrch\fcs0 \insrsid15674702\charrsid4930716 #}{\rtlch\fcs1 \af0 _x000d__x000a_\ltrch\fcs0 \cf10\insrsid15674702\charrsid4930716 \u9658\'3f}{\rtlch\fcs1 \af0 \ltrch\fcs0 \cs17\b0\v\fs20\cf9\lang1024\langfe1024\loch\af1\hich\af1\dbch\af31501\noproof\insrsid15674702\charrsid4930716 \hich\af1\dbch\af31501\loch\f1 &lt;/Article&gt;}{_x000d__x000a_\rtlch\fcs1 \af0 \ltrch\fcs0 \insrsid15674702\charrsid4930716 _x000d__x000a_\par \ltrrow}\trowd \irow0\irowband0\ltrrow\ts11\trqc\trgaph340\trleft0\trftsWidth1\trftsWidthB3\trpaddl340\trpaddr340\trpaddfl3\trpaddft3\trpaddfb3\trpaddfr3\tblrsid14374628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4374628 \rtlch\fcs1 \af0\afs20\alang1025 \ltrch\fcs0 _x000d__x000a_\fs24\lang2057\langfe2057\cgrid\langnp2057\langfenp2057 {\rtlch\fcs1 \af0 \ltrch\fcs0 \insrsid15674702\charrsid4930716 \cell }\pard\plain \ltrpar\ql \li0\ri0\widctlpar\intbl\wrapdefault\aspalpha\aspnum\faauto\adjustright\rin0\lin0 \rtlch\fcs1 _x000d__x000a_\af0\afs20\alang1025 \ltrch\fcs0 \fs24\lang2057\langfe2057\cgrid\langnp2057\langfenp2057 {\rtlch\fcs1 \af0 \ltrch\fcs0 \insrsid15674702\charrsid4930716 \trowd \irow0\irowband0\ltrrow_x000d__x000a_\ts11\trqc\trgaph340\trleft0\trftsWidth1\trftsWidthB3\trpaddl340\trpaddr340\trpaddfl3\trpaddft3\trpaddfb3\trpaddfr3\tblrsid14374628\tblind0\tblindtype3 \clvertalt\clbrdrt\brdrtbl \clbrdrl\brdrtbl \clbrdrb\brdrtbl \clbrdrr\brdrtbl _x000d__x000a_\cltxlrtb\clftsWidth3\clwWidth9752\clshdrawnil \cellx9752\row \ltrrow}\trowd \irow1\irowband1\ltrrow\ts11\trqc\trgaph340\trleft0\trftsWidth1\trftsWidthB3\trpaddl340\trpaddr340\trpaddfl3\trpaddft3\trpaddfb3\trpaddfr3\tblrsid14374628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4374628 \rtlch\fcs1 \af0\afs20\alang1025 \ltrch\fcs0 _x000d__x000a_\i\fs24\lang2057\langfe2057\cgrid\langnp2057\langfenp2057 {\rtlch\fcs1 \af0 \ltrch\fcs0 \insrsid15674702\charrsid4930716 Draft legislative resolution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15674702\charrsid4930716 _x000d__x000a_\trowd \irow1\irowband1\ltrrow\ts11\trqc\trgaph340\trleft0\trftsWidth1\trftsWidthB3\trpaddl340\trpaddr340\trpaddfl3\trpaddft3\trpaddfb3\trpaddfr3\tblrsid14374628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15674702\charrsid4930716 ##\cell ##}{\rtlch\fcs1 \af0\afs24 \ltrch\fcs0 \insrsid15674702\charrsid4930716 \cell }\pard\plain \ltrpar\ql \li0\ri0\widctlpar\intbl\wrapdefault\aspalpha\aspnum\faauto\adjustright\rin0\lin0 \rtlch\fcs1 _x000d__x000a_\af0\afs20\alang1025 \ltrch\fcs0 \fs24\lang2057\langfe2057\cgrid\langnp2057\langfenp2057 {\rtlch\fcs1 \af0 \ltrch\fcs0 \insrsid15674702\charrsid4930716 \trowd \irow2\irowband2\lastrow \ltrrow_x000d__x000a_\ts11\trqc\trgaph340\trleft0\trftsWidth1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5674702 \rtlch\fcs1 \af0\afs20\alang1025 \ltrch\fcs0 \fs24\lang2057\langfe2057\cgrid\langnp2057\langfenp2057 {\rtlch\fcs1 \af0 \ltrch\fcs0 _x000d__x000a_\insrsid15674702\charrsid4930716 Or. }{\rtlch\fcs1 \af0 \ltrch\fcs0 \cs17\v\fs20\cf9\lang1024\langfe1024\loch\af1\hich\af1\dbch\af31501\noproof\insrsid15674702\charrsid4930716 \hich\af1\dbch\af31501\loch\f1 &lt;Original&gt;}{\rtlch\fcs1 \af0 \ltrch\fcs0 _x000d__x000a_\insrsid15674702\charrsid4930716 #}{\rtlch\fcs1 \af1 \ltrch\fcs0 \cs20\v\f1\fs20\cf15\insrsid15674702\charrsid4930716 MNU[OPTORLANG][ORLANGMORE]@CHOICE@AMPLURMNU}{\rtlch\fcs1 \af0 \ltrch\fcs0 \insrsid15674702\charrsid4930716 #}{\rtlch\fcs1 \af0 _x000d__x000a_\ltrch\fcs0 \cs17\v\fs20\cf9\lang1024\langfe1024\loch\af1\hich\af1\dbch\af31501\noproof\insrsid15674702\charrsid4930716 \hich\af1\dbch\af31501\loch\f1 &lt;/Original&gt;}{\rtlch\fcs1 \af0 \ltrch\fcs0 \insrsid15674702\charrsid4930716 _x000d__x000a_\par }\pard\plain \ltrpar\ql \li0\ri0\widctlpar\wrapdefault\aspalpha\aspnum\faauto\adjustright\rin0\lin0\itap0\pararsid15674702 \rtlch\fcs1 \af0\afs20\alang1025 \ltrch\fcs0 \fs24\lang2057\langfe2057\cgrid\langnp2057\langfenp2057 {\rtlch\fcs1 \af0 \ltrch\fcs0 _x000d__x000a_\cs17\v\fs20\cf9\lang1024\langfe1024\loch\af1\hich\af1\dbch\af31501\noproof\insrsid15674702\charrsid4930716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1_x000d__x000a_57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3\fbidi \froman\fcharset238\fprq2 Times New Roman CE;}{\f334\fbidi \froman\fcharset204\fprq2 Times New Roman Cyr;}_x000d__x000a_{\f336\fbidi \froman\fcharset161\fprq2 Times New Roman Greek;}{\f337\fbidi \froman\fcharset162\fprq2 Times New Roman Tur;}{\f338\fbidi \froman\fcharset177\fprq2 Times New Roman (Hebrew);}{\f339\fbidi \froman\fcharset178\fprq2 Times New Roman (Arabic);}_x000d__x000a_{\f340\fbidi \froman\fcharset186\fprq2 Times New Roman Baltic;}{\f341\fbidi \froman\fcharset163\fprq2 Times New Roman (Vietnamese);}{\f343\fbidi \fswiss\fcharset238\fprq2 Arial CE;}{\f344\fbidi \fswiss\fcharset204\fprq2 Arial Cyr;}_x000d__x000a_{\f346\fbidi \fswiss\fcharset161\fprq2 Arial Greek;}{\f347\fbidi \fswiss\fcharset162\fprq2 Arial Tur;}{\f348\fbidi \fswiss\fcharset177\fprq2 Arial (Hebrew);}{\f349\fbidi \fswiss\fcharset178\fprq2 Arial (Arabic);}_x000d__x000a_{\f350\fbidi \fswiss\fcharset186\fprq2 Arial Baltic;}{\f351\fbidi \fswiss\fcharset163\fprq2 Arial (Vietnamese);}{\f673\fbidi \froman\fcharset238\fprq2 Cambria Math CE;}{\f674\fbidi \froman\fcharset204\fprq2 Cambria Math Cyr;}_x000d__x000a_{\f676\fbidi \froman\fcharset161\fprq2 Cambria Math Greek;}{\f677\fbidi \froman\fcharset162\fprq2 Cambria Math Tur;}{\f680\fbidi \froman\fcharset186\fprq2 Cambria Math Baltic;}{\f68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218607 HideTWBExt;}{_x000d__x000a_\s18\ql \li0\ri0\sa120\nowidctlpar\wrapdefault\aspalpha\aspnum\faauto\adjustright\rin0\lin0\itap0 \rtlch\fcs1 \af0\afs20\alang1025 \ltrch\fcs0 \fs24\lang2057\langfe2057\cgrid\langnp2057\langfenp2057 \sbasedon0 \snext18 \spriority0 \styrsid218607 _x000d__x000a_Normal6a;}{\s19\ql \li0\ri0\nowidctlpar\wrapdefault\aspalpha\aspnum\faauto\adjustright\rin0\lin0\itap0 \rtlch\fcs1 \af0\afs20\alang1025 \ltrch\fcs0 \b\fs24\lang2057\langfe2057\cgrid\langnp2057\langfenp2057 \sbasedon0 \snext19 \spriority0 \styrsid218607 _x000d__x000a_NormalBold;}{\s20\ql \li0\ri0\sa240\nowidctlpar\wrapdefault\aspalpha\aspnum\faauto\adjustright\rin0\lin0\itap0 \rtlch\fcs1 \af0\afs20\alang1025 \ltrch\fcs0 \i\fs24\lang2057\langfe2057\cgrid\langnp2057\langfenp2057 _x000d__x000a_\sbasedon0 \snext20 \spriority0 \styrsid218607 AmJustText;}{\s21\qc \li0\ri0\sb240\sa240\nowidctlpar\wrapdefault\aspalpha\aspnum\faauto\adjustright\rin0\lin0\itap0 \rtlch\fcs1 \af0\afs20\alang1025 \ltrch\fcs0 _x000d__x000a_\i\fs24\lang2057\langfe2057\cgrid\langnp2057\langfenp2057 \sbasedon0 \snext21 \spriority0 \styrsid218607 AmCrossRef;}{\*\cs22 \additive \v\f1\fs20\cf15 \spriority0 \styrsid218607 HideTWBInt;}{_x000d__x000a_\s23\qc \li0\ri0\sb240\sa240\keepn\nowidctlpar\wrapdefault\aspalpha\aspnum\faauto\adjustright\rin0\lin0\itap0 \rtlch\fcs1 \af0\afs20\alang1025 \ltrch\fcs0 \i\fs24\lang2057\langfe2057\cgrid\langnp2057\langfenp2057 _x000d__x000a_\sbasedon0 \snext20 \spriority0 \styrsid218607 AmJustTitle;}{\s24\qr \li0\ri0\sb240\sa240\nowidctlpar\wrapdefault\aspalpha\aspnum\faauto\adjustright\rin0\lin0\itap0 \rtlch\fcs1 \af0\afs20\alang1025 \ltrch\fcs0 _x000d__x000a_\fs24\lang2057\langfe2057\cgrid\langnp2057\langfenp2057 \sbasedon0 \snext24 \spriority0 \styrsid218607 AmOrLang;}{\s25\qc \li0\ri0\sa240\nowidctlpar\wrapdefault\aspalpha\aspnum\faauto\adjustright\rin0\lin0\itap0 \rtlch\fcs1 \af0\afs20\alang1025 _x000d__x000a_\ltrch\fcs0 \i\fs24\lang2057\langfe2057\cgrid\langnp2057\langfenp2057 \sbasedon0 \snext25 \spriority0 \styrsid21860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218607 AmNumberTabs;}{\s27\ql \li0\ri0\sb240\nowidctlpar\wrapdefault\aspalpha\aspnum\faauto\adjustright\rin0\lin0\itap0 \rtlch\fcs1 _x000d__x000a_\af0\afs20\alang1025 \ltrch\fcs0 \b\fs24\lang2057\langfe2057\cgrid\langnp2057\langfenp2057 \sbasedon0 \snext27 \spriority0 \styrsid218607 NormalBold12b;}}{\*\rsidtbl \rsid24658\rsid218607\rsid223860\rsid735077\rsid1718133\rsid1796933\rsid2892074_x000d__x000a_\rsid3565327\rsid4666813\rsid6641733\rsid7823322\rsid963601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VENDE Valerie}{\operator VENDE Valerie}{\creatim\yr2024\mo2\dy21\hr16\min31}{\revtim\yr2024\mo2\dy21\hr16\min31}{\version1}{\edmins0}{\nofpages1}_x000d__x000a_{\nofwords109}{\nofchars627}{\nofcharsws735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viewnobound1\snaptogridincell\allowfieldendsel_x000d__x000a_\wrppunct\asianbrkrule\nojkernpunct\rsidroot21860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vven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79693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79693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79693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79693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218607 \rtlch\fcs1 _x000d__x000a_\af0\afs20\alang1025 \ltrch\fcs0 \b\fs24\lang2057\langfe2057\cgrid\langnp2057\langfenp2057 {\rtlch\fcs1 \af0 \ltrch\fcs0 \cs17\b0\v\fs20\cf9\lang1024\langfe1024\loch\af1\hich\af1\dbch\af31501\noproof\insrsid218607\charrsid4930716 {\*\bkmkstart restartB}_x000d__x000a_\hich\af1\dbch\af31501\loch\f1 &lt;AmendB&gt;}{\rtlch\fcs1 \af0 \ltrch\fcs0 \insrsid218607\charrsid4930716 Amendment\tab \tab }{\rtlch\fcs1 \af0 \ltrch\fcs0 _x000d__x000a_\cs17\b0\v\fs20\cf9\lang1024\langfe1024\loch\af1\hich\af1\dbch\af31501\noproof\insrsid218607\charrsid4930716 \hich\af1\dbch\af31501\loch\f1 &lt;NumAmB&gt;}{\rtlch\fcs1 \af0 \ltrch\fcs0 \insrsid218607\charrsid4930716 #}{\rtlch\fcs1 \af1 \ltrch\fcs0 _x000d__x000a_\cs22\v\f1\fs20\cf15\insrsid218607\charrsid4930716 ENMIENDA@NRAM@}{\rtlch\fcs1 \af0 \ltrch\fcs0 \insrsid218607\charrsid4930716 #}{\rtlch\fcs1 \af0 \ltrch\fcs0 _x000d__x000a_\cs17\b0\v\fs20\cf9\lang1024\langfe1024\loch\af1\hich\af1\dbch\af31501\noproof\insrsid218607\charrsid4930716 \hich\af1\dbch\af31501\loch\f1 &lt;/NumAmB&gt;}{\rtlch\fcs1 \af0 \ltrch\fcs0 \insrsid218607\charrsid4930716 _x000d__x000a_\par }\pard\plain \ltrpar\s27\ql \li0\ri0\sb240\keepn\nowidctlpar\wrapdefault\aspalpha\aspnum\faauto\adjustright\rin0\lin0\itap0\pararsid218607 \rtlch\fcs1 \af0\afs20\alang1025 \ltrch\fcs0 \b\fs24\lang2057\langfe2057\cgrid\langnp2057\langfenp2057 {\rtlch\fcs1 _x000d__x000a_\af0 \ltrch\fcs0 \cs17\b0\v\fs20\cf9\lang1024\langfe1024\loch\af1\hich\af1\dbch\af31501\noproof\insrsid218607\charrsid4930716 \hich\af1\dbch\af31501\loch\f1 &lt;DocAmend&gt;}{\rtlch\fcs1 \af0 \ltrch\fcs0 \insrsid218607\charrsid4930716 #}{\rtlch\fcs1 \af1 _x000d__x000a_\ltrch\fcs0 \cs22\v\f1\fs20\cf15\insrsid218607\charrsid4930716 MNU[OPTPROPOSALCOD][OPTPROPOSALCNS][OPTPROPOSALNLE][OPTPROPOSALINL]@CHOICE@CODEMNU}{\rtlch\fcs1 \af0 \ltrch\fcs0 \insrsid218607\charrsid4930716 ##}{\rtlch\fcs1 \af1 \ltrch\fcs0 _x000d__x000a_\cs22\v\f1\fs20\cf15\insrsid218607\charrsid4930716 MNU[AMACTYES][NOTAPP]@CHOICE@AMACTMNU}{\rtlch\fcs1 \af0 \ltrch\fcs0 \insrsid218607\charrsid4930716 #}{\rtlch\fcs1 \af0 \ltrch\fcs0 _x000d__x000a_\cs17\b0\v\fs20\cf9\lang1024\langfe1024\loch\af1\hich\af1\dbch\af31501\noproof\insrsid218607\charrsid4930716 \hich\af1\dbch\af31501\loch\f1 &lt;/DocAmend&gt;}{\rtlch\fcs1 \af0 \ltrch\fcs0 \insrsid218607\charrsid4930716 _x000d__x000a_\par }\pard\plain \ltrpar\s19\ql \li0\ri0\keepn\nowidctlpar\wrapdefault\aspalpha\aspnum\faauto\adjustright\rin0\lin0\itap0\pararsid218607 \rtlch\fcs1 \af0\afs20\alang1025 \ltrch\fcs0 \b\fs24\lang2057\langfe2057\cgrid\langnp2057\langfenp2057 {\rtlch\fcs1 \af0 _x000d__x000a_\ltrch\fcs0 \cs17\b0\v\fs20\cf9\lang1024\langfe1024\loch\af1\hich\af1\dbch\af31501\noproof\insrsid218607\charrsid4930716 \hich\af1\dbch\af31501\loch\f1 &lt;Article&gt;}{\rtlch\fcs1 \af0 \ltrch\fcs0 \insrsid218607\charrsid4930716 #}{\rtlch\fcs1 \af1 \ltrch\fcs0 _x000d__x000a_\cs22\v\f1\fs20\cf15\insrsid218607\charrsid4930716 MNU[AMACTPARTYES][AMACTPARTNO]@CHOICE@AMACTMNU}{\rtlch\fcs1 \af0 \ltrch\fcs0 \insrsid218607\charrsid4930716 #}{\rtlch\fcs1 \af0 \ltrch\fcs0 _x000d__x000a_\cs17\b0\v\fs20\cf9\lang1024\langfe1024\loch\af1\hich\af1\dbch\af31501\noproof\insrsid218607\charrsid4930716 \hich\af1\dbch\af31501\loch\f1 &lt;/Article&gt;}{\rtlch\fcs1 \af0 \ltrch\fcs0 \insrsid218607\charrsid4930716 _x000d__x000a_\par }\pard\plain \ltrpar\ql \li0\ri0\keepn\widctlpar\wrapdefault\aspalpha\aspnum\faauto\adjustright\rin0\lin0\itap0\pararsid218607 \rtlch\fcs1 \af0\afs20\alang1025 \ltrch\fcs0 \fs24\lang2057\langfe2057\cgrid\langnp2057\langfenp2057 {\rtlch\fcs1 \af0 _x000d__x000a_\ltrch\fcs0 \cs17\v\fs20\cf9\lang1024\langfe1024\loch\af1\hich\af1\dbch\af31501\noproof\insrsid218607\charrsid4930716 \hich\af1\dbch\af31501\loch\f1 &lt;DocAmend2&gt;&lt;OptDel&gt;}{\rtlch\fcs1 \af0 \ltrch\fcs0 \insrsid218607\charrsid4930716 #}{\rtlch\fcs1 \af1 _x000d__x000a_\ltrch\fcs0 \cs22\v\f1\fs20\cf15\insrsid218607\charrsid4930716 MNU[OPTNRACTYES][NOTAPP]@CHOICE@AMACTMNU}{\rtlch\fcs1 \af0 \ltrch\fcs0 \insrsid218607\charrsid4930716 #}{\rtlch\fcs1 \af0 \ltrch\fcs0 _x000d__x000a_\cs17\v\fs20\cf9\lang1024\langfe1024\loch\af1\hich\af1\dbch\af31501\noproof\insrsid218607\charrsid4930716 \hich\af1\dbch\af31501\loch\f1 &lt;/OptDel&gt;&lt;/DocAmend2&gt;}{\rtlch\fcs1 \af0 \ltrch\fcs0 \insrsid218607\charrsid4930716 _x000d__x000a_\par }\pard \ltrpar\ql \li0\ri0\widctlpar\wrapdefault\aspalpha\aspnum\faauto\adjustright\rin0\lin0\itap0\pararsid218607 {\rtlch\fcs1 \af0 \ltrch\fcs0 \cs17\v\fs20\cf9\lang1024\langfe1024\loch\af1\hich\af1\dbch\af31501\noproof\insrsid218607\charrsid4930716 _x000d__x000a_\hich\af1\dbch\af31501\loch\f1 &lt;Article2&gt;&lt;OptDel&gt;}{\rtlch\fcs1 \af0 \ltrch\fcs0 \insrsid218607\charrsid4930716 #}{\rtlch\fcs1 \af1 \ltrch\fcs0 \cs22\v\f1\fs20\cf15\insrsid218607\charrsid4930716 MNU[OPTACTPARTYES][NOTAPP]@CHOICE@AMACTMNU}{\rtlch\fcs1 \af0 _x000d__x000a_\ltrch\fcs0 \insrsid218607\charrsid4930716 #}{\rtlch\fcs1 \af0 \ltrch\fcs0 \cs17\v\fs20\cf9\lang1024\langfe1024\loch\af1\hich\af1\dbch\af31501\noproof\insrsid218607\charrsid4930716 \hich\af1\dbch\af31501\loch\f1 &lt;/OptDel&gt;&lt;/Article2&gt;}{\rtlch\fcs1 \af0 _x000d__x000a_\ltrch\fcs0 \insrsid218607\charrsid4930716 _x000d__x000a_\par \ltrrow}\trowd \irow0\irowband0\ltrrow\ts11\trqc\trgaph340\trleft0\trftsWidth3\trwWidth9752\trftsWidthB3\trpaddl340\trpaddr340\trpaddfl3\trpaddft3\trpaddfb3\trpaddfr3\tblrsid14374628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74628 \rtlch\fcs1 \af0\afs20\alang1025 _x000d__x000a_\ltrch\fcs0 \fs24\lang2057\langfe2057\cgrid\langnp2057\langfenp2057 {\rtlch\fcs1 \af0 \ltrch\fcs0 \insrsid218607\charrsid4930716 \cell }\pard\plain \ltrpar\ql \li0\ri0\widctlpar\intbl\wrapdefault\aspalpha\aspnum\faauto\adjustright\rin0\lin0 \rtlch\fcs1 _x000d__x000a_\af0\afs20\alang1025 \ltrch\fcs0 \fs24\lang2057\langfe2057\cgrid\langnp2057\langfenp2057 {\rtlch\fcs1 \af0 \ltrch\fcs0 \insrsid218607\charrsid4930716 \trowd \irow0\irowband0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74628 \rtlch\fcs1 \af0\afs20\alang1025 \ltrch\fcs0 \i\fs24\lang2057\langfe2057\cgrid\langnp2057\langfenp2057 {\rtlch\fcs1 \af0 \ltrch\fcs0 _x000d__x000a_\insrsid218607\charrsid4930716 #}{\rtlch\fcs1 \af1 \ltrch\fcs0 \cs22\v\f1\fs20\cf15\insrsid218607\charrsid4930716 MNU[OPTLEFTAMACT][LEFTPROP]@CHOICE@AMACTMNU}{\rtlch\fcs1 \af0 \ltrch\fcs0 \insrsid218607\charrsid4930716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218607\charrsid4930716 \trowd \irow1\irowband1\ltrrow\ts11\trqc\trgaph340\trleft0\trftsWidth3\trwWidth9752\trftsWidthB3\trpaddl340\trpaddr340\trpaddfl3\trpaddft3\trpaddfb3\trpaddfr3\tblrsid14374628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8\ql \li0\ri0\sa120\nowidctlpar\intbl\wrapdefault\aspalpha\aspnum\faauto\adjustright\rin0\lin0\pararsid14374628 \rtlch\fcs1 \af0\afs20\alang1025 \ltrch\fcs0 \fs24\lang2057\langfe2057\cgrid\langnp2057\langfenp2057 {\rtlch\fcs1 \af0 _x000d__x000a_\ltrch\fcs0 \insrsid218607\charrsid4930716 ##\cell ##}{\rtlch\fcs1 \af0\afs24 \ltrch\fcs0 \insrsid218607\charrsid4930716 \cell }\pard\plain \ltrpar\ql \li0\ri0\widctlpar\intbl\wrapdefault\aspalpha\aspnum\faauto\adjustright\rin0\lin0 \rtlch\fcs1 _x000d__x000a_\af0\afs20\alang1025 \ltrch\fcs0 \fs24\lang2057\langfe2057\cgrid\langnp2057\langfenp2057 {\rtlch\fcs1 \af0 \ltrch\fcs0 \insrsid218607\charrsid4930716 \trowd \irow2\irowband2\lastrow 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218607 \rtlch\fcs1 \af0\afs20\alang1025 \ltrch\fcs0 \fs24\lang2057\langfe2057\cgrid\langnp2057\langfenp2057 {\rtlch\fcs1 \af0 \ltrch\fcs0 _x000d__x000a_\insrsid218607\charrsid4930716 Or. }{\rtlch\fcs1 \af0 \ltrch\fcs0 \cs17\v\fs20\cf9\lang1024\langfe1024\loch\af1\hich\af1\dbch\af31501\noproof\insrsid218607\charrsid4930716 \hich\af1\dbch\af31501\loch\f1 &lt;Original&gt;}{\rtlch\fcs1 \af0 \ltrch\fcs0 _x000d__x000a_\insrsid218607\charrsid4930716 #}{\rtlch\fcs1 \af1 \ltrch\fcs0 \cs22\v\f1\fs20\cf15\insrsid218607\charrsid4930716 MNU[OPTORLANG][ORLANGMORE]@CHOICE@AMPLURMNU}{\rtlch\fcs1 \af0 \ltrch\fcs0 \insrsid218607\charrsid4930716 #}{\rtlch\fcs1 \af0 \ltrch\fcs0 _x000d__x000a_\cs17\v\fs20\cf9\lang1024\langfe1024\loch\af1\hich\af1\dbch\af31501\noproof\insrsid218607\charrsid4930716 \hich\af1\dbch\af31501\loch\f1 &lt;/Original&gt;}{\rtlch\fcs1 \af0 \ltrch\fcs0 \insrsid218607\charrsid4930716 _x000d__x000a_\par }\pard\plain \ltrpar\s21\qc \li0\ri0\sb240\sa240\nowidctlpar\wrapdefault\aspalpha\aspnum\faauto\adjustright\rin0\lin0\itap0\pararsid218607 \rtlch\fcs1 \af0\afs20\alang1025 \ltrch\fcs0 \i\fs24\lang2057\langfe2057\cgrid\langnp2057\langfenp2057 {\rtlch\fcs1 _x000d__x000a_\af0 \ltrch\fcs0 \cs17\i0\v\fs20\cf9\lang1024\langfe1024\loch\af1\hich\af1\dbch\af31501\noproof\insrsid218607\charrsid4930716 \hich\af1\dbch\af31501\loch\f1 &lt;OptDel&gt;}{\rtlch\fcs1 \af0 \ltrch\fcs0 \insrsid218607\charrsid4930716 #}{\rtlch\fcs1 \af1 _x000d__x000a_\ltrch\fcs0 \cs22\v\f1\fs20\cf15\insrsid218607\charrsid4930716 MNU[CROSSREFNO][CROSSREFYES]@CHOICE@}{\rtlch\fcs1 \af0 \ltrch\fcs0 \insrsid218607\charrsid4930716 #}{\rtlch\fcs1 \af0 \ltrch\fcs0 _x000d__x000a_\cs17\i0\v\fs20\cf9\lang1024\langfe1024\loch\af1\hich\af1\dbch\af31501\noproof\insrsid218607\charrsid4930716 \hich\af1\dbch\af31501\loch\f1 &lt;/OptDel&gt;}{\rtlch\fcs1 \af0 \ltrch\fcs0 \insrsid218607\charrsid4930716 _x000d__x000a_\par }\pard\plain \ltrpar\s23\qc \li0\ri0\sb240\sa240\keepn\nowidctlpar\wrapdefault\aspalpha\aspnum\faauto\adjustright\rin0\lin0\itap0\pararsid218607 \rtlch\fcs1 \af0\afs20\alang1025 \ltrch\fcs0 \i\fs24\lang2057\langfe2057\cgrid\langnp2057\langfenp2057 {_x000d__x000a_\rtlch\fcs1 \af0 \ltrch\fcs0 \cs17\i0\v\fs20\cf9\lang1024\langfe1024\loch\af1\hich\af1\dbch\af31501\noproof\insrsid218607\charrsid4930716 \hich\af1\dbch\af31501\loch\f1 &lt;TitreJust&gt;}{\rtlch\fcs1 \af0 \ltrch\fcs0 \insrsid218607\charrsid4930716 Justification_x000d__x000a_}{\rtlch\fcs1 \af0 \ltrch\fcs0 \cs17\i0\v\fs20\cf9\lang1024\langfe1024\loch\af1\hich\af1\dbch\af31501\noproof\insrsid218607\charrsid4930716 \hich\af1\dbch\af31501\loch\f1 &lt;/TitreJust&gt;}{\rtlch\fcs1 \af0 \ltrch\fcs0 \insrsid218607\charrsid4930716 _x000d__x000a_\par }\pard\plain \ltrpar\s20\ql \li0\ri0\sa240\nowidctlpar\wrapdefault\aspalpha\aspnum\faauto\adjustright\rin0\lin0\itap0\pararsid218607 \rtlch\fcs1 \af0\afs20\alang1025 \ltrch\fcs0 \i\fs24\lang2057\langfe2057\cgrid\langnp2057\langfenp2057 {\rtlch\fcs1 \af0 _x000d__x000a_\ltrch\fcs0 \cs17\i0\v\fs20\cf9\lang1024\langfe1024\loch\af1\hich\af1\dbch\af31501\noproof\insrsid218607\charrsid4930716 \hich\af1\dbch\af31501\loch\f1 &lt;OptDelPrev&gt;}{\rtlch\fcs1 \af0 \ltrch\fcs0 \insrsid218607\charrsid4930716 #}{\rtlch\fcs1 \af1 _x000d__x000a_\ltrch\fcs0 \cs22\v\f1\fs20\cf15\insrsid218607\charrsid4930716 MNU[TEXTJUSTYES][TEXTJUSTNO]@CHOICE@}{\rtlch\fcs1 \af0 \ltrch\fcs0 \insrsid218607\charrsid4930716 #}{\rtlch\fcs1 \af0 \ltrch\fcs0 _x000d__x000a_\cs17\i0\v\fs20\cf9\lang1024\langfe1024\loch\af1\hich\af1\dbch\af31501\noproof\insrsid218607\charrsid4930716 \hich\af1\dbch\af31501\loch\f1 &lt;/OptDelPrev&gt;}{\rtlch\fcs1 \af0 \ltrch\fcs0 \insrsid218607\charrsid4930716 _x000d__x000a_\par }\pard\plain \ltrpar\ql \li0\ri0\widctlpar\wrapdefault\aspalpha\aspnum\faauto\adjustright\rin0\lin0\itap0\pararsid218607 \rtlch\fcs1 \af0\afs20\alang1025 \ltrch\fcs0 \fs24\lang2057\langfe2057\cgrid\langnp2057\langfenp2057 {\rtlch\fcs1 \af0 \ltrch\fcs0 _x000d__x000a_\cs17\v\fs20\cf9\lang1024\langfe1024\loch\af1\hich\af1\dbch\af31501\noproof\insrsid218607\charrsid4930716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1_x000d__x000a_ca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3\fbidi \froman\fcharset238\fprq2 Times New Roman CE;}{\f334\fbidi \froman\fcharset204\fprq2 Times New Roman Cyr;}_x000d__x000a_{\f336\fbidi \froman\fcharset161\fprq2 Times New Roman Greek;}{\f337\fbidi \froman\fcharset162\fprq2 Times New Roman Tur;}{\f338\fbidi \froman\fcharset177\fprq2 Times New Roman (Hebrew);}{\f339\fbidi \froman\fcharset178\fprq2 Times New Roman (Arabic);}_x000d__x000a_{\f340\fbidi \froman\fcharset186\fprq2 Times New Roman Baltic;}{\f341\fbidi \froman\fcharset163\fprq2 Times New Roman (Vietnamese);}{\f343\fbidi \fswiss\fcharset238\fprq2 Arial CE;}{\f344\fbidi \fswiss\fcharset204\fprq2 Arial Cyr;}_x000d__x000a_{\f346\fbidi \fswiss\fcharset161\fprq2 Arial Greek;}{\f347\fbidi \fswiss\fcharset162\fprq2 Arial Tur;}{\f348\fbidi \fswiss\fcharset177\fprq2 Arial (Hebrew);}{\f349\fbidi \fswiss\fcharset178\fprq2 Arial (Arabic);}_x000d__x000a_{\f350\fbidi \fswiss\fcharset186\fprq2 Arial Baltic;}{\f351\fbidi \fswiss\fcharset163\fprq2 Arial (Vietnamese);}{\f673\fbidi \froman\fcharset238\fprq2 Cambria Math CE;}{\f674\fbidi \froman\fcharset204\fprq2 Cambria Math Cyr;}_x000d__x000a_{\f676\fbidi \froman\fcharset161\fprq2 Cambria Math Greek;}{\f677\fbidi \froman\fcharset162\fprq2 Cambria Math Tur;}{\f680\fbidi \froman\fcharset186\fprq2 Cambria Math Baltic;}{\f68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147366 HideTWBExt;}{_x000d__x000a_\s18\ql \li0\ri0\sa120\nowidctlpar\wrapdefault\aspalpha\aspnum\faauto\adjustright\rin0\lin0\itap0 \rtlch\fcs1 \af0\afs20\alang1025 \ltrch\fcs0 \fs24\lang2057\langfe2057\cgrid\langnp2057\langfenp2057 \sbasedon0 \snext18 \spriority0 \styrsid16147366 _x000d__x000a_Normal6a;}{\s19\ql \li0\ri0\nowidctlpar\wrapdefault\aspalpha\aspnum\faauto\adjustright\rin0\lin0\itap0 \rtlch\fcs1 \af0\afs20\alang1025 \ltrch\fcs0 \b\fs24\lang2057\langfe2057\cgrid\langnp2057\langfenp2057 \sbasedon0 \snext19 \spriority0 \styrsid16147366 _x000d__x000a_NormalBold;}{\s20\ql \li0\ri0\sa240\nowidctlpar\wrapdefault\aspalpha\aspnum\faauto\adjustright\rin0\lin0\itap0 \rtlch\fcs1 \af0\afs20\alang1025 \ltrch\fcs0 \i\fs24\lang2057\langfe2057\cgrid\langnp2057\langfenp2057 _x000d__x000a_\sbasedon0 \snext20 \spriority0 \styrsid16147366 AmJustText;}{\s21\qc \li0\ri0\sb240\sa240\nowidctlpar\wrapdefault\aspalpha\aspnum\faauto\adjustright\rin0\lin0\itap0 \rtlch\fcs1 \af0\afs20\alang1025 \ltrch\fcs0 _x000d__x000a_\i\fs24\lang2057\langfe2057\cgrid\langnp2057\langfenp2057 \sbasedon0 \snext21 \spriority0 \styrsid16147366 AmCrossRef;}{\*\cs22 \additive \v\f1\fs20\cf15 \spriority0 \styrsid16147366 HideTWBInt;}{_x000d__x000a_\s23\qc \li0\ri0\sb240\sa240\keepn\nowidctlpar\wrapdefault\aspalpha\aspnum\faauto\adjustright\rin0\lin0\itap0 \rtlch\fcs1 \af0\afs20\alang1025 \ltrch\fcs0 \i\fs24\lang2057\langfe2057\cgrid\langnp2057\langfenp2057 _x000d__x000a_\sbasedon0 \snext20 \spriority0 \styrsid16147366 AmJustTitle;}{\s24\qr \li0\ri0\sb240\sa240\nowidctlpar\wrapdefault\aspalpha\aspnum\faauto\adjustright\rin0\lin0\itap0 \rtlch\fcs1 \af0\afs20\alang1025 \ltrch\fcs0 _x000d__x000a_\fs24\lang2057\langfe2057\cgrid\langnp2057\langfenp2057 \sbasedon0 \snext24 \spriority0 \styrsid16147366 AmOrLang;}{\s25\qc \li0\ri0\sa240\nowidctlpar\wrapdefault\aspalpha\aspnum\faauto\adjustright\rin0\lin0\itap0 \rtlch\fcs1 \af0\afs20\alang1025 _x000d__x000a_\ltrch\fcs0 \i\fs24\lang2057\langfe2057\cgrid\langnp2057\langfenp2057 \sbasedon0 \snext25 \spriority0 \styrsid16147366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6147366 AmNumberTabs;}{\s27\ql \li0\ri0\sb240\nowidctlpar\wrapdefault\aspalpha\aspnum\faauto\adjustright\rin0\lin0\itap0 \rtlch\fcs1 _x000d__x000a_\af0\afs20\alang1025 \ltrch\fcs0 \b\fs24\lang2057\langfe2057\cgrid\langnp2057\langfenp2057 \sbasedon0 \snext27 \spriority0 \styrsid16147366 NormalBold12b;}}{\*\rsidtbl \rsid24658\rsid223860\rsid735077\rsid1718133\rsid2892074\rsid3565327\rsid4666813_x000d__x000a_\rsid6641733\rsid7823322\rsid9636012\rsid10377208\rsid11215221\rsid11549030\rsid12154954\rsid12529283\rsid14382809\rsid14424199\rsid15204470\rsid15285974\rsid15950462\rsid16147366\rsid16324206\rsid16662270}{\mmathPr\mmathFont34\mbrkBin0\mbrkBinSub0_x000d__x000a_\msmallFrac0\mdispDef1\mlMargin0\mrMargin0\mdefJc1\mwrapIndent1440\mintLim0\mnaryLim1}{\info{\author VENDE Valerie}{\operator VENDE Valerie}{\creatim\yr2024\mo2\dy21\hr16\min50}{\revtim\yr2024\mo2\dy21\hr16\min50}{\version1}{\edmins0}{\nofpages1}_x000d__x000a_{\nofwords111}{\nofchars621}{\nofcharsws680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14736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vven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52928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52928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52928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52928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6147366 \rtlch\fcs1 _x000d__x000a_\af0\afs20\alang1025 \ltrch\fcs0 \b\fs24\lang2057\langfe2057\cgrid\langnp2057\langfenp2057 {\rtlch\fcs1 \af0 \ltrch\fcs0 \cs17\b0\v\fs20\cf9\lang1024\langfe1024\loch\af1\hich\af1\dbch\af31501\noproof\insrsid16147366\charrsid13580811 {\*\bkmkstart restart}_x000d__x000a_\hich\af1\dbch\af31501\loch\f1 &lt;}{\rtlch\fcs1 \af0 \ltrch\fcs0 \cs17\b0\v\fs20\cf9\lang1024\langfe1024\loch\af1\hich\af1\dbch\af31501\noproof\insrsid16147366 \hich\af1\dbch\af31501\loch\f1 Amend}{\rtlch\fcs1 \af0 \ltrch\fcs0 _x000d__x000a_\cs17\b0\v\fs20\cf9\lang1024\langfe1024\loch\af1\hich\af1\dbch\af31501\noproof\insrsid16147366\charrsid13580811 \hich\af1\dbch\af31501\loch\f1 &gt;}{\rtlch\fcs1 \af0 \ltrch\fcs0 \insrsid16147366\charrsid13580811 Amendment\tab \tab }{\rtlch\fcs1 \af0 _x000d__x000a_\ltrch\fcs0 \cs17\b0\v\fs20\cf9\lang1024\langfe1024\loch\af1\hich\af1\dbch\af31501\noproof\insrsid16147366\charrsid13580811 \hich\af1\dbch\af31501\loch\f1 &lt;}{\rtlch\fcs1 \af0 \ltrch\fcs0 _x000d__x000a_\cs17\b0\v\fs20\cf9\lang1024\langfe1024\loch\af1\hich\af1\dbch\af31501\noproof\insrsid16147366 \hich\af1\dbch\af31501\loch\f1 NumAm&gt;}{\rtlch\fcs1 \af0 \ltrch\fcs0 \insrsid16147366\charrsid13580811 #}{\rtlch\fcs1 \af1 \ltrch\fcs0 _x000d__x000a_\cs22\v\f1\fs20\cf15\insrsid16147366\charrsid13580811 ENMIENDA@NRAM@}{\rtlch\fcs1 \af0 \ltrch\fcs0 \insrsid16147366\charrsid13580811 #}{\rtlch\fcs1 \af0 \ltrch\fcs0 _x000d__x000a_\cs17\b0\v\fs20\cf9\lang1024\langfe1024\loch\af1\hich\af1\dbch\af31501\noproof\insrsid16147366\charrsid13580811 \hich\af1\dbch\af31501\loch\f1 &lt;/}{\rtlch\fcs1 \af0 \ltrch\fcs0 _x000d__x000a_\cs17\b0\v\fs20\cf9\lang1024\langfe1024\loch\af1\hich\af1\dbch\af31501\noproof\insrsid16147366 \hich\af1\dbch\af31501\loch\f1 NumAm&gt;}{\rtlch\fcs1 \af0 \ltrch\fcs0 \insrsid16147366\charrsid13580811 _x000d__x000a_\par }\pard\plain \ltrpar\s27\ql \li0\ri0\sb240\keepn\nowidctlpar\wrapdefault\aspalpha\aspnum\faauto\adjustright\rin0\lin0\itap0\pararsid16147366 \rtlch\fcs1 \af0\afs20\alang1025 \ltrch\fcs0 \b\fs24\lang2057\langfe2057\cgrid\langnp2057\langfenp2057 {_x000d__x000a_\rtlch\fcs1 \af0 \ltrch\fcs0 \cs17\b0\v\fs20\cf9\lang1024\langfe1024\loch\af1\hich\af1\dbch\af31501\noproof\insrsid16147366\charrsid13580811 \hich\af1\dbch\af31501\loch\f1 &lt;DocAmend&gt;}{\rtlch\fcs1 \af0 \ltrch\fcs0 \insrsid16147366\charrsid13580811 #}{_x000d__x000a_\rtlch\fcs1 \af1 \ltrch\fcs0 \cs22\v\f1\fs20\cf15\insrsid16147366\charrsid13580811 MNU[OPTPROPOSALCOD][OPTPROPOSALCNS][OPTPROPOSALNLE][OPTPROPOSALINL]@CHOICE@CODEMNU}{\rtlch\fcs1 \af0 \ltrch\fcs0 \insrsid16147366\charrsid13580811 ##}{\rtlch\fcs1 \af1 _x000d__x000a_\ltrch\fcs0 \cs22\v\f1\fs20\cf15\insrsid16147366\charrsid13580811 MNU[AMACTYES][NOTAPP]@CHOICE@AMACTMNU}{\rtlch\fcs1 \af0 \ltrch\fcs0 \insrsid16147366\charrsid13580811 #}{\rtlch\fcs1 \af0 \ltrch\fcs0 _x000d__x000a_\cs17\b0\v\fs20\cf9\lang1024\langfe1024\loch\af1\hich\af1\dbch\af31501\noproof\insrsid16147366\charrsid13580811 \hich\af1\dbch\af31501\loch\f1 &lt;/DocAmend&gt;}{\rtlch\fcs1 \af0 \ltrch\fcs0 \insrsid16147366\charrsid13580811 _x000d__x000a_\par }\pard\plain \ltrpar\s19\ql \li0\ri0\keepn\nowidctlpar\wrapdefault\aspalpha\aspnum\faauto\adjustright\rin0\lin0\itap0\pararsid16147366 \rtlch\fcs1 \af0\afs20\alang1025 \ltrch\fcs0 \b\fs24\lang2057\langfe2057\cgrid\langnp2057\langfenp2057 {\rtlch\fcs1 _x000d__x000a_\af0 \ltrch\fcs0 \cs17\b0\v\fs20\cf9\lang1024\langfe1024\loch\af1\hich\af1\dbch\af31501\noproof\insrsid16147366\charrsid13580811 \hich\af1\dbch\af31501\loch\f1 &lt;Article&gt;}{\rtlch\fcs1 \af0 \ltrch\fcs0 \insrsid16147366\charrsid13580811 #}{\rtlch\fcs1 \af1 _x000d__x000a_\ltrch\fcs0 \cs22\v\f1\fs20\cf15\insrsid16147366\charrsid13580811 MNU[AMACTPARTYES][AMACTPARTNO]@CHOICE@AMACTMNU}{\rtlch\fcs1 \af0 \ltrch\fcs0 \insrsid16147366\charrsid13580811 #}{\rtlch\fcs1 \af0 \ltrch\fcs0 _x000d__x000a_\cs17\b0\v\fs20\cf9\lang1024\langfe1024\loch\af1\hich\af1\dbch\af31501\noproof\insrsid16147366\charrsid13580811 \hich\af1\dbch\af31501\loch\f1 &lt;/Article&gt;}{\rtlch\fcs1 \af0 \ltrch\fcs0 \insrsid16147366\charrsid13580811 _x000d__x000a_\par }\pard\plain \ltrpar\ql \li0\ri0\keepn\widctlpar\wrapdefault\aspalpha\aspnum\faauto\adjustright\rin0\lin0\itap0\pararsid16147366 \rtlch\fcs1 \af0\afs20\alang1025 \ltrch\fcs0 \fs24\lang2057\langfe2057\cgrid\langnp2057\langfenp2057 {\rtlch\fcs1 \af0 _x000d__x000a_\ltrch\fcs0 \cs17\v\fs20\cf9\lang1024\langfe1024\loch\af1\hich\af1\dbch\af31501\noproof\insrsid16147366\charrsid13580811 \hich\af1\dbch\af31501\loch\f1 &lt;DocAmend2&gt;&lt;OptDel&gt;}{\rtlch\fcs1 \af0 \ltrch\fcs0 \insrsid16147366\charrsid13580811 #}{\rtlch\fcs1 _x000d__x000a_\af1 \ltrch\fcs0 \cs22\v\f1\fs20\cf15\insrsid16147366\charrsid13580811 MNU[OPTNRACTYES][NOTAPP]@CHOICE@AMACTMNU}{\rtlch\fcs1 \af0 \ltrch\fcs0 \insrsid16147366\charrsid13580811 #}{\rtlch\fcs1 \af0 \ltrch\fcs0 _x000d__x000a_\cs17\v\fs20\cf9\lang1024\langfe1024\loch\af1\hich\af1\dbch\af31501\noproof\insrsid16147366\charrsid13580811 \hich\af1\dbch\af31501\loch\f1 &lt;/OptDel&gt;&lt;/DocAmend2&gt;}{\rtlch\fcs1 \af0 \ltrch\fcs0 \insrsid16147366\charrsid13580811 _x000d__x000a_\par }\pard \ltrpar\ql \li0\ri0\widctlpar\wrapdefault\aspalpha\aspnum\faauto\adjustright\rin0\lin0\itap0\pararsid16147366 {\rtlch\fcs1 \af0 \ltrch\fcs0 _x000d__x000a_\cs17\v\fs20\cf9\lang1024\langfe1024\loch\af1\hich\af1\dbch\af31501\noproof\insrsid16147366\charrsid13580811 \hich\af1\dbch\af31501\loch\f1 &lt;Article2&gt;&lt;OptDel&gt;}{\rtlch\fcs1 \af0 \ltrch\fcs0 \insrsid16147366\charrsid13580811 #}{\rtlch\fcs1 \af1 \ltrch\fcs0 _x000d__x000a_\cs22\v\f1\fs20\cf15\insrsid16147366\charrsid13580811 MNU[OPTACTPARTYES][NOTAPP]@CHOICE@AMACTMNU}{\rtlch\fcs1 \af0 \ltrch\fcs0 \insrsid16147366\charrsid13580811 #}{\rtlch\fcs1 \af0 \ltrch\fcs0 _x000d__x000a_\cs17\v\fs20\cf9\lang1024\langfe1024\loch\af1\hich\af1\dbch\af31501\noproof\insrsid16147366\charrsid13580811 \hich\af1\dbch\af31501\loch\f1 &lt;/OptDel&gt;&lt;/Article2&gt;}{\rtlch\fcs1 \af0 \ltrch\fcs0 \insrsid16147366\charrsid13580811 _x000d__x000a_\par \ltrrow}\trowd \irow0\irowband0\ltrrow\ts11\trqc\trgaph340\trleft0\trftsWidth3\trwWidth9752\trftsWidthB3\trpaddl340\trpaddr340\trpaddfl3\trpaddft3\trpaddfb3\trpaddfr3\tblrsid14374628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74628 \rtlch\fcs1 \af0\afs20\alang1025 _x000d__x000a_\ltrch\fcs0 \fs24\lang2057\langfe2057\cgrid\langnp2057\langfenp2057 {\rtlch\fcs1 \af0 \ltrch\fcs0 \insrsid16147366\charrsid13580811 \cell }\pard\plain \ltrpar\ql \li0\ri0\widctlpar\intbl\wrapdefault\aspalpha\aspnum\faauto\adjustright\rin0\lin0 _x000d__x000a_\rtlch\fcs1 \af0\afs20\alang1025 \ltrch\fcs0 \fs24\lang2057\langfe2057\cgrid\langnp2057\langfenp2057 {\rtlch\fcs1 \af0 \ltrch\fcs0 \insrsid16147366\charrsid13580811 \trowd \irow0\irowband0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74628 \rtlch\fcs1 \af0\afs20\alang1025 \ltrch\fcs0 \i\fs24\lang2057\langfe2057\cgrid\langnp2057\langfenp2057 {\rtlch\fcs1 \af0 \ltrch\fcs0 _x000d__x000a_\insrsid16147366\charrsid13580811 #}{\rtlch\fcs1 \af1 \ltrch\fcs0 \cs22\v\f1\fs20\cf15\insrsid16147366\charrsid13580811 MNU[OPTLEFTAMACT][LEFTPROP]@CHOICE@AMACTMNU}{\rtlch\fcs1 \af0 \ltrch\fcs0 \insrsid16147366\charrsid13580811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16147366\charrsid13580811 \trowd \irow1\irowband1\ltrrow\ts11\trqc\trgaph340\trleft0\trftsWidth3\trwWidth9752\trftsWidthB3\trpaddl340\trpaddr340\trpaddfl3\trpaddft3\trpaddfb3\trpaddfr3\tblrsid14374628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row \ltrrow}\pard\plain \ltrpar\s18\ql \li0\ri0\sa120\nowidctlpar\intbl\wrapdefault\aspalpha\aspnum\faauto\adjustright\rin0\lin0\pararsid14374628 \rtlch\fcs1 \af0\afs20\alang1025 \ltrch\fcs0 \fs24\lang2057\langfe2057\cgrid\langnp2057\langfenp2057 {_x000d__x000a_\rtlch\fcs1 \af0 \ltrch\fcs0 \insrsid16147366\charrsid13580811 ##\cell ##}{\rtlch\fcs1 \af0\afs24 \ltrch\fcs0 \insrsid16147366\charrsid13580811 \cell }\pard\plain \ltrpar_x000d__x000a_\ql \li0\ri0\widctlpar\intbl\wrapdefault\aspalpha\aspnum\faauto\adjustright\rin0\lin0 \rtlch\fcs1 \af0\afs20\alang1025 \ltrch\fcs0 \fs24\lang2057\langfe2057\cgrid\langnp2057\langfenp2057 {\rtlch\fcs1 \af0 \ltrch\fcs0 \insrsid16147366\charrsid13580811 _x000d__x000a_\trowd \irow2\irowband2\lastrow \ltrrow\ts11\trqc\trgaph340\trleft0\trftsWidth3\trwWidth9752\trftsWidthB3\trpaddl340\trpaddr340\trpaddfl3\trpaddft3\trpaddfb3\trpaddfr3\tblrsid14374628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147366 \rtlch\fcs1 \af0\afs20\alang1025 \ltrch\fcs0 \fs24\lang2057\langfe2057\cgrid\langnp2057\langfenp2057 {\rtlch\fcs1 \af0 \ltrch\fcs0 _x000d__x000a_\insrsid16147366\charrsid13580811 Or. }{\rtlch\fcs1 \af0 \ltrch\fcs0 \cs17\v\fs20\cf9\lang1024\langfe1024\loch\af1\hich\af1\dbch\af31501\noproof\insrsid16147366\charrsid13580811 \hich\af1\dbch\af31501\loch\f1 &lt;Original&gt;}{\rtlch\fcs1 \af0 \ltrch\fcs0 _x000d__x000a_\insrsid16147366\charrsid13580811 #}{\rtlch\fcs1 \af1 \ltrch\fcs0 \cs22\v\f1\fs20\cf15\insrsid16147366\charrsid13580811 MNU[OPTORLANG][ORLANGMORE]@CHOICE@AMPLURMNU}{\rtlch\fcs1 \af0 \ltrch\fcs0 \insrsid16147366\charrsid13580811 #}{\rtlch\fcs1 \af0 _x000d__x000a_\ltrch\fcs0 \cs17\v\fs20\cf9\lang1024\langfe1024\loch\af1\hich\af1\dbch\af31501\noproof\insrsid16147366\charrsid13580811 \hich\af1\dbch\af31501\loch\f1 &lt;/Original&gt;}{\rtlch\fcs1 \af0 \ltrch\fcs0 \insrsid16147366\charrsid13580811 _x000d__x000a_\par }\pard\plain \ltrpar\s21\qc \li0\ri0\sb240\sa240\nowidctlpar\wrapdefault\aspalpha\aspnum\faauto\adjustright\rin0\lin0\itap0\pararsid16147366 \rtlch\fcs1 \af0\afs20\alang1025 \ltrch\fcs0 \i\fs24\lang2057\langfe2057\cgrid\langnp2057\langfenp2057 {_x000d__x000a_\rtlch\fcs1 \af0 \ltrch\fcs0 \cs17\i0\v\fs20\cf9\lang1024\langfe1024\loch\af1\hich\af1\dbch\af31501\noproof\insrsid16147366\charrsid13580811 \hich\af1\dbch\af31501\loch\f1 &lt;OptDel&gt;}{\rtlch\fcs1 \af0 \ltrch\fcs0 \insrsid16147366\charrsid13580811 #}{_x000d__x000a_\rtlch\fcs1 \af1 \ltrch\fcs0 \cs22\v\f1\fs20\cf15\insrsid16147366\charrsid13580811 MNU[CROSSREFNO][CROSSREFYES]@CHOICE@}{\rtlch\fcs1 \af0 \ltrch\fcs0 \insrsid16147366\charrsid13580811 #}{\rtlch\fcs1 \af0 \ltrch\fcs0 _x000d__x000a_\cs17\i0\v\fs20\cf9\lang1024\langfe1024\loch\af1\hich\af1\dbch\af31501\noproof\insrsid16147366\charrsid13580811 \hich\af1\dbch\af31501\loch\f1 &lt;/OptDel&gt;}{\rtlch\fcs1 \af0 \ltrch\fcs0 \insrsid16147366\charrsid13580811 _x000d__x000a_\par }\pard\plain \ltrpar\s23\qc \li0\ri0\sb240\sa240\keepn\nowidctlpar\wrapdefault\aspalpha\aspnum\faauto\adjustright\rin0\lin0\itap0\pararsid16147366 \rtlch\fcs1 \af0\afs20\alang1025 \ltrch\fcs0 \i\fs24\lang2057\langfe2057\cgrid\langnp2057\langfenp2057 {_x000d__x000a_\rtlch\fcs1 \af0 \ltrch\fcs0 \cs17\i0\v\fs20\cf9\lang1024\langfe1024\loch\af1\hich\af1\dbch\af31501\noproof\insrsid16147366\charrsid13580811 \hich\af1\dbch\af31501\loch\f1 &lt;TitreJust&gt;}{\rtlch\fcs1 \af0 \ltrch\fcs0 \insrsid16147366\charrsid13580811 _x000d__x000a_Justification}{\rtlch\fcs1 \af0 \ltrch\fcs0 \cs17\i0\v\fs20\cf9\lang1024\langfe1024\loch\af1\hich\af1\dbch\af31501\noproof\insrsid16147366\charrsid13580811 \hich\af1\dbch\af31501\loch\f1 &lt;/TitreJust&gt;}{\rtlch\fcs1 \af0 \ltrch\fcs0 _x000d__x000a_\insrsid16147366\charrsid13580811 _x000d__x000a_\par }\pard\plain \ltrpar\s20\ql \li0\ri0\sa240\nowidctlpar\wrapdefault\aspalpha\aspnum\faauto\adjustright\rin0\lin0\itap0\pararsid16147366 \rtlch\fcs1 \af0\afs20\alang1025 \ltrch\fcs0 \i\fs24\lang2057\langfe2057\cgrid\langnp2057\langfenp2057 {\rtlch\fcs1 _x000d__x000a_\af0 \ltrch\fcs0 \cs17\i0\v\fs20\cf9\lang1024\langfe1024\loch\af1\hich\af1\dbch\af31501\noproof\insrsid16147366\charrsid13580811 \hich\af1\dbch\af31501\loch\f1 &lt;OptDelPrev&gt;}{\rtlch\fcs1 \af0 \ltrch\fcs0 \insrsid16147366\charrsid13580811 #}{\rtlch\fcs1 _x000d__x000a_\af1 \ltrch\fcs0 \cs22\v\f1\fs20\cf15\insrsid16147366\charrsid13580811 MNU[TEXTJUSTYES][TEXTJUSTNO]@CHOICE@}{\rtlch\fcs1 \af0 \ltrch\fcs0 \insrsid16147366\charrsid13580811 #}{\rtlch\fcs1 \af0 \ltrch\fcs0 _x000d__x000a_\cs17\i0\v\fs20\cf9\lang1024\langfe1024\loch\af1\hich\af1\dbch\af31501\noproof\insrsid16147366\charrsid13580811 \hich\af1\dbch\af31501\loch\f1 &lt;/OptDelPrev&gt;}{\rtlch\fcs1 \af0 \ltrch\fcs0 \insrsid16147366\charrsid13580811 _x000d__x000a_\par }\pard\plain \ltrpar\ql \li0\ri0\widctlpar\wrapdefault\aspalpha\aspnum\faauto\adjustright\rin0\lin0\itap0\pararsid16147366 \rtlch\fcs1 \af0\afs20\alang1025 \ltrch\fcs0 \fs24\lang2057\langfe2057\cgrid\langnp2057\langfenp2057 {\rtlch\fcs1 \af0 \ltrch\fcs0 _x000d__x000a_\cs17\v\fs20\cf9\lang1024\langfe1024\loch\af1\hich\af1\dbch\af31501\noproof\insrsid16147366\charrsid13580811 \hich\af1\dbch\af31501\loch\f1 &lt;/}{\rtlch\fcs1 \af0 \ltrch\fcs0 _x000d__x000a_\cs17\v\fs20\cf9\lang1024\langfe1024\loch\af1\hich\af1\dbch\af31501\noproof\insrsid16147366 \hich\af1\dbch\af31501\loch\f1 Amend}{\rtlch\fcs1 \af0 \ltrch\fcs0 _x000d__x000a_\cs17\v\fs20\cf9\lang1024\langfe1024\loch\af1\hich\af1\dbch\af31501\noproof\insrsid16147366\charrsid13580811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9e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225733 HideTWBExt;}{\s16\ql \li0\ri0\sa120\nowidctlpar\wrapdefault\aspalpha\aspnum\faauto\adjustright\rin0\lin0\itap0 \rtlch\fcs1 \af0\afs20\alang1025 \ltrch\fcs0 _x000d__x000a_\fs24\lang2057\langfe2057\cgrid\langnp2057\langfenp2057 \sbasedon0 \snext16 \spriority0 \styrsid15225733 Normal6a;}{\s17\ql \li0\ri0\nowidctlpar\wrapdefault\aspalpha\aspnum\faauto\adjustright\rin0\lin0\itap0 \rtlch\fcs1 \af0\afs20\alang1025 \ltrch\fcs0 _x000d__x000a_\b\fs24\lang2057\langfe2057\cgrid\langnp2057\langfenp2057 \sbasedon0 \snext17 \spriority0 \styrsid15225733 NormalBold;}{\s18\qr \li0\ri0\sb240\sa240\nowidctlpar\wrapdefault\aspalpha\aspnum\faauto\adjustright\rin0\lin0\itap0 \rtlch\fcs1 _x000d__x000a_\af0\afs20\alang1025 \ltrch\fcs0 \fs24\lang2057\langfe2057\cgrid\langnp2057\langfenp2057 \sbasedon0 \snext18 \spriority0 \styrsid15225733 AmOrLang;}{\s19\qc \li0\ri0\sa240\nowidctlpar\wrapdefault\aspalpha\aspnum\faauto\adjustright\rin0\lin0\itap0 _x000d__x000a_\rtlch\fcs1 \af0\afs20\alang1025 \ltrch\fcs0 \i\fs24\lang2057\langfe2057\cgrid\langnp2057\langfenp2057 \sbasedon0 \snext19 \spriority0 \styrsid15225733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5225733 AmNumberTabs;}{\s21\ql \li0\ri0\sb240\nowidctlpar\wrapdefault\aspalpha\aspnum\faauto\adjustright\rin0\lin0\itap0 \rtlch\fcs1 _x000d__x000a_\af0\afs20\alang1025 \ltrch\fcs0 \b\fs24\lang2057\langfe2057\cgrid\langnp2057\langfenp2057 \sbasedon0 \snext21 \spriority0 \styrsid15225733 NormalBold12b;}}{\*\rsidtbl \rsid24658\rsid358857\rsid735077\rsid787282\rsid2892074\rsid3622648\rsid4666813_x000d__x000a_\rsid5708216\rsid6641733\rsid7553164\rsid8465581\rsid8681905\rsid8724649\rsid9636012\rsid9862312\rsid11101816\rsid11215221\rsid11370291\rsid11434737\rsid11607138\rsid11824949\rsid12154954\rsid14424199\rsid15204470\rsid15225733\rsid15285974\rsid15535219_x000d__x000a_\rsid15950462\rsid16324206\rsid16662270}{\mmathPr\mmathFont34\mbrkBin0\mbrkBinSub0\msmallFrac0\mdispDef1\mlMargin0\mrMargin0\mdefJc1\mwrapIndent1440\mintLim0\mnaryLim1}{\info{\author FELIX Karina}{\operator FELIX Karina}{\creatim\yr2019\mo7\dy4\hr11\min4}_x000d__x000a_{\revtim\yr2019\mo7\dy4\hr11\min4}{\version1}{\edmins0}{\nofpages1}{\nofwords29}{\nofchars168}{\*\company European Parliament}{\nofcharsws196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225733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10181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10181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10181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10181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5225733 \rtlch\fcs1 \af0\afs20\alang1025 \ltrch\fcs0 \b\fs24\lang2057\langfe2057\cgrid\langnp2057\langfenp2057 {\rtlch\fcs1 \af0 \ltrch\fcs0 \cs15\b0\v\f1\fs20\cf9\insrsid15225733\charrsid15879488 {\*\bkmkstart restartA}&lt;AmendA&gt;}{_x000d__x000a_\rtlch\fcs1 \af0 \ltrch\fcs0 \insrsid15225733\charrsid15879488 [ZAMENDMENT]\tab \tab }{\rtlch\fcs1 \af0 \ltrch\fcs0 \cs15\b0\v\f1\fs20\cf9\insrsid15225733\charrsid15879488 &lt;NumAmA&gt;}{\rtlch\fcs1 \af0 \ltrch\fcs0 \insrsid15225733\charrsid15879488 [ZNRAM]}{_x000d__x000a_\rtlch\fcs1 \af0 \ltrch\fcs0 \cs15\b0\v\f1\fs20\cf9\insrsid15225733\charrsid15879488 &lt;/NumAmA&gt;}{\rtlch\fcs1 \af0 \ltrch\fcs0 \insrsid15225733\charrsid15879488 _x000d__x000a_\par }\pard\plain \ltrpar\s21\ql \li0\ri0\sb240\keepn\nowidctlpar\wrapdefault\aspalpha\aspnum\faauto\adjustright\rin0\lin0\itap0\pararsid15225733 \rtlch\fcs1 \af0\afs20\alang1025 \ltrch\fcs0 \b\fs24\lang2057\langfe2057\cgrid\langnp2057\langfenp2057 {_x000d__x000a_\rtlch\fcs1 \af0 \ltrch\fcs0 \cs15\b0\v\f1\fs20\cf9\lang1036\langfe2057\langnp1036\insrsid15225733\charrsid11356624 &lt;DocAmend&gt;}{\rtlch\fcs1 \af0 \ltrch\fcs0 \lang1036\langfe2057\langnp1036\insrsid15225733\charrsid11356624 [ZRESOLUTION]}{\rtlch\fcs1 \af0 _x000d__x000a_\ltrch\fcs0 \cs15\b0\v\f1\fs20\cf9\lang1036\langfe2057\langnp1036\insrsid15225733\charrsid11356624 &lt;/DocAmend&gt;}{\rtlch\fcs1 \af0 \ltrch\fcs0 \lang1036\langfe2057\langnp1036\insrsid15225733\charrsid11356624 _x000d__x000a_\par }\pard\plain \ltrpar\s17\ql \li0\ri0\nowidctlpar\wrapdefault\aspalpha\aspnum\faauto\adjustright\rin0\lin0\itap0\pararsid15225733 \rtlch\fcs1 \af0\afs20\alang1025 \ltrch\fcs0 \b\fs24\lang2057\langfe2057\cgrid\langnp2057\langfenp2057 {\rtlch\fcs1 \af0 _x000d__x000a_\ltrch\fcs0 \cs15\b0\v\f1\fs20\cf9\lang1036\langfe2057\langnp1036\insrsid15225733\charrsid11356624 &lt;Article&gt;}{\rtlch\fcs1 \af0 \ltrch\fcs0 \lang1036\langfe2057\langnp1036\insrsid15225733\charrsid11356624 [ZRESPART]}{\rtlch\fcs1 \af0 \ltrch\fcs0 _x000d__x000a_\cs15\b0\v\f1\fs20\cf9\lang1036\langfe2057\langnp1036\insrsid15225733\charrsid11356624 &lt;/Article&gt;}{\rtlch\fcs1 \af0 \ltrch\fcs0 \lang1036\langfe2057\langnp1036\insrsid15225733\charrsid11356624 _x000d__x000a_\par \ltrrow}\trowd \irow0\irowband0\ltrrow\ts11\trqc\trgaph340\trleft-340\trftsWidth1\trftsWidthB3\trpaddl340\trpaddr340\trpaddfl3\trpaddft3\trpaddfb3\trpaddfr3\tblrsid14374628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4374628 \rtlch\fcs1 \af0\afs20\alang1025 \ltrch\fcs0 _x000d__x000a_\fs24\lang2057\langfe2057\cgrid\langnp2057\langfenp2057 {\rtlch\fcs1 \af0 \ltrch\fcs0 \lang1036\langfe2057\langnp1036\insrsid15225733\charrsid11356624 \cell }\pard\plain \ltrpar_x000d__x000a_\ql \li0\ri0\widctlpar\intbl\wrapdefault\aspalpha\aspnum\faauto\adjustright\rin0\lin0 \rtlch\fcs1 \af0\afs20\alang1025 \ltrch\fcs0 \fs24\lang2057\langfe2057\cgrid\langnp2057\langfenp2057 {\rtlch\fcs1 \af0 \ltrch\fcs0 \insrsid15225733\charrsid11356624 _x000d__x000a_\trowd \irow0\irowband0\ltrrow\ts11\trqc\trgaph340\trleft-340\trftsWidth1\trftsWidthB3\trpaddl340\trpaddr340\trpaddfl3\trpaddft3\trpaddfb3\trpaddfr3\tblrsid14374628\tblind0\tblindtype3 \clvertalt\clbrdrt\brdrtbl \clbrdrl\brdrtbl \clbrdrb\brdrtbl \clbrdrr_x000d__x000a_\brdrtbl \cltxlrtb\clftsWidth3\clwWidth9752\clshdrawnil \cellx9412\row \ltrrow}\trowd \irow1\irowband1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4374628 \rtlch\fcs1 \af0\afs20\alang1025 \ltrch\fcs0 \i\fs24\lang2057\langfe2057\cgrid\langnp2057\langfenp2057 {\rtlch\fcs1 \af0 \ltrch\fcs0 _x000d__x000a_\insrsid15225733\charrsid15879488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225733\charrsid15879488 \trowd \irow1\irowband1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4374628 \rtlch\fcs1 \af0\afs20\alang1025 \ltrch\fcs0 \fs24\lang2057\langfe2057\cgrid\langnp2057\langfenp2057 {\rtlch\fcs1 \af0 \ltrch\fcs0 _x000d__x000a_\insrsid15225733\charrsid15879488 [ZTEXTL]\cell [ZTEXTR]}{\rtlch\fcs1 \af0\afs24 \ltrch\fcs0 \insrsid15225733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5225733\charrsid15879488 \trowd \irow2\irowband2\lastrow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15225733 \rtlch\fcs1 \af0\afs20\alang1025 \ltrch\fcs0 \fs24\lang2057\langfe2057\cgrid\langnp2057\langfenp2057 {\rtlch\fcs1 \af0 \ltrch\fcs0 _x000d__x000a_\insrsid15225733\charrsid15879488 Or. }{\rtlch\fcs1 \af0 \ltrch\fcs0 \cs15\v\f1\fs20\cf9\insrsid15225733\charrsid15879488 &lt;Original&gt;}{\rtlch\fcs1 \af0 \ltrch\fcs0 \insrsid15225733\charrsid15879488 [ZORLANG]}{\rtlch\fcs1 \af0 \ltrch\fcs0 _x000d__x000a_\cs15\v\f1\fs20\cf9\insrsid15225733\charrsid15879488 &lt;/Original&gt;}{\rtlch\fcs1 \af0 \ltrch\fcs0 \insrsid15225733\charrsid15879488 _x000d__x000a_\par }\pard\plain \ltrpar\ql \li0\ri0\widctlpar\wrapdefault\aspalpha\aspnum\faauto\adjustright\rin0\lin0\itap0\pararsid15225733 \rtlch\fcs1 \af0\afs20\alang1025 \ltrch\fcs0 \fs24\lang2057\langfe2057\cgrid\langnp2057\langfenp2057 {\rtlch\fcs1 \af0 \ltrch\fcs0 _x000d__x000a_\cs15\v\f1\fs20\cf9\insrsid15225733\charrsid15879488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956237 HideTWBExt;}{\s16\ql \li0\ri0\sa120\nowidctlpar\wrapdefault\aspalpha\aspnum\faauto\adjustright\rin0\lin0\itap0 \rtlch\fcs1 \af0\afs20\alang1025 \ltrch\fcs0 _x000d__x000a_\fs24\lang2057\langfe2057\cgrid\langnp2057\langfenp2057 \sbasedon0 \snext16 \spriority0 \styrsid15956237 Normal6a;}{\s17\ql \li0\ri0\nowidctlpar\wrapdefault\aspalpha\aspnum\faauto\adjustright\rin0\lin0\itap0 \rtlch\fcs1 \af0\afs20\alang1025 \ltrch\fcs0 _x000d__x000a_\b\fs24\lang2057\langfe2057\cgrid\langnp2057\langfenp2057 \sbasedon0 \snext17 \spriority0 \styrsid15956237 NormalBold;}{\s18\ql \li0\ri0\sa240\nowidctlpar\wrapdefault\aspalpha\aspnum\faauto\adjustright\rin0\lin0\itap0 \rtlch\fcs1 \af0\afs20\alang1025 _x000d__x000a_\ltrch\fcs0 \i\fs24\lang2057\langfe2057\cgrid\langnp2057\langfenp2057 \sbasedon0 \snext18 \spriority0 \styrsid15956237 AmJustText;}{\s19\qc \li0\ri0\sb240\sa240\nowidctlpar\wrapdefault\aspalpha\aspnum\faauto\adjustright\rin0\lin0\itap0 \rtlch\fcs1 _x000d__x000a_\af0\afs20\alang1025 \ltrch\fcs0 \i\fs24\lang2057\langfe2057\cgrid\langnp2057\langfenp2057 \sbasedon0 \snext19 \spriority0 \styrsid15956237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5956237 AmJustTitle;}{\s21\qr \li0\ri0\sb240\sa240\nowidctlpar\wrapdefault\aspalpha\aspnum\faauto\adjustright\rin0\lin0\itap0 \rtlch\fcs1 \af0\afs20\alang1025 \ltrch\fcs0 _x000d__x000a_\fs24\lang2057\langfe2057\cgrid\langnp2057\langfenp2057 \sbasedon0 \snext21 \spriority0 \styrsid15956237 AmOrLang;}{\s22\qc \li0\ri0\sa240\nowidctlpar\wrapdefault\aspalpha\aspnum\faauto\adjustright\rin0\lin0\itap0 \rtlch\fcs1 \af0\afs20\alang1025 _x000d__x000a_\ltrch\fcs0 \i\fs24\lang2057\langfe2057\cgrid\langnp2057\langfenp2057 \sbasedon0 \snext22 \spriority0 \styrsid15956237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5956237 AmNumberTabs;}{\s24\ql \li0\ri0\sb240\nowidctlpar\wrapdefault\aspalpha\aspnum\faauto\adjustright\rin0\lin0\itap0 \rtlch\fcs1 _x000d__x000a_\af0\afs20\alang1025 \ltrch\fcs0 \b\fs24\lang2057\langfe2057\cgrid\langnp2057\langfenp2057 \sbasedon0 \snext24 \spriority0 \styrsid15956237 NormalBold12b;}}{\*\rsidtbl \rsid24658\rsid358857\rsid735077\rsid787282\rsid2892074\rsid3622648\rsid4666813_x000d__x000a_\rsid5708216\rsid6641733\rsid7553164\rsid8465581\rsid8681905\rsid8724649\rsid9636012\rsid9862312\rsid11215221\rsid11370291\rsid11434737\rsid11607138\rsid11824949\rsid12154954\rsid14424199\rsid15204470\rsid15285974\rsid15414359\rsid15535219\rsid15950462_x000d__x000a_\rsid15956237\rsid16324206\rsid16662270}{\mmathPr\mmathFont34\mbrkBin0\mbrkBinSub0\msmallFrac0\mdispDef1\mlMargin0\mrMargin0\mdefJc1\mwrapIndent1440\mintLim0\mnaryLim1}{\info{\author FELIX Karina}{\operator FELIX Karina}{\creatim\yr2019\mo7\dy4\hr11\min4}_x000d__x000a_{\revtim\yr2019\mo7\dy4\hr11\min4}{\version1}{\edmins0}{\nofpages1}{\nofwords60}{\nofchars346}{\*\company European Parliament}{\nofcharsws405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95623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5414359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5956237 \rtlch\fcs1 \af0\afs20\alang1025 \ltrch\fcs0 \b\fs24\lang2057\langfe2057\cgrid\langnp2057\langfenp2057 {\rtlch\fcs1 \af0 \ltrch\fcs0 \cs15\b0\v\f1\fs20\cf9\insrsid15956237\charrsid15879488 {\*\bkmkstart restartB}&lt;AmendB&gt;}{_x000d__x000a_\rtlch\fcs1 \af0 \ltrch\fcs0 \insrsid15956237\charrsid15879488 [ZAMENDMENT]\tab \tab }{\rtlch\fcs1 \af0 \ltrch\fcs0 \cs15\b0\v\f1\fs20\cf9\insrsid15956237\charrsid15879488 &lt;NumAmB&gt;}{\rtlch\fcs1 \af0 \ltrch\fcs0 \insrsid15956237\charrsid15879488 [ZNRAM]}{_x000d__x000a_\rtlch\fcs1 \af0 \ltrch\fcs0 \cs15\b0\v\f1\fs20\cf9\insrsid15956237\charrsid15879488 &lt;/NumAmB&gt;}{\rtlch\fcs1 \af0 \ltrch\fcs0 \insrsid15956237\charrsid15879488 _x000d__x000a_\par }\pard\plain \ltrpar\s24\ql \li0\ri0\sb240\keepn\nowidctlpar\wrapdefault\aspalpha\aspnum\faauto\adjustright\rin0\lin0\itap0\pararsid15956237 \rtlch\fcs1 \af0\afs20\alang1025 \ltrch\fcs0 \b\fs24\lang2057\langfe2057\cgrid\langnp2057\langfenp2057 {_x000d__x000a_\rtlch\fcs1 \af0 \ltrch\fcs0 \cs15\b0\v\f1\fs20\cf9\insrsid15956237\charrsid15879488 &lt;DocAmend&gt;}{\rtlch\fcs1 \af0 \ltrch\fcs0 \insrsid15956237\charrsid15879488 [ZPROPOSAL][ZAMACT]}{\rtlch\fcs1 \af0 \ltrch\fcs0 _x000d__x000a_\cs15\b0\v\f1\fs20\cf9\insrsid15956237\charrsid15879488 &lt;/DocAmend&gt;}{\rtlch\fcs1 \af0 \ltrch\fcs0 \insrsid15956237\charrsid15879488 _x000d__x000a_\par }\pard\plain \ltrpar\s17\ql \li0\ri0\keepn\nowidctlpar\wrapdefault\aspalpha\aspnum\faauto\adjustright\rin0\lin0\itap0\pararsid15956237 \rtlch\fcs1 \af0\afs20\alang1025 \ltrch\fcs0 \b\fs24\lang2057\langfe2057\cgrid\langnp2057\langfenp2057 {\rtlch\fcs1 _x000d__x000a_\af0 \ltrch\fcs0 \cs15\b0\v\f1\fs20\cf9\insrsid15956237\charrsid15879488 &lt;Article&gt;}{\rtlch\fcs1 \af0 \ltrch\fcs0 \insrsid15956237\charrsid15879488 [ZAMPART]}{\rtlch\fcs1 \af0 \ltrch\fcs0 \cs15\b0\v\f1\fs20\cf9\insrsid15956237\charrsid15879488 &lt;/Article&gt;}{_x000d__x000a_\rtlch\fcs1 \af0 \ltrch\fcs0 \insrsid15956237\charrsid15879488 _x000d__x000a_\par }\pard\plain \ltrpar\ql \li0\ri0\keepn\widctlpar\wrapdefault\aspalpha\aspnum\faauto\adjustright\rin0\lin0\itap0\pararsid15956237 \rtlch\fcs1 \af0\afs20\alang1025 \ltrch\fcs0 \fs24\lang2057\langfe2057\cgrid\langnp2057\langfenp2057 {\rtlch\fcs1 \af0 _x000d__x000a_\ltrch\fcs0 \cs15\v\f1\fs20\cf9\insrsid15956237\charrsid15879488 &lt;DocAmend2&gt;&lt;OptDel&gt;}{\rtlch\fcs1 \af0 \ltrch\fcs0 \insrsid15956237\charrsid15879488 [ZNRACT]}{\rtlch\fcs1 \af0 \ltrch\fcs0 \cs15\v\f1\fs20\cf9\insrsid15956237\charrsid15879488 _x000d__x000a_&lt;/OptDel&gt;&lt;/DocAmend2&gt;}{\rtlch\fcs1 \af0 \ltrch\fcs0 \insrsid15956237\charrsid15879488 _x000d__x000a_\par }\pard \ltrpar\ql \li0\ri0\widctlpar\wrapdefault\aspalpha\aspnum\faauto\adjustright\rin0\lin0\itap0\pararsid15956237 {\rtlch\fcs1 \af0 \ltrch\fcs0 \cs15\v\f1\fs20\cf9\lang1036\langfe2057\langnp1036\insrsid15956237\charrsid11356624 &lt;Article2&gt;&lt;OptDel&gt;}{_x000d__x000a_\rtlch\fcs1 \af0 \ltrch\fcs0 \lang1036\langfe2057\langnp1036\insrsid15956237\charrsid11356624 [ZACTPART]}{\rtlch\fcs1 \af0 \ltrch\fcs0 \cs15\v\f1\fs20\cf9\lang1036\langfe2057\langnp1036\insrsid15956237\charrsid11356624 &lt;/OptDel&gt;&lt;/Article2&gt;}{\rtlch\fcs1 _x000d__x000a_\af0 \ltrch\fcs0 \lang1036\langfe2057\langnp1036\insrsid15956237\charrsid11356624 _x000d__x000a_\par \ltrrow}\trowd \irow0\irowband0\ltrrow\ts11\trqc\trgaph340\trleft-340\trftsWidth3\trwWidth9752\trftsWidthB3\trpaddl340\trpaddr340\trpaddfl3\trpaddft3\trpaddfb3\trpaddfr3\tblrsid14374628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74628 \rtlch\fcs1 \af0\afs20\alang1025 _x000d__x000a_\ltrch\fcs0 \fs24\lang2057\langfe2057\cgrid\langnp2057\langfenp2057 {\rtlch\fcs1 \af0 \ltrch\fcs0 \lang1036\langfe2057\langnp1036\insrsid15956237\charrsid11356624 \cell }\pard\plain \ltrpar_x000d__x000a_\ql \li0\ri0\widctlpar\intbl\wrapdefault\aspalpha\aspnum\faauto\adjustright\rin0\lin0 \rtlch\fcs1 \af0\afs20\alang1025 \ltrch\fcs0 \fs24\lang2057\langfe2057\cgrid\langnp2057\langfenp2057 {\rtlch\fcs1 \af0 \ltrch\fcs0 \insrsid15956237\charrsid11356624 _x000d__x000a_\trowd \irow0\irowband0\ltrrow\ts11\trqc\trgaph340\trleft-340\trftsWidth3\trwWidth9752\trftsWidthB3\trpaddl340\trpaddr340\trpaddfl3\trpaddft3\trpaddfb3\trpaddfr3\tblrsid14374628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74628 \rtlch\fcs1 \af0\afs20\alang1025 \ltrch\fcs0 \i\fs24\lang2057\langfe2057\cgrid\langnp2057\langfenp2057 {\rtlch\fcs1 \af0 \ltrch\fcs0 _x000d__x000a_\insrsid15956237\charrsid15879488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956237\charrsid15879488 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4374628 \rtlch\fcs1 \af0\afs20\alang1025 \ltrch\fcs0 \fs24\lang2057\langfe2057\cgrid\langnp2057\langfenp2057 {\rtlch\fcs1 \af0 \ltrch\fcs0 _x000d__x000a_\insrsid15956237\charrsid15879488 [ZTEXTL]\cell [ZTEXTR]}{\rtlch\fcs1 \af0\afs24 \ltrch\fcs0 \insrsid15956237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5956237\charrsid15879488 \trowd \irow2\irowband2\lastrow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5956237 \rtlch\fcs1 \af0\afs20\alang1025 \ltrch\fcs0 \fs24\lang2057\langfe2057\cgrid\langnp2057\langfenp2057 {\rtlch\fcs1 \af0 \ltrch\fcs0 _x000d__x000a_\insrsid15956237\charrsid15879488 Or. }{\rtlch\fcs1 \af0 \ltrch\fcs0 \cs15\v\f1\fs20\cf9\insrsid15956237\charrsid15879488 &lt;Original&gt;}{\rtlch\fcs1 \af0 \ltrch\fcs0 \insrsid15956237\charrsid15879488 [ZORLANG]}{\rtlch\fcs1 \af0 \ltrch\fcs0 _x000d__x000a_\cs15\v\f1\fs20\cf9\insrsid15956237\charrsid15879488 &lt;/Original&gt;}{\rtlch\fcs1 \af0 \ltrch\fcs0 \insrsid15956237\charrsid15879488 _x000d__x000a_\par }\pard\plain \ltrpar\s19\qc \li0\ri0\sb240\sa240\nowidctlpar\wrapdefault\aspalpha\aspnum\faauto\adjustright\rin0\lin0\itap0\pararsid15956237 \rtlch\fcs1 \af0\afs20\alang1025 \ltrch\fcs0 \i\fs24\lang2057\langfe2057\cgrid\langnp2057\langfenp2057 {_x000d__x000a_\rtlch\fcs1 \af0 \ltrch\fcs0 \cs15\i0\v\f1\fs20\cf9\insrsid15956237\charrsid15879488 &lt;OptDel&gt;}{\rtlch\fcs1 \af0 \ltrch\fcs0 \insrsid15956237\charrsid15879488 [ZCROSSREF]}{\rtlch\fcs1 \af0 \ltrch\fcs0 _x000d__x000a_\cs15\i0\v\f1\fs20\cf9\insrsid15956237\charrsid15879488 &lt;/OptDel&gt;}{\rtlch\fcs1 \af0 \ltrch\fcs0 \insrsid15956237\charrsid15879488 _x000d__x000a_\par }\pard\plain \ltrpar\s20\qc \li0\ri0\sb240\sa240\keepn\nowidctlpar\wrapdefault\aspalpha\aspnum\faauto\adjustright\rin0\lin0\itap0\pararsid15956237 \rtlch\fcs1 \af0\afs20\alang1025 \ltrch\fcs0 \i\fs24\lang2057\langfe2057\cgrid\langnp2057\langfenp2057 {_x000d__x000a_\rtlch\fcs1 \af0 \ltrch\fcs0 \cs15\i0\v\f1\fs20\cf9\insrsid15956237\charrsid15879488 &lt;TitreJust&gt;}{\rtlch\fcs1 \af0 \ltrch\fcs0 \insrsid15956237\charrsid15879488 [ZJUSTIFICATION]}{\rtlch\fcs1 \af0 \ltrch\fcs0 _x000d__x000a_\cs15\i0\v\f1\fs20\cf9\insrsid15956237\charrsid15879488 &lt;/TitreJust&gt;}{\rtlch\fcs1 \af0 \ltrch\fcs0 \insrsid15956237\charrsid15879488 _x000d__x000a_\par }\pard\plain \ltrpar\s18\ql \li0\ri0\sa240\nowidctlpar\wrapdefault\aspalpha\aspnum\faauto\adjustright\rin0\lin0\itap0\pararsid15956237 \rtlch\fcs1 \af0\afs20\alang1025 \ltrch\fcs0 \i\fs24\lang2057\langfe2057\cgrid\langnp2057\langfenp2057 {\rtlch\fcs1 _x000d__x000a_\af0 \ltrch\fcs0 \cs15\i0\v\f1\fs20\cf9\insrsid15956237\charrsid15879488 &lt;OptDelPrev&gt;}{\rtlch\fcs1 \af0 \ltrch\fcs0 \insrsid15956237\charrsid15879488 [ZTEXTJUST]}{\rtlch\fcs1 \af0 \ltrch\fcs0 \cs15\i0\v\f1\fs20\cf9\insrsid15956237\charrsid15879488 _x000d__x000a_&lt;/OptDelPrev&gt;}{\rtlch\fcs1 \af0 \ltrch\fcs0 \insrsid15956237\charrsid15879488 _x000d__x000a_\par }\pard\plain \ltrpar\ql \li0\ri0\widctlpar\wrapdefault\aspalpha\aspnum\faauto\adjustright\rin0\lin0\itap0\pararsid15956237 \rtlch\fcs1 \af0\afs20\alang1025 \ltrch\fcs0 \fs24\lang2057\langfe2057\cgrid\langnp2057\langfenp2057 {\rtlch\fcs1 \af0 \ltrch\fcs0 _x000d__x000a_\cs15\v\f1\fs20\cf9\insrsid15956237\charrsid15879488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956237 HideTWBExt;}{\s16\ql \li0\ri0\sa120\nowidctlpar\wrapdefault\aspalpha\aspnum\faauto\adjustright\rin0\lin0\itap0 \rtlch\fcs1 \af0\afs20\alang1025 \ltrch\fcs0 _x000d__x000a_\fs24\lang2057\langfe2057\cgrid\langnp2057\langfenp2057 \sbasedon0 \snext16 \spriority0 \styrsid15956237 Normal6a;}{\s17\ql \li0\ri0\nowidctlpar\wrapdefault\aspalpha\aspnum\faauto\adjustright\rin0\lin0\itap0 \rtlch\fcs1 \af0\afs20\alang1025 \ltrch\fcs0 _x000d__x000a_\b\fs24\lang2057\langfe2057\cgrid\langnp2057\langfenp2057 \sbasedon0 \snext17 \spriority0 \styrsid15956237 NormalBold;}{\s18\ql \li0\ri0\sa240\nowidctlpar\wrapdefault\aspalpha\aspnum\faauto\adjustright\rin0\lin0\itap0 \rtlch\fcs1 \af0\afs20\alang1025 _x000d__x000a_\ltrch\fcs0 \i\fs24\lang2057\langfe2057\cgrid\langnp2057\langfenp2057 \sbasedon0 \snext18 \spriority0 \styrsid15956237 AmJustText;}{\s19\qc \li0\ri0\sb240\sa240\nowidctlpar\wrapdefault\aspalpha\aspnum\faauto\adjustright\rin0\lin0\itap0 \rtlch\fcs1 _x000d__x000a_\af0\afs20\alang1025 \ltrch\fcs0 \i\fs24\lang2057\langfe2057\cgrid\langnp2057\langfenp2057 \sbasedon0 \snext19 \spriority0 \styrsid15956237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5956237 AmJustTitle;}{\s21\qr \li0\ri0\sb240\sa240\nowidctlpar\wrapdefault\aspalpha\aspnum\faauto\adjustright\rin0\lin0\itap0 \rtlch\fcs1 \af0\afs20\alang1025 \ltrch\fcs0 _x000d__x000a_\fs24\lang2057\langfe2057\cgrid\langnp2057\langfenp2057 \sbasedon0 \snext21 \spriority0 \styrsid15956237 AmOrLang;}{\s22\qc \li0\ri0\sa240\nowidctlpar\wrapdefault\aspalpha\aspnum\faauto\adjustright\rin0\lin0\itap0 \rtlch\fcs1 \af0\afs20\alang1025 _x000d__x000a_\ltrch\fcs0 \i\fs24\lang2057\langfe2057\cgrid\langnp2057\langfenp2057 \sbasedon0 \snext22 \spriority0 \styrsid15956237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5956237 AmNumberTabs;}{\s24\ql \li0\ri0\sb240\nowidctlpar\wrapdefault\aspalpha\aspnum\faauto\adjustright\rin0\lin0\itap0 \rtlch\fcs1 _x000d__x000a_\af0\afs20\alang1025 \ltrch\fcs0 \b\fs24\lang2057\langfe2057\cgrid\langnp2057\langfenp2057 \sbasedon0 \snext24 \spriority0 \styrsid15956237 NormalBold12b;}}{\*\rsidtbl \rsid24658\rsid358857\rsid735077\rsid787282\rsid2892074\rsid3622648\rsid4666813_x000d__x000a_\rsid5708216\rsid6641733\rsid7553164\rsid8465581\rsid8681905\rsid8724649\rsid9636012\rsid9862312\rsid11215221\rsid11370291\rsid11434737\rsid11607138\rsid11824949\rsid12154954\rsid14424199\rsid15204470\rsid15285974\rsid15414359\rsid15535219\rsid15950462_x000d__x000a_\rsid15956237\rsid16324206\rsid16662270}{\mmathPr\mmathFont34\mbrkBin0\mbrkBinSub0\msmallFrac0\mdispDef1\mlMargin0\mrMargin0\mdefJc1\mwrapIndent1440\mintLim0\mnaryLim1}{\info{\author FELIX Karina}{\operator FELIX Karina}{\creatim\yr2019\mo7\dy4\hr11\min4}_x000d__x000a_{\revtim\yr2019\mo7\dy4\hr11\min4}{\version1}{\edmins0}{\nofpages1}{\nofwords60}{\nofchars346}{\*\company European Parliament}{\nofcharsws405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95623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5414359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5956237 \rtlch\fcs1 \af0\afs20\alang1025 \ltrch\fcs0 \b\fs24\lang2057\langfe2057\cgrid\langnp2057\langfenp2057 {\rtlch\fcs1 \af0 \ltrch\fcs0 \cs15\b0\v\f1\fs20\cf9\insrsid15956237\charrsid15879488 {\*\bkmkstart restartB}&lt;AmendB&gt;}{_x000d__x000a_\rtlch\fcs1 \af0 \ltrch\fcs0 \insrsid15956237\charrsid15879488 [ZAMENDMENT]\tab \tab }{\rtlch\fcs1 \af0 \ltrch\fcs0 \cs15\b0\v\f1\fs20\cf9\insrsid15956237\charrsid15879488 &lt;NumAmB&gt;}{\rtlch\fcs1 \af0 \ltrch\fcs0 \insrsid15956237\charrsid15879488 [ZNRAM]}{_x000d__x000a_\rtlch\fcs1 \af0 \ltrch\fcs0 \cs15\b0\v\f1\fs20\cf9\insrsid15956237\charrsid15879488 &lt;/NumAmB&gt;}{\rtlch\fcs1 \af0 \ltrch\fcs0 \insrsid15956237\charrsid15879488 _x000d__x000a_\par }\pard\plain \ltrpar\s24\ql \li0\ri0\sb240\keepn\nowidctlpar\wrapdefault\aspalpha\aspnum\faauto\adjustright\rin0\lin0\itap0\pararsid15956237 \rtlch\fcs1 \af0\afs20\alang1025 \ltrch\fcs0 \b\fs24\lang2057\langfe2057\cgrid\langnp2057\langfenp2057 {_x000d__x000a_\rtlch\fcs1 \af0 \ltrch\fcs0 \cs15\b0\v\f1\fs20\cf9\insrsid15956237\charrsid15879488 &lt;DocAmend&gt;}{\rtlch\fcs1 \af0 \ltrch\fcs0 \insrsid15956237\charrsid15879488 [ZPROPOSAL][ZAMACT]}{\rtlch\fcs1 \af0 \ltrch\fcs0 _x000d__x000a_\cs15\b0\v\f1\fs20\cf9\insrsid15956237\charrsid15879488 &lt;/DocAmend&gt;}{\rtlch\fcs1 \af0 \ltrch\fcs0 \insrsid15956237\charrsid15879488 _x000d__x000a_\par }\pard\plain \ltrpar\s17\ql \li0\ri0\keepn\nowidctlpar\wrapdefault\aspalpha\aspnum\faauto\adjustright\rin0\lin0\itap0\pararsid15956237 \rtlch\fcs1 \af0\afs20\alang1025 \ltrch\fcs0 \b\fs24\lang2057\langfe2057\cgrid\langnp2057\langfenp2057 {\rtlch\fcs1 _x000d__x000a_\af0 \ltrch\fcs0 \cs15\b0\v\f1\fs20\cf9\insrsid15956237\charrsid15879488 &lt;Article&gt;}{\rtlch\fcs1 \af0 \ltrch\fcs0 \insrsid15956237\charrsid15879488 [ZAMPART]}{\rtlch\fcs1 \af0 \ltrch\fcs0 \cs15\b0\v\f1\fs20\cf9\insrsid15956237\charrsid15879488 &lt;/Article&gt;}{_x000d__x000a_\rtlch\fcs1 \af0 \ltrch\fcs0 \insrsid15956237\charrsid15879488 _x000d__x000a_\par }\pard\plain \ltrpar\ql \li0\ri0\keepn\widctlpar\wrapdefault\aspalpha\aspnum\faauto\adjustright\rin0\lin0\itap0\pararsid15956237 \rtlch\fcs1 \af0\afs20\alang1025 \ltrch\fcs0 \fs24\lang2057\langfe2057\cgrid\langnp2057\langfenp2057 {\rtlch\fcs1 \af0 _x000d__x000a_\ltrch\fcs0 \cs15\v\f1\fs20\cf9\insrsid15956237\charrsid15879488 &lt;DocAmend2&gt;&lt;OptDel&gt;}{\rtlch\fcs1 \af0 \ltrch\fcs0 \insrsid15956237\charrsid15879488 [ZNRACT]}{\rtlch\fcs1 \af0 \ltrch\fcs0 \cs15\v\f1\fs20\cf9\insrsid15956237\charrsid15879488 _x000d__x000a_&lt;/OptDel&gt;&lt;/DocAmend2&gt;}{\rtlch\fcs1 \af0 \ltrch\fcs0 \insrsid15956237\charrsid15879488 _x000d__x000a_\par }\pard \ltrpar\ql \li0\ri0\widctlpar\wrapdefault\aspalpha\aspnum\faauto\adjustright\rin0\lin0\itap0\pararsid15956237 {\rtlch\fcs1 \af0 \ltrch\fcs0 \cs15\v\f1\fs20\cf9\lang1036\langfe2057\langnp1036\insrsid15956237\charrsid11356624 &lt;Article2&gt;&lt;OptDel&gt;}{_x000d__x000a_\rtlch\fcs1 \af0 \ltrch\fcs0 \lang1036\langfe2057\langnp1036\insrsid15956237\charrsid11356624 [ZACTPART]}{\rtlch\fcs1 \af0 \ltrch\fcs0 \cs15\v\f1\fs20\cf9\lang1036\langfe2057\langnp1036\insrsid15956237\charrsid11356624 &lt;/OptDel&gt;&lt;/Article2&gt;}{\rtlch\fcs1 _x000d__x000a_\af0 \ltrch\fcs0 \lang1036\langfe2057\langnp1036\insrsid15956237\charrsid11356624 _x000d__x000a_\par \ltrrow}\trowd \irow0\irowband0\ltrrow\ts11\trqc\trgaph340\trleft-340\trftsWidth3\trwWidth9752\trftsWidthB3\trpaddl340\trpaddr340\trpaddfl3\trpaddft3\trpaddfb3\trpaddfr3\tblrsid14374628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74628 \rtlch\fcs1 \af0\afs20\alang1025 _x000d__x000a_\ltrch\fcs0 \fs24\lang2057\langfe2057\cgrid\langnp2057\langfenp2057 {\rtlch\fcs1 \af0 \ltrch\fcs0 \lang1036\langfe2057\langnp1036\insrsid15956237\charrsid11356624 \cell }\pard\plain \ltrpar_x000d__x000a_\ql \li0\ri0\widctlpar\intbl\wrapdefault\aspalpha\aspnum\faauto\adjustright\rin0\lin0 \rtlch\fcs1 \af0\afs20\alang1025 \ltrch\fcs0 \fs24\lang2057\langfe2057\cgrid\langnp2057\langfenp2057 {\rtlch\fcs1 \af0 \ltrch\fcs0 \insrsid15956237\charrsid11356624 _x000d__x000a_\trowd \irow0\irowband0\ltrrow\ts11\trqc\trgaph340\trleft-340\trftsWidth3\trwWidth9752\trftsWidthB3\trpaddl340\trpaddr340\trpaddfl3\trpaddft3\trpaddfb3\trpaddfr3\tblrsid14374628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74628 \rtlch\fcs1 \af0\afs20\alang1025 \ltrch\fcs0 \i\fs24\lang2057\langfe2057\cgrid\langnp2057\langfenp2057 {\rtlch\fcs1 \af0 \ltrch\fcs0 _x000d__x000a_\insrsid15956237\charrsid15879488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956237\charrsid15879488 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4374628 \rtlch\fcs1 \af0\afs20\alang1025 \ltrch\fcs0 \fs24\lang2057\langfe2057\cgrid\langnp2057\langfenp2057 {\rtlch\fcs1 \af0 \ltrch\fcs0 _x000d__x000a_\insrsid15956237\charrsid15879488 [ZTEXTL]\cell [ZTEXTR]}{\rtlch\fcs1 \af0\afs24 \ltrch\fcs0 \insrsid15956237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5956237\charrsid15879488 \trowd \irow2\irowband2\lastrow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5956237 \rtlch\fcs1 \af0\afs20\alang1025 \ltrch\fcs0 \fs24\lang2057\langfe2057\cgrid\langnp2057\langfenp2057 {\rtlch\fcs1 \af0 \ltrch\fcs0 _x000d__x000a_\insrsid15956237\charrsid15879488 Or. }{\rtlch\fcs1 \af0 \ltrch\fcs0 \cs15\v\f1\fs20\cf9\insrsid15956237\charrsid15879488 &lt;Original&gt;}{\rtlch\fcs1 \af0 \ltrch\fcs0 \insrsid15956237\charrsid15879488 [ZORLANG]}{\rtlch\fcs1 \af0 \ltrch\fcs0 _x000d__x000a_\cs15\v\f1\fs20\cf9\insrsid15956237\charrsid15879488 &lt;/Original&gt;}{\rtlch\fcs1 \af0 \ltrch\fcs0 \insrsid15956237\charrsid15879488 _x000d__x000a_\par }\pard\plain \ltrpar\s19\qc \li0\ri0\sb240\sa240\nowidctlpar\wrapdefault\aspalpha\aspnum\faauto\adjustright\rin0\lin0\itap0\pararsid15956237 \rtlch\fcs1 \af0\afs20\alang1025 \ltrch\fcs0 \i\fs24\lang2057\langfe2057\cgrid\langnp2057\langfenp2057 {_x000d__x000a_\rtlch\fcs1 \af0 \ltrch\fcs0 \cs15\i0\v\f1\fs20\cf9\insrsid15956237\charrsid15879488 &lt;OptDel&gt;}{\rtlch\fcs1 \af0 \ltrch\fcs0 \insrsid15956237\charrsid15879488 [ZCROSSREF]}{\rtlch\fcs1 \af0 \ltrch\fcs0 _x000d__x000a_\cs15\i0\v\f1\fs20\cf9\insrsid15956237\charrsid15879488 &lt;/OptDel&gt;}{\rtlch\fcs1 \af0 \ltrch\fcs0 \insrsid15956237\charrsid15879488 _x000d__x000a_\par }\pard\plain \ltrpar\s20\qc \li0\ri0\sb240\sa240\keepn\nowidctlpar\wrapdefault\aspalpha\aspnum\faauto\adjustright\rin0\lin0\itap0\pararsid15956237 \rtlch\fcs1 \af0\afs20\alang1025 \ltrch\fcs0 \i\fs24\lang2057\langfe2057\cgrid\langnp2057\langfenp2057 {_x000d__x000a_\rtlch\fcs1 \af0 \ltrch\fcs0 \cs15\i0\v\f1\fs20\cf9\insrsid15956237\charrsid15879488 &lt;TitreJust&gt;}{\rtlch\fcs1 \af0 \ltrch\fcs0 \insrsid15956237\charrsid15879488 [ZJUSTIFICATION]}{\rtlch\fcs1 \af0 \ltrch\fcs0 _x000d__x000a_\cs15\i0\v\f1\fs20\cf9\insrsid15956237\charrsid15879488 &lt;/TitreJust&gt;}{\rtlch\fcs1 \af0 \ltrch\fcs0 \insrsid15956237\charrsid15879488 _x000d__x000a_\par }\pard\plain \ltrpar\s18\ql \li0\ri0\sa240\nowidctlpar\wrapdefault\aspalpha\aspnum\faauto\adjustright\rin0\lin0\itap0\pararsid15956237 \rtlch\fcs1 \af0\afs20\alang1025 \ltrch\fcs0 \i\fs24\lang2057\langfe2057\cgrid\langnp2057\langfenp2057 {\rtlch\fcs1 _x000d__x000a_\af0 \ltrch\fcs0 \cs15\i0\v\f1\fs20\cf9\insrsid15956237\charrsid15879488 &lt;OptDelPrev&gt;}{\rtlch\fcs1 \af0 \ltrch\fcs0 \insrsid15956237\charrsid15879488 [ZTEXTJUST]}{\rtlch\fcs1 \af0 \ltrch\fcs0 \cs15\i0\v\f1\fs20\cf9\insrsid15956237\charrsid15879488 _x000d__x000a_&lt;/OptDelPrev&gt;}{\rtlch\fcs1 \af0 \ltrch\fcs0 \insrsid15956237\charrsid15879488 _x000d__x000a_\par }\pard\plain \ltrpar\ql \li0\ri0\widctlpar\wrapdefault\aspalpha\aspnum\faauto\adjustright\rin0\lin0\itap0\pararsid15956237 \rtlch\fcs1 \af0\afs20\alang1025 \ltrch\fcs0 \fs24\lang2057\langfe2057\cgrid\langnp2057\langfenp2057 {\rtlch\fcs1 \af0 \ltrch\fcs0 _x000d__x000a_\cs15\v\f1\fs20\cf9\insrsid15956237\charrsid15879488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Legam"/>
    <w:docVar w:name="strSubDir" w:val="1295"/>
    <w:docVar w:name="TITLECNSMNU" w:val=" 1"/>
    <w:docVar w:name="TVTACTPART" w:val="Article 19 – paragraph 3"/>
    <w:docVar w:name="TVTAMACTPART" w:val="Article 1 – paragraph 1 – point 10"/>
    <w:docVar w:name="TXTLANGUE" w:val="PL"/>
    <w:docVar w:name="TXTLANGUEMIN" w:val="pl"/>
    <w:docVar w:name="TXTNRC" w:val="0015/2024"/>
    <w:docVar w:name="TXTNRCOM" w:val="(2023)930"/>
    <w:docVar w:name="TXTNRDIR" w:val="(EU) 2015/637"/>
    <w:docVar w:name="TXTNRFIRSTAM" w:val="1"/>
    <w:docVar w:name="TXTNRLASTAM" w:val="16"/>
    <w:docVar w:name="TXTNRPE" w:val="758.853"/>
    <w:docVar w:name="TXTNRPROC" w:val="2023/0441"/>
    <w:docVar w:name="TXTPEorAP" w:val="PE"/>
    <w:docVar w:name="TXTROUTE" w:val="PA\1295950PL.docx"/>
    <w:docVar w:name="TXTVERSION" w:val="01-00"/>
  </w:docVars>
  <w:rsids>
    <w:rsidRoot w:val="00222D54"/>
    <w:rsid w:val="00026559"/>
    <w:rsid w:val="00027FA8"/>
    <w:rsid w:val="0004333E"/>
    <w:rsid w:val="0004474F"/>
    <w:rsid w:val="00082EC4"/>
    <w:rsid w:val="000D44A6"/>
    <w:rsid w:val="00122C05"/>
    <w:rsid w:val="00134974"/>
    <w:rsid w:val="00141CD7"/>
    <w:rsid w:val="001616BD"/>
    <w:rsid w:val="001820A9"/>
    <w:rsid w:val="0019604F"/>
    <w:rsid w:val="001A0556"/>
    <w:rsid w:val="001B0A1E"/>
    <w:rsid w:val="001C0886"/>
    <w:rsid w:val="001D5154"/>
    <w:rsid w:val="001E3AC4"/>
    <w:rsid w:val="0020077A"/>
    <w:rsid w:val="00221197"/>
    <w:rsid w:val="00222D54"/>
    <w:rsid w:val="0023131B"/>
    <w:rsid w:val="002A67EE"/>
    <w:rsid w:val="002D3573"/>
    <w:rsid w:val="00304EA8"/>
    <w:rsid w:val="00341A99"/>
    <w:rsid w:val="00360FAA"/>
    <w:rsid w:val="0038294E"/>
    <w:rsid w:val="003A2F84"/>
    <w:rsid w:val="003C7390"/>
    <w:rsid w:val="003E1280"/>
    <w:rsid w:val="003F128E"/>
    <w:rsid w:val="0040055C"/>
    <w:rsid w:val="00487596"/>
    <w:rsid w:val="004B3A53"/>
    <w:rsid w:val="004C2A0D"/>
    <w:rsid w:val="004F1D2F"/>
    <w:rsid w:val="00502B76"/>
    <w:rsid w:val="00513F6F"/>
    <w:rsid w:val="00516E52"/>
    <w:rsid w:val="00522B51"/>
    <w:rsid w:val="00524707"/>
    <w:rsid w:val="005539B7"/>
    <w:rsid w:val="00571233"/>
    <w:rsid w:val="00613134"/>
    <w:rsid w:val="00626D52"/>
    <w:rsid w:val="00643DA8"/>
    <w:rsid w:val="00657D5C"/>
    <w:rsid w:val="00683DD1"/>
    <w:rsid w:val="00691B1C"/>
    <w:rsid w:val="006A0F0A"/>
    <w:rsid w:val="006A48AA"/>
    <w:rsid w:val="006B1267"/>
    <w:rsid w:val="006D292E"/>
    <w:rsid w:val="006F3B42"/>
    <w:rsid w:val="00712462"/>
    <w:rsid w:val="00716BAA"/>
    <w:rsid w:val="0078423E"/>
    <w:rsid w:val="0078548A"/>
    <w:rsid w:val="007A4B51"/>
    <w:rsid w:val="007B7CE3"/>
    <w:rsid w:val="007F187F"/>
    <w:rsid w:val="00817D13"/>
    <w:rsid w:val="00820C7D"/>
    <w:rsid w:val="00833D11"/>
    <w:rsid w:val="00836FD3"/>
    <w:rsid w:val="008375A8"/>
    <w:rsid w:val="00872A52"/>
    <w:rsid w:val="00876A73"/>
    <w:rsid w:val="0089388A"/>
    <w:rsid w:val="008F3DB0"/>
    <w:rsid w:val="00904864"/>
    <w:rsid w:val="009052FE"/>
    <w:rsid w:val="009215FC"/>
    <w:rsid w:val="00924555"/>
    <w:rsid w:val="009368B3"/>
    <w:rsid w:val="00982B83"/>
    <w:rsid w:val="009857B4"/>
    <w:rsid w:val="009A3448"/>
    <w:rsid w:val="009B2544"/>
    <w:rsid w:val="009E7319"/>
    <w:rsid w:val="00A71228"/>
    <w:rsid w:val="00A74E25"/>
    <w:rsid w:val="00AC2A60"/>
    <w:rsid w:val="00AD49D0"/>
    <w:rsid w:val="00AE4398"/>
    <w:rsid w:val="00B00EE6"/>
    <w:rsid w:val="00B476DC"/>
    <w:rsid w:val="00B556CD"/>
    <w:rsid w:val="00B62D4B"/>
    <w:rsid w:val="00B904FA"/>
    <w:rsid w:val="00BA3E40"/>
    <w:rsid w:val="00BD1F76"/>
    <w:rsid w:val="00BE20CF"/>
    <w:rsid w:val="00C22327"/>
    <w:rsid w:val="00C335C6"/>
    <w:rsid w:val="00C4219C"/>
    <w:rsid w:val="00C510FC"/>
    <w:rsid w:val="00C52A28"/>
    <w:rsid w:val="00C709B7"/>
    <w:rsid w:val="00C75E98"/>
    <w:rsid w:val="00C81C5B"/>
    <w:rsid w:val="00C83B35"/>
    <w:rsid w:val="00D25CF2"/>
    <w:rsid w:val="00D377B5"/>
    <w:rsid w:val="00D56CE0"/>
    <w:rsid w:val="00D6254D"/>
    <w:rsid w:val="00D67D0A"/>
    <w:rsid w:val="00D74FD1"/>
    <w:rsid w:val="00D943A5"/>
    <w:rsid w:val="00D9581F"/>
    <w:rsid w:val="00DB56E4"/>
    <w:rsid w:val="00E03C69"/>
    <w:rsid w:val="00E27F01"/>
    <w:rsid w:val="00E35335"/>
    <w:rsid w:val="00E77FF5"/>
    <w:rsid w:val="00E94D64"/>
    <w:rsid w:val="00EA3802"/>
    <w:rsid w:val="00EF1432"/>
    <w:rsid w:val="00EF33D5"/>
    <w:rsid w:val="00F15744"/>
    <w:rsid w:val="00F24D40"/>
    <w:rsid w:val="00F8696F"/>
    <w:rsid w:val="00FC4B53"/>
    <w:rsid w:val="00FE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C0A60C-E01A-413F-B0DC-6E4B122E3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semiHidden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335C6"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semiHidden/>
    <w:qFormat/>
    <w:rsid w:val="00A712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377B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sid w:val="00DB56E4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B56E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B56E4"/>
    <w:pPr>
      <w:spacing w:after="240"/>
    </w:pPr>
    <w:rPr>
      <w:szCs w:val="20"/>
    </w:rPr>
  </w:style>
  <w:style w:type="paragraph" w:customStyle="1" w:styleId="Normal6a">
    <w:name w:val="Normal6a"/>
    <w:basedOn w:val="Normal"/>
    <w:rsid w:val="00DB56E4"/>
    <w:pPr>
      <w:spacing w:after="120"/>
    </w:pPr>
    <w:rPr>
      <w:szCs w:val="20"/>
    </w:rPr>
  </w:style>
  <w:style w:type="paragraph" w:customStyle="1" w:styleId="PageHeadingNotTOC">
    <w:name w:val="PageHeadingNotTOC"/>
    <w:basedOn w:val="Normal"/>
    <w:rsid w:val="00DB56E4"/>
    <w:pPr>
      <w:keepNext/>
      <w:spacing w:after="480"/>
      <w:jc w:val="center"/>
    </w:pPr>
    <w:rPr>
      <w:rFonts w:ascii="Arial" w:hAnsi="Arial" w:cs="Arial"/>
      <w:b/>
      <w:szCs w:val="20"/>
    </w:rPr>
  </w:style>
  <w:style w:type="paragraph" w:customStyle="1" w:styleId="NormalBold">
    <w:name w:val="NormalBold"/>
    <w:basedOn w:val="Normal"/>
    <w:rsid w:val="00DB56E4"/>
    <w:rPr>
      <w:b/>
      <w:szCs w:val="20"/>
    </w:rPr>
  </w:style>
  <w:style w:type="paragraph" w:customStyle="1" w:styleId="AmJustText">
    <w:name w:val="AmJustText"/>
    <w:basedOn w:val="Normal"/>
    <w:rsid w:val="00304EA8"/>
    <w:pPr>
      <w:spacing w:after="240"/>
    </w:pPr>
    <w:rPr>
      <w:i/>
      <w:szCs w:val="20"/>
    </w:rPr>
  </w:style>
  <w:style w:type="paragraph" w:customStyle="1" w:styleId="EPName">
    <w:name w:val="EPName"/>
    <w:basedOn w:val="Normal"/>
    <w:rsid w:val="00522B51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B56E4"/>
    <w:pPr>
      <w:spacing w:after="480"/>
      <w:ind w:left="1417"/>
    </w:pPr>
    <w:rPr>
      <w:szCs w:val="20"/>
    </w:rPr>
  </w:style>
  <w:style w:type="paragraph" w:customStyle="1" w:styleId="CoverNormal">
    <w:name w:val="CoverNormal"/>
    <w:basedOn w:val="Normal"/>
    <w:rsid w:val="00DB56E4"/>
    <w:pPr>
      <w:ind w:left="1418"/>
    </w:pPr>
    <w:rPr>
      <w:szCs w:val="20"/>
    </w:rPr>
  </w:style>
  <w:style w:type="paragraph" w:customStyle="1" w:styleId="AmCrossRef">
    <w:name w:val="AmCrossRef"/>
    <w:basedOn w:val="Normal"/>
    <w:rsid w:val="00DB56E4"/>
    <w:pPr>
      <w:spacing w:before="240" w:after="240"/>
      <w:jc w:val="center"/>
    </w:pPr>
    <w:rPr>
      <w:i/>
      <w:szCs w:val="20"/>
    </w:rPr>
  </w:style>
  <w:style w:type="character" w:customStyle="1" w:styleId="HideTWBInt">
    <w:name w:val="HideTWBInt"/>
    <w:rsid w:val="006A48AA"/>
    <w:rPr>
      <w:rFonts w:ascii="Arial" w:hAnsi="Arial" w:cs="Arial"/>
      <w:vanish/>
      <w:color w:val="808080"/>
      <w:sz w:val="20"/>
    </w:rPr>
  </w:style>
  <w:style w:type="paragraph" w:customStyle="1" w:styleId="AmJustTitle">
    <w:name w:val="AmJustTitle"/>
    <w:basedOn w:val="Normal"/>
    <w:next w:val="AmJustText"/>
    <w:rsid w:val="00304EA8"/>
    <w:pPr>
      <w:keepNext/>
      <w:spacing w:before="240" w:after="240"/>
      <w:jc w:val="center"/>
    </w:pPr>
    <w:rPr>
      <w:i/>
      <w:szCs w:val="20"/>
    </w:rPr>
  </w:style>
  <w:style w:type="paragraph" w:customStyle="1" w:styleId="CoverReference">
    <w:name w:val="CoverReference"/>
    <w:basedOn w:val="Normal"/>
    <w:rsid w:val="00AC2A60"/>
    <w:pPr>
      <w:spacing w:before="1080"/>
      <w:jc w:val="right"/>
    </w:pPr>
    <w:rPr>
      <w:rFonts w:ascii="Arial" w:hAnsi="Arial" w:cs="Arial"/>
      <w:b/>
      <w:szCs w:val="20"/>
    </w:rPr>
  </w:style>
  <w:style w:type="paragraph" w:customStyle="1" w:styleId="CoverDocType24a">
    <w:name w:val="CoverDocType24a"/>
    <w:basedOn w:val="Normal"/>
    <w:rsid w:val="00DB56E4"/>
    <w:pPr>
      <w:spacing w:after="480"/>
      <w:ind w:left="1418"/>
    </w:pPr>
    <w:rPr>
      <w:rFonts w:ascii="Arial" w:hAnsi="Arial"/>
      <w:b/>
      <w:sz w:val="48"/>
      <w:szCs w:val="20"/>
    </w:rPr>
  </w:style>
  <w:style w:type="paragraph" w:customStyle="1" w:styleId="CoverDate">
    <w:name w:val="CoverDate"/>
    <w:basedOn w:val="Normal"/>
    <w:rsid w:val="00DB56E4"/>
    <w:pPr>
      <w:spacing w:before="240" w:after="1200"/>
    </w:pPr>
    <w:rPr>
      <w:szCs w:val="20"/>
    </w:rPr>
  </w:style>
  <w:style w:type="paragraph" w:customStyle="1" w:styleId="AmHeadingPA">
    <w:name w:val="AmHeadingPA"/>
    <w:basedOn w:val="Normal"/>
    <w:next w:val="Normal"/>
    <w:rsid w:val="00716BAA"/>
    <w:pPr>
      <w:spacing w:before="480" w:after="240"/>
      <w:jc w:val="center"/>
    </w:pPr>
    <w:rPr>
      <w:rFonts w:ascii="Arial" w:hAnsi="Arial"/>
      <w:b/>
      <w:caps/>
      <w:snapToGrid w:val="0"/>
      <w:lang w:eastAsia="en-US"/>
    </w:rPr>
  </w:style>
  <w:style w:type="paragraph" w:customStyle="1" w:styleId="AmOrLang">
    <w:name w:val="AmOrLang"/>
    <w:basedOn w:val="Normal"/>
    <w:rsid w:val="00DB56E4"/>
    <w:pPr>
      <w:spacing w:before="240" w:after="240"/>
      <w:jc w:val="right"/>
    </w:pPr>
    <w:rPr>
      <w:szCs w:val="20"/>
    </w:rPr>
  </w:style>
  <w:style w:type="character" w:styleId="PageNumber">
    <w:name w:val="page number"/>
    <w:basedOn w:val="DefaultParagraphFont"/>
    <w:rsid w:val="00DB56E4"/>
  </w:style>
  <w:style w:type="paragraph" w:customStyle="1" w:styleId="AmColumnHeading">
    <w:name w:val="AmColumnHeading"/>
    <w:basedOn w:val="Normal"/>
    <w:rsid w:val="00DB56E4"/>
    <w:pPr>
      <w:spacing w:after="240"/>
      <w:jc w:val="center"/>
    </w:pPr>
    <w:rPr>
      <w:i/>
      <w:szCs w:val="20"/>
    </w:rPr>
  </w:style>
  <w:style w:type="paragraph" w:customStyle="1" w:styleId="AmNumberTabs">
    <w:name w:val="AmNumberTabs"/>
    <w:basedOn w:val="Normal"/>
    <w:rsid w:val="00DB56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NormalBold12b">
    <w:name w:val="NormalBold12b"/>
    <w:basedOn w:val="Normal"/>
    <w:rsid w:val="00DB56E4"/>
    <w:pPr>
      <w:spacing w:before="240"/>
    </w:pPr>
    <w:rPr>
      <w:b/>
      <w:szCs w:val="20"/>
    </w:rPr>
  </w:style>
  <w:style w:type="table" w:styleId="TableGrid">
    <w:name w:val="Table Grid"/>
    <w:basedOn w:val="TableNormal"/>
    <w:rsid w:val="00613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6131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6131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81C5B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styleId="Header">
    <w:name w:val="header"/>
    <w:basedOn w:val="Normal"/>
    <w:link w:val="HeaderChar"/>
    <w:semiHidden/>
    <w:rsid w:val="00C4219C"/>
    <w:pPr>
      <w:tabs>
        <w:tab w:val="center" w:pos="4513"/>
        <w:tab w:val="right" w:pos="9026"/>
      </w:tabs>
    </w:pPr>
    <w:rPr>
      <w:szCs w:val="20"/>
    </w:rPr>
  </w:style>
  <w:style w:type="paragraph" w:customStyle="1" w:styleId="EPTerm">
    <w:name w:val="EPTerm"/>
    <w:basedOn w:val="Normal"/>
    <w:next w:val="Normal"/>
    <w:rsid w:val="00522B51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522B51"/>
    <w:pPr>
      <w:jc w:val="right"/>
    </w:pPr>
    <w:rPr>
      <w:szCs w:val="20"/>
    </w:rPr>
  </w:style>
  <w:style w:type="paragraph" w:customStyle="1" w:styleId="EPFooter">
    <w:name w:val="EPFooter"/>
    <w:basedOn w:val="Normal"/>
    <w:rsid w:val="009368B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ing1Char">
    <w:name w:val="Heading 1 Char"/>
    <w:basedOn w:val="DefaultParagraphFont"/>
    <w:link w:val="Heading1"/>
    <w:semiHidden/>
    <w:rsid w:val="00A712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71228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626D52"/>
    <w:rPr>
      <w:sz w:val="24"/>
    </w:rPr>
  </w:style>
  <w:style w:type="paragraph" w:styleId="ListBullet4">
    <w:name w:val="List Bullet 4"/>
    <w:basedOn w:val="Normal"/>
    <w:unhideWhenUsed/>
    <w:rsid w:val="006F3B42"/>
    <w:pPr>
      <w:widowControl/>
      <w:numPr>
        <w:numId w:val="1"/>
      </w:numPr>
      <w:spacing w:before="120" w:after="120"/>
      <w:contextualSpacing/>
      <w:jc w:val="both"/>
    </w:pPr>
    <w:rPr>
      <w:rFonts w:eastAsiaTheme="minorHAnsi"/>
      <w:szCs w:val="22"/>
      <w:lang w:eastAsia="en-US"/>
    </w:rPr>
  </w:style>
  <w:style w:type="paragraph" w:styleId="Footer">
    <w:name w:val="footer"/>
    <w:basedOn w:val="Normal"/>
    <w:link w:val="FooterChar"/>
    <w:rsid w:val="00C510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510FC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D377B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038E7-F887-48DA-81E3-8F27AFFC1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1627</Words>
  <Characters>12967</Characters>
  <Application>Microsoft Office Word</Application>
  <DocSecurity>0</DocSecurity>
  <Lines>498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PA_Legam</vt:lpstr>
    </vt:vector>
  </TitlesOfParts>
  <Company/>
  <LinksUpToDate>false</LinksUpToDate>
  <CharactersWithSpaces>14392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PA_Legam</dc:title>
  <dc:creator>European Parliament</dc:creator>
  <cp:lastModifiedBy>European Parliament</cp:lastModifiedBy>
  <cp:revision>2</cp:revision>
  <dcterms:created xsi:type="dcterms:W3CDTF">2024-03-05T08:07:00Z</dcterms:created>
  <dcterms:modified xsi:type="dcterms:W3CDTF">2024-03-05T08:07:00Z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1295950</vt:lpwstr>
  </property>
  <property fmtid="{D5CDD505-2E9C-101B-9397-08002B2CF9AE}" pid="4" name="&lt;Model&gt;">
    <vt:lpwstr>PA_Legam</vt:lpwstr>
  </property>
  <property fmtid="{D5CDD505-2E9C-101B-9397-08002B2CF9AE}" pid="5" name="&lt;ModelCod&gt;">
    <vt:lpwstr>\\eiciLUXpr1\pdocep$\DocEP\DOCS\General\PA\PA_Leg\PA_Legam.dotx(19/12/2022 06:51:18)</vt:lpwstr>
  </property>
  <property fmtid="{D5CDD505-2E9C-101B-9397-08002B2CF9AE}" pid="6" name="&lt;ModelTra&gt;">
    <vt:lpwstr>\\eiciLUXpr1\pdocep$\DocEP\TRANSFIL\EN\PA_Legam.EN(21/03/2023 16:53:01)</vt:lpwstr>
  </property>
  <property fmtid="{D5CDD505-2E9C-101B-9397-08002B2CF9AE}" pid="7" name="&lt;Type&gt;">
    <vt:lpwstr>PA</vt:lpwstr>
  </property>
  <property fmtid="{D5CDD505-2E9C-101B-9397-08002B2CF9AE}" pid="8" name="Created with">
    <vt:lpwstr>9.17.1 Build [20240201]</vt:lpwstr>
  </property>
  <property fmtid="{D5CDD505-2E9C-101B-9397-08002B2CF9AE}" pid="9" name="FooterPath">
    <vt:lpwstr>PA\1295950PL.docx</vt:lpwstr>
  </property>
  <property fmtid="{D5CDD505-2E9C-101B-9397-08002B2CF9AE}" pid="10" name="LastEdited with">
    <vt:lpwstr>9.17.2 Build [20240212]</vt:lpwstr>
  </property>
  <property fmtid="{D5CDD505-2E9C-101B-9397-08002B2CF9AE}" pid="11" name="PE number">
    <vt:lpwstr>758.853</vt:lpwstr>
  </property>
  <property fmtid="{D5CDD505-2E9C-101B-9397-08002B2CF9AE}" pid="12" name="SDLStudio">
    <vt:lpwstr/>
  </property>
  <property fmtid="{D5CDD505-2E9C-101B-9397-08002B2CF9AE}" pid="13" name="SendToEpades">
    <vt:lpwstr>OK - 2024/02/21 22:17</vt:lpwstr>
  </property>
</Properties>
</file>