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67500D" w14:paraId="6D9CF7C5" w14:textId="77777777" w:rsidTr="00C85D0F">
        <w:trPr>
          <w:trHeight w:hRule="exact" w:val="1418"/>
        </w:trPr>
        <w:tc>
          <w:tcPr>
            <w:tcW w:w="6804" w:type="dxa"/>
            <w:shd w:val="clear" w:color="auto" w:fill="auto"/>
            <w:vAlign w:val="center"/>
          </w:tcPr>
          <w:p w14:paraId="7B5A32CF" w14:textId="6105FC53" w:rsidR="00BA3E40" w:rsidRPr="0067500D" w:rsidRDefault="00232915" w:rsidP="00C85D0F">
            <w:pPr>
              <w:pStyle w:val="EPName"/>
            </w:pPr>
            <w:r w:rsidRPr="0067500D">
              <w:t>European Parliament</w:t>
            </w:r>
          </w:p>
          <w:p w14:paraId="4E5C2C8E" w14:textId="6D3BAE95" w:rsidR="00BA3E40" w:rsidRPr="0067500D" w:rsidRDefault="00A46F68" w:rsidP="00C85D0F">
            <w:pPr>
              <w:pStyle w:val="EPTerm"/>
            </w:pPr>
            <w:r w:rsidRPr="0067500D">
              <w:t>2024-2029</w:t>
            </w:r>
          </w:p>
        </w:tc>
        <w:tc>
          <w:tcPr>
            <w:tcW w:w="2268" w:type="dxa"/>
            <w:shd w:val="clear" w:color="auto" w:fill="auto"/>
          </w:tcPr>
          <w:p w14:paraId="41261914" w14:textId="77777777" w:rsidR="00BA3E40" w:rsidRPr="0067500D" w:rsidRDefault="00BA3E40" w:rsidP="00C85D0F">
            <w:pPr>
              <w:pStyle w:val="EPLogo"/>
            </w:pPr>
            <w:r w:rsidRPr="0067500D">
              <w:rPr>
                <w:noProof/>
              </w:rPr>
              <w:drawing>
                <wp:inline distT="0" distB="0" distL="0" distR="0" wp14:anchorId="2BA01D34" wp14:editId="388D12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DA22CC" w14:textId="77777777" w:rsidR="00F24D40" w:rsidRPr="0067500D" w:rsidRDefault="00F24D40" w:rsidP="00F24D40">
      <w:pPr>
        <w:pStyle w:val="LineTop"/>
      </w:pPr>
    </w:p>
    <w:p w14:paraId="0075CB0C" w14:textId="57EA10F5" w:rsidR="00F24D40" w:rsidRPr="0067500D" w:rsidRDefault="00F24D40" w:rsidP="00F24D40">
      <w:pPr>
        <w:pStyle w:val="EPBody"/>
      </w:pPr>
      <w:r w:rsidRPr="0067500D">
        <w:rPr>
          <w:rStyle w:val="HideTWBExt"/>
          <w:i w:val="0"/>
          <w:szCs w:val="24"/>
        </w:rPr>
        <w:t>&lt;Commission&gt;</w:t>
      </w:r>
      <w:r w:rsidR="00A46F68" w:rsidRPr="0067500D">
        <w:rPr>
          <w:rStyle w:val="HideTWBInt"/>
          <w:i w:val="0"/>
          <w:szCs w:val="24"/>
        </w:rPr>
        <w:t>{DEVE}</w:t>
      </w:r>
      <w:r w:rsidR="00A46F68" w:rsidRPr="0067500D">
        <w:t>Committee on Development</w:t>
      </w:r>
      <w:r w:rsidRPr="0067500D">
        <w:rPr>
          <w:rStyle w:val="HideTWBExt"/>
          <w:i w:val="0"/>
          <w:szCs w:val="24"/>
        </w:rPr>
        <w:t>&lt;/Commission&gt;</w:t>
      </w:r>
    </w:p>
    <w:p w14:paraId="41FB4428" w14:textId="77777777" w:rsidR="00F24D40" w:rsidRPr="0067500D" w:rsidRDefault="00F24D40" w:rsidP="00F24D40">
      <w:pPr>
        <w:pStyle w:val="LineBottom"/>
      </w:pPr>
    </w:p>
    <w:p w14:paraId="5F72803B" w14:textId="7B7D82A0" w:rsidR="00DB56E4" w:rsidRPr="0067500D" w:rsidRDefault="00DB56E4" w:rsidP="00DB56E4">
      <w:pPr>
        <w:pStyle w:val="CoverReference"/>
      </w:pPr>
      <w:r w:rsidRPr="0067500D">
        <w:rPr>
          <w:rStyle w:val="HideTWBExt"/>
          <w:b w:val="0"/>
          <w:szCs w:val="24"/>
        </w:rPr>
        <w:t>&lt;RefProc&gt;</w:t>
      </w:r>
      <w:r w:rsidR="00A46F68" w:rsidRPr="0067500D">
        <w:t>2025/0545</w:t>
      </w:r>
      <w:r w:rsidRPr="0067500D">
        <w:rPr>
          <w:rStyle w:val="HideTWBExt"/>
          <w:b w:val="0"/>
          <w:szCs w:val="24"/>
        </w:rPr>
        <w:t>&lt;/RefProc&gt;&lt;RefTypeProc&gt;</w:t>
      </w:r>
      <w:r w:rsidR="00232915" w:rsidRPr="0067500D">
        <w:t>(</w:t>
      </w:r>
      <w:r w:rsidR="00A46F68" w:rsidRPr="0067500D">
        <w:t>COD</w:t>
      </w:r>
      <w:r w:rsidR="00232915" w:rsidRPr="0067500D">
        <w:t>)</w:t>
      </w:r>
      <w:r w:rsidRPr="0067500D">
        <w:rPr>
          <w:rStyle w:val="HideTWBExt"/>
          <w:b w:val="0"/>
          <w:szCs w:val="24"/>
        </w:rPr>
        <w:t>&lt;/RefTypeProc&gt;</w:t>
      </w:r>
    </w:p>
    <w:p w14:paraId="46AE4A99" w14:textId="1BA0ED20" w:rsidR="00DB56E4" w:rsidRPr="0067500D" w:rsidRDefault="00DB56E4" w:rsidP="00DB56E4">
      <w:pPr>
        <w:pStyle w:val="CoverDate"/>
        <w:rPr>
          <w:lang w:val="fr-BE"/>
        </w:rPr>
      </w:pPr>
      <w:r w:rsidRPr="0067500D">
        <w:rPr>
          <w:rStyle w:val="HideTWBExt"/>
          <w:lang w:val="fr-BE"/>
        </w:rPr>
        <w:t>&lt;Date&gt;</w:t>
      </w:r>
      <w:r w:rsidR="00A46F68" w:rsidRPr="0067500D">
        <w:rPr>
          <w:rStyle w:val="HideTWBInt"/>
          <w:lang w:val="fr-BE"/>
        </w:rPr>
        <w:t>{28/04/2026}</w:t>
      </w:r>
      <w:r w:rsidR="00A46F68" w:rsidRPr="0067500D">
        <w:rPr>
          <w:lang w:val="fr-BE"/>
        </w:rPr>
        <w:t>28.4.2026</w:t>
      </w:r>
      <w:r w:rsidRPr="0067500D">
        <w:rPr>
          <w:rStyle w:val="HideTWBExt"/>
          <w:lang w:val="fr-BE"/>
        </w:rPr>
        <w:t>&lt;/Date&gt;</w:t>
      </w:r>
    </w:p>
    <w:p w14:paraId="2770B064" w14:textId="2DFCD6C5" w:rsidR="00DB56E4" w:rsidRPr="0067500D" w:rsidRDefault="00DB56E4" w:rsidP="00DB56E4">
      <w:pPr>
        <w:pStyle w:val="CoverDocType24a"/>
        <w:rPr>
          <w:lang w:val="fr-BE"/>
        </w:rPr>
      </w:pPr>
      <w:r w:rsidRPr="0067500D">
        <w:rPr>
          <w:rStyle w:val="HideTWBExt"/>
          <w:b w:val="0"/>
          <w:szCs w:val="24"/>
          <w:lang w:val="fr-BE"/>
        </w:rPr>
        <w:t>&lt;TitreType&gt;</w:t>
      </w:r>
      <w:r w:rsidR="00232915" w:rsidRPr="0067500D">
        <w:rPr>
          <w:lang w:val="fr-BE"/>
        </w:rPr>
        <w:t>DRAFT OPINION</w:t>
      </w:r>
      <w:r w:rsidRPr="0067500D">
        <w:rPr>
          <w:rStyle w:val="HideTWBExt"/>
          <w:b w:val="0"/>
          <w:szCs w:val="24"/>
          <w:lang w:val="fr-BE"/>
        </w:rPr>
        <w:t>&lt;/TitreType&gt;</w:t>
      </w:r>
    </w:p>
    <w:p w14:paraId="292BB9E1" w14:textId="5DE93FFC" w:rsidR="00DB56E4" w:rsidRPr="0067500D" w:rsidRDefault="00DB56E4" w:rsidP="00DB56E4">
      <w:pPr>
        <w:pStyle w:val="CoverNormal24a"/>
      </w:pPr>
      <w:r w:rsidRPr="0067500D">
        <w:rPr>
          <w:rStyle w:val="HideTWBExt"/>
        </w:rPr>
        <w:t>&lt;CommissionResp&gt;</w:t>
      </w:r>
      <w:r w:rsidR="00232915" w:rsidRPr="0067500D">
        <w:t xml:space="preserve">of the </w:t>
      </w:r>
      <w:r w:rsidR="00A46F68" w:rsidRPr="0067500D">
        <w:t>Committee on Development</w:t>
      </w:r>
      <w:r w:rsidRPr="0067500D">
        <w:rPr>
          <w:rStyle w:val="HideTWBExt"/>
        </w:rPr>
        <w:t>&lt;/CommissionResp&gt;</w:t>
      </w:r>
    </w:p>
    <w:p w14:paraId="0D86C681" w14:textId="72DC2BD4" w:rsidR="00DB56E4" w:rsidRPr="0067500D" w:rsidRDefault="00DB56E4" w:rsidP="00DB56E4">
      <w:pPr>
        <w:pStyle w:val="CoverNormal24a"/>
      </w:pPr>
      <w:r w:rsidRPr="0067500D">
        <w:rPr>
          <w:rStyle w:val="HideTWBExt"/>
        </w:rPr>
        <w:t>&lt;CommissionInt&gt;</w:t>
      </w:r>
      <w:r w:rsidR="00232915" w:rsidRPr="0067500D">
        <w:t xml:space="preserve">for the </w:t>
      </w:r>
      <w:r w:rsidR="00A46F68" w:rsidRPr="0067500D">
        <w:t>Committee on Budgets and the Committee on Budgetary Control</w:t>
      </w:r>
      <w:r w:rsidRPr="0067500D">
        <w:rPr>
          <w:rStyle w:val="HideTWBExt"/>
        </w:rPr>
        <w:t>&lt;/CommissionInt&gt;</w:t>
      </w:r>
    </w:p>
    <w:p w14:paraId="067A0D92" w14:textId="6A2BA634" w:rsidR="00DB56E4" w:rsidRPr="0067500D" w:rsidRDefault="00DB56E4" w:rsidP="00DB56E4">
      <w:pPr>
        <w:pStyle w:val="CoverNormal"/>
      </w:pPr>
      <w:r w:rsidRPr="0067500D">
        <w:rPr>
          <w:rStyle w:val="HideTWBExt"/>
        </w:rPr>
        <w:t>&lt;Titre&gt;</w:t>
      </w:r>
      <w:r w:rsidR="00A46F68" w:rsidRPr="0067500D">
        <w:t xml:space="preserve">on the proposal for a </w:t>
      </w:r>
      <w:r w:rsidR="009D138A" w:rsidRPr="0067500D">
        <w:t>R</w:t>
      </w:r>
      <w:r w:rsidR="00A46F68" w:rsidRPr="0067500D">
        <w:t>egulation of the European Parliament and of the Council establishing a budget expenditure tracking and performance framework and other horizontal rules for the Union programmes and activities</w:t>
      </w:r>
      <w:r w:rsidRPr="0067500D">
        <w:rPr>
          <w:rStyle w:val="HideTWBExt"/>
        </w:rPr>
        <w:t>&lt;/Titre&gt;</w:t>
      </w:r>
    </w:p>
    <w:p w14:paraId="13675130" w14:textId="63C094EB" w:rsidR="00DB56E4" w:rsidRPr="0067500D" w:rsidRDefault="00DB56E4" w:rsidP="00DB56E4">
      <w:pPr>
        <w:pStyle w:val="CoverNormal24a"/>
        <w:rPr>
          <w:lang w:val="pt-PT"/>
        </w:rPr>
      </w:pPr>
      <w:r w:rsidRPr="0067500D">
        <w:rPr>
          <w:rStyle w:val="HideTWBExt"/>
          <w:lang w:val="pt-PT"/>
        </w:rPr>
        <w:t>&lt;DocRef&gt;</w:t>
      </w:r>
      <w:r w:rsidR="00232915" w:rsidRPr="0067500D">
        <w:rPr>
          <w:lang w:val="pt-PT"/>
        </w:rPr>
        <w:t>(</w:t>
      </w:r>
      <w:r w:rsidR="00A46F68" w:rsidRPr="0067500D">
        <w:rPr>
          <w:lang w:val="pt-PT"/>
        </w:rPr>
        <w:t>COM(2025)0545 – C10</w:t>
      </w:r>
      <w:r w:rsidR="00A46F68" w:rsidRPr="0067500D">
        <w:rPr>
          <w:lang w:val="pt-PT"/>
        </w:rPr>
        <w:noBreakHyphen/>
        <w:t>0166/2025 – 2025/0545</w:t>
      </w:r>
      <w:r w:rsidR="00232915" w:rsidRPr="0067500D">
        <w:rPr>
          <w:lang w:val="pt-PT"/>
        </w:rPr>
        <w:t>(</w:t>
      </w:r>
      <w:r w:rsidR="00A46F68" w:rsidRPr="0067500D">
        <w:rPr>
          <w:lang w:val="pt-PT"/>
        </w:rPr>
        <w:t>COD</w:t>
      </w:r>
      <w:r w:rsidR="00232915" w:rsidRPr="0067500D">
        <w:rPr>
          <w:lang w:val="pt-PT"/>
        </w:rPr>
        <w:t>))</w:t>
      </w:r>
      <w:r w:rsidRPr="0067500D">
        <w:rPr>
          <w:rStyle w:val="HideTWBExt"/>
          <w:lang w:val="pt-PT"/>
        </w:rPr>
        <w:t>&lt;/DocRef&gt;</w:t>
      </w:r>
    </w:p>
    <w:p w14:paraId="7DA26C49" w14:textId="09532C68" w:rsidR="00DB56E4" w:rsidRPr="0067500D" w:rsidRDefault="00232915" w:rsidP="00DB56E4">
      <w:pPr>
        <w:pStyle w:val="CoverNormal24a"/>
      </w:pPr>
      <w:r w:rsidRPr="0067500D">
        <w:t>Rapporteur for opinion:</w:t>
      </w:r>
      <w:r w:rsidR="00DB56E4" w:rsidRPr="0067500D">
        <w:t xml:space="preserve"> </w:t>
      </w:r>
      <w:r w:rsidR="00DB56E4" w:rsidRPr="0067500D">
        <w:rPr>
          <w:rStyle w:val="HideTWBExt"/>
        </w:rPr>
        <w:t>&lt;Depute&gt;</w:t>
      </w:r>
      <w:r w:rsidR="00A46F68" w:rsidRPr="0067500D">
        <w:t xml:space="preserve">Niels </w:t>
      </w:r>
      <w:proofErr w:type="spellStart"/>
      <w:r w:rsidR="00A46F68" w:rsidRPr="0067500D">
        <w:t>Geuking</w:t>
      </w:r>
      <w:proofErr w:type="spellEnd"/>
      <w:r w:rsidR="00DB56E4" w:rsidRPr="0067500D">
        <w:rPr>
          <w:rStyle w:val="HideTWBExt"/>
        </w:rPr>
        <w:t>&lt;/Depute&gt;</w:t>
      </w:r>
    </w:p>
    <w:p w14:paraId="5B212228" w14:textId="77777777" w:rsidR="00487596" w:rsidRPr="0067500D" w:rsidRDefault="00487596" w:rsidP="00487596">
      <w:pPr>
        <w:pStyle w:val="CoverNormal"/>
      </w:pPr>
    </w:p>
    <w:p w14:paraId="21283944" w14:textId="1813DE52" w:rsidR="00DB56E4" w:rsidRPr="0067500D" w:rsidRDefault="00DB56E4" w:rsidP="0004474F">
      <w:pPr>
        <w:tabs>
          <w:tab w:val="center" w:pos="4677"/>
        </w:tabs>
      </w:pPr>
      <w:r w:rsidRPr="0067500D">
        <w:br w:type="page"/>
      </w:r>
      <w:proofErr w:type="spellStart"/>
      <w:r w:rsidR="00232915" w:rsidRPr="0067500D">
        <w:lastRenderedPageBreak/>
        <w:t>PA_Legam</w:t>
      </w:r>
      <w:proofErr w:type="spellEnd"/>
    </w:p>
    <w:p w14:paraId="0B0A421D" w14:textId="2CE9B934" w:rsidR="00DB56E4" w:rsidRPr="0067500D" w:rsidRDefault="00DB56E4" w:rsidP="00A46F68">
      <w:pPr>
        <w:pStyle w:val="AmHeadingPA"/>
      </w:pPr>
      <w:r w:rsidRPr="0067500D">
        <w:br w:type="page"/>
      </w:r>
      <w:r w:rsidR="00A46F68" w:rsidRPr="0067500D">
        <w:lastRenderedPageBreak/>
        <w:t>AMENDMENT</w:t>
      </w:r>
    </w:p>
    <w:p w14:paraId="23970D35" w14:textId="1A02715E" w:rsidR="00DB56E4" w:rsidRPr="0067500D" w:rsidRDefault="00232915" w:rsidP="001E3AC4">
      <w:pPr>
        <w:pStyle w:val="Normal12a"/>
      </w:pPr>
      <w:bookmarkStart w:id="0" w:name="IntroA"/>
      <w:r w:rsidRPr="0067500D">
        <w:t xml:space="preserve">The </w:t>
      </w:r>
      <w:r w:rsidR="00A46F68" w:rsidRPr="0067500D">
        <w:t>Committee on Development</w:t>
      </w:r>
      <w:r w:rsidRPr="0067500D">
        <w:t xml:space="preserve"> submits the following to the </w:t>
      </w:r>
      <w:r w:rsidR="00A46F68" w:rsidRPr="0067500D">
        <w:t>Committee on Budgets and the Committee on Budgetary Control</w:t>
      </w:r>
      <w:r w:rsidRPr="0067500D">
        <w:t xml:space="preserve">, </w:t>
      </w:r>
      <w:r w:rsidR="00A46F68" w:rsidRPr="0067500D">
        <w:t>as the committees responsible:</w:t>
      </w:r>
    </w:p>
    <w:p w14:paraId="6165424D" w14:textId="3AAC2304" w:rsidR="00962EC1" w:rsidRPr="0067500D" w:rsidRDefault="00962EC1" w:rsidP="00962EC1">
      <w:pPr>
        <w:pStyle w:val="AMNumberTabs0"/>
        <w:keepNext/>
        <w:rPr>
          <w:lang w:val="en-GB"/>
        </w:rPr>
      </w:pPr>
      <w:r w:rsidRPr="0067500D">
        <w:rPr>
          <w:rStyle w:val="HideTWBExt"/>
          <w:b w:val="0"/>
          <w:szCs w:val="24"/>
          <w:lang w:val="en-GB"/>
        </w:rPr>
        <w:t>&lt;RepeatBlock-Amend&gt;&lt;Amend&gt;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1</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04AD6F20"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0C8CC85D" w14:textId="77777777" w:rsidR="00962EC1" w:rsidRPr="0067500D" w:rsidRDefault="00962EC1" w:rsidP="00962EC1">
      <w:pPr>
        <w:pStyle w:val="NormalBold"/>
      </w:pPr>
      <w:r w:rsidRPr="0067500D">
        <w:rPr>
          <w:rStyle w:val="HideTWBExt"/>
          <w:b w:val="0"/>
          <w:szCs w:val="24"/>
        </w:rPr>
        <w:t>&lt;Article&gt;</w:t>
      </w:r>
      <w:r w:rsidRPr="0067500D">
        <w:t>Recital 1</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6B26EF80" w14:textId="77777777" w:rsidTr="00962EC1">
        <w:trPr>
          <w:jc w:val="center"/>
        </w:trPr>
        <w:tc>
          <w:tcPr>
            <w:tcW w:w="9752" w:type="dxa"/>
            <w:gridSpan w:val="2"/>
          </w:tcPr>
          <w:p w14:paraId="0FEF51EF" w14:textId="77777777" w:rsidR="00962EC1" w:rsidRPr="0067500D" w:rsidRDefault="00962EC1">
            <w:pPr>
              <w:keepNext/>
            </w:pPr>
          </w:p>
        </w:tc>
      </w:tr>
      <w:tr w:rsidR="00962EC1" w:rsidRPr="0067500D" w14:paraId="09C954FC" w14:textId="77777777" w:rsidTr="00962EC1">
        <w:trPr>
          <w:jc w:val="center"/>
        </w:trPr>
        <w:tc>
          <w:tcPr>
            <w:tcW w:w="4876" w:type="dxa"/>
            <w:hideMark/>
          </w:tcPr>
          <w:p w14:paraId="4FBEEBBF"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6A66EE1A" w14:textId="77777777" w:rsidR="00962EC1" w:rsidRPr="0067500D" w:rsidRDefault="00962EC1">
            <w:pPr>
              <w:pStyle w:val="ColumnHeading"/>
              <w:keepNext/>
              <w:rPr>
                <w:lang w:val="en-GB"/>
              </w:rPr>
            </w:pPr>
            <w:r w:rsidRPr="0067500D">
              <w:rPr>
                <w:lang w:val="en-GB"/>
              </w:rPr>
              <w:t>Amendment</w:t>
            </w:r>
          </w:p>
        </w:tc>
      </w:tr>
      <w:tr w:rsidR="00962EC1" w:rsidRPr="0067500D" w14:paraId="02FFD3CD" w14:textId="77777777" w:rsidTr="00962EC1">
        <w:trPr>
          <w:jc w:val="center"/>
        </w:trPr>
        <w:tc>
          <w:tcPr>
            <w:tcW w:w="4876" w:type="dxa"/>
            <w:hideMark/>
          </w:tcPr>
          <w:p w14:paraId="0BCDEC7D" w14:textId="77777777" w:rsidR="00962EC1" w:rsidRPr="0067500D" w:rsidRDefault="00962EC1">
            <w:pPr>
              <w:pStyle w:val="Normal6"/>
              <w:rPr>
                <w:lang w:val="en-GB"/>
              </w:rPr>
            </w:pPr>
            <w:r w:rsidRPr="0067500D">
              <w:rPr>
                <w:lang w:val="en-GB"/>
              </w:rPr>
              <w:t>(1)</w:t>
            </w:r>
            <w:r w:rsidRPr="0067500D">
              <w:rPr>
                <w:lang w:val="en-GB"/>
              </w:rPr>
              <w:tab/>
              <w:t>This Regulation aims to lay down the elements for both an expenditure tracking and a performance framework applicable to the implementation of expenditure appropriate to each method of implementation and complementing the rules of Regulation (EU, Euratom) 2024/2509 of the European Parliament and of the Council</w:t>
            </w:r>
            <w:r w:rsidRPr="0067500D">
              <w:rPr>
                <w:vertAlign w:val="superscript"/>
                <w:lang w:val="en-GB"/>
              </w:rPr>
              <w:t>3</w:t>
            </w:r>
            <w:r w:rsidRPr="0067500D">
              <w:rPr>
                <w:lang w:val="en-GB"/>
              </w:rPr>
              <w:t xml:space="preserve"> on the financial rules applicable to the general budget of the Union (the ‘budget’) as part of the financial rules within the meaning of Article 322(1), point (a), of the Treaty on the Functioning of the European Union (TFEU). In particular, rules should be established on monitoring of budget spending, on monitoring and reporting on the performance of Union programmes and activities, as well as rules on evaluation of the programmes and activities. This Regulation also aims to set out common rules to ensure a uniform application of the ‘do no significant harm’ and gender equality principles; as well as other common rules applicable across the budget such as those for establishing a Single Gateway, and rules on information, communication and visibility. The Commission may put in place additional elements for monitoring and reporting, including relevant indicators, for the purpose of measuring the impact of Union policies and actions more widely.</w:t>
            </w:r>
          </w:p>
        </w:tc>
        <w:tc>
          <w:tcPr>
            <w:tcW w:w="4876" w:type="dxa"/>
            <w:hideMark/>
          </w:tcPr>
          <w:p w14:paraId="75F63FF0" w14:textId="77777777" w:rsidR="00962EC1" w:rsidRPr="0067500D" w:rsidRDefault="00962EC1">
            <w:pPr>
              <w:pStyle w:val="Normal6"/>
              <w:rPr>
                <w:szCs w:val="24"/>
                <w:lang w:val="en-GB"/>
              </w:rPr>
            </w:pPr>
            <w:r w:rsidRPr="0067500D">
              <w:rPr>
                <w:lang w:val="en-GB"/>
              </w:rPr>
              <w:t>(1)</w:t>
            </w:r>
            <w:r w:rsidRPr="0067500D">
              <w:rPr>
                <w:lang w:val="en-GB"/>
              </w:rPr>
              <w:tab/>
              <w:t>This Regulation aims to lay down the elements for both an expenditure tracking and a performance framework applicable to the implementation of expenditure appropriate to each method of implementation and complementing the rules of Regulation (EU, Euratom) 2024/2509 of the European Parliament and of the Council</w:t>
            </w:r>
            <w:r w:rsidRPr="0067500D">
              <w:rPr>
                <w:vertAlign w:val="superscript"/>
                <w:lang w:val="en-GB"/>
              </w:rPr>
              <w:t>3</w:t>
            </w:r>
            <w:r w:rsidRPr="0067500D">
              <w:rPr>
                <w:lang w:val="en-GB"/>
              </w:rPr>
              <w:t xml:space="preserve"> on the financial rules applicable to the general budget of the Union (the ‘budget’) as part of the financial rules within the meaning of Article 322(1), point (a), of the Treaty on the Functioning of the European Union (TFEU). In particular, rules should be established on monitoring of budget spending, on monitoring and reporting on the performance of Union programmes and activities, as well as rules on evaluation of the programmes and activities. This Regulation also aims to set out common rules to ensure a uniform application of the ‘do no significant harm’ and gender equality principles; as well as other common rules applicable across the budget such as those for establishing a Single Gateway, and rules on information, communication and visibility. The Commission may put in place additional elements for monitoring and reporting, including relevant indicators, for the purpose of measuring the impact of Union policies and actions more widely.</w:t>
            </w:r>
            <w:r w:rsidRPr="0067500D">
              <w:rPr>
                <w:b/>
                <w:i/>
                <w:lang w:val="en-GB"/>
              </w:rPr>
              <w:t xml:space="preserve"> For the purpose of monitoring and reporting of external action and the implementation of its policies, which have developed solid </w:t>
            </w:r>
            <w:r w:rsidRPr="0067500D">
              <w:rPr>
                <w:b/>
                <w:i/>
                <w:lang w:val="en-GB"/>
              </w:rPr>
              <w:lastRenderedPageBreak/>
              <w:t>results frameworks, best use should be made of the existing data for the yearly monitoring and reporting on results; the existing EU Results Framework, the Global Europe Results Framework, the FPI Results Framework, as well as results indicators used for DG ECHO Annual Activity Report should be continued and form a consistent reporting framework with this Regulation, so that values of the indicators already developed can be further used as a basis for assessment and evaluations. Any future reporting structure for external action should reflect the specific nature, objectives and complexity of cooperation in third countries. A dedicated reporting framework for external action can help ensure that development-relevant, long-term results, policy priorities and cross-cutting issues are adequately captured and that there is clear linkage between programme-level results and higher-level EU reporting, which should support democratic accountability.</w:t>
            </w:r>
          </w:p>
        </w:tc>
      </w:tr>
      <w:tr w:rsidR="00962EC1" w:rsidRPr="0067500D" w14:paraId="44418E9B" w14:textId="77777777" w:rsidTr="00962EC1">
        <w:trPr>
          <w:jc w:val="center"/>
        </w:trPr>
        <w:tc>
          <w:tcPr>
            <w:tcW w:w="4876" w:type="dxa"/>
            <w:hideMark/>
          </w:tcPr>
          <w:p w14:paraId="2B6D0B75" w14:textId="77777777" w:rsidR="00962EC1" w:rsidRPr="0067500D" w:rsidRDefault="00962EC1">
            <w:pPr>
              <w:pStyle w:val="Normal6"/>
              <w:rPr>
                <w:lang w:val="en-GB"/>
              </w:rPr>
            </w:pPr>
            <w:r w:rsidRPr="0067500D">
              <w:rPr>
                <w:lang w:val="en-GB"/>
              </w:rPr>
              <w:lastRenderedPageBreak/>
              <w:t>__________________</w:t>
            </w:r>
          </w:p>
        </w:tc>
        <w:tc>
          <w:tcPr>
            <w:tcW w:w="4876" w:type="dxa"/>
            <w:hideMark/>
          </w:tcPr>
          <w:p w14:paraId="115D52E3" w14:textId="77777777" w:rsidR="00962EC1" w:rsidRPr="0067500D" w:rsidRDefault="00962EC1">
            <w:pPr>
              <w:pStyle w:val="Normal6"/>
              <w:rPr>
                <w:szCs w:val="24"/>
                <w:lang w:val="en-GB"/>
              </w:rPr>
            </w:pPr>
            <w:r w:rsidRPr="0067500D">
              <w:rPr>
                <w:lang w:val="en-GB"/>
              </w:rPr>
              <w:t>__________________</w:t>
            </w:r>
          </w:p>
        </w:tc>
      </w:tr>
      <w:tr w:rsidR="00962EC1" w:rsidRPr="0067500D" w14:paraId="6BFCFF93" w14:textId="77777777" w:rsidTr="00962EC1">
        <w:trPr>
          <w:jc w:val="center"/>
        </w:trPr>
        <w:tc>
          <w:tcPr>
            <w:tcW w:w="4876" w:type="dxa"/>
            <w:hideMark/>
          </w:tcPr>
          <w:p w14:paraId="2208965E" w14:textId="77777777" w:rsidR="00962EC1" w:rsidRPr="0067500D" w:rsidRDefault="00962EC1">
            <w:pPr>
              <w:pStyle w:val="Normal6"/>
              <w:rPr>
                <w:lang w:val="en-GB"/>
              </w:rPr>
            </w:pPr>
            <w:r w:rsidRPr="0067500D">
              <w:rPr>
                <w:vertAlign w:val="superscript"/>
                <w:lang w:val="en-GB"/>
              </w:rPr>
              <w:t>3</w:t>
            </w:r>
            <w:r w:rsidRPr="0067500D">
              <w:rPr>
                <w:lang w:val="en-GB"/>
              </w:rPr>
              <w:t xml:space="preserve"> Regulation (EU, Euratom) 2024/2509 of the European Parliament and of the Council of 23 September 2024 on the financial rules applicable to the general budget of the Union (OJ L, 2024/2509, 26.9.2024).</w:t>
            </w:r>
          </w:p>
        </w:tc>
        <w:tc>
          <w:tcPr>
            <w:tcW w:w="4876" w:type="dxa"/>
            <w:hideMark/>
          </w:tcPr>
          <w:p w14:paraId="3E7D679E" w14:textId="77777777" w:rsidR="00962EC1" w:rsidRPr="0067500D" w:rsidRDefault="00962EC1">
            <w:pPr>
              <w:pStyle w:val="Normal6"/>
              <w:rPr>
                <w:szCs w:val="24"/>
                <w:lang w:val="en-GB"/>
              </w:rPr>
            </w:pPr>
            <w:r w:rsidRPr="0067500D">
              <w:rPr>
                <w:vertAlign w:val="superscript"/>
                <w:lang w:val="en-GB"/>
              </w:rPr>
              <w:t>3</w:t>
            </w:r>
            <w:r w:rsidRPr="0067500D">
              <w:rPr>
                <w:lang w:val="en-GB"/>
              </w:rPr>
              <w:t xml:space="preserve"> Regulation (EU, Euratom) 2024/2509 of the European Parliament and of the Council of 23 September 2024 on the financial rules applicable to the general budget of the Union (OJ L, 2024/2509, 26.9.2024).</w:t>
            </w:r>
          </w:p>
        </w:tc>
      </w:tr>
    </w:tbl>
    <w:p w14:paraId="63E588CF" w14:textId="77777777" w:rsidR="00962EC1" w:rsidRPr="0067500D" w:rsidRDefault="00962EC1" w:rsidP="00962EC1">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77BE684E" w14:textId="77777777" w:rsidR="00962EC1" w:rsidRPr="0067500D" w:rsidRDefault="00962EC1" w:rsidP="00962EC1">
      <w:r w:rsidRPr="0067500D">
        <w:rPr>
          <w:rStyle w:val="HideTWBExt"/>
        </w:rPr>
        <w:t>&lt;/Amend&gt;</w:t>
      </w:r>
    </w:p>
    <w:p w14:paraId="5EB462E2" w14:textId="78C836A7" w:rsidR="00962EC1" w:rsidRPr="0067500D" w:rsidRDefault="00962EC1" w:rsidP="00962EC1">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2</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49425D54"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12034891" w14:textId="77777777" w:rsidR="00962EC1" w:rsidRPr="0067500D" w:rsidRDefault="00962EC1" w:rsidP="00962EC1">
      <w:pPr>
        <w:pStyle w:val="NormalBold"/>
      </w:pPr>
      <w:r w:rsidRPr="0067500D">
        <w:rPr>
          <w:rStyle w:val="HideTWBExt"/>
          <w:b w:val="0"/>
          <w:szCs w:val="24"/>
        </w:rPr>
        <w:t>&lt;Article&gt;</w:t>
      </w:r>
      <w:r w:rsidRPr="0067500D">
        <w:t>Recital 4</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5F6FBC20" w14:textId="77777777" w:rsidTr="00962EC1">
        <w:trPr>
          <w:jc w:val="center"/>
        </w:trPr>
        <w:tc>
          <w:tcPr>
            <w:tcW w:w="9752" w:type="dxa"/>
            <w:gridSpan w:val="2"/>
          </w:tcPr>
          <w:p w14:paraId="2303AF7B" w14:textId="77777777" w:rsidR="00962EC1" w:rsidRPr="0067500D" w:rsidRDefault="00962EC1">
            <w:pPr>
              <w:keepNext/>
            </w:pPr>
          </w:p>
        </w:tc>
      </w:tr>
      <w:tr w:rsidR="00962EC1" w:rsidRPr="0067500D" w14:paraId="6867F042" w14:textId="77777777" w:rsidTr="00962EC1">
        <w:trPr>
          <w:jc w:val="center"/>
        </w:trPr>
        <w:tc>
          <w:tcPr>
            <w:tcW w:w="4876" w:type="dxa"/>
            <w:hideMark/>
          </w:tcPr>
          <w:p w14:paraId="5C910B8A"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437486E6" w14:textId="77777777" w:rsidR="00962EC1" w:rsidRPr="0067500D" w:rsidRDefault="00962EC1">
            <w:pPr>
              <w:pStyle w:val="ColumnHeading"/>
              <w:keepNext/>
              <w:rPr>
                <w:lang w:val="en-GB"/>
              </w:rPr>
            </w:pPr>
            <w:r w:rsidRPr="0067500D">
              <w:rPr>
                <w:lang w:val="en-GB"/>
              </w:rPr>
              <w:t>Amendment</w:t>
            </w:r>
          </w:p>
        </w:tc>
      </w:tr>
      <w:tr w:rsidR="00962EC1" w:rsidRPr="0067500D" w14:paraId="41C3D7B0" w14:textId="77777777" w:rsidTr="00962EC1">
        <w:trPr>
          <w:jc w:val="center"/>
        </w:trPr>
        <w:tc>
          <w:tcPr>
            <w:tcW w:w="4876" w:type="dxa"/>
            <w:hideMark/>
          </w:tcPr>
          <w:p w14:paraId="7678F17C" w14:textId="473F7D4C" w:rsidR="00962EC1" w:rsidRPr="0067500D" w:rsidRDefault="00962EC1">
            <w:pPr>
              <w:pStyle w:val="Normal6"/>
              <w:rPr>
                <w:lang w:val="en-GB"/>
              </w:rPr>
            </w:pPr>
            <w:r w:rsidRPr="0067500D">
              <w:rPr>
                <w:lang w:val="en-GB"/>
              </w:rPr>
              <w:t>(4)</w:t>
            </w:r>
            <w:r w:rsidRPr="0067500D">
              <w:rPr>
                <w:lang w:val="en-GB"/>
              </w:rPr>
              <w:tab/>
              <w:t>In its communication on a Competitiveness Compass for the EU</w:t>
            </w:r>
            <w:r w:rsidRPr="0067500D">
              <w:rPr>
                <w:vertAlign w:val="superscript"/>
                <w:lang w:val="en-GB"/>
              </w:rPr>
              <w:t>4</w:t>
            </w:r>
            <w:r w:rsidRPr="0067500D">
              <w:rPr>
                <w:lang w:val="en-GB"/>
              </w:rPr>
              <w:t xml:space="preserve">, the Commission sets targets aiming at achieving simplification, including reducing administrative burden by at least </w:t>
            </w:r>
            <w:r w:rsidRPr="0067500D">
              <w:rPr>
                <w:lang w:val="en-GB"/>
              </w:rPr>
              <w:lastRenderedPageBreak/>
              <w:t>25% for all companies and at least 35% for small- and medium-sized enterprises. A uniform expenditure tracking and performance framework across Union programmes should be established to contribute to such simplification efforts by reducing the administrative costs associated with its implementation, for the Commission, Member States, third countries, implementing partners and beneficiaries. In order to deliver on the simplification objective, in particular, reporting obligations for recipients should remain proportionate across all methods of budget implementation. The simplification should be reflected in all relevant documents, such as work programmes and agreements. Moreover, the reporting by the Commission on the performance of the budget should be streamlined and made easier.</w:t>
            </w:r>
          </w:p>
        </w:tc>
        <w:tc>
          <w:tcPr>
            <w:tcW w:w="4876" w:type="dxa"/>
            <w:hideMark/>
          </w:tcPr>
          <w:p w14:paraId="18D51643" w14:textId="7D3722D0" w:rsidR="00962EC1" w:rsidRPr="0067500D" w:rsidRDefault="00962EC1">
            <w:pPr>
              <w:pStyle w:val="Normal6"/>
              <w:rPr>
                <w:szCs w:val="24"/>
                <w:lang w:val="en-GB"/>
              </w:rPr>
            </w:pPr>
            <w:r w:rsidRPr="0067500D">
              <w:rPr>
                <w:lang w:val="en-GB"/>
              </w:rPr>
              <w:lastRenderedPageBreak/>
              <w:t>(4)</w:t>
            </w:r>
            <w:r w:rsidRPr="0067500D">
              <w:rPr>
                <w:lang w:val="en-GB"/>
              </w:rPr>
              <w:tab/>
              <w:t>In its communication on a Competitiveness Compass for the EU</w:t>
            </w:r>
            <w:r w:rsidRPr="0067500D">
              <w:rPr>
                <w:vertAlign w:val="superscript"/>
                <w:lang w:val="en-GB"/>
              </w:rPr>
              <w:t>4</w:t>
            </w:r>
            <w:r w:rsidRPr="0067500D">
              <w:rPr>
                <w:lang w:val="en-GB"/>
              </w:rPr>
              <w:t xml:space="preserve">, the Commission sets targets aiming at achieving simplification, including reducing administrative burden by at least </w:t>
            </w:r>
            <w:r w:rsidRPr="0067500D">
              <w:rPr>
                <w:lang w:val="en-GB"/>
              </w:rPr>
              <w:lastRenderedPageBreak/>
              <w:t xml:space="preserve">25% for all companies and at least 35% for small- and medium-sized enterprises. A uniform expenditure tracking and performance framework across Union programmes should be established to contribute to such simplification efforts by reducing the administrative costs associated with its implementation, for the Commission, Member States, third countries, implementing partners and beneficiaries. In order to deliver on the simplification objective, in particular, reporting obligations for recipients should remain proportionate across all methods of budget implementation. </w:t>
            </w:r>
            <w:r w:rsidRPr="0067500D">
              <w:rPr>
                <w:b/>
                <w:i/>
                <w:lang w:val="en-GB"/>
              </w:rPr>
              <w:t>To reduce administrative burden for implementing partners, the Commission should avoid creating parallel reporting systems and should rely, to the maximum extent possible, on existing data and reporting frameworks.</w:t>
            </w:r>
            <w:r w:rsidRPr="0067500D">
              <w:rPr>
                <w:lang w:val="en-GB"/>
              </w:rPr>
              <w:t xml:space="preserve"> The simplification should be reflected in all relevant documents, such as work programmes and agreements. Moreover, the reporting by the Commission on the performance of the budget should be streamlined and made easier.</w:t>
            </w:r>
          </w:p>
        </w:tc>
      </w:tr>
      <w:tr w:rsidR="00962EC1" w:rsidRPr="0067500D" w14:paraId="6DE2BA1C" w14:textId="77777777" w:rsidTr="00962EC1">
        <w:trPr>
          <w:jc w:val="center"/>
        </w:trPr>
        <w:tc>
          <w:tcPr>
            <w:tcW w:w="4876" w:type="dxa"/>
            <w:hideMark/>
          </w:tcPr>
          <w:p w14:paraId="1136627E" w14:textId="77777777" w:rsidR="00962EC1" w:rsidRPr="0067500D" w:rsidRDefault="00962EC1">
            <w:pPr>
              <w:pStyle w:val="Normal6"/>
              <w:rPr>
                <w:lang w:val="en-GB"/>
              </w:rPr>
            </w:pPr>
            <w:r w:rsidRPr="0067500D">
              <w:rPr>
                <w:lang w:val="en-GB"/>
              </w:rPr>
              <w:lastRenderedPageBreak/>
              <w:t>__________________</w:t>
            </w:r>
          </w:p>
        </w:tc>
        <w:tc>
          <w:tcPr>
            <w:tcW w:w="4876" w:type="dxa"/>
            <w:hideMark/>
          </w:tcPr>
          <w:p w14:paraId="6E6D304C" w14:textId="77777777" w:rsidR="00962EC1" w:rsidRPr="0067500D" w:rsidRDefault="00962EC1">
            <w:pPr>
              <w:pStyle w:val="Normal6"/>
              <w:rPr>
                <w:szCs w:val="24"/>
                <w:lang w:val="en-GB"/>
              </w:rPr>
            </w:pPr>
            <w:r w:rsidRPr="0067500D">
              <w:rPr>
                <w:lang w:val="en-GB"/>
              </w:rPr>
              <w:t>__________________</w:t>
            </w:r>
          </w:p>
        </w:tc>
      </w:tr>
      <w:tr w:rsidR="00962EC1" w:rsidRPr="0067500D" w14:paraId="1A4948FD" w14:textId="77777777" w:rsidTr="00962EC1">
        <w:trPr>
          <w:jc w:val="center"/>
        </w:trPr>
        <w:tc>
          <w:tcPr>
            <w:tcW w:w="4876" w:type="dxa"/>
            <w:hideMark/>
          </w:tcPr>
          <w:p w14:paraId="2E0AB098" w14:textId="77777777" w:rsidR="00962EC1" w:rsidRPr="0067500D" w:rsidRDefault="00962EC1">
            <w:pPr>
              <w:pStyle w:val="Normal6"/>
              <w:rPr>
                <w:lang w:val="en-GB"/>
              </w:rPr>
            </w:pPr>
            <w:r w:rsidRPr="0067500D">
              <w:rPr>
                <w:vertAlign w:val="superscript"/>
                <w:lang w:val="en-GB"/>
              </w:rPr>
              <w:t>4</w:t>
            </w:r>
            <w:r w:rsidRPr="0067500D">
              <w:rPr>
                <w:lang w:val="en-GB"/>
              </w:rPr>
              <w:t xml:space="preserve"> Communication on a Competitiveness Compass for the EU, COM(2025) 30 final.</w:t>
            </w:r>
          </w:p>
        </w:tc>
        <w:tc>
          <w:tcPr>
            <w:tcW w:w="4876" w:type="dxa"/>
            <w:hideMark/>
          </w:tcPr>
          <w:p w14:paraId="6B258AC3" w14:textId="77777777" w:rsidR="00962EC1" w:rsidRPr="0067500D" w:rsidRDefault="00962EC1">
            <w:pPr>
              <w:pStyle w:val="Normal6"/>
              <w:rPr>
                <w:szCs w:val="24"/>
                <w:lang w:val="en-GB"/>
              </w:rPr>
            </w:pPr>
            <w:r w:rsidRPr="0067500D">
              <w:rPr>
                <w:vertAlign w:val="superscript"/>
                <w:lang w:val="en-GB"/>
              </w:rPr>
              <w:t>4</w:t>
            </w:r>
            <w:r w:rsidRPr="0067500D">
              <w:rPr>
                <w:lang w:val="en-GB"/>
              </w:rPr>
              <w:t xml:space="preserve"> Communication on a Competitiveness Compass for the EU, COM(2025) 30 final.</w:t>
            </w:r>
          </w:p>
        </w:tc>
      </w:tr>
    </w:tbl>
    <w:p w14:paraId="0881C5FD" w14:textId="77777777" w:rsidR="00962EC1" w:rsidRPr="0067500D" w:rsidRDefault="00962EC1" w:rsidP="00962EC1">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75953799" w14:textId="77777777" w:rsidR="00962EC1" w:rsidRPr="0067500D" w:rsidRDefault="00962EC1" w:rsidP="00962EC1">
      <w:r w:rsidRPr="0067500D">
        <w:rPr>
          <w:rStyle w:val="HideTWBExt"/>
        </w:rPr>
        <w:t>&lt;/Amend&gt;</w:t>
      </w:r>
    </w:p>
    <w:p w14:paraId="7882EDBA" w14:textId="33E59B95" w:rsidR="00962EC1" w:rsidRPr="0067500D" w:rsidRDefault="00962EC1" w:rsidP="00962EC1">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3</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51E6F03B"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239AE46C" w14:textId="77777777" w:rsidR="00962EC1" w:rsidRPr="0067500D" w:rsidRDefault="00962EC1" w:rsidP="00962EC1">
      <w:pPr>
        <w:pStyle w:val="NormalBold"/>
      </w:pPr>
      <w:r w:rsidRPr="0067500D">
        <w:rPr>
          <w:rStyle w:val="HideTWBExt"/>
          <w:b w:val="0"/>
          <w:szCs w:val="24"/>
        </w:rPr>
        <w:t>&lt;Article&gt;</w:t>
      </w:r>
      <w:r w:rsidRPr="0067500D">
        <w:t>Recital 4 a (new)</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2B877A3F" w14:textId="77777777" w:rsidTr="00962EC1">
        <w:trPr>
          <w:jc w:val="center"/>
        </w:trPr>
        <w:tc>
          <w:tcPr>
            <w:tcW w:w="9752" w:type="dxa"/>
            <w:gridSpan w:val="2"/>
          </w:tcPr>
          <w:p w14:paraId="0839C6AC" w14:textId="77777777" w:rsidR="00962EC1" w:rsidRPr="0067500D" w:rsidRDefault="00962EC1">
            <w:pPr>
              <w:keepNext/>
            </w:pPr>
          </w:p>
        </w:tc>
      </w:tr>
      <w:tr w:rsidR="00962EC1" w:rsidRPr="0067500D" w14:paraId="5588E4E1" w14:textId="77777777" w:rsidTr="00962EC1">
        <w:trPr>
          <w:jc w:val="center"/>
        </w:trPr>
        <w:tc>
          <w:tcPr>
            <w:tcW w:w="4876" w:type="dxa"/>
            <w:hideMark/>
          </w:tcPr>
          <w:p w14:paraId="07697A7D"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748CB857" w14:textId="77777777" w:rsidR="00962EC1" w:rsidRPr="0067500D" w:rsidRDefault="00962EC1">
            <w:pPr>
              <w:pStyle w:val="ColumnHeading"/>
              <w:keepNext/>
              <w:rPr>
                <w:lang w:val="en-GB"/>
              </w:rPr>
            </w:pPr>
            <w:r w:rsidRPr="0067500D">
              <w:rPr>
                <w:lang w:val="en-GB"/>
              </w:rPr>
              <w:t>Amendment</w:t>
            </w:r>
          </w:p>
        </w:tc>
      </w:tr>
      <w:tr w:rsidR="00962EC1" w:rsidRPr="0067500D" w14:paraId="4B19351B" w14:textId="77777777" w:rsidTr="00962EC1">
        <w:trPr>
          <w:jc w:val="center"/>
        </w:trPr>
        <w:tc>
          <w:tcPr>
            <w:tcW w:w="4876" w:type="dxa"/>
          </w:tcPr>
          <w:p w14:paraId="7FC16E91" w14:textId="77777777" w:rsidR="00962EC1" w:rsidRPr="0067500D" w:rsidRDefault="00962EC1">
            <w:pPr>
              <w:pStyle w:val="Normal6"/>
              <w:rPr>
                <w:lang w:val="en-GB"/>
              </w:rPr>
            </w:pPr>
          </w:p>
        </w:tc>
        <w:tc>
          <w:tcPr>
            <w:tcW w:w="4876" w:type="dxa"/>
            <w:hideMark/>
          </w:tcPr>
          <w:p w14:paraId="3ABBA0EB" w14:textId="0A8E60CC" w:rsidR="00962EC1" w:rsidRPr="0067500D" w:rsidRDefault="00962EC1">
            <w:pPr>
              <w:pStyle w:val="Normal6"/>
              <w:rPr>
                <w:szCs w:val="24"/>
                <w:lang w:val="en-GB"/>
              </w:rPr>
            </w:pPr>
            <w:r w:rsidRPr="0067500D">
              <w:rPr>
                <w:b/>
                <w:i/>
                <w:lang w:val="en-GB"/>
              </w:rPr>
              <w:t>(4a)</w:t>
            </w:r>
            <w:r w:rsidRPr="0067500D">
              <w:rPr>
                <w:b/>
                <w:i/>
                <w:lang w:val="en-GB"/>
              </w:rPr>
              <w:tab/>
              <w:t xml:space="preserve">Transparency and reporting requirements should remain proportionate and context-sensitive. In humanitarian and fragile settings, particular care should be taken to protect personal data of beneficiaries and local partners, especially vulnerable groups, in </w:t>
            </w:r>
            <w:r w:rsidRPr="0067500D">
              <w:rPr>
                <w:b/>
                <w:i/>
                <w:lang w:val="en-GB"/>
              </w:rPr>
              <w:lastRenderedPageBreak/>
              <w:t>order to avoid unintended harm.</w:t>
            </w:r>
          </w:p>
        </w:tc>
      </w:tr>
    </w:tbl>
    <w:p w14:paraId="21172F91" w14:textId="77777777" w:rsidR="00962EC1" w:rsidRPr="0067500D" w:rsidRDefault="00962EC1" w:rsidP="00962EC1">
      <w:pPr>
        <w:pStyle w:val="Olang"/>
        <w:rPr>
          <w:sz w:val="24"/>
          <w:szCs w:val="24"/>
        </w:rPr>
      </w:pPr>
      <w:r w:rsidRPr="0067500D">
        <w:rPr>
          <w:sz w:val="24"/>
          <w:szCs w:val="24"/>
        </w:rPr>
        <w:lastRenderedPageBreak/>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11889097" w14:textId="77777777" w:rsidR="00962EC1" w:rsidRPr="0067500D" w:rsidRDefault="00962EC1" w:rsidP="00962EC1">
      <w:r w:rsidRPr="0067500D">
        <w:rPr>
          <w:rStyle w:val="HideTWBExt"/>
        </w:rPr>
        <w:t>&lt;/Amend&gt;</w:t>
      </w:r>
    </w:p>
    <w:p w14:paraId="3F1FAC33" w14:textId="13243865" w:rsidR="00962EC1" w:rsidRPr="0067500D" w:rsidRDefault="00962EC1" w:rsidP="00962EC1">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4</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3D1DF4F9"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414BC322" w14:textId="77777777" w:rsidR="00962EC1" w:rsidRPr="0067500D" w:rsidRDefault="00962EC1" w:rsidP="00962EC1">
      <w:pPr>
        <w:pStyle w:val="NormalBold"/>
      </w:pPr>
      <w:r w:rsidRPr="0067500D">
        <w:rPr>
          <w:rStyle w:val="HideTWBExt"/>
          <w:b w:val="0"/>
          <w:szCs w:val="24"/>
        </w:rPr>
        <w:t>&lt;Article&gt;</w:t>
      </w:r>
      <w:r w:rsidRPr="0067500D">
        <w:t>Recital 13</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496000D6" w14:textId="77777777" w:rsidTr="00962EC1">
        <w:trPr>
          <w:jc w:val="center"/>
        </w:trPr>
        <w:tc>
          <w:tcPr>
            <w:tcW w:w="9752" w:type="dxa"/>
            <w:gridSpan w:val="2"/>
          </w:tcPr>
          <w:p w14:paraId="1289BE8E" w14:textId="77777777" w:rsidR="00962EC1" w:rsidRPr="0067500D" w:rsidRDefault="00962EC1">
            <w:pPr>
              <w:keepNext/>
            </w:pPr>
          </w:p>
        </w:tc>
      </w:tr>
      <w:tr w:rsidR="00962EC1" w:rsidRPr="0067500D" w14:paraId="5C2CD04E" w14:textId="77777777" w:rsidTr="00962EC1">
        <w:trPr>
          <w:jc w:val="center"/>
        </w:trPr>
        <w:tc>
          <w:tcPr>
            <w:tcW w:w="4876" w:type="dxa"/>
            <w:hideMark/>
          </w:tcPr>
          <w:p w14:paraId="030CF4E0"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231AF4C4" w14:textId="77777777" w:rsidR="00962EC1" w:rsidRPr="0067500D" w:rsidRDefault="00962EC1">
            <w:pPr>
              <w:pStyle w:val="ColumnHeading"/>
              <w:keepNext/>
              <w:rPr>
                <w:lang w:val="en-GB"/>
              </w:rPr>
            </w:pPr>
            <w:r w:rsidRPr="0067500D">
              <w:rPr>
                <w:lang w:val="en-GB"/>
              </w:rPr>
              <w:t>Amendment</w:t>
            </w:r>
          </w:p>
        </w:tc>
      </w:tr>
      <w:tr w:rsidR="00962EC1" w:rsidRPr="0067500D" w14:paraId="7192DEC7" w14:textId="77777777" w:rsidTr="00962EC1">
        <w:trPr>
          <w:jc w:val="center"/>
        </w:trPr>
        <w:tc>
          <w:tcPr>
            <w:tcW w:w="4876" w:type="dxa"/>
            <w:hideMark/>
          </w:tcPr>
          <w:p w14:paraId="3E402DA8" w14:textId="77777777" w:rsidR="00962EC1" w:rsidRPr="0067500D" w:rsidRDefault="00962EC1">
            <w:pPr>
              <w:pStyle w:val="Normal6"/>
              <w:rPr>
                <w:lang w:val="en-GB"/>
              </w:rPr>
            </w:pPr>
            <w:r w:rsidRPr="0067500D">
              <w:rPr>
                <w:lang w:val="en-GB"/>
              </w:rPr>
              <w:t>(13)</w:t>
            </w:r>
            <w:r w:rsidRPr="0067500D">
              <w:rPr>
                <w:lang w:val="en-GB"/>
              </w:rPr>
              <w:tab/>
              <w:t xml:space="preserve">To ensure consistency, transparency, and accountability across Union programmes, allowing for a comprehensive and comparable assessment of the performance and effects of the programmes, a uniform system should be established to track budget expenditure, as well as to monitor, report and evaluate the implementation of the budget and to contribute to measuring its overall performance. Building on existing approaches, in particular the approach for measuring contributions towards overarching policy priorities by using EU coefficients, that system should be based on common elements, namely a list of predefined categories used to classify activities supported by the budget (‘intervention fields’), EU coefficients assigned to such intervention fields to determine their contribution to policies, and performance indicators, consisting of both output and result indicators, to monitor the effects of Union action on the ground. The system should take into account the specificities of different programmes, such as its size, duration and location of implementation. It should not be understood as determining the eligibility of an intervention under the budget, which is based solely on the sector-specific rules. In the same vein, the system does not establish or prejudge what will or will not be financed from the budget. That system should be without prejudice to other monitoring and reporting rules that may be established to measure the impact of Union </w:t>
            </w:r>
            <w:r w:rsidRPr="0067500D">
              <w:rPr>
                <w:lang w:val="en-GB"/>
              </w:rPr>
              <w:lastRenderedPageBreak/>
              <w:t>policies and actions more widely.</w:t>
            </w:r>
          </w:p>
        </w:tc>
        <w:tc>
          <w:tcPr>
            <w:tcW w:w="4876" w:type="dxa"/>
            <w:hideMark/>
          </w:tcPr>
          <w:p w14:paraId="3F246065" w14:textId="77777777" w:rsidR="00962EC1" w:rsidRPr="0067500D" w:rsidRDefault="00962EC1">
            <w:pPr>
              <w:pStyle w:val="Normal6"/>
              <w:rPr>
                <w:szCs w:val="24"/>
                <w:lang w:val="en-GB"/>
              </w:rPr>
            </w:pPr>
            <w:r w:rsidRPr="0067500D">
              <w:rPr>
                <w:lang w:val="en-GB"/>
              </w:rPr>
              <w:lastRenderedPageBreak/>
              <w:t>(13)</w:t>
            </w:r>
            <w:r w:rsidRPr="0067500D">
              <w:rPr>
                <w:lang w:val="en-GB"/>
              </w:rPr>
              <w:tab/>
              <w:t xml:space="preserve">To ensure consistency, transparency, and accountability across Union programmes, allowing for a comprehensive and comparable assessment of the performance and effects of the programmes, a uniform system should be established to track budget expenditure, as well as to monitor, report and evaluate the implementation of the budget and to contribute to measuring its overall performance. Building on existing approaches, in particular the approach for measuring contributions towards overarching policy priorities by using EU coefficients, that system should be based on common elements, namely a list of predefined categories used to classify activities supported by the budget (‘intervention fields’), EU coefficients assigned to such intervention fields to determine their contribution to policies, and performance indicators, consisting of both output and result indicators, to monitor the effects of Union action on the ground. The system should take into account the specificities of different programmes, such as its size, duration and location of implementation. It should not be understood as determining the eligibility of an intervention under the budget, which is based solely on the sector-specific rules. In the same vein, the system does not establish </w:t>
            </w:r>
            <w:r w:rsidRPr="0067500D">
              <w:rPr>
                <w:b/>
                <w:i/>
                <w:lang w:val="en-GB"/>
              </w:rPr>
              <w:t>political prioritisation between policy areas or within sector-specific instruments</w:t>
            </w:r>
            <w:r w:rsidRPr="0067500D">
              <w:rPr>
                <w:lang w:val="en-GB"/>
              </w:rPr>
              <w:t xml:space="preserve"> or prejudge what will or will not be financed from the budget. That system should be without prejudice to </w:t>
            </w:r>
            <w:r w:rsidRPr="0067500D">
              <w:rPr>
                <w:lang w:val="en-GB"/>
              </w:rPr>
              <w:lastRenderedPageBreak/>
              <w:t>other monitoring and reporting rules that may be established to measure the impact of Union policies and actions more widely.</w:t>
            </w:r>
          </w:p>
        </w:tc>
      </w:tr>
    </w:tbl>
    <w:p w14:paraId="2A795B33" w14:textId="77777777" w:rsidR="00962EC1" w:rsidRPr="0067500D" w:rsidRDefault="00962EC1" w:rsidP="00962EC1">
      <w:pPr>
        <w:pStyle w:val="Olang"/>
        <w:rPr>
          <w:sz w:val="24"/>
          <w:szCs w:val="24"/>
        </w:rPr>
      </w:pPr>
      <w:r w:rsidRPr="0067500D">
        <w:rPr>
          <w:sz w:val="24"/>
          <w:szCs w:val="24"/>
        </w:rPr>
        <w:lastRenderedPageBreak/>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0CAC8461" w14:textId="77777777" w:rsidR="00962EC1" w:rsidRPr="0067500D" w:rsidRDefault="00962EC1" w:rsidP="00962EC1">
      <w:r w:rsidRPr="0067500D">
        <w:rPr>
          <w:rStyle w:val="HideTWBExt"/>
        </w:rPr>
        <w:t>&lt;/Amend&gt;</w:t>
      </w:r>
    </w:p>
    <w:p w14:paraId="515F3057" w14:textId="6F943CB3" w:rsidR="00962EC1" w:rsidRPr="0067500D" w:rsidRDefault="00962EC1" w:rsidP="00962EC1">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5</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4BCE4ECC"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44B1D61B" w14:textId="77777777" w:rsidR="00962EC1" w:rsidRPr="0067500D" w:rsidRDefault="00962EC1" w:rsidP="00962EC1">
      <w:pPr>
        <w:pStyle w:val="NormalBold"/>
      </w:pPr>
      <w:r w:rsidRPr="0067500D">
        <w:rPr>
          <w:rStyle w:val="HideTWBExt"/>
          <w:b w:val="0"/>
          <w:szCs w:val="24"/>
        </w:rPr>
        <w:t>&lt;Article&gt;</w:t>
      </w:r>
      <w:r w:rsidRPr="0067500D">
        <w:t>Recital 14 a (new)</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54E08041" w14:textId="77777777" w:rsidTr="00962EC1">
        <w:trPr>
          <w:jc w:val="center"/>
        </w:trPr>
        <w:tc>
          <w:tcPr>
            <w:tcW w:w="9752" w:type="dxa"/>
            <w:gridSpan w:val="2"/>
          </w:tcPr>
          <w:p w14:paraId="756F9628" w14:textId="77777777" w:rsidR="00962EC1" w:rsidRPr="0067500D" w:rsidRDefault="00962EC1">
            <w:pPr>
              <w:keepNext/>
            </w:pPr>
          </w:p>
        </w:tc>
      </w:tr>
      <w:tr w:rsidR="00962EC1" w:rsidRPr="0067500D" w14:paraId="76861895" w14:textId="77777777" w:rsidTr="00962EC1">
        <w:trPr>
          <w:jc w:val="center"/>
        </w:trPr>
        <w:tc>
          <w:tcPr>
            <w:tcW w:w="4876" w:type="dxa"/>
            <w:hideMark/>
          </w:tcPr>
          <w:p w14:paraId="43A5240A"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31647916" w14:textId="77777777" w:rsidR="00962EC1" w:rsidRPr="0067500D" w:rsidRDefault="00962EC1">
            <w:pPr>
              <w:pStyle w:val="ColumnHeading"/>
              <w:keepNext/>
              <w:rPr>
                <w:lang w:val="en-GB"/>
              </w:rPr>
            </w:pPr>
            <w:r w:rsidRPr="0067500D">
              <w:rPr>
                <w:lang w:val="en-GB"/>
              </w:rPr>
              <w:t>Amendment</w:t>
            </w:r>
          </w:p>
        </w:tc>
      </w:tr>
      <w:tr w:rsidR="00962EC1" w:rsidRPr="0067500D" w14:paraId="225FC3AE" w14:textId="77777777" w:rsidTr="00962EC1">
        <w:trPr>
          <w:jc w:val="center"/>
        </w:trPr>
        <w:tc>
          <w:tcPr>
            <w:tcW w:w="4876" w:type="dxa"/>
          </w:tcPr>
          <w:p w14:paraId="1169F2EF" w14:textId="77777777" w:rsidR="00962EC1" w:rsidRPr="0067500D" w:rsidRDefault="00962EC1">
            <w:pPr>
              <w:pStyle w:val="Normal6"/>
              <w:rPr>
                <w:lang w:val="en-GB"/>
              </w:rPr>
            </w:pPr>
          </w:p>
        </w:tc>
        <w:tc>
          <w:tcPr>
            <w:tcW w:w="4876" w:type="dxa"/>
            <w:hideMark/>
          </w:tcPr>
          <w:p w14:paraId="28997665" w14:textId="596981C7" w:rsidR="00962EC1" w:rsidRPr="0067500D" w:rsidRDefault="00962EC1">
            <w:pPr>
              <w:pStyle w:val="Normal6"/>
              <w:rPr>
                <w:szCs w:val="24"/>
                <w:lang w:val="en-GB"/>
              </w:rPr>
            </w:pPr>
            <w:r w:rsidRPr="0067500D">
              <w:rPr>
                <w:b/>
                <w:i/>
                <w:lang w:val="en-GB"/>
              </w:rPr>
              <w:t>(14a)</w:t>
            </w:r>
            <w:r w:rsidRPr="0067500D">
              <w:rPr>
                <w:b/>
                <w:i/>
                <w:lang w:val="en-GB"/>
              </w:rPr>
              <w:tab/>
              <w:t>The intervention fields relevant to external action should be clearly identified in a separate Annex. Th</w:t>
            </w:r>
            <w:r w:rsidR="0018562F" w:rsidRPr="0067500D">
              <w:rPr>
                <w:b/>
                <w:i/>
                <w:lang w:val="en-GB"/>
              </w:rPr>
              <w:t>at</w:t>
            </w:r>
            <w:r w:rsidRPr="0067500D">
              <w:rPr>
                <w:b/>
                <w:i/>
                <w:lang w:val="en-GB"/>
              </w:rPr>
              <w:t xml:space="preserve"> Annex should include intervention fields and indicators that are appropriate and specific for the monitoring and reporting of the implementation of EU external action and show the correlation with EU policy objectives under Global Europe. The Commission should define the Annex specific for external action after the entry into force of the Global Europe regulation and after consultation with stakeholders and the European Parliament.</w:t>
            </w:r>
          </w:p>
        </w:tc>
      </w:tr>
    </w:tbl>
    <w:p w14:paraId="4EE2AC86" w14:textId="77777777" w:rsidR="00962EC1" w:rsidRPr="0067500D" w:rsidRDefault="00962EC1" w:rsidP="00962EC1">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69016100" w14:textId="77777777" w:rsidR="00962EC1" w:rsidRPr="0067500D" w:rsidRDefault="00962EC1" w:rsidP="00962EC1">
      <w:r w:rsidRPr="0067500D">
        <w:rPr>
          <w:rStyle w:val="HideTWBExt"/>
        </w:rPr>
        <w:t>&lt;/Amend&gt;</w:t>
      </w:r>
    </w:p>
    <w:p w14:paraId="74F33269" w14:textId="3FA48264" w:rsidR="00962EC1" w:rsidRPr="0067500D" w:rsidRDefault="00962EC1" w:rsidP="00962EC1">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6</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30E1D830"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632F6E98" w14:textId="77777777" w:rsidR="00962EC1" w:rsidRPr="0067500D" w:rsidRDefault="00962EC1" w:rsidP="00962EC1">
      <w:pPr>
        <w:pStyle w:val="NormalBold"/>
      </w:pPr>
      <w:r w:rsidRPr="0067500D">
        <w:rPr>
          <w:rStyle w:val="HideTWBExt"/>
          <w:b w:val="0"/>
          <w:szCs w:val="24"/>
        </w:rPr>
        <w:t>&lt;Article&gt;</w:t>
      </w:r>
      <w:r w:rsidRPr="0067500D">
        <w:t>Recital 17</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3B1CE0CC" w14:textId="77777777" w:rsidTr="00962EC1">
        <w:trPr>
          <w:jc w:val="center"/>
        </w:trPr>
        <w:tc>
          <w:tcPr>
            <w:tcW w:w="9752" w:type="dxa"/>
            <w:gridSpan w:val="2"/>
          </w:tcPr>
          <w:p w14:paraId="2DB2B029" w14:textId="77777777" w:rsidR="00962EC1" w:rsidRPr="0067500D" w:rsidRDefault="00962EC1">
            <w:pPr>
              <w:keepNext/>
            </w:pPr>
          </w:p>
        </w:tc>
      </w:tr>
      <w:tr w:rsidR="00962EC1" w:rsidRPr="0067500D" w14:paraId="47C27F8F" w14:textId="77777777" w:rsidTr="00962EC1">
        <w:trPr>
          <w:jc w:val="center"/>
        </w:trPr>
        <w:tc>
          <w:tcPr>
            <w:tcW w:w="4876" w:type="dxa"/>
            <w:hideMark/>
          </w:tcPr>
          <w:p w14:paraId="5DE8CC06"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46E7DAD2" w14:textId="77777777" w:rsidR="00962EC1" w:rsidRPr="0067500D" w:rsidRDefault="00962EC1">
            <w:pPr>
              <w:pStyle w:val="ColumnHeading"/>
              <w:keepNext/>
              <w:rPr>
                <w:lang w:val="en-GB"/>
              </w:rPr>
            </w:pPr>
            <w:r w:rsidRPr="0067500D">
              <w:rPr>
                <w:lang w:val="en-GB"/>
              </w:rPr>
              <w:t>Amendment</w:t>
            </w:r>
          </w:p>
        </w:tc>
      </w:tr>
      <w:tr w:rsidR="00962EC1" w:rsidRPr="0067500D" w14:paraId="5E377BE0" w14:textId="77777777" w:rsidTr="00962EC1">
        <w:trPr>
          <w:jc w:val="center"/>
        </w:trPr>
        <w:tc>
          <w:tcPr>
            <w:tcW w:w="4876" w:type="dxa"/>
            <w:hideMark/>
          </w:tcPr>
          <w:p w14:paraId="0BA45F8D" w14:textId="77777777" w:rsidR="00962EC1" w:rsidRPr="0067500D" w:rsidRDefault="00962EC1">
            <w:pPr>
              <w:pStyle w:val="Normal6"/>
              <w:rPr>
                <w:lang w:val="en-GB"/>
              </w:rPr>
            </w:pPr>
            <w:r w:rsidRPr="0067500D">
              <w:rPr>
                <w:lang w:val="en-GB"/>
              </w:rPr>
              <w:t>(17)</w:t>
            </w:r>
            <w:r w:rsidRPr="0067500D">
              <w:rPr>
                <w:lang w:val="en-GB"/>
              </w:rPr>
              <w:tab/>
              <w:t>The tracking approach provided under this Regulation will enable the Commission to continue reporting on its Official Development Assistance to the Development Assistance Committee of the Organisation for Economic Co-operation and Development.</w:t>
            </w:r>
          </w:p>
        </w:tc>
        <w:tc>
          <w:tcPr>
            <w:tcW w:w="4876" w:type="dxa"/>
            <w:hideMark/>
          </w:tcPr>
          <w:p w14:paraId="3BF26C74" w14:textId="77777777" w:rsidR="00962EC1" w:rsidRPr="0067500D" w:rsidRDefault="00962EC1">
            <w:pPr>
              <w:pStyle w:val="Normal6"/>
              <w:rPr>
                <w:szCs w:val="24"/>
                <w:lang w:val="en-GB"/>
              </w:rPr>
            </w:pPr>
            <w:r w:rsidRPr="0067500D">
              <w:rPr>
                <w:lang w:val="en-GB"/>
              </w:rPr>
              <w:t>(17)</w:t>
            </w:r>
            <w:r w:rsidRPr="0067500D">
              <w:rPr>
                <w:lang w:val="en-GB"/>
              </w:rPr>
              <w:tab/>
              <w:t>The tracking approach provided under this Regulation will enable the Commission to continue reporting on its Official Development Assistance to the Development Assistance Committee of the Organisation for Economic Co-operation and Development.</w:t>
            </w:r>
            <w:r w:rsidRPr="0067500D">
              <w:rPr>
                <w:b/>
                <w:i/>
                <w:lang w:val="en-GB"/>
              </w:rPr>
              <w:t xml:space="preserve"> Furthermore, maximum complementarity with existing tracking systems used by the United Nations agencies, the World Bank and other pillar-assessed entities should be </w:t>
            </w:r>
            <w:r w:rsidRPr="0067500D">
              <w:rPr>
                <w:b/>
                <w:i/>
                <w:lang w:val="en-GB"/>
              </w:rPr>
              <w:lastRenderedPageBreak/>
              <w:t>sought, in order to reduce reporting and administrative burdens for beneficiaries and implementing partners and to ensure that human and financial resources are primarily dedicated to implementation.</w:t>
            </w:r>
          </w:p>
        </w:tc>
      </w:tr>
    </w:tbl>
    <w:p w14:paraId="11982322" w14:textId="77777777" w:rsidR="00962EC1" w:rsidRPr="0067500D" w:rsidRDefault="00962EC1" w:rsidP="00962EC1">
      <w:pPr>
        <w:pStyle w:val="Olang"/>
        <w:rPr>
          <w:sz w:val="24"/>
          <w:szCs w:val="24"/>
        </w:rPr>
      </w:pPr>
      <w:r w:rsidRPr="0067500D">
        <w:rPr>
          <w:sz w:val="24"/>
          <w:szCs w:val="24"/>
        </w:rPr>
        <w:lastRenderedPageBreak/>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14889244" w14:textId="77777777" w:rsidR="00962EC1" w:rsidRPr="0067500D" w:rsidRDefault="00962EC1" w:rsidP="00962EC1">
      <w:r w:rsidRPr="0067500D">
        <w:rPr>
          <w:rStyle w:val="HideTWBExt"/>
        </w:rPr>
        <w:t>&lt;/Amend&gt;</w:t>
      </w:r>
    </w:p>
    <w:p w14:paraId="565FF60C" w14:textId="252AFAAA" w:rsidR="00962EC1" w:rsidRPr="0067500D" w:rsidRDefault="00962EC1" w:rsidP="00962EC1">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7</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3A6EFECE"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4F31F383" w14:textId="77777777" w:rsidR="00962EC1" w:rsidRPr="0067500D" w:rsidRDefault="00962EC1" w:rsidP="00962EC1">
      <w:pPr>
        <w:pStyle w:val="NormalBold"/>
      </w:pPr>
      <w:r w:rsidRPr="0067500D">
        <w:rPr>
          <w:rStyle w:val="HideTWBExt"/>
          <w:b w:val="0"/>
          <w:szCs w:val="24"/>
        </w:rPr>
        <w:t>&lt;Article&gt;</w:t>
      </w:r>
      <w:r w:rsidRPr="0067500D">
        <w:t>Recital 21</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22329A00" w14:textId="77777777" w:rsidTr="00962EC1">
        <w:trPr>
          <w:jc w:val="center"/>
        </w:trPr>
        <w:tc>
          <w:tcPr>
            <w:tcW w:w="9752" w:type="dxa"/>
            <w:gridSpan w:val="2"/>
          </w:tcPr>
          <w:p w14:paraId="4A57B7CA" w14:textId="77777777" w:rsidR="00962EC1" w:rsidRPr="0067500D" w:rsidRDefault="00962EC1">
            <w:pPr>
              <w:keepNext/>
            </w:pPr>
          </w:p>
        </w:tc>
      </w:tr>
      <w:tr w:rsidR="00962EC1" w:rsidRPr="0067500D" w14:paraId="48BCD61B" w14:textId="77777777" w:rsidTr="00962EC1">
        <w:trPr>
          <w:jc w:val="center"/>
        </w:trPr>
        <w:tc>
          <w:tcPr>
            <w:tcW w:w="4876" w:type="dxa"/>
            <w:hideMark/>
          </w:tcPr>
          <w:p w14:paraId="0A4AAEC5"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6E1F7AF4" w14:textId="77777777" w:rsidR="00962EC1" w:rsidRPr="0067500D" w:rsidRDefault="00962EC1">
            <w:pPr>
              <w:pStyle w:val="ColumnHeading"/>
              <w:keepNext/>
              <w:rPr>
                <w:lang w:val="en-GB"/>
              </w:rPr>
            </w:pPr>
            <w:r w:rsidRPr="0067500D">
              <w:rPr>
                <w:lang w:val="en-GB"/>
              </w:rPr>
              <w:t>Amendment</w:t>
            </w:r>
          </w:p>
        </w:tc>
      </w:tr>
      <w:tr w:rsidR="00962EC1" w:rsidRPr="0067500D" w14:paraId="28B7913E" w14:textId="77777777" w:rsidTr="00962EC1">
        <w:trPr>
          <w:jc w:val="center"/>
        </w:trPr>
        <w:tc>
          <w:tcPr>
            <w:tcW w:w="4876" w:type="dxa"/>
            <w:hideMark/>
          </w:tcPr>
          <w:p w14:paraId="0F6EA034" w14:textId="77777777" w:rsidR="00962EC1" w:rsidRPr="0067500D" w:rsidRDefault="00962EC1">
            <w:pPr>
              <w:pStyle w:val="Normal6"/>
              <w:rPr>
                <w:lang w:val="en-GB"/>
              </w:rPr>
            </w:pPr>
            <w:r w:rsidRPr="0067500D">
              <w:rPr>
                <w:lang w:val="en-GB"/>
              </w:rPr>
              <w:t>(21)</w:t>
            </w:r>
            <w:r w:rsidRPr="0067500D">
              <w:rPr>
                <w:lang w:val="en-GB"/>
              </w:rPr>
              <w:tab/>
              <w:t>Accessing information about the budget should be made simpler and more efficient, to increase the transparency and accountability of the budget as well as to simplify the administrative burden for applicants and beneficiaries and ultimately improve the performance of the budget and strengthen Union action. A single dedicated publicly available website (‘Single Gateway’) should be set up to display information about budget implementation and performance, as well as information about funding opportunities. The Single Gateway, as far as possible, will build on existing tools, in line with the European Commission’s Digital Strategy and its ‘reuse, buy, build’ approach. It should be user-friendly and designed to adapt to the needs of the different users. In addition, the Single Gateway should also integrate other functions, such as displaying data on recipients and operations supported by the budget.</w:t>
            </w:r>
          </w:p>
        </w:tc>
        <w:tc>
          <w:tcPr>
            <w:tcW w:w="4876" w:type="dxa"/>
            <w:hideMark/>
          </w:tcPr>
          <w:p w14:paraId="2204AEED" w14:textId="77777777" w:rsidR="00962EC1" w:rsidRPr="0067500D" w:rsidRDefault="00962EC1">
            <w:pPr>
              <w:pStyle w:val="Normal6"/>
              <w:rPr>
                <w:szCs w:val="24"/>
                <w:lang w:val="en-GB"/>
              </w:rPr>
            </w:pPr>
            <w:r w:rsidRPr="0067500D">
              <w:rPr>
                <w:lang w:val="en-GB"/>
              </w:rPr>
              <w:t>(21)</w:t>
            </w:r>
            <w:r w:rsidRPr="0067500D">
              <w:rPr>
                <w:lang w:val="en-GB"/>
              </w:rPr>
              <w:tab/>
              <w:t xml:space="preserve">Accessing information about the budget should be made simpler and more efficient, to increase the transparency and accountability of the budget as well as to simplify the administrative burden for applicants and beneficiaries and ultimately improve the performance of the budget and strengthen Union action. A single dedicated publicly available website (‘Single Gateway’) should be set up to display information about budget implementation and performance, </w:t>
            </w:r>
            <w:r w:rsidRPr="0067500D">
              <w:rPr>
                <w:b/>
                <w:i/>
                <w:lang w:val="en-GB"/>
              </w:rPr>
              <w:t>impact and contribution to long-term goals,</w:t>
            </w:r>
            <w:r w:rsidRPr="0067500D">
              <w:rPr>
                <w:lang w:val="en-GB"/>
              </w:rPr>
              <w:t xml:space="preserve"> as well as information about funding opportunities. The Single Gateway, as far as possible, will build on existing tools, in line with the European Commission’s Digital Strategy and its ‘reuse, buy, build’ approach. It should be user-friendly and designed to adapt to the needs of the different users. In addition, the Single Gateway should also integrate other functions, such as displaying data on recipients and operations supported by the budget.</w:t>
            </w:r>
          </w:p>
        </w:tc>
      </w:tr>
    </w:tbl>
    <w:p w14:paraId="254BB484" w14:textId="77777777" w:rsidR="00962EC1" w:rsidRPr="0067500D" w:rsidRDefault="00962EC1" w:rsidP="00962EC1">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6459003F" w14:textId="77777777" w:rsidR="00962EC1" w:rsidRPr="0067500D" w:rsidRDefault="00962EC1" w:rsidP="00962EC1">
      <w:r w:rsidRPr="0067500D">
        <w:rPr>
          <w:rStyle w:val="HideTWBExt"/>
        </w:rPr>
        <w:t>&lt;/Amend&gt;</w:t>
      </w:r>
    </w:p>
    <w:p w14:paraId="456B57FD" w14:textId="7CDF1868" w:rsidR="00962EC1" w:rsidRPr="0067500D" w:rsidRDefault="00962EC1" w:rsidP="00962EC1">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8</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421B5C5A"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2EB2C190" w14:textId="77777777" w:rsidR="00962EC1" w:rsidRPr="0067500D" w:rsidRDefault="00962EC1" w:rsidP="00962EC1">
      <w:pPr>
        <w:pStyle w:val="NormalBold"/>
      </w:pPr>
      <w:r w:rsidRPr="0067500D">
        <w:rPr>
          <w:rStyle w:val="HideTWBExt"/>
          <w:b w:val="0"/>
          <w:szCs w:val="24"/>
        </w:rPr>
        <w:t>&lt;Article&gt;</w:t>
      </w:r>
      <w:r w:rsidRPr="0067500D">
        <w:t>Recital 25</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31720EDD" w14:textId="77777777" w:rsidTr="00962EC1">
        <w:trPr>
          <w:jc w:val="center"/>
        </w:trPr>
        <w:tc>
          <w:tcPr>
            <w:tcW w:w="9752" w:type="dxa"/>
            <w:gridSpan w:val="2"/>
          </w:tcPr>
          <w:p w14:paraId="1AB87520" w14:textId="77777777" w:rsidR="00962EC1" w:rsidRPr="0067500D" w:rsidRDefault="00962EC1">
            <w:pPr>
              <w:keepNext/>
            </w:pPr>
          </w:p>
        </w:tc>
      </w:tr>
      <w:tr w:rsidR="00962EC1" w:rsidRPr="0067500D" w14:paraId="34A34434" w14:textId="77777777" w:rsidTr="00962EC1">
        <w:trPr>
          <w:jc w:val="center"/>
        </w:trPr>
        <w:tc>
          <w:tcPr>
            <w:tcW w:w="4876" w:type="dxa"/>
            <w:hideMark/>
          </w:tcPr>
          <w:p w14:paraId="7FB0FDA3"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43FF4FC0" w14:textId="77777777" w:rsidR="00962EC1" w:rsidRPr="0067500D" w:rsidRDefault="00962EC1">
            <w:pPr>
              <w:pStyle w:val="ColumnHeading"/>
              <w:keepNext/>
              <w:rPr>
                <w:lang w:val="en-GB"/>
              </w:rPr>
            </w:pPr>
            <w:r w:rsidRPr="0067500D">
              <w:rPr>
                <w:lang w:val="en-GB"/>
              </w:rPr>
              <w:t>Amendment</w:t>
            </w:r>
          </w:p>
        </w:tc>
      </w:tr>
      <w:tr w:rsidR="00962EC1" w:rsidRPr="0067500D" w14:paraId="231CA9B2" w14:textId="77777777" w:rsidTr="00962EC1">
        <w:trPr>
          <w:jc w:val="center"/>
        </w:trPr>
        <w:tc>
          <w:tcPr>
            <w:tcW w:w="4876" w:type="dxa"/>
            <w:hideMark/>
          </w:tcPr>
          <w:p w14:paraId="767C555B" w14:textId="45FBDF75" w:rsidR="00962EC1" w:rsidRPr="0067500D" w:rsidRDefault="00962EC1">
            <w:pPr>
              <w:pStyle w:val="Normal6"/>
              <w:rPr>
                <w:lang w:val="en-GB"/>
              </w:rPr>
            </w:pPr>
            <w:r w:rsidRPr="0067500D">
              <w:rPr>
                <w:lang w:val="en-GB"/>
              </w:rPr>
              <w:t>(25)</w:t>
            </w:r>
            <w:r w:rsidRPr="0067500D">
              <w:rPr>
                <w:lang w:val="en-GB"/>
              </w:rPr>
              <w:tab/>
              <w:t>The power to adopt acts in accordance with Article 290 TFEU should be delegated to the Commission in respect of: amending the list of intervention fields and performance indicators set out in Annex I to this Regulation; amending the codes for the territorial dimension in Annex II; amending the specific climate and environment spending targets in Annex III; amending the list of programmes relevant for gender equality in Annex IV to this Regulation; amending Annex V to this Regulation on information, communication and visibility; and amending the provision on the Single Gateway as needed. 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2016</w:t>
            </w:r>
            <w:r w:rsidRPr="0067500D">
              <w:rPr>
                <w:vertAlign w:val="superscript"/>
                <w:lang w:val="en-GB"/>
              </w:rPr>
              <w:t>11</w:t>
            </w:r>
            <w:r w:rsidRPr="0067500D">
              <w:rPr>
                <w:lang w:val="en-GB"/>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hideMark/>
          </w:tcPr>
          <w:p w14:paraId="1AE3756D" w14:textId="6AB85ADA" w:rsidR="00962EC1" w:rsidRPr="0067500D" w:rsidRDefault="00962EC1">
            <w:pPr>
              <w:pStyle w:val="Normal6"/>
              <w:rPr>
                <w:szCs w:val="24"/>
                <w:lang w:val="en-GB"/>
              </w:rPr>
            </w:pPr>
            <w:r w:rsidRPr="0067500D">
              <w:rPr>
                <w:lang w:val="en-GB"/>
              </w:rPr>
              <w:t>(25)</w:t>
            </w:r>
            <w:r w:rsidRPr="0067500D">
              <w:rPr>
                <w:lang w:val="en-GB"/>
              </w:rPr>
              <w:tab/>
              <w:t>The power to adopt acts in accordance with Article 290 TFEU should be delegated to the Commission in respect of: amending the list of intervention fields and performance indicators set out in Annex I to this Regulation; amending the codes for the territorial dimension in Annex II; amending the specific climate and environment spending targets in Annex III; amending the list of programmes relevant for gender equality in Annex IV to this Regulation; amending Annex V to this Regulation on information, communication and visibility</w:t>
            </w:r>
            <w:r w:rsidRPr="0067500D">
              <w:rPr>
                <w:b/>
                <w:i/>
                <w:lang w:val="en-GB"/>
              </w:rPr>
              <w:t>; defining Annex [VI] with the intervention fields and performance indicators specific to external action</w:t>
            </w:r>
            <w:r w:rsidRPr="0067500D">
              <w:rPr>
                <w:lang w:val="en-GB"/>
              </w:rPr>
              <w:t>; and amending the provision on the Single Gateway as needed. 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2016</w:t>
            </w:r>
            <w:r w:rsidRPr="0067500D">
              <w:rPr>
                <w:vertAlign w:val="superscript"/>
                <w:lang w:val="en-GB"/>
              </w:rPr>
              <w:t>11</w:t>
            </w:r>
            <w:r w:rsidRPr="0067500D">
              <w:rPr>
                <w:lang w:val="en-GB"/>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r w:rsidR="00962EC1" w:rsidRPr="0067500D" w14:paraId="730FFB89" w14:textId="77777777" w:rsidTr="00962EC1">
        <w:trPr>
          <w:jc w:val="center"/>
        </w:trPr>
        <w:tc>
          <w:tcPr>
            <w:tcW w:w="4876" w:type="dxa"/>
            <w:hideMark/>
          </w:tcPr>
          <w:p w14:paraId="1DA6D600" w14:textId="77777777" w:rsidR="00962EC1" w:rsidRPr="0067500D" w:rsidRDefault="00962EC1">
            <w:pPr>
              <w:pStyle w:val="Normal6"/>
              <w:rPr>
                <w:lang w:val="en-GB"/>
              </w:rPr>
            </w:pPr>
            <w:r w:rsidRPr="0067500D">
              <w:rPr>
                <w:lang w:val="en-GB"/>
              </w:rPr>
              <w:t>__________________</w:t>
            </w:r>
          </w:p>
        </w:tc>
        <w:tc>
          <w:tcPr>
            <w:tcW w:w="4876" w:type="dxa"/>
            <w:hideMark/>
          </w:tcPr>
          <w:p w14:paraId="246C8AA7" w14:textId="77777777" w:rsidR="00962EC1" w:rsidRPr="0067500D" w:rsidRDefault="00962EC1">
            <w:pPr>
              <w:pStyle w:val="Normal6"/>
              <w:rPr>
                <w:szCs w:val="24"/>
                <w:lang w:val="en-GB"/>
              </w:rPr>
            </w:pPr>
            <w:r w:rsidRPr="0067500D">
              <w:rPr>
                <w:lang w:val="en-GB"/>
              </w:rPr>
              <w:t>__________________</w:t>
            </w:r>
          </w:p>
        </w:tc>
      </w:tr>
      <w:tr w:rsidR="00962EC1" w:rsidRPr="0067500D" w14:paraId="0DE29528" w14:textId="77777777" w:rsidTr="00962EC1">
        <w:trPr>
          <w:jc w:val="center"/>
        </w:trPr>
        <w:tc>
          <w:tcPr>
            <w:tcW w:w="4876" w:type="dxa"/>
            <w:hideMark/>
          </w:tcPr>
          <w:p w14:paraId="4731B2ED" w14:textId="77777777" w:rsidR="00962EC1" w:rsidRPr="0067500D" w:rsidRDefault="00962EC1">
            <w:pPr>
              <w:pStyle w:val="Normal6"/>
              <w:rPr>
                <w:lang w:val="en-GB"/>
              </w:rPr>
            </w:pPr>
            <w:r w:rsidRPr="0067500D">
              <w:rPr>
                <w:vertAlign w:val="superscript"/>
                <w:lang w:val="en-GB"/>
              </w:rPr>
              <w:t>11</w:t>
            </w:r>
            <w:r w:rsidRPr="0067500D">
              <w:rPr>
                <w:lang w:val="en-GB"/>
              </w:rPr>
              <w:t xml:space="preserve"> OJ L 123, 12.5.2016, p. 1.</w:t>
            </w:r>
          </w:p>
        </w:tc>
        <w:tc>
          <w:tcPr>
            <w:tcW w:w="4876" w:type="dxa"/>
            <w:hideMark/>
          </w:tcPr>
          <w:p w14:paraId="58AA0730" w14:textId="77777777" w:rsidR="00962EC1" w:rsidRPr="0067500D" w:rsidRDefault="00962EC1">
            <w:pPr>
              <w:pStyle w:val="Normal6"/>
              <w:rPr>
                <w:szCs w:val="24"/>
                <w:lang w:val="en-GB"/>
              </w:rPr>
            </w:pPr>
            <w:r w:rsidRPr="0067500D">
              <w:rPr>
                <w:vertAlign w:val="superscript"/>
                <w:lang w:val="en-GB"/>
              </w:rPr>
              <w:t>11</w:t>
            </w:r>
            <w:r w:rsidRPr="0067500D">
              <w:rPr>
                <w:lang w:val="en-GB"/>
              </w:rPr>
              <w:t xml:space="preserve"> OJ L 123, 12.5.2016, p. 1.</w:t>
            </w:r>
          </w:p>
        </w:tc>
      </w:tr>
    </w:tbl>
    <w:p w14:paraId="4880D568" w14:textId="77777777" w:rsidR="00962EC1" w:rsidRPr="0067500D" w:rsidRDefault="00962EC1" w:rsidP="00962EC1">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1187C143" w14:textId="77777777" w:rsidR="00962EC1" w:rsidRPr="0067500D" w:rsidRDefault="00962EC1" w:rsidP="00962EC1">
      <w:r w:rsidRPr="0067500D">
        <w:rPr>
          <w:rStyle w:val="HideTWBExt"/>
        </w:rPr>
        <w:t>&lt;/Amend&gt;</w:t>
      </w:r>
    </w:p>
    <w:p w14:paraId="200DEFF3" w14:textId="15B84705" w:rsidR="00962EC1" w:rsidRPr="0067500D" w:rsidRDefault="00962EC1" w:rsidP="00962EC1">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9</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51BAF121"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0BC14D24" w14:textId="77777777" w:rsidR="00962EC1" w:rsidRPr="0067500D" w:rsidRDefault="00962EC1" w:rsidP="00962EC1">
      <w:pPr>
        <w:pStyle w:val="NormalBold"/>
      </w:pPr>
      <w:r w:rsidRPr="0067500D">
        <w:rPr>
          <w:rStyle w:val="HideTWBExt"/>
          <w:b w:val="0"/>
          <w:szCs w:val="24"/>
        </w:rPr>
        <w:t>&lt;Article&gt;</w:t>
      </w:r>
      <w:r w:rsidRPr="0067500D">
        <w:t>Article 4 – paragraph 3</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067B4863" w14:textId="77777777" w:rsidTr="00962EC1">
        <w:trPr>
          <w:jc w:val="center"/>
        </w:trPr>
        <w:tc>
          <w:tcPr>
            <w:tcW w:w="9752" w:type="dxa"/>
            <w:gridSpan w:val="2"/>
          </w:tcPr>
          <w:p w14:paraId="11B922DE" w14:textId="77777777" w:rsidR="00962EC1" w:rsidRPr="0067500D" w:rsidRDefault="00962EC1">
            <w:pPr>
              <w:keepNext/>
            </w:pPr>
          </w:p>
        </w:tc>
      </w:tr>
      <w:tr w:rsidR="00962EC1" w:rsidRPr="0067500D" w14:paraId="525E1BDD" w14:textId="77777777" w:rsidTr="00962EC1">
        <w:trPr>
          <w:jc w:val="center"/>
        </w:trPr>
        <w:tc>
          <w:tcPr>
            <w:tcW w:w="4876" w:type="dxa"/>
            <w:hideMark/>
          </w:tcPr>
          <w:p w14:paraId="4294B81C"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5E67E236" w14:textId="77777777" w:rsidR="00962EC1" w:rsidRPr="0067500D" w:rsidRDefault="00962EC1">
            <w:pPr>
              <w:pStyle w:val="ColumnHeading"/>
              <w:keepNext/>
              <w:rPr>
                <w:lang w:val="en-GB"/>
              </w:rPr>
            </w:pPr>
            <w:r w:rsidRPr="0067500D">
              <w:rPr>
                <w:lang w:val="en-GB"/>
              </w:rPr>
              <w:t>Amendment</w:t>
            </w:r>
          </w:p>
        </w:tc>
      </w:tr>
      <w:tr w:rsidR="00962EC1" w:rsidRPr="0067500D" w14:paraId="2AAE794B" w14:textId="77777777" w:rsidTr="00962EC1">
        <w:trPr>
          <w:jc w:val="center"/>
        </w:trPr>
        <w:tc>
          <w:tcPr>
            <w:tcW w:w="4876" w:type="dxa"/>
            <w:hideMark/>
          </w:tcPr>
          <w:p w14:paraId="7F5FDCDA" w14:textId="77777777" w:rsidR="00962EC1" w:rsidRPr="0067500D" w:rsidRDefault="00962EC1">
            <w:pPr>
              <w:pStyle w:val="Normal6"/>
              <w:rPr>
                <w:lang w:val="en-GB"/>
              </w:rPr>
            </w:pPr>
            <w:r w:rsidRPr="0067500D">
              <w:rPr>
                <w:lang w:val="en-GB"/>
              </w:rPr>
              <w:t>3.</w:t>
            </w:r>
            <w:r w:rsidRPr="0067500D">
              <w:rPr>
                <w:lang w:val="en-GB"/>
              </w:rPr>
              <w:tab/>
              <w:t>EU programmes and instruments shall contribute to reaching the climate and environment spending target defined in paragraph 2. The specific contribution of some EU programmes and instruments is laid out in Annex III.</w:t>
            </w:r>
          </w:p>
        </w:tc>
        <w:tc>
          <w:tcPr>
            <w:tcW w:w="4876" w:type="dxa"/>
            <w:hideMark/>
          </w:tcPr>
          <w:p w14:paraId="1BA882CB" w14:textId="77777777" w:rsidR="00962EC1" w:rsidRPr="0067500D" w:rsidRDefault="00962EC1">
            <w:pPr>
              <w:pStyle w:val="Normal6"/>
              <w:rPr>
                <w:szCs w:val="24"/>
                <w:lang w:val="en-GB"/>
              </w:rPr>
            </w:pPr>
            <w:r w:rsidRPr="0067500D">
              <w:rPr>
                <w:lang w:val="en-GB"/>
              </w:rPr>
              <w:t>3.</w:t>
            </w:r>
            <w:r w:rsidRPr="0067500D">
              <w:rPr>
                <w:lang w:val="en-GB"/>
              </w:rPr>
              <w:tab/>
              <w:t>EU programmes and instruments shall contribute to reaching the climate and environment spending target defined in paragraph 2. The specific contribution of some EU programmes and instruments is laid out in Annex III.</w:t>
            </w:r>
            <w:r w:rsidRPr="0067500D">
              <w:rPr>
                <w:b/>
                <w:i/>
                <w:lang w:val="en-GB"/>
              </w:rPr>
              <w:t xml:space="preserve"> For Global Europe the climate and environment spending target shall be applied in line with the sector specific legislation.</w:t>
            </w:r>
          </w:p>
        </w:tc>
      </w:tr>
    </w:tbl>
    <w:p w14:paraId="026FFA08" w14:textId="77777777" w:rsidR="00962EC1" w:rsidRPr="0067500D" w:rsidRDefault="00962EC1" w:rsidP="00962EC1">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1CD7B8D6" w14:textId="77777777" w:rsidR="00962EC1" w:rsidRPr="0067500D" w:rsidRDefault="00962EC1" w:rsidP="00962EC1">
      <w:r w:rsidRPr="0067500D">
        <w:rPr>
          <w:rStyle w:val="HideTWBExt"/>
        </w:rPr>
        <w:t>&lt;/Amend&gt;</w:t>
      </w:r>
    </w:p>
    <w:p w14:paraId="1ADA9881" w14:textId="59893A65" w:rsidR="00962EC1" w:rsidRPr="0067500D" w:rsidRDefault="00962EC1" w:rsidP="00962EC1">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10</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4F193E2A"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1672BF08" w14:textId="77777777" w:rsidR="00962EC1" w:rsidRPr="0067500D" w:rsidRDefault="00962EC1" w:rsidP="00962EC1">
      <w:pPr>
        <w:pStyle w:val="NormalBold"/>
      </w:pPr>
      <w:r w:rsidRPr="0067500D">
        <w:rPr>
          <w:rStyle w:val="HideTWBExt"/>
          <w:b w:val="0"/>
          <w:szCs w:val="24"/>
        </w:rPr>
        <w:t>&lt;Article&gt;</w:t>
      </w:r>
      <w:r w:rsidRPr="0067500D">
        <w:t>Article 5 – paragraph 3 – subparagraph 2 a (new)</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57FF5F6B" w14:textId="77777777" w:rsidTr="00962EC1">
        <w:trPr>
          <w:jc w:val="center"/>
        </w:trPr>
        <w:tc>
          <w:tcPr>
            <w:tcW w:w="9752" w:type="dxa"/>
            <w:gridSpan w:val="2"/>
          </w:tcPr>
          <w:p w14:paraId="4B174D5A" w14:textId="77777777" w:rsidR="00962EC1" w:rsidRPr="0067500D" w:rsidRDefault="00962EC1">
            <w:pPr>
              <w:keepNext/>
            </w:pPr>
          </w:p>
        </w:tc>
      </w:tr>
      <w:tr w:rsidR="00962EC1" w:rsidRPr="0067500D" w14:paraId="396A3C57" w14:textId="77777777" w:rsidTr="00962EC1">
        <w:trPr>
          <w:jc w:val="center"/>
        </w:trPr>
        <w:tc>
          <w:tcPr>
            <w:tcW w:w="4876" w:type="dxa"/>
            <w:hideMark/>
          </w:tcPr>
          <w:p w14:paraId="7AFC7105"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4188D543" w14:textId="77777777" w:rsidR="00962EC1" w:rsidRPr="0067500D" w:rsidRDefault="00962EC1">
            <w:pPr>
              <w:pStyle w:val="ColumnHeading"/>
              <w:keepNext/>
              <w:rPr>
                <w:lang w:val="en-GB"/>
              </w:rPr>
            </w:pPr>
            <w:r w:rsidRPr="0067500D">
              <w:rPr>
                <w:lang w:val="en-GB"/>
              </w:rPr>
              <w:t>Amendment</w:t>
            </w:r>
          </w:p>
        </w:tc>
      </w:tr>
      <w:tr w:rsidR="00962EC1" w:rsidRPr="0067500D" w14:paraId="23098D93" w14:textId="77777777" w:rsidTr="00962EC1">
        <w:trPr>
          <w:jc w:val="center"/>
        </w:trPr>
        <w:tc>
          <w:tcPr>
            <w:tcW w:w="4876" w:type="dxa"/>
          </w:tcPr>
          <w:p w14:paraId="3B9996A5" w14:textId="77777777" w:rsidR="00962EC1" w:rsidRPr="0067500D" w:rsidRDefault="00962EC1">
            <w:pPr>
              <w:pStyle w:val="Normal6"/>
              <w:rPr>
                <w:lang w:val="en-GB"/>
              </w:rPr>
            </w:pPr>
          </w:p>
        </w:tc>
        <w:tc>
          <w:tcPr>
            <w:tcW w:w="4876" w:type="dxa"/>
            <w:hideMark/>
          </w:tcPr>
          <w:p w14:paraId="0E3504E5" w14:textId="77777777" w:rsidR="00962EC1" w:rsidRPr="0067500D" w:rsidRDefault="00962EC1">
            <w:pPr>
              <w:pStyle w:val="Normal6"/>
              <w:rPr>
                <w:szCs w:val="24"/>
                <w:lang w:val="en-GB"/>
              </w:rPr>
            </w:pPr>
            <w:r w:rsidRPr="0067500D">
              <w:rPr>
                <w:b/>
                <w:i/>
                <w:lang w:val="en-GB"/>
              </w:rPr>
              <w:t>For programmes under the Global Europe Instrument and Humanitarian Aid, the application of the ‘do no significant harm’ principle shall be adapted to their specific objectives and implementation context and shall be understood within the context of the relevant sector-specific legislation.</w:t>
            </w:r>
          </w:p>
        </w:tc>
      </w:tr>
    </w:tbl>
    <w:p w14:paraId="408905B6" w14:textId="77777777" w:rsidR="00962EC1" w:rsidRPr="0067500D" w:rsidRDefault="00962EC1" w:rsidP="00962EC1">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63ACF1A1" w14:textId="77777777" w:rsidR="00962EC1" w:rsidRPr="0067500D" w:rsidRDefault="00962EC1" w:rsidP="00962EC1">
      <w:r w:rsidRPr="0067500D">
        <w:rPr>
          <w:rStyle w:val="HideTWBExt"/>
        </w:rPr>
        <w:t>&lt;/Amend&gt;</w:t>
      </w:r>
    </w:p>
    <w:p w14:paraId="7CBE9782" w14:textId="00921BA6" w:rsidR="00962EC1" w:rsidRPr="0067500D" w:rsidRDefault="00962EC1" w:rsidP="00962EC1">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11</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36C75741"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186B2A5D" w14:textId="77777777" w:rsidR="00962EC1" w:rsidRPr="0067500D" w:rsidRDefault="00962EC1" w:rsidP="00962EC1">
      <w:pPr>
        <w:pStyle w:val="NormalBold"/>
      </w:pPr>
      <w:r w:rsidRPr="0067500D">
        <w:rPr>
          <w:rStyle w:val="HideTWBExt"/>
          <w:b w:val="0"/>
          <w:szCs w:val="24"/>
        </w:rPr>
        <w:t>&lt;Article&gt;</w:t>
      </w:r>
      <w:r w:rsidRPr="0067500D">
        <w:t>Article 6 a (new)</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091621C4" w14:textId="77777777" w:rsidTr="00962EC1">
        <w:trPr>
          <w:jc w:val="center"/>
        </w:trPr>
        <w:tc>
          <w:tcPr>
            <w:tcW w:w="9752" w:type="dxa"/>
            <w:gridSpan w:val="2"/>
          </w:tcPr>
          <w:p w14:paraId="6244EBC7" w14:textId="77777777" w:rsidR="00962EC1" w:rsidRPr="0067500D" w:rsidRDefault="00962EC1">
            <w:pPr>
              <w:keepNext/>
            </w:pPr>
          </w:p>
        </w:tc>
      </w:tr>
      <w:tr w:rsidR="00962EC1" w:rsidRPr="0067500D" w14:paraId="655AA07F" w14:textId="77777777" w:rsidTr="00962EC1">
        <w:trPr>
          <w:jc w:val="center"/>
        </w:trPr>
        <w:tc>
          <w:tcPr>
            <w:tcW w:w="4876" w:type="dxa"/>
            <w:hideMark/>
          </w:tcPr>
          <w:p w14:paraId="311A01F8"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4DCA4F8D" w14:textId="77777777" w:rsidR="00962EC1" w:rsidRPr="0067500D" w:rsidRDefault="00962EC1">
            <w:pPr>
              <w:pStyle w:val="ColumnHeading"/>
              <w:keepNext/>
              <w:rPr>
                <w:lang w:val="en-GB"/>
              </w:rPr>
            </w:pPr>
            <w:r w:rsidRPr="0067500D">
              <w:rPr>
                <w:lang w:val="en-GB"/>
              </w:rPr>
              <w:t>Amendment</w:t>
            </w:r>
          </w:p>
        </w:tc>
      </w:tr>
      <w:tr w:rsidR="00962EC1" w:rsidRPr="0067500D" w14:paraId="0B2A6D37" w14:textId="77777777" w:rsidTr="00962EC1">
        <w:trPr>
          <w:jc w:val="center"/>
        </w:trPr>
        <w:tc>
          <w:tcPr>
            <w:tcW w:w="4876" w:type="dxa"/>
          </w:tcPr>
          <w:p w14:paraId="60CC24E4" w14:textId="77777777" w:rsidR="00962EC1" w:rsidRPr="0067500D" w:rsidRDefault="00962EC1">
            <w:pPr>
              <w:pStyle w:val="Normal6"/>
              <w:rPr>
                <w:lang w:val="en-GB"/>
              </w:rPr>
            </w:pPr>
          </w:p>
        </w:tc>
        <w:tc>
          <w:tcPr>
            <w:tcW w:w="4876" w:type="dxa"/>
            <w:hideMark/>
          </w:tcPr>
          <w:p w14:paraId="12B0293B" w14:textId="77777777" w:rsidR="00962EC1" w:rsidRPr="0067500D" w:rsidRDefault="00962EC1">
            <w:pPr>
              <w:pStyle w:val="Normal6"/>
              <w:jc w:val="center"/>
              <w:rPr>
                <w:szCs w:val="24"/>
                <w:lang w:val="en-GB"/>
              </w:rPr>
            </w:pPr>
            <w:r w:rsidRPr="0067500D">
              <w:rPr>
                <w:b/>
                <w:i/>
                <w:lang w:val="en-GB"/>
              </w:rPr>
              <w:t>Article 6a</w:t>
            </w:r>
          </w:p>
        </w:tc>
      </w:tr>
      <w:tr w:rsidR="00962EC1" w:rsidRPr="0067500D" w14:paraId="67BF2BED" w14:textId="77777777" w:rsidTr="00962EC1">
        <w:trPr>
          <w:jc w:val="center"/>
        </w:trPr>
        <w:tc>
          <w:tcPr>
            <w:tcW w:w="4876" w:type="dxa"/>
          </w:tcPr>
          <w:p w14:paraId="75AC93F8" w14:textId="77777777" w:rsidR="00962EC1" w:rsidRPr="0067500D" w:rsidRDefault="00962EC1">
            <w:pPr>
              <w:pStyle w:val="Normal6"/>
              <w:rPr>
                <w:lang w:val="en-GB"/>
              </w:rPr>
            </w:pPr>
          </w:p>
        </w:tc>
        <w:tc>
          <w:tcPr>
            <w:tcW w:w="4876" w:type="dxa"/>
            <w:hideMark/>
          </w:tcPr>
          <w:p w14:paraId="78B58BC0" w14:textId="77777777" w:rsidR="00962EC1" w:rsidRPr="0067500D" w:rsidRDefault="00962EC1">
            <w:pPr>
              <w:pStyle w:val="Normal6"/>
              <w:jc w:val="center"/>
              <w:rPr>
                <w:szCs w:val="24"/>
                <w:lang w:val="en-GB"/>
              </w:rPr>
            </w:pPr>
            <w:r w:rsidRPr="0067500D">
              <w:rPr>
                <w:b/>
                <w:i/>
                <w:lang w:val="en-GB"/>
              </w:rPr>
              <w:t>External Action and Official Development Assistance</w:t>
            </w:r>
          </w:p>
        </w:tc>
      </w:tr>
      <w:tr w:rsidR="00962EC1" w:rsidRPr="0067500D" w14:paraId="3099FA89" w14:textId="77777777" w:rsidTr="00962EC1">
        <w:trPr>
          <w:jc w:val="center"/>
        </w:trPr>
        <w:tc>
          <w:tcPr>
            <w:tcW w:w="4876" w:type="dxa"/>
          </w:tcPr>
          <w:p w14:paraId="2C050195" w14:textId="77777777" w:rsidR="00962EC1" w:rsidRPr="0067500D" w:rsidRDefault="00962EC1">
            <w:pPr>
              <w:pStyle w:val="Normal6"/>
              <w:rPr>
                <w:lang w:val="en-GB"/>
              </w:rPr>
            </w:pPr>
          </w:p>
        </w:tc>
        <w:tc>
          <w:tcPr>
            <w:tcW w:w="4876" w:type="dxa"/>
            <w:hideMark/>
          </w:tcPr>
          <w:p w14:paraId="571A8CD7" w14:textId="3661D093" w:rsidR="00962EC1" w:rsidRPr="0067500D" w:rsidRDefault="00962EC1">
            <w:pPr>
              <w:pStyle w:val="Normal6"/>
              <w:rPr>
                <w:szCs w:val="24"/>
                <w:lang w:val="en-GB"/>
              </w:rPr>
            </w:pPr>
            <w:r w:rsidRPr="0067500D">
              <w:rPr>
                <w:b/>
                <w:i/>
                <w:lang w:val="en-GB"/>
              </w:rPr>
              <w:t>1.</w:t>
            </w:r>
            <w:r w:rsidR="008029C7" w:rsidRPr="0067500D">
              <w:rPr>
                <w:b/>
                <w:bCs/>
                <w:i/>
                <w:iCs/>
                <w:lang w:val="en-GB"/>
              </w:rPr>
              <w:tab/>
            </w:r>
            <w:r w:rsidRPr="0067500D">
              <w:rPr>
                <w:b/>
                <w:i/>
                <w:lang w:val="en-GB"/>
              </w:rPr>
              <w:t xml:space="preserve">The contribution from the budget to Official Development Assistance in accordance with the list adopted by the OECD Development Assistance </w:t>
            </w:r>
            <w:r w:rsidRPr="0067500D">
              <w:rPr>
                <w:b/>
                <w:i/>
                <w:lang w:val="en-GB"/>
              </w:rPr>
              <w:lastRenderedPageBreak/>
              <w:t>Committee (OECD-DAC) shall be monitored by means of the budget expenditure tracking and performance framework laid down in Article 8 and shall be reported on annually in consistence with and in continuation of the results frameworks already developed for external action.</w:t>
            </w:r>
          </w:p>
        </w:tc>
      </w:tr>
      <w:tr w:rsidR="00962EC1" w:rsidRPr="0067500D" w14:paraId="2B9E9365" w14:textId="77777777" w:rsidTr="00962EC1">
        <w:trPr>
          <w:jc w:val="center"/>
        </w:trPr>
        <w:tc>
          <w:tcPr>
            <w:tcW w:w="4876" w:type="dxa"/>
          </w:tcPr>
          <w:p w14:paraId="1E2D18DD" w14:textId="77777777" w:rsidR="00962EC1" w:rsidRPr="0067500D" w:rsidRDefault="00962EC1">
            <w:pPr>
              <w:pStyle w:val="Normal6"/>
              <w:rPr>
                <w:lang w:val="en-GB"/>
              </w:rPr>
            </w:pPr>
          </w:p>
        </w:tc>
        <w:tc>
          <w:tcPr>
            <w:tcW w:w="4876" w:type="dxa"/>
            <w:hideMark/>
          </w:tcPr>
          <w:p w14:paraId="431F8783" w14:textId="00DEFD2E" w:rsidR="00962EC1" w:rsidRPr="0067500D" w:rsidRDefault="00962EC1">
            <w:pPr>
              <w:pStyle w:val="Normal6"/>
              <w:rPr>
                <w:szCs w:val="24"/>
                <w:lang w:val="en-GB"/>
              </w:rPr>
            </w:pPr>
            <w:r w:rsidRPr="0067500D">
              <w:rPr>
                <w:b/>
                <w:i/>
                <w:lang w:val="en-GB"/>
              </w:rPr>
              <w:t>2.</w:t>
            </w:r>
            <w:r w:rsidR="008029C7" w:rsidRPr="0067500D">
              <w:rPr>
                <w:b/>
                <w:bCs/>
                <w:i/>
                <w:iCs/>
                <w:lang w:val="en-GB"/>
              </w:rPr>
              <w:tab/>
            </w:r>
            <w:r w:rsidRPr="0067500D">
              <w:rPr>
                <w:b/>
                <w:i/>
                <w:lang w:val="en-GB"/>
              </w:rPr>
              <w:t>This Performance Framework Regulation shall take into account the spending targets for external action laid down in the Regulation establishing Global Europe.</w:t>
            </w:r>
          </w:p>
        </w:tc>
      </w:tr>
    </w:tbl>
    <w:p w14:paraId="7D894542" w14:textId="77777777" w:rsidR="00962EC1" w:rsidRPr="0067500D" w:rsidRDefault="00962EC1" w:rsidP="00962EC1">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1632DE54" w14:textId="77777777" w:rsidR="00962EC1" w:rsidRPr="0067500D" w:rsidRDefault="00962EC1" w:rsidP="00962EC1">
      <w:r w:rsidRPr="0067500D">
        <w:rPr>
          <w:rStyle w:val="HideTWBExt"/>
        </w:rPr>
        <w:t>&lt;/Amend&gt;</w:t>
      </w:r>
    </w:p>
    <w:p w14:paraId="3887FEFA" w14:textId="003B5273" w:rsidR="00962EC1" w:rsidRPr="0067500D" w:rsidRDefault="00962EC1" w:rsidP="00962EC1">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12</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544D9B14"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40433B70" w14:textId="77777777" w:rsidR="00962EC1" w:rsidRPr="0067500D" w:rsidRDefault="00962EC1" w:rsidP="00962EC1">
      <w:pPr>
        <w:pStyle w:val="NormalBold"/>
      </w:pPr>
      <w:r w:rsidRPr="0067500D">
        <w:rPr>
          <w:rStyle w:val="HideTWBExt"/>
          <w:b w:val="0"/>
          <w:szCs w:val="24"/>
        </w:rPr>
        <w:t>&lt;Article&gt;</w:t>
      </w:r>
      <w:r w:rsidRPr="0067500D">
        <w:t>Article 8 – paragraph 1 – subparagraph 3 a (new)</w:t>
      </w:r>
      <w:r w:rsidRPr="0067500D">
        <w:rPr>
          <w:rStyle w:val="HideTWBExt"/>
          <w:b w:val="0"/>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7546B0DC" w14:textId="77777777" w:rsidTr="0067500D">
        <w:trPr>
          <w:jc w:val="center"/>
        </w:trPr>
        <w:tc>
          <w:tcPr>
            <w:tcW w:w="9752" w:type="dxa"/>
            <w:gridSpan w:val="2"/>
          </w:tcPr>
          <w:p w14:paraId="6E4C041D" w14:textId="77777777" w:rsidR="00962EC1" w:rsidRPr="0067500D" w:rsidRDefault="00962EC1">
            <w:pPr>
              <w:keepNext/>
            </w:pPr>
          </w:p>
        </w:tc>
      </w:tr>
      <w:tr w:rsidR="00962EC1" w:rsidRPr="0067500D" w14:paraId="2FAEA1A0" w14:textId="77777777" w:rsidTr="0067500D">
        <w:trPr>
          <w:jc w:val="center"/>
        </w:trPr>
        <w:tc>
          <w:tcPr>
            <w:tcW w:w="4876" w:type="dxa"/>
            <w:hideMark/>
          </w:tcPr>
          <w:p w14:paraId="33FBF084"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6346D6E3" w14:textId="77777777" w:rsidR="00962EC1" w:rsidRPr="0067500D" w:rsidRDefault="00962EC1">
            <w:pPr>
              <w:pStyle w:val="ColumnHeading"/>
              <w:keepNext/>
              <w:rPr>
                <w:lang w:val="en-GB"/>
              </w:rPr>
            </w:pPr>
            <w:r w:rsidRPr="0067500D">
              <w:rPr>
                <w:lang w:val="en-GB"/>
              </w:rPr>
              <w:t>Amendment</w:t>
            </w:r>
          </w:p>
        </w:tc>
      </w:tr>
      <w:tr w:rsidR="00962EC1" w:rsidRPr="0067500D" w14:paraId="15277786" w14:textId="77777777" w:rsidTr="0067500D">
        <w:trPr>
          <w:jc w:val="center"/>
        </w:trPr>
        <w:tc>
          <w:tcPr>
            <w:tcW w:w="4876" w:type="dxa"/>
          </w:tcPr>
          <w:p w14:paraId="597B44D3" w14:textId="77777777" w:rsidR="00962EC1" w:rsidRPr="0067500D" w:rsidRDefault="00962EC1">
            <w:pPr>
              <w:pStyle w:val="Normal6"/>
              <w:rPr>
                <w:lang w:val="en-GB"/>
              </w:rPr>
            </w:pPr>
          </w:p>
        </w:tc>
        <w:tc>
          <w:tcPr>
            <w:tcW w:w="4876" w:type="dxa"/>
            <w:hideMark/>
          </w:tcPr>
          <w:p w14:paraId="690C3A5A" w14:textId="77777777" w:rsidR="00962EC1" w:rsidRPr="0067500D" w:rsidRDefault="00962EC1">
            <w:pPr>
              <w:pStyle w:val="Normal6"/>
              <w:rPr>
                <w:szCs w:val="24"/>
                <w:lang w:val="en-GB"/>
              </w:rPr>
            </w:pPr>
            <w:r w:rsidRPr="0067500D">
              <w:rPr>
                <w:b/>
                <w:i/>
                <w:lang w:val="en-GB"/>
              </w:rPr>
              <w:t>By way of derogation from the first and second subparagraph, for the purpose of tracking achievement of the objectives and targets set in the Global Europe Regulation and in the Humanitarian Aid Regulation, the Commission shall be empowered to adopt a delegated act to amend this Regulation by defining an additional Annex [VI] for external action, specifying intervention fields and indicators from Annex I as well as further indicators which are specific to external action, linking the indicators to the references of the OECD Development Assistance Committee codes for Official Development Assistance, and taking into account the EU Results Framework, the Global Europe Results Framework, the FPI Results Framework as well as performance indicators used in the framework of DG ECHO’s Annual Activity Report linked to the implementation of the MFF 2021 – 2027.</w:t>
            </w:r>
          </w:p>
        </w:tc>
      </w:tr>
    </w:tbl>
    <w:p w14:paraId="1BD80759" w14:textId="77777777" w:rsidR="00962EC1" w:rsidRPr="0067500D" w:rsidRDefault="00962EC1" w:rsidP="00962EC1">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499E9D20" w14:textId="77777777" w:rsidR="00962EC1" w:rsidRPr="0067500D" w:rsidRDefault="00962EC1" w:rsidP="00962EC1">
      <w:r w:rsidRPr="0067500D">
        <w:rPr>
          <w:rStyle w:val="HideTWBExt"/>
        </w:rPr>
        <w:lastRenderedPageBreak/>
        <w:t>&lt;/Amend&gt;</w:t>
      </w:r>
    </w:p>
    <w:p w14:paraId="3CB6A6F0" w14:textId="4640760B" w:rsidR="002E31A8" w:rsidRPr="0067500D" w:rsidRDefault="002E31A8" w:rsidP="002E31A8">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13</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462F1848" w14:textId="77777777" w:rsidR="002E31A8" w:rsidRPr="0067500D" w:rsidRDefault="002E31A8" w:rsidP="002E31A8">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17C36CDB" w14:textId="3FD02467" w:rsidR="002E31A8" w:rsidRPr="0067500D" w:rsidRDefault="002E31A8" w:rsidP="002E31A8">
      <w:pPr>
        <w:pStyle w:val="NormalBold"/>
      </w:pPr>
      <w:r w:rsidRPr="0067500D">
        <w:rPr>
          <w:rStyle w:val="HideTWBExt"/>
          <w:b w:val="0"/>
          <w:szCs w:val="24"/>
        </w:rPr>
        <w:t>&lt;Article&gt;</w:t>
      </w:r>
      <w:r w:rsidRPr="0067500D">
        <w:t>Article 8 – paragraph 1 – subparagraph 3 b (new)</w:t>
      </w:r>
      <w:r w:rsidRPr="0067500D">
        <w:rPr>
          <w:rStyle w:val="HideTWBExt"/>
          <w:b w:val="0"/>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31A8" w:rsidRPr="0067500D" w14:paraId="43471C7D" w14:textId="77777777" w:rsidTr="0067500D">
        <w:trPr>
          <w:jc w:val="center"/>
        </w:trPr>
        <w:tc>
          <w:tcPr>
            <w:tcW w:w="9752" w:type="dxa"/>
            <w:gridSpan w:val="2"/>
          </w:tcPr>
          <w:p w14:paraId="3F33DA36" w14:textId="77777777" w:rsidR="002E31A8" w:rsidRPr="0067500D" w:rsidRDefault="002E31A8" w:rsidP="00132EC2">
            <w:pPr>
              <w:keepNext/>
            </w:pPr>
          </w:p>
        </w:tc>
      </w:tr>
      <w:tr w:rsidR="002E31A8" w:rsidRPr="0067500D" w14:paraId="3CFA3207" w14:textId="77777777" w:rsidTr="0067500D">
        <w:trPr>
          <w:jc w:val="center"/>
        </w:trPr>
        <w:tc>
          <w:tcPr>
            <w:tcW w:w="4876" w:type="dxa"/>
            <w:hideMark/>
          </w:tcPr>
          <w:p w14:paraId="1A1CBD35" w14:textId="77777777" w:rsidR="002E31A8" w:rsidRPr="0067500D" w:rsidRDefault="002E31A8" w:rsidP="00132EC2">
            <w:pPr>
              <w:pStyle w:val="ColumnHeading"/>
              <w:keepNext/>
              <w:rPr>
                <w:lang w:val="en-GB"/>
              </w:rPr>
            </w:pPr>
            <w:r w:rsidRPr="0067500D">
              <w:rPr>
                <w:lang w:val="en-GB"/>
              </w:rPr>
              <w:t>Text proposed by the Commission</w:t>
            </w:r>
          </w:p>
        </w:tc>
        <w:tc>
          <w:tcPr>
            <w:tcW w:w="4876" w:type="dxa"/>
            <w:hideMark/>
          </w:tcPr>
          <w:p w14:paraId="5B934CE7" w14:textId="77777777" w:rsidR="002E31A8" w:rsidRPr="0067500D" w:rsidRDefault="002E31A8" w:rsidP="00132EC2">
            <w:pPr>
              <w:pStyle w:val="ColumnHeading"/>
              <w:keepNext/>
              <w:rPr>
                <w:lang w:val="en-GB"/>
              </w:rPr>
            </w:pPr>
            <w:r w:rsidRPr="0067500D">
              <w:rPr>
                <w:lang w:val="en-GB"/>
              </w:rPr>
              <w:t>Amendment</w:t>
            </w:r>
          </w:p>
        </w:tc>
      </w:tr>
      <w:tr w:rsidR="002E31A8" w:rsidRPr="0067500D" w14:paraId="68D8B476" w14:textId="77777777" w:rsidTr="0067500D">
        <w:trPr>
          <w:jc w:val="center"/>
        </w:trPr>
        <w:tc>
          <w:tcPr>
            <w:tcW w:w="4876" w:type="dxa"/>
          </w:tcPr>
          <w:p w14:paraId="05855F29" w14:textId="77777777" w:rsidR="002E31A8" w:rsidRPr="0067500D" w:rsidRDefault="002E31A8" w:rsidP="00132EC2">
            <w:pPr>
              <w:pStyle w:val="Normal6"/>
              <w:rPr>
                <w:lang w:val="en-GB"/>
              </w:rPr>
            </w:pPr>
          </w:p>
        </w:tc>
        <w:tc>
          <w:tcPr>
            <w:tcW w:w="4876" w:type="dxa"/>
            <w:hideMark/>
          </w:tcPr>
          <w:p w14:paraId="68A04DE2" w14:textId="77777777" w:rsidR="002E31A8" w:rsidRPr="0067500D" w:rsidRDefault="002E31A8" w:rsidP="00132EC2">
            <w:pPr>
              <w:pStyle w:val="Normal6"/>
              <w:rPr>
                <w:szCs w:val="24"/>
                <w:lang w:val="en-GB"/>
              </w:rPr>
            </w:pPr>
            <w:r w:rsidRPr="0067500D">
              <w:rPr>
                <w:b/>
                <w:i/>
                <w:lang w:val="en-GB"/>
              </w:rPr>
              <w:t>The Commission shall define such intervention fields and indicators by 1 June 2028.</w:t>
            </w:r>
          </w:p>
        </w:tc>
      </w:tr>
    </w:tbl>
    <w:p w14:paraId="5C8FF925" w14:textId="77777777" w:rsidR="002E31A8" w:rsidRPr="0067500D" w:rsidRDefault="002E31A8" w:rsidP="002E31A8">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1A55D7F6" w14:textId="77777777" w:rsidR="002E31A8" w:rsidRPr="0067500D" w:rsidRDefault="002E31A8" w:rsidP="002E31A8">
      <w:r w:rsidRPr="0067500D">
        <w:rPr>
          <w:rStyle w:val="HideTWBExt"/>
        </w:rPr>
        <w:t>&lt;/Amend&gt;</w:t>
      </w:r>
    </w:p>
    <w:p w14:paraId="64FEAC84" w14:textId="7ED6C085" w:rsidR="00962EC1" w:rsidRPr="0067500D" w:rsidRDefault="00962EC1" w:rsidP="00962EC1">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14</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192D2044"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733BA226" w14:textId="77777777" w:rsidR="00962EC1" w:rsidRPr="0067500D" w:rsidRDefault="00962EC1" w:rsidP="00962EC1">
      <w:pPr>
        <w:pStyle w:val="NormalBold"/>
      </w:pPr>
      <w:r w:rsidRPr="0067500D">
        <w:rPr>
          <w:rStyle w:val="HideTWBExt"/>
          <w:b w:val="0"/>
          <w:szCs w:val="24"/>
        </w:rPr>
        <w:t>&lt;Article&gt;</w:t>
      </w:r>
      <w:r w:rsidRPr="0067500D">
        <w:t>Article 8 – paragraph 4</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127CBF69" w14:textId="77777777" w:rsidTr="00962EC1">
        <w:trPr>
          <w:jc w:val="center"/>
        </w:trPr>
        <w:tc>
          <w:tcPr>
            <w:tcW w:w="9752" w:type="dxa"/>
            <w:gridSpan w:val="2"/>
          </w:tcPr>
          <w:p w14:paraId="51C876A7" w14:textId="77777777" w:rsidR="00962EC1" w:rsidRPr="0067500D" w:rsidRDefault="00962EC1">
            <w:pPr>
              <w:keepNext/>
            </w:pPr>
          </w:p>
        </w:tc>
      </w:tr>
      <w:tr w:rsidR="00962EC1" w:rsidRPr="0067500D" w14:paraId="6C2C4692" w14:textId="77777777" w:rsidTr="00962EC1">
        <w:trPr>
          <w:jc w:val="center"/>
        </w:trPr>
        <w:tc>
          <w:tcPr>
            <w:tcW w:w="4876" w:type="dxa"/>
            <w:hideMark/>
          </w:tcPr>
          <w:p w14:paraId="56C7D158"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4AB711A2" w14:textId="77777777" w:rsidR="00962EC1" w:rsidRPr="0067500D" w:rsidRDefault="00962EC1">
            <w:pPr>
              <w:pStyle w:val="ColumnHeading"/>
              <w:keepNext/>
              <w:rPr>
                <w:lang w:val="en-GB"/>
              </w:rPr>
            </w:pPr>
            <w:r w:rsidRPr="0067500D">
              <w:rPr>
                <w:lang w:val="en-GB"/>
              </w:rPr>
              <w:t>Amendment</w:t>
            </w:r>
          </w:p>
        </w:tc>
      </w:tr>
      <w:tr w:rsidR="00962EC1" w:rsidRPr="0067500D" w14:paraId="2B5124BE" w14:textId="77777777" w:rsidTr="00962EC1">
        <w:trPr>
          <w:jc w:val="center"/>
        </w:trPr>
        <w:tc>
          <w:tcPr>
            <w:tcW w:w="4876" w:type="dxa"/>
            <w:hideMark/>
          </w:tcPr>
          <w:p w14:paraId="799C3D41" w14:textId="77777777" w:rsidR="00962EC1" w:rsidRPr="0067500D" w:rsidRDefault="00962EC1">
            <w:pPr>
              <w:pStyle w:val="Normal6"/>
              <w:rPr>
                <w:lang w:val="en-GB"/>
              </w:rPr>
            </w:pPr>
            <w:r w:rsidRPr="0067500D">
              <w:rPr>
                <w:lang w:val="en-GB"/>
              </w:rPr>
              <w:t>4.</w:t>
            </w:r>
            <w:r w:rsidRPr="0067500D">
              <w:rPr>
                <w:lang w:val="en-GB"/>
              </w:rPr>
              <w:tab/>
              <w:t>The Commission is empowered to adopt delegated acts in accordance with Article 20 to amend Annex I and Annex II.</w:t>
            </w:r>
          </w:p>
        </w:tc>
        <w:tc>
          <w:tcPr>
            <w:tcW w:w="4876" w:type="dxa"/>
            <w:hideMark/>
          </w:tcPr>
          <w:p w14:paraId="79E6EE4E" w14:textId="77777777" w:rsidR="00962EC1" w:rsidRPr="0067500D" w:rsidRDefault="00962EC1">
            <w:pPr>
              <w:pStyle w:val="Normal6"/>
              <w:rPr>
                <w:szCs w:val="24"/>
                <w:lang w:val="en-GB"/>
              </w:rPr>
            </w:pPr>
            <w:r w:rsidRPr="0067500D">
              <w:rPr>
                <w:lang w:val="en-GB"/>
              </w:rPr>
              <w:t>4.</w:t>
            </w:r>
            <w:r w:rsidRPr="0067500D">
              <w:rPr>
                <w:lang w:val="en-GB"/>
              </w:rPr>
              <w:tab/>
              <w:t>The Commission is empowered to adopt delegated acts in accordance with Article 20 to amend Annex I and Annex II</w:t>
            </w:r>
            <w:r w:rsidRPr="0067500D">
              <w:rPr>
                <w:b/>
                <w:i/>
                <w:lang w:val="en-GB"/>
              </w:rPr>
              <w:t>, and after it is adopted, Annex [VI]</w:t>
            </w:r>
            <w:r w:rsidRPr="0067500D">
              <w:rPr>
                <w:lang w:val="en-GB"/>
              </w:rPr>
              <w:t>.</w:t>
            </w:r>
          </w:p>
        </w:tc>
      </w:tr>
    </w:tbl>
    <w:p w14:paraId="62FB50FB" w14:textId="77777777" w:rsidR="00962EC1" w:rsidRPr="0067500D" w:rsidRDefault="00962EC1" w:rsidP="00962EC1">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5E5EA3B8" w14:textId="77777777" w:rsidR="00962EC1" w:rsidRPr="0067500D" w:rsidRDefault="00962EC1" w:rsidP="00962EC1">
      <w:r w:rsidRPr="0067500D">
        <w:rPr>
          <w:rStyle w:val="HideTWBExt"/>
        </w:rPr>
        <w:t>&lt;/Amend&gt;</w:t>
      </w:r>
    </w:p>
    <w:p w14:paraId="6FBBB151" w14:textId="0FA4A33E" w:rsidR="00962EC1" w:rsidRPr="0067500D" w:rsidRDefault="00962EC1" w:rsidP="00962EC1">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15</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0E8E6AB6"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08A08C61" w14:textId="77777777" w:rsidR="00962EC1" w:rsidRPr="0067500D" w:rsidRDefault="00962EC1" w:rsidP="00962EC1">
      <w:pPr>
        <w:pStyle w:val="NormalBold"/>
      </w:pPr>
      <w:r w:rsidRPr="0067500D">
        <w:rPr>
          <w:rStyle w:val="HideTWBExt"/>
          <w:b w:val="0"/>
          <w:szCs w:val="24"/>
        </w:rPr>
        <w:t>&lt;Article&gt;</w:t>
      </w:r>
      <w:r w:rsidRPr="0067500D">
        <w:t>Article 8 – paragraph 4 a (new)</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431976BA" w14:textId="77777777" w:rsidTr="00962EC1">
        <w:trPr>
          <w:jc w:val="center"/>
        </w:trPr>
        <w:tc>
          <w:tcPr>
            <w:tcW w:w="9752" w:type="dxa"/>
            <w:gridSpan w:val="2"/>
          </w:tcPr>
          <w:p w14:paraId="12362AED" w14:textId="77777777" w:rsidR="00962EC1" w:rsidRPr="0067500D" w:rsidRDefault="00962EC1">
            <w:pPr>
              <w:keepNext/>
            </w:pPr>
          </w:p>
        </w:tc>
      </w:tr>
      <w:tr w:rsidR="00962EC1" w:rsidRPr="0067500D" w14:paraId="277C8BC5" w14:textId="77777777" w:rsidTr="00962EC1">
        <w:trPr>
          <w:jc w:val="center"/>
        </w:trPr>
        <w:tc>
          <w:tcPr>
            <w:tcW w:w="4876" w:type="dxa"/>
            <w:hideMark/>
          </w:tcPr>
          <w:p w14:paraId="42EC92FD"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08CFD073" w14:textId="77777777" w:rsidR="00962EC1" w:rsidRPr="0067500D" w:rsidRDefault="00962EC1">
            <w:pPr>
              <w:pStyle w:val="ColumnHeading"/>
              <w:keepNext/>
              <w:rPr>
                <w:lang w:val="en-GB"/>
              </w:rPr>
            </w:pPr>
            <w:r w:rsidRPr="0067500D">
              <w:rPr>
                <w:lang w:val="en-GB"/>
              </w:rPr>
              <w:t>Amendment</w:t>
            </w:r>
          </w:p>
        </w:tc>
      </w:tr>
      <w:tr w:rsidR="00962EC1" w:rsidRPr="0067500D" w14:paraId="7461D1BB" w14:textId="77777777" w:rsidTr="00962EC1">
        <w:trPr>
          <w:jc w:val="center"/>
        </w:trPr>
        <w:tc>
          <w:tcPr>
            <w:tcW w:w="4876" w:type="dxa"/>
          </w:tcPr>
          <w:p w14:paraId="700ABCAF" w14:textId="77777777" w:rsidR="00962EC1" w:rsidRPr="0067500D" w:rsidRDefault="00962EC1">
            <w:pPr>
              <w:pStyle w:val="Normal6"/>
              <w:rPr>
                <w:lang w:val="en-GB"/>
              </w:rPr>
            </w:pPr>
          </w:p>
        </w:tc>
        <w:tc>
          <w:tcPr>
            <w:tcW w:w="4876" w:type="dxa"/>
            <w:hideMark/>
          </w:tcPr>
          <w:p w14:paraId="66F587A6" w14:textId="3A174556" w:rsidR="00962EC1" w:rsidRPr="0067500D" w:rsidRDefault="00962EC1">
            <w:pPr>
              <w:pStyle w:val="Normal6"/>
              <w:rPr>
                <w:szCs w:val="24"/>
                <w:lang w:val="en-GB"/>
              </w:rPr>
            </w:pPr>
            <w:r w:rsidRPr="0067500D">
              <w:rPr>
                <w:b/>
                <w:i/>
                <w:lang w:val="en-GB"/>
              </w:rPr>
              <w:t>4a.</w:t>
            </w:r>
            <w:r w:rsidRPr="0067500D">
              <w:rPr>
                <w:b/>
                <w:i/>
                <w:lang w:val="en-GB"/>
              </w:rPr>
              <w:tab/>
              <w:t>The Commission shall establish a permanent consultation mechanism with relevant stakeholders for the ongoing monitoring of the adequacy of intervention fields and indicators specific to external action. The mechanism shall also serve to assess the administrative burden the reporting generates and to suggest measures to reduce it.</w:t>
            </w:r>
          </w:p>
        </w:tc>
      </w:tr>
    </w:tbl>
    <w:p w14:paraId="67B7D862" w14:textId="77777777" w:rsidR="00962EC1" w:rsidRPr="0067500D" w:rsidRDefault="00962EC1" w:rsidP="00962EC1">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12F525B5" w14:textId="77777777" w:rsidR="00962EC1" w:rsidRPr="0067500D" w:rsidRDefault="00962EC1" w:rsidP="00962EC1">
      <w:r w:rsidRPr="0067500D">
        <w:rPr>
          <w:rStyle w:val="HideTWBExt"/>
        </w:rPr>
        <w:t>&lt;/Amend&gt;</w:t>
      </w:r>
    </w:p>
    <w:p w14:paraId="61B45F21" w14:textId="29CBB67B" w:rsidR="00962EC1" w:rsidRPr="0067500D" w:rsidRDefault="00962EC1" w:rsidP="00962EC1">
      <w:pPr>
        <w:pStyle w:val="AMNumberTabs0"/>
        <w:keepNext/>
        <w:rPr>
          <w:lang w:val="en-GB"/>
        </w:rPr>
      </w:pPr>
      <w:r w:rsidRPr="0067500D">
        <w:rPr>
          <w:rStyle w:val="HideTWBExt"/>
          <w:b w:val="0"/>
          <w:szCs w:val="24"/>
          <w:lang w:val="en-GB"/>
        </w:rPr>
        <w:lastRenderedPageBreak/>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16</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5FB24EAD"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56812CF2" w14:textId="77777777" w:rsidR="00962EC1" w:rsidRPr="0067500D" w:rsidRDefault="00962EC1" w:rsidP="00962EC1">
      <w:pPr>
        <w:pStyle w:val="NormalBold"/>
      </w:pPr>
      <w:r w:rsidRPr="0067500D">
        <w:rPr>
          <w:rStyle w:val="HideTWBExt"/>
          <w:b w:val="0"/>
          <w:szCs w:val="24"/>
        </w:rPr>
        <w:t>&lt;Article&gt;</w:t>
      </w:r>
      <w:r w:rsidRPr="0067500D">
        <w:t>Article 10 – paragraph 3</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6461C555" w14:textId="77777777" w:rsidTr="00962EC1">
        <w:trPr>
          <w:jc w:val="center"/>
        </w:trPr>
        <w:tc>
          <w:tcPr>
            <w:tcW w:w="9752" w:type="dxa"/>
            <w:gridSpan w:val="2"/>
          </w:tcPr>
          <w:p w14:paraId="34A6218C" w14:textId="77777777" w:rsidR="00962EC1" w:rsidRPr="0067500D" w:rsidRDefault="00962EC1">
            <w:pPr>
              <w:keepNext/>
            </w:pPr>
          </w:p>
        </w:tc>
      </w:tr>
      <w:tr w:rsidR="00962EC1" w:rsidRPr="0067500D" w14:paraId="52437AA4" w14:textId="77777777" w:rsidTr="00962EC1">
        <w:trPr>
          <w:jc w:val="center"/>
        </w:trPr>
        <w:tc>
          <w:tcPr>
            <w:tcW w:w="4876" w:type="dxa"/>
            <w:hideMark/>
          </w:tcPr>
          <w:p w14:paraId="15DC470A"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3E9E1975" w14:textId="77777777" w:rsidR="00962EC1" w:rsidRPr="0067500D" w:rsidRDefault="00962EC1">
            <w:pPr>
              <w:pStyle w:val="ColumnHeading"/>
              <w:keepNext/>
              <w:rPr>
                <w:lang w:val="en-GB"/>
              </w:rPr>
            </w:pPr>
            <w:r w:rsidRPr="0067500D">
              <w:rPr>
                <w:lang w:val="en-GB"/>
              </w:rPr>
              <w:t>Amendment</w:t>
            </w:r>
          </w:p>
        </w:tc>
      </w:tr>
      <w:tr w:rsidR="00962EC1" w:rsidRPr="0067500D" w14:paraId="3561193E" w14:textId="77777777" w:rsidTr="00962EC1">
        <w:trPr>
          <w:jc w:val="center"/>
        </w:trPr>
        <w:tc>
          <w:tcPr>
            <w:tcW w:w="4876" w:type="dxa"/>
            <w:hideMark/>
          </w:tcPr>
          <w:p w14:paraId="01C4B6F4" w14:textId="77777777" w:rsidR="00962EC1" w:rsidRPr="0067500D" w:rsidRDefault="00962EC1">
            <w:pPr>
              <w:pStyle w:val="Normal6"/>
              <w:rPr>
                <w:lang w:val="en-GB"/>
              </w:rPr>
            </w:pPr>
            <w:r w:rsidRPr="0067500D">
              <w:rPr>
                <w:lang w:val="en-GB"/>
              </w:rPr>
              <w:t>3.</w:t>
            </w:r>
            <w:r w:rsidRPr="0067500D">
              <w:rPr>
                <w:lang w:val="en-GB"/>
              </w:rPr>
              <w:tab/>
              <w:t>The Commission shall carry out a retrospective evaluation to assess the performance of the programme or activity at the latest three years after the end of the programming period of each programme or activity.</w:t>
            </w:r>
          </w:p>
        </w:tc>
        <w:tc>
          <w:tcPr>
            <w:tcW w:w="4876" w:type="dxa"/>
            <w:hideMark/>
          </w:tcPr>
          <w:p w14:paraId="72AB6C27" w14:textId="77777777" w:rsidR="00962EC1" w:rsidRPr="0067500D" w:rsidRDefault="00962EC1">
            <w:pPr>
              <w:pStyle w:val="Normal6"/>
              <w:rPr>
                <w:szCs w:val="24"/>
                <w:lang w:val="en-GB"/>
              </w:rPr>
            </w:pPr>
            <w:r w:rsidRPr="0067500D">
              <w:rPr>
                <w:lang w:val="en-GB"/>
              </w:rPr>
              <w:t>3.</w:t>
            </w:r>
            <w:r w:rsidRPr="0067500D">
              <w:rPr>
                <w:lang w:val="en-GB"/>
              </w:rPr>
              <w:tab/>
              <w:t>The Commission shall carry out a retrospective evaluation to assess the performance of the programme or activity at the latest three years after the end of the programming period of each programme or activity.</w:t>
            </w:r>
            <w:r w:rsidRPr="0067500D">
              <w:rPr>
                <w:b/>
                <w:i/>
                <w:lang w:val="en-GB"/>
              </w:rPr>
              <w:t xml:space="preserve"> Evaluation results shall not constitute an automatic basis for re-prioritisation of funding across objectives, regions or instruments.</w:t>
            </w:r>
          </w:p>
        </w:tc>
      </w:tr>
    </w:tbl>
    <w:p w14:paraId="691240DA" w14:textId="77777777" w:rsidR="00962EC1" w:rsidRPr="0067500D" w:rsidRDefault="00962EC1" w:rsidP="00962EC1">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7C4EE985" w14:textId="77777777" w:rsidR="00962EC1" w:rsidRPr="0067500D" w:rsidRDefault="00962EC1" w:rsidP="00962EC1">
      <w:r w:rsidRPr="0067500D">
        <w:rPr>
          <w:rStyle w:val="HideTWBExt"/>
        </w:rPr>
        <w:t>&lt;/Amend&gt;</w:t>
      </w:r>
    </w:p>
    <w:p w14:paraId="7A619CF5" w14:textId="0724560B" w:rsidR="00962EC1" w:rsidRPr="0067500D" w:rsidRDefault="00962EC1" w:rsidP="00962EC1">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17</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0DCF56C6"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66408F77" w14:textId="77777777" w:rsidR="00962EC1" w:rsidRPr="0067500D" w:rsidRDefault="00962EC1" w:rsidP="00962EC1">
      <w:pPr>
        <w:pStyle w:val="NormalBold"/>
      </w:pPr>
      <w:r w:rsidRPr="0067500D">
        <w:rPr>
          <w:rStyle w:val="HideTWBExt"/>
          <w:b w:val="0"/>
          <w:szCs w:val="24"/>
        </w:rPr>
        <w:t>&lt;Article&gt;</w:t>
      </w:r>
      <w:r w:rsidRPr="0067500D">
        <w:t>Article 12 – paragraph 2 a (new)</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2C34FBDE" w14:textId="77777777" w:rsidTr="00962EC1">
        <w:trPr>
          <w:jc w:val="center"/>
        </w:trPr>
        <w:tc>
          <w:tcPr>
            <w:tcW w:w="9752" w:type="dxa"/>
            <w:gridSpan w:val="2"/>
          </w:tcPr>
          <w:p w14:paraId="55CCC882" w14:textId="77777777" w:rsidR="00962EC1" w:rsidRPr="0067500D" w:rsidRDefault="00962EC1">
            <w:pPr>
              <w:keepNext/>
            </w:pPr>
          </w:p>
        </w:tc>
      </w:tr>
      <w:tr w:rsidR="00962EC1" w:rsidRPr="0067500D" w14:paraId="452971B0" w14:textId="77777777" w:rsidTr="00962EC1">
        <w:trPr>
          <w:jc w:val="center"/>
        </w:trPr>
        <w:tc>
          <w:tcPr>
            <w:tcW w:w="4876" w:type="dxa"/>
            <w:hideMark/>
          </w:tcPr>
          <w:p w14:paraId="07AF48EC"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6A8D2DF8" w14:textId="77777777" w:rsidR="00962EC1" w:rsidRPr="0067500D" w:rsidRDefault="00962EC1">
            <w:pPr>
              <w:pStyle w:val="ColumnHeading"/>
              <w:keepNext/>
              <w:rPr>
                <w:lang w:val="en-GB"/>
              </w:rPr>
            </w:pPr>
            <w:r w:rsidRPr="0067500D">
              <w:rPr>
                <w:lang w:val="en-GB"/>
              </w:rPr>
              <w:t>Amendment</w:t>
            </w:r>
          </w:p>
        </w:tc>
      </w:tr>
      <w:tr w:rsidR="00962EC1" w:rsidRPr="0067500D" w14:paraId="5F268C6F" w14:textId="77777777" w:rsidTr="00962EC1">
        <w:trPr>
          <w:jc w:val="center"/>
        </w:trPr>
        <w:tc>
          <w:tcPr>
            <w:tcW w:w="4876" w:type="dxa"/>
          </w:tcPr>
          <w:p w14:paraId="61FB4AAC" w14:textId="77777777" w:rsidR="00962EC1" w:rsidRPr="0067500D" w:rsidRDefault="00962EC1">
            <w:pPr>
              <w:pStyle w:val="Normal6"/>
              <w:rPr>
                <w:lang w:val="en-GB"/>
              </w:rPr>
            </w:pPr>
          </w:p>
        </w:tc>
        <w:tc>
          <w:tcPr>
            <w:tcW w:w="4876" w:type="dxa"/>
            <w:hideMark/>
          </w:tcPr>
          <w:p w14:paraId="006C8B3E" w14:textId="2890FA24" w:rsidR="00962EC1" w:rsidRPr="0067500D" w:rsidRDefault="00962EC1">
            <w:pPr>
              <w:pStyle w:val="Normal6"/>
              <w:rPr>
                <w:szCs w:val="24"/>
                <w:lang w:val="en-GB"/>
              </w:rPr>
            </w:pPr>
            <w:r w:rsidRPr="0067500D">
              <w:rPr>
                <w:b/>
                <w:i/>
                <w:lang w:val="en-GB"/>
              </w:rPr>
              <w:t>2a.</w:t>
            </w:r>
            <w:r w:rsidRPr="0067500D">
              <w:rPr>
                <w:b/>
                <w:i/>
                <w:lang w:val="en-GB"/>
              </w:rPr>
              <w:tab/>
              <w:t>The Single Gateway shall include a dedicated section for Global Europe and external action</w:t>
            </w:r>
            <w:r w:rsidR="0018562F" w:rsidRPr="0067500D">
              <w:rPr>
                <w:b/>
                <w:i/>
                <w:lang w:val="en-GB"/>
              </w:rPr>
              <w:t xml:space="preserve"> includ</w:t>
            </w:r>
            <w:r w:rsidR="00B32133" w:rsidRPr="0067500D">
              <w:rPr>
                <w:b/>
                <w:i/>
                <w:lang w:val="en-GB"/>
              </w:rPr>
              <w:t>ing</w:t>
            </w:r>
            <w:r w:rsidR="00C0102F" w:rsidRPr="0067500D">
              <w:rPr>
                <w:b/>
                <w:i/>
                <w:lang w:val="en-GB"/>
              </w:rPr>
              <w:t>:</w:t>
            </w:r>
          </w:p>
        </w:tc>
      </w:tr>
      <w:tr w:rsidR="00962EC1" w:rsidRPr="0067500D" w14:paraId="73B60295" w14:textId="77777777" w:rsidTr="00962EC1">
        <w:trPr>
          <w:jc w:val="center"/>
        </w:trPr>
        <w:tc>
          <w:tcPr>
            <w:tcW w:w="4876" w:type="dxa"/>
          </w:tcPr>
          <w:p w14:paraId="64E66008" w14:textId="77777777" w:rsidR="00962EC1" w:rsidRPr="0067500D" w:rsidRDefault="00962EC1">
            <w:pPr>
              <w:pStyle w:val="Normal6"/>
              <w:rPr>
                <w:lang w:val="en-GB"/>
              </w:rPr>
            </w:pPr>
          </w:p>
        </w:tc>
        <w:tc>
          <w:tcPr>
            <w:tcW w:w="4876" w:type="dxa"/>
            <w:hideMark/>
          </w:tcPr>
          <w:p w14:paraId="74FEF2D0" w14:textId="0BD2D6EC" w:rsidR="00962EC1" w:rsidRPr="0067500D" w:rsidRDefault="00962EC1">
            <w:pPr>
              <w:pStyle w:val="Normal6"/>
              <w:rPr>
                <w:szCs w:val="24"/>
                <w:lang w:val="en-GB"/>
              </w:rPr>
            </w:pPr>
            <w:r w:rsidRPr="0067500D">
              <w:rPr>
                <w:b/>
                <w:i/>
                <w:lang w:val="en-GB"/>
              </w:rPr>
              <w:t>(a)</w:t>
            </w:r>
            <w:r w:rsidR="008029C7" w:rsidRPr="0067500D">
              <w:rPr>
                <w:b/>
                <w:bCs/>
                <w:i/>
                <w:iCs/>
                <w:lang w:val="en-GB"/>
              </w:rPr>
              <w:tab/>
            </w:r>
            <w:r w:rsidRPr="0067500D">
              <w:rPr>
                <w:b/>
                <w:i/>
                <w:lang w:val="en-GB"/>
              </w:rPr>
              <w:t>qualitative information on impact, including poverty reduction, economic development and local outcomes in third countries;</w:t>
            </w:r>
          </w:p>
        </w:tc>
      </w:tr>
      <w:tr w:rsidR="00962EC1" w:rsidRPr="0067500D" w14:paraId="1C41DE49" w14:textId="77777777" w:rsidTr="00962EC1">
        <w:trPr>
          <w:jc w:val="center"/>
        </w:trPr>
        <w:tc>
          <w:tcPr>
            <w:tcW w:w="4876" w:type="dxa"/>
          </w:tcPr>
          <w:p w14:paraId="288DF30F" w14:textId="77777777" w:rsidR="00962EC1" w:rsidRPr="0067500D" w:rsidRDefault="00962EC1">
            <w:pPr>
              <w:pStyle w:val="Normal6"/>
              <w:rPr>
                <w:lang w:val="en-GB"/>
              </w:rPr>
            </w:pPr>
          </w:p>
        </w:tc>
        <w:tc>
          <w:tcPr>
            <w:tcW w:w="4876" w:type="dxa"/>
            <w:hideMark/>
          </w:tcPr>
          <w:p w14:paraId="68B253B3" w14:textId="63175550" w:rsidR="00962EC1" w:rsidRPr="0067500D" w:rsidRDefault="00962EC1">
            <w:pPr>
              <w:pStyle w:val="Normal6"/>
              <w:rPr>
                <w:szCs w:val="24"/>
                <w:lang w:val="en-GB"/>
              </w:rPr>
            </w:pPr>
            <w:r w:rsidRPr="0067500D">
              <w:rPr>
                <w:b/>
                <w:i/>
                <w:lang w:val="en-GB"/>
              </w:rPr>
              <w:t>(b)</w:t>
            </w:r>
            <w:r w:rsidR="008029C7" w:rsidRPr="0067500D">
              <w:rPr>
                <w:b/>
                <w:bCs/>
                <w:i/>
                <w:iCs/>
                <w:lang w:val="en-GB"/>
              </w:rPr>
              <w:tab/>
            </w:r>
            <w:r w:rsidR="00C0102F" w:rsidRPr="0067500D">
              <w:rPr>
                <w:b/>
                <w:i/>
                <w:lang w:val="en-GB"/>
              </w:rPr>
              <w:t>i</w:t>
            </w:r>
            <w:r w:rsidRPr="0067500D">
              <w:rPr>
                <w:b/>
                <w:i/>
                <w:lang w:val="en-GB"/>
              </w:rPr>
              <w:t>nformation on humanitarian aid</w:t>
            </w:r>
            <w:r w:rsidR="00B32133" w:rsidRPr="0067500D">
              <w:rPr>
                <w:b/>
                <w:i/>
                <w:lang w:val="en-GB"/>
              </w:rPr>
              <w:t>,</w:t>
            </w:r>
            <w:r w:rsidRPr="0067500D">
              <w:rPr>
                <w:b/>
                <w:i/>
                <w:lang w:val="en-GB"/>
              </w:rPr>
              <w:t xml:space="preserve"> presented separately from other external action spending</w:t>
            </w:r>
            <w:r w:rsidR="0018562F" w:rsidRPr="0067500D">
              <w:rPr>
                <w:b/>
                <w:i/>
                <w:lang w:val="en-GB"/>
              </w:rPr>
              <w:t>.</w:t>
            </w:r>
          </w:p>
        </w:tc>
      </w:tr>
      <w:tr w:rsidR="00962EC1" w:rsidRPr="0067500D" w14:paraId="23655B1F" w14:textId="77777777" w:rsidTr="00962EC1">
        <w:trPr>
          <w:jc w:val="center"/>
        </w:trPr>
        <w:tc>
          <w:tcPr>
            <w:tcW w:w="4876" w:type="dxa"/>
          </w:tcPr>
          <w:p w14:paraId="25F94B59" w14:textId="77777777" w:rsidR="00962EC1" w:rsidRPr="0067500D" w:rsidRDefault="00962EC1">
            <w:pPr>
              <w:pStyle w:val="Normal6"/>
              <w:rPr>
                <w:lang w:val="en-GB"/>
              </w:rPr>
            </w:pPr>
          </w:p>
        </w:tc>
        <w:tc>
          <w:tcPr>
            <w:tcW w:w="4876" w:type="dxa"/>
            <w:hideMark/>
          </w:tcPr>
          <w:p w14:paraId="67CC4AFB" w14:textId="51520C72" w:rsidR="00962EC1" w:rsidRPr="0067500D" w:rsidRDefault="0018562F">
            <w:pPr>
              <w:pStyle w:val="Normal6"/>
              <w:rPr>
                <w:szCs w:val="24"/>
                <w:lang w:val="en-GB"/>
              </w:rPr>
            </w:pPr>
            <w:r w:rsidRPr="0067500D">
              <w:rPr>
                <w:b/>
                <w:bCs/>
                <w:i/>
                <w:iCs/>
                <w:lang w:val="en-GB"/>
              </w:rPr>
              <w:t>I</w:t>
            </w:r>
            <w:r w:rsidR="00962EC1" w:rsidRPr="0067500D">
              <w:rPr>
                <w:b/>
                <w:i/>
                <w:lang w:val="en-GB"/>
              </w:rPr>
              <w:t>n fragile or sensitive contexts, the information displayed in the Single Gateway shall be limited to what is strictly necessary and, where possible, presented in anonymised or aggregated form.</w:t>
            </w:r>
          </w:p>
        </w:tc>
      </w:tr>
    </w:tbl>
    <w:p w14:paraId="0265893C" w14:textId="77777777" w:rsidR="00962EC1" w:rsidRPr="0067500D" w:rsidRDefault="00962EC1" w:rsidP="00962EC1">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0C4E7587" w14:textId="77777777" w:rsidR="00962EC1" w:rsidRPr="0067500D" w:rsidRDefault="00962EC1" w:rsidP="00962EC1">
      <w:r w:rsidRPr="0067500D">
        <w:rPr>
          <w:rStyle w:val="HideTWBExt"/>
        </w:rPr>
        <w:t>&lt;/Amend&gt;</w:t>
      </w:r>
    </w:p>
    <w:p w14:paraId="38FF6E66" w14:textId="53B454EB" w:rsidR="00962EC1" w:rsidRPr="0067500D" w:rsidRDefault="00962EC1" w:rsidP="00962EC1">
      <w:pPr>
        <w:pStyle w:val="AMNumberTabs0"/>
        <w:keepNext/>
        <w:rPr>
          <w:lang w:val="en-GB"/>
        </w:rPr>
      </w:pPr>
      <w:r w:rsidRPr="0067500D">
        <w:rPr>
          <w:rStyle w:val="HideTWBExt"/>
          <w:b w:val="0"/>
          <w:szCs w:val="24"/>
          <w:lang w:val="en-GB"/>
        </w:rPr>
        <w:lastRenderedPageBreak/>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18</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3A3B0BEC"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0645353B" w14:textId="77777777" w:rsidR="00962EC1" w:rsidRPr="0067500D" w:rsidRDefault="00962EC1" w:rsidP="00962EC1">
      <w:pPr>
        <w:pStyle w:val="NormalBold"/>
      </w:pPr>
      <w:r w:rsidRPr="0067500D">
        <w:rPr>
          <w:rStyle w:val="HideTWBExt"/>
          <w:b w:val="0"/>
          <w:szCs w:val="24"/>
        </w:rPr>
        <w:t>&lt;Article&gt;</w:t>
      </w:r>
      <w:r w:rsidRPr="0067500D">
        <w:t>Article 19 – paragraph 9 a (new)</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31307B43" w14:textId="77777777" w:rsidTr="00962EC1">
        <w:trPr>
          <w:jc w:val="center"/>
        </w:trPr>
        <w:tc>
          <w:tcPr>
            <w:tcW w:w="9752" w:type="dxa"/>
            <w:gridSpan w:val="2"/>
          </w:tcPr>
          <w:p w14:paraId="2817B967" w14:textId="77777777" w:rsidR="00962EC1" w:rsidRPr="0067500D" w:rsidRDefault="00962EC1">
            <w:pPr>
              <w:keepNext/>
            </w:pPr>
          </w:p>
        </w:tc>
      </w:tr>
      <w:tr w:rsidR="00962EC1" w:rsidRPr="0067500D" w14:paraId="533CBAC7" w14:textId="77777777" w:rsidTr="00962EC1">
        <w:trPr>
          <w:jc w:val="center"/>
        </w:trPr>
        <w:tc>
          <w:tcPr>
            <w:tcW w:w="4876" w:type="dxa"/>
            <w:hideMark/>
          </w:tcPr>
          <w:p w14:paraId="2BF580D3"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045BDD12" w14:textId="77777777" w:rsidR="00962EC1" w:rsidRPr="0067500D" w:rsidRDefault="00962EC1">
            <w:pPr>
              <w:pStyle w:val="ColumnHeading"/>
              <w:keepNext/>
              <w:rPr>
                <w:lang w:val="en-GB"/>
              </w:rPr>
            </w:pPr>
            <w:r w:rsidRPr="0067500D">
              <w:rPr>
                <w:lang w:val="en-GB"/>
              </w:rPr>
              <w:t>Amendment</w:t>
            </w:r>
          </w:p>
        </w:tc>
      </w:tr>
      <w:tr w:rsidR="00962EC1" w:rsidRPr="0067500D" w14:paraId="5530F683" w14:textId="77777777" w:rsidTr="00962EC1">
        <w:trPr>
          <w:jc w:val="center"/>
        </w:trPr>
        <w:tc>
          <w:tcPr>
            <w:tcW w:w="4876" w:type="dxa"/>
          </w:tcPr>
          <w:p w14:paraId="5BD649D2" w14:textId="77777777" w:rsidR="00962EC1" w:rsidRPr="0067500D" w:rsidRDefault="00962EC1">
            <w:pPr>
              <w:pStyle w:val="Normal6"/>
              <w:rPr>
                <w:lang w:val="en-GB"/>
              </w:rPr>
            </w:pPr>
          </w:p>
        </w:tc>
        <w:tc>
          <w:tcPr>
            <w:tcW w:w="4876" w:type="dxa"/>
            <w:hideMark/>
          </w:tcPr>
          <w:p w14:paraId="46DADBD9" w14:textId="482A9D9A" w:rsidR="00962EC1" w:rsidRPr="0067500D" w:rsidRDefault="00962EC1">
            <w:pPr>
              <w:pStyle w:val="Normal6"/>
              <w:rPr>
                <w:szCs w:val="24"/>
                <w:lang w:val="en-GB"/>
              </w:rPr>
            </w:pPr>
            <w:r w:rsidRPr="0067500D">
              <w:rPr>
                <w:b/>
                <w:i/>
                <w:lang w:val="en-GB"/>
              </w:rPr>
              <w:t>9a.</w:t>
            </w:r>
            <w:r w:rsidRPr="0067500D">
              <w:rPr>
                <w:b/>
                <w:i/>
                <w:lang w:val="en-GB"/>
              </w:rPr>
              <w:tab/>
              <w:t>In the processing of personal data, the relationship between the Commission and international organisations implementing programmes under indirect management shall be considered as controller-to-controller, taking into account their specific status under international law, where relevant.</w:t>
            </w:r>
          </w:p>
        </w:tc>
      </w:tr>
    </w:tbl>
    <w:p w14:paraId="526DE1E5" w14:textId="77777777" w:rsidR="00962EC1" w:rsidRPr="0067500D" w:rsidRDefault="00962EC1" w:rsidP="00962EC1">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5C7FF404" w14:textId="77777777" w:rsidR="00962EC1" w:rsidRPr="0067500D" w:rsidRDefault="00962EC1" w:rsidP="00962EC1">
      <w:r w:rsidRPr="0067500D">
        <w:rPr>
          <w:rStyle w:val="HideTWBExt"/>
        </w:rPr>
        <w:t>&lt;/Amend&gt;</w:t>
      </w:r>
    </w:p>
    <w:p w14:paraId="33C137E3" w14:textId="25ECFBCE" w:rsidR="00962EC1" w:rsidRPr="0067500D" w:rsidRDefault="00962EC1" w:rsidP="00962EC1">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19</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1689D1AA"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403D2433" w14:textId="77777777" w:rsidR="00962EC1" w:rsidRPr="0067500D" w:rsidRDefault="00962EC1" w:rsidP="00962EC1">
      <w:pPr>
        <w:pStyle w:val="NormalBold"/>
      </w:pPr>
      <w:r w:rsidRPr="0067500D">
        <w:rPr>
          <w:rStyle w:val="HideTWBExt"/>
          <w:b w:val="0"/>
          <w:szCs w:val="24"/>
        </w:rPr>
        <w:t>&lt;Article&gt;</w:t>
      </w:r>
      <w:r w:rsidRPr="0067500D">
        <w:t>Annex III – paragraph 1 – point 5</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6B857570" w14:textId="77777777" w:rsidTr="00962EC1">
        <w:trPr>
          <w:jc w:val="center"/>
        </w:trPr>
        <w:tc>
          <w:tcPr>
            <w:tcW w:w="9752" w:type="dxa"/>
            <w:gridSpan w:val="2"/>
          </w:tcPr>
          <w:p w14:paraId="04A29046" w14:textId="77777777" w:rsidR="00962EC1" w:rsidRPr="0067500D" w:rsidRDefault="00962EC1">
            <w:pPr>
              <w:keepNext/>
            </w:pPr>
          </w:p>
        </w:tc>
      </w:tr>
      <w:tr w:rsidR="00962EC1" w:rsidRPr="0067500D" w14:paraId="631CF10D" w14:textId="77777777" w:rsidTr="00962EC1">
        <w:trPr>
          <w:jc w:val="center"/>
        </w:trPr>
        <w:tc>
          <w:tcPr>
            <w:tcW w:w="4876" w:type="dxa"/>
            <w:hideMark/>
          </w:tcPr>
          <w:p w14:paraId="79F749BD"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1ED4C1D6" w14:textId="77777777" w:rsidR="00962EC1" w:rsidRPr="0067500D" w:rsidRDefault="00962EC1">
            <w:pPr>
              <w:pStyle w:val="ColumnHeading"/>
              <w:keepNext/>
              <w:rPr>
                <w:lang w:val="en-GB"/>
              </w:rPr>
            </w:pPr>
            <w:r w:rsidRPr="0067500D">
              <w:rPr>
                <w:lang w:val="en-GB"/>
              </w:rPr>
              <w:t>Amendment</w:t>
            </w:r>
          </w:p>
        </w:tc>
      </w:tr>
      <w:tr w:rsidR="00962EC1" w:rsidRPr="0067500D" w14:paraId="77A76ED7" w14:textId="77777777" w:rsidTr="00962EC1">
        <w:trPr>
          <w:jc w:val="center"/>
        </w:trPr>
        <w:tc>
          <w:tcPr>
            <w:tcW w:w="4876" w:type="dxa"/>
            <w:hideMark/>
          </w:tcPr>
          <w:p w14:paraId="68587668" w14:textId="77777777" w:rsidR="00962EC1" w:rsidRPr="0067500D" w:rsidRDefault="00962EC1">
            <w:pPr>
              <w:pStyle w:val="Normal6"/>
              <w:rPr>
                <w:lang w:val="en-GB"/>
              </w:rPr>
            </w:pPr>
            <w:r w:rsidRPr="0067500D">
              <w:rPr>
                <w:lang w:val="en-GB"/>
              </w:rPr>
              <w:t>(5)</w:t>
            </w:r>
            <w:r w:rsidRPr="0067500D">
              <w:rPr>
                <w:lang w:val="en-GB"/>
              </w:rPr>
              <w:tab/>
              <w:t xml:space="preserve">Global Europe Instrument: </w:t>
            </w:r>
            <w:r w:rsidRPr="0067500D">
              <w:rPr>
                <w:b/>
                <w:i/>
                <w:lang w:val="en-GB"/>
              </w:rPr>
              <w:t>30%</w:t>
            </w:r>
          </w:p>
        </w:tc>
        <w:tc>
          <w:tcPr>
            <w:tcW w:w="4876" w:type="dxa"/>
            <w:hideMark/>
          </w:tcPr>
          <w:p w14:paraId="24C36932" w14:textId="77777777" w:rsidR="00962EC1" w:rsidRPr="0067500D" w:rsidRDefault="00962EC1">
            <w:pPr>
              <w:pStyle w:val="Normal6"/>
              <w:rPr>
                <w:szCs w:val="24"/>
                <w:lang w:val="en-GB"/>
              </w:rPr>
            </w:pPr>
            <w:r w:rsidRPr="0067500D">
              <w:rPr>
                <w:lang w:val="en-GB"/>
              </w:rPr>
              <w:t>(5)</w:t>
            </w:r>
            <w:r w:rsidRPr="0067500D">
              <w:rPr>
                <w:lang w:val="en-GB"/>
              </w:rPr>
              <w:tab/>
              <w:t xml:space="preserve">Global Europe Instrument: </w:t>
            </w:r>
            <w:r w:rsidRPr="0067500D">
              <w:rPr>
                <w:b/>
                <w:i/>
                <w:lang w:val="en-GB"/>
              </w:rPr>
              <w:t>[XX% in line with the target set in Global Europe Regulation]</w:t>
            </w:r>
          </w:p>
        </w:tc>
      </w:tr>
    </w:tbl>
    <w:p w14:paraId="6D54197A" w14:textId="77777777" w:rsidR="00962EC1" w:rsidRPr="0067500D" w:rsidRDefault="00962EC1" w:rsidP="00962EC1">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4E624266" w14:textId="77777777" w:rsidR="00962EC1" w:rsidRPr="0067500D" w:rsidRDefault="00962EC1" w:rsidP="00962EC1">
      <w:r w:rsidRPr="0067500D">
        <w:rPr>
          <w:rStyle w:val="HideTWBExt"/>
        </w:rPr>
        <w:t>&lt;/Amend&gt;</w:t>
      </w:r>
    </w:p>
    <w:p w14:paraId="2A9A1E3E" w14:textId="0F84E608" w:rsidR="00962EC1" w:rsidRPr="0067500D" w:rsidRDefault="00962EC1" w:rsidP="00962EC1">
      <w:pPr>
        <w:pStyle w:val="AMNumberTabs0"/>
        <w:keepNext/>
        <w:rPr>
          <w:lang w:val="en-GB"/>
        </w:rPr>
      </w:pPr>
      <w:r w:rsidRPr="0067500D">
        <w:rPr>
          <w:rStyle w:val="HideTWBExt"/>
          <w:b w:val="0"/>
          <w:szCs w:val="24"/>
          <w:lang w:val="en-GB"/>
        </w:rPr>
        <w:t>&lt;Amend&gt;</w:t>
      </w:r>
      <w:r w:rsidRPr="0067500D">
        <w:rPr>
          <w:lang w:val="en-GB"/>
        </w:rPr>
        <w:t>Amendment</w:t>
      </w:r>
      <w:r w:rsidRPr="0067500D">
        <w:rPr>
          <w:lang w:val="en-GB"/>
        </w:rPr>
        <w:tab/>
      </w:r>
      <w:r w:rsidRPr="0067500D">
        <w:rPr>
          <w:lang w:val="en-GB"/>
        </w:rPr>
        <w:tab/>
      </w:r>
      <w:r w:rsidRPr="0067500D">
        <w:rPr>
          <w:rStyle w:val="HideTWBExt"/>
          <w:b w:val="0"/>
          <w:szCs w:val="24"/>
          <w:lang w:val="en-GB"/>
        </w:rPr>
        <w:t>&lt;NumAm&gt;</w:t>
      </w:r>
      <w:r w:rsidR="001918E2" w:rsidRPr="0067500D">
        <w:rPr>
          <w:lang w:val="en-GB"/>
        </w:rPr>
        <w:t>20</w:t>
      </w:r>
      <w:r w:rsidRPr="0067500D">
        <w:rPr>
          <w:rStyle w:val="HideTWBExt"/>
          <w:b w:val="0"/>
          <w:szCs w:val="24"/>
          <w:lang w:val="en-GB"/>
        </w:rPr>
        <w:t>&lt;/</w:t>
      </w:r>
      <w:proofErr w:type="spellStart"/>
      <w:r w:rsidRPr="0067500D">
        <w:rPr>
          <w:rStyle w:val="HideTWBExt"/>
          <w:b w:val="0"/>
          <w:szCs w:val="24"/>
          <w:lang w:val="en-GB"/>
        </w:rPr>
        <w:t>NumAm</w:t>
      </w:r>
      <w:proofErr w:type="spellEnd"/>
      <w:r w:rsidRPr="0067500D">
        <w:rPr>
          <w:rStyle w:val="HideTWBExt"/>
          <w:b w:val="0"/>
          <w:szCs w:val="24"/>
          <w:lang w:val="en-GB"/>
        </w:rPr>
        <w:t>&gt;</w:t>
      </w:r>
    </w:p>
    <w:p w14:paraId="75870C88" w14:textId="77777777" w:rsidR="00962EC1" w:rsidRPr="0067500D" w:rsidRDefault="00962EC1" w:rsidP="00962EC1">
      <w:pPr>
        <w:pStyle w:val="NormalBold12b"/>
        <w:keepNext/>
      </w:pPr>
      <w:r w:rsidRPr="0067500D">
        <w:rPr>
          <w:rStyle w:val="HideTWBExt"/>
          <w:b w:val="0"/>
          <w:szCs w:val="24"/>
        </w:rPr>
        <w:t>&lt;DocAmend&gt;</w:t>
      </w:r>
      <w:r w:rsidRPr="0067500D">
        <w:t>Proposal for a regulation</w:t>
      </w:r>
      <w:r w:rsidRPr="0067500D">
        <w:rPr>
          <w:rStyle w:val="HideTWBExt"/>
          <w:b w:val="0"/>
          <w:szCs w:val="24"/>
        </w:rPr>
        <w:t>&lt;/DocAmend&gt;</w:t>
      </w:r>
    </w:p>
    <w:p w14:paraId="58F8BFB5" w14:textId="77777777" w:rsidR="00962EC1" w:rsidRPr="0067500D" w:rsidRDefault="00962EC1" w:rsidP="00962EC1">
      <w:pPr>
        <w:pStyle w:val="NormalBold"/>
      </w:pPr>
      <w:r w:rsidRPr="0067500D">
        <w:rPr>
          <w:rStyle w:val="HideTWBExt"/>
          <w:b w:val="0"/>
          <w:szCs w:val="24"/>
        </w:rPr>
        <w:t>&lt;Article&gt;</w:t>
      </w:r>
      <w:r w:rsidRPr="0067500D">
        <w:t>Annex IV – point 4</w:t>
      </w:r>
      <w:r w:rsidRPr="0067500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2EC1" w:rsidRPr="0067500D" w14:paraId="68380D2A" w14:textId="77777777" w:rsidTr="00962EC1">
        <w:trPr>
          <w:jc w:val="center"/>
        </w:trPr>
        <w:tc>
          <w:tcPr>
            <w:tcW w:w="9752" w:type="dxa"/>
            <w:gridSpan w:val="2"/>
          </w:tcPr>
          <w:p w14:paraId="59DF57CC" w14:textId="77777777" w:rsidR="00962EC1" w:rsidRPr="0067500D" w:rsidRDefault="00962EC1">
            <w:pPr>
              <w:keepNext/>
            </w:pPr>
          </w:p>
        </w:tc>
      </w:tr>
      <w:tr w:rsidR="00962EC1" w:rsidRPr="0067500D" w14:paraId="54BA372D" w14:textId="77777777" w:rsidTr="00962EC1">
        <w:trPr>
          <w:jc w:val="center"/>
        </w:trPr>
        <w:tc>
          <w:tcPr>
            <w:tcW w:w="4876" w:type="dxa"/>
            <w:hideMark/>
          </w:tcPr>
          <w:p w14:paraId="495DFF37" w14:textId="77777777" w:rsidR="00962EC1" w:rsidRPr="0067500D" w:rsidRDefault="00962EC1">
            <w:pPr>
              <w:pStyle w:val="ColumnHeading"/>
              <w:keepNext/>
              <w:rPr>
                <w:lang w:val="en-GB"/>
              </w:rPr>
            </w:pPr>
            <w:r w:rsidRPr="0067500D">
              <w:rPr>
                <w:lang w:val="en-GB"/>
              </w:rPr>
              <w:t>Text proposed by the Commission</w:t>
            </w:r>
          </w:p>
        </w:tc>
        <w:tc>
          <w:tcPr>
            <w:tcW w:w="4876" w:type="dxa"/>
            <w:hideMark/>
          </w:tcPr>
          <w:p w14:paraId="3614BD98" w14:textId="77777777" w:rsidR="00962EC1" w:rsidRPr="0067500D" w:rsidRDefault="00962EC1">
            <w:pPr>
              <w:pStyle w:val="ColumnHeading"/>
              <w:keepNext/>
              <w:rPr>
                <w:lang w:val="en-GB"/>
              </w:rPr>
            </w:pPr>
            <w:r w:rsidRPr="0067500D">
              <w:rPr>
                <w:lang w:val="en-GB"/>
              </w:rPr>
              <w:t>Amendment</w:t>
            </w:r>
          </w:p>
        </w:tc>
      </w:tr>
      <w:tr w:rsidR="00962EC1" w:rsidRPr="0067500D" w14:paraId="06EA72CD" w14:textId="77777777" w:rsidTr="00962EC1">
        <w:trPr>
          <w:jc w:val="center"/>
        </w:trPr>
        <w:tc>
          <w:tcPr>
            <w:tcW w:w="4876" w:type="dxa"/>
            <w:hideMark/>
          </w:tcPr>
          <w:p w14:paraId="06E393B7" w14:textId="77777777" w:rsidR="00962EC1" w:rsidRPr="0067500D" w:rsidRDefault="00962EC1">
            <w:pPr>
              <w:pStyle w:val="Normal6"/>
              <w:rPr>
                <w:lang w:val="en-GB"/>
              </w:rPr>
            </w:pPr>
            <w:r w:rsidRPr="0067500D">
              <w:rPr>
                <w:b/>
                <w:i/>
                <w:lang w:val="en-GB"/>
              </w:rPr>
              <w:t>(4)</w:t>
            </w:r>
            <w:r w:rsidRPr="0067500D">
              <w:rPr>
                <w:b/>
                <w:i/>
                <w:lang w:val="en-GB"/>
              </w:rPr>
              <w:tab/>
              <w:t>Global Europe Instrument</w:t>
            </w:r>
          </w:p>
        </w:tc>
        <w:tc>
          <w:tcPr>
            <w:tcW w:w="4876" w:type="dxa"/>
            <w:hideMark/>
          </w:tcPr>
          <w:p w14:paraId="63A68934" w14:textId="77777777" w:rsidR="00962EC1" w:rsidRPr="0067500D" w:rsidRDefault="00962EC1">
            <w:pPr>
              <w:pStyle w:val="Normal6"/>
              <w:rPr>
                <w:szCs w:val="24"/>
                <w:lang w:val="en-GB"/>
              </w:rPr>
            </w:pPr>
            <w:r w:rsidRPr="0067500D">
              <w:rPr>
                <w:b/>
                <w:i/>
                <w:lang w:val="en-GB"/>
              </w:rPr>
              <w:t>deleted</w:t>
            </w:r>
          </w:p>
        </w:tc>
      </w:tr>
    </w:tbl>
    <w:p w14:paraId="6B42CCF4" w14:textId="77777777" w:rsidR="00962EC1" w:rsidRPr="0067500D" w:rsidRDefault="00962EC1" w:rsidP="00962EC1">
      <w:pPr>
        <w:pStyle w:val="Olang"/>
        <w:rPr>
          <w:sz w:val="24"/>
          <w:szCs w:val="24"/>
        </w:rPr>
      </w:pPr>
      <w:r w:rsidRPr="0067500D">
        <w:rPr>
          <w:sz w:val="24"/>
          <w:szCs w:val="24"/>
        </w:rPr>
        <w:t xml:space="preserve">Or. </w:t>
      </w:r>
      <w:r w:rsidRPr="0067500D">
        <w:rPr>
          <w:rStyle w:val="HideTWBExt"/>
        </w:rPr>
        <w:t>&lt;Original&gt;</w:t>
      </w:r>
      <w:r w:rsidRPr="0067500D">
        <w:rPr>
          <w:rStyle w:val="HideTWBInt"/>
        </w:rPr>
        <w:t>{EN}</w:t>
      </w:r>
      <w:proofErr w:type="spellStart"/>
      <w:r w:rsidRPr="0067500D">
        <w:rPr>
          <w:sz w:val="24"/>
          <w:szCs w:val="24"/>
        </w:rPr>
        <w:t>en</w:t>
      </w:r>
      <w:proofErr w:type="spellEnd"/>
      <w:r w:rsidRPr="0067500D">
        <w:rPr>
          <w:rStyle w:val="HideTWBExt"/>
        </w:rPr>
        <w:t>&lt;/Original&gt;</w:t>
      </w:r>
    </w:p>
    <w:p w14:paraId="7CBDAC77" w14:textId="77777777" w:rsidR="00962EC1" w:rsidRPr="0067500D" w:rsidRDefault="00962EC1" w:rsidP="00962EC1">
      <w:r w:rsidRPr="0067500D">
        <w:rPr>
          <w:rStyle w:val="HideTWBExt"/>
        </w:rPr>
        <w:t>&lt;/Amend&gt;&lt;/RepeatBlock-Amend&gt;</w:t>
      </w:r>
    </w:p>
    <w:p w14:paraId="138E4CF1" w14:textId="77777777" w:rsidR="00962EC1" w:rsidRPr="0067500D" w:rsidRDefault="00962EC1" w:rsidP="00962EC1"/>
    <w:bookmarkEnd w:id="0"/>
    <w:sectPr w:rsidR="00962EC1" w:rsidRPr="0067500D" w:rsidSect="0067500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ED2C7" w14:textId="77777777" w:rsidR="00232915" w:rsidRPr="0067500D" w:rsidRDefault="00232915">
      <w:r w:rsidRPr="0067500D">
        <w:separator/>
      </w:r>
    </w:p>
  </w:endnote>
  <w:endnote w:type="continuationSeparator" w:id="0">
    <w:p w14:paraId="46E03281" w14:textId="77777777" w:rsidR="00232915" w:rsidRPr="0067500D" w:rsidRDefault="00232915">
      <w:r w:rsidRPr="0067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DB48D" w14:textId="77777777" w:rsidR="0067500D" w:rsidRDefault="0067500D" w:rsidP="0067500D">
    <w:pPr>
      <w:pStyle w:val="EPFooter"/>
      <w:rPr>
        <w:lang w:val="fr-FR"/>
      </w:rPr>
    </w:pPr>
    <w:r>
      <w:rPr>
        <w:lang w:val="fr-FR"/>
      </w:rPr>
      <w:t>PE</w:t>
    </w:r>
    <w:r w:rsidRPr="0067500D">
      <w:rPr>
        <w:rStyle w:val="HideTWBExt"/>
      </w:rPr>
      <w:t>&lt;NoPE&gt;</w:t>
    </w:r>
    <w:r>
      <w:rPr>
        <w:lang w:val="fr-FR"/>
      </w:rPr>
      <w:t>787.887</w:t>
    </w:r>
    <w:r w:rsidRPr="0067500D">
      <w:rPr>
        <w:rStyle w:val="HideTWBExt"/>
      </w:rPr>
      <w:t>&lt;/NoPE&gt;&lt;Version&gt;</w:t>
    </w:r>
    <w:r>
      <w:rPr>
        <w:lang w:val="fr-FR"/>
      </w:rPr>
      <w:t>v01-00</w:t>
    </w:r>
    <w:r w:rsidRPr="0067500D">
      <w:rPr>
        <w:rStyle w:val="HideTWBExt"/>
      </w:rPr>
      <w:t>&lt;/Version&gt;</w:t>
    </w:r>
    <w:r>
      <w:rPr>
        <w:lang w:val="fr-FR"/>
      </w:rPr>
      <w:tab/>
    </w:r>
    <w:r>
      <w:rPr>
        <w:lang w:val="fr-FR"/>
      </w:rPr>
      <w:fldChar w:fldCharType="begin"/>
    </w:r>
    <w:r>
      <w:rPr>
        <w:lang w:val="fr-FR"/>
      </w:rPr>
      <w:instrText xml:space="preserve"> PAGE  \* MERGEFORMAT </w:instrText>
    </w:r>
    <w:r>
      <w:rPr>
        <w:lang w:val="fr-FR"/>
      </w:rPr>
      <w:fldChar w:fldCharType="separate"/>
    </w:r>
    <w:r>
      <w:rPr>
        <w:noProof/>
        <w:lang w:val="fr-FR"/>
      </w:rPr>
      <w:t>4</w:t>
    </w:r>
    <w:r>
      <w:rPr>
        <w:lang w:val="fr-FR"/>
      </w:rPr>
      <w:fldChar w:fldCharType="end"/>
    </w:r>
    <w:r>
      <w:rPr>
        <w:lang w:val="fr-FR"/>
      </w:rPr>
      <w:t>/</w:t>
    </w:r>
    <w:r>
      <w:rPr>
        <w:lang w:val="fr-FR"/>
      </w:rPr>
      <w:fldChar w:fldCharType="begin"/>
    </w:r>
    <w:r>
      <w:rPr>
        <w:lang w:val="fr-FR"/>
      </w:rPr>
      <w:instrText xml:space="preserve"> NUMPAGES  \* MERGEFORMAT </w:instrText>
    </w:r>
    <w:r>
      <w:rPr>
        <w:lang w:val="fr-FR"/>
      </w:rPr>
      <w:fldChar w:fldCharType="separate"/>
    </w:r>
    <w:r>
      <w:rPr>
        <w:noProof/>
        <w:lang w:val="fr-FR"/>
      </w:rPr>
      <w:t>1</w:t>
    </w:r>
    <w:r>
      <w:rPr>
        <w:lang w:val="fr-FR"/>
      </w:rPr>
      <w:fldChar w:fldCharType="end"/>
    </w:r>
    <w:r>
      <w:rPr>
        <w:lang w:val="fr-FR"/>
      </w:rPr>
      <w:tab/>
    </w:r>
    <w:r w:rsidRPr="0067500D">
      <w:rPr>
        <w:rStyle w:val="HideTWBExt"/>
      </w:rPr>
      <w:t>&lt;PathFdR&gt;</w:t>
    </w:r>
    <w:r>
      <w:rPr>
        <w:lang w:val="fr-FR"/>
      </w:rPr>
      <w:t>PA\1342674EN.docx</w:t>
    </w:r>
    <w:r w:rsidRPr="0067500D">
      <w:rPr>
        <w:rStyle w:val="HideTWBExt"/>
      </w:rPr>
      <w:t>&lt;/PathFdR&gt;</w:t>
    </w:r>
  </w:p>
  <w:p w14:paraId="1A22B0FF" w14:textId="38A86D6F" w:rsidR="007F187F" w:rsidRPr="0067500D" w:rsidRDefault="0067500D" w:rsidP="0067500D">
    <w:pPr>
      <w:pStyle w:val="EPFooter2"/>
      <w:rPr>
        <w:lang w:val="fr-FR"/>
      </w:rPr>
    </w:pPr>
    <w:r>
      <w:rPr>
        <w:lang w:val="fr-FR"/>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2C865" w14:textId="77777777" w:rsidR="0067500D" w:rsidRDefault="0067500D" w:rsidP="0067500D">
    <w:pPr>
      <w:pStyle w:val="EPFooter"/>
      <w:rPr>
        <w:lang w:val="es-ES"/>
      </w:rPr>
    </w:pPr>
    <w:r w:rsidRPr="0067500D">
      <w:rPr>
        <w:rStyle w:val="HideTWBExt"/>
      </w:rPr>
      <w:t>&lt;PathFdR&gt;</w:t>
    </w:r>
    <w:r>
      <w:rPr>
        <w:lang w:val="es-ES"/>
      </w:rPr>
      <w:t>PA\1342674EN.docx</w:t>
    </w:r>
    <w:r w:rsidRPr="0067500D">
      <w:rPr>
        <w:rStyle w:val="HideTWBExt"/>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4</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1</w:t>
    </w:r>
    <w:r>
      <w:rPr>
        <w:lang w:val="es-ES"/>
      </w:rPr>
      <w:fldChar w:fldCharType="end"/>
    </w:r>
    <w:r>
      <w:rPr>
        <w:lang w:val="es-ES"/>
      </w:rPr>
      <w:tab/>
      <w:t>PE</w:t>
    </w:r>
    <w:r w:rsidRPr="0067500D">
      <w:rPr>
        <w:rStyle w:val="HideTWBExt"/>
      </w:rPr>
      <w:t>&lt;NoPE&gt;</w:t>
    </w:r>
    <w:r>
      <w:rPr>
        <w:lang w:val="es-ES"/>
      </w:rPr>
      <w:t>787.887</w:t>
    </w:r>
    <w:r w:rsidRPr="0067500D">
      <w:rPr>
        <w:rStyle w:val="HideTWBExt"/>
      </w:rPr>
      <w:t>&lt;/NoPE&gt;&lt;Version&gt;</w:t>
    </w:r>
    <w:r>
      <w:rPr>
        <w:lang w:val="es-ES"/>
      </w:rPr>
      <w:t>v01-00</w:t>
    </w:r>
    <w:r w:rsidRPr="0067500D">
      <w:rPr>
        <w:rStyle w:val="HideTWBExt"/>
      </w:rPr>
      <w:t>&lt;/Version&gt;</w:t>
    </w:r>
  </w:p>
  <w:p w14:paraId="0693AF98" w14:textId="4B1E0FC0" w:rsidR="007F187F" w:rsidRPr="0067500D" w:rsidRDefault="0067500D" w:rsidP="0067500D">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5357" w14:textId="77777777" w:rsidR="0067500D" w:rsidRDefault="0067500D" w:rsidP="0067500D">
    <w:pPr>
      <w:pStyle w:val="EPFooter"/>
    </w:pPr>
    <w:r w:rsidRPr="0067500D">
      <w:rPr>
        <w:rStyle w:val="HideTWBExt"/>
      </w:rPr>
      <w:t>&lt;PathFdR&gt;</w:t>
    </w:r>
    <w:r>
      <w:t>PA\1342674EN.docx</w:t>
    </w:r>
    <w:r w:rsidRPr="0067500D">
      <w:rPr>
        <w:rStyle w:val="HideTWBExt"/>
      </w:rPr>
      <w:t>&lt;/</w:t>
    </w:r>
    <w:proofErr w:type="spellStart"/>
    <w:r w:rsidRPr="0067500D">
      <w:rPr>
        <w:rStyle w:val="HideTWBExt"/>
      </w:rPr>
      <w:t>PathFdR</w:t>
    </w:r>
    <w:proofErr w:type="spellEnd"/>
    <w:r w:rsidRPr="0067500D">
      <w:rPr>
        <w:rStyle w:val="HideTWBExt"/>
      </w:rPr>
      <w:t>&gt;</w:t>
    </w:r>
    <w:r>
      <w:tab/>
    </w:r>
    <w:r>
      <w:tab/>
      <w:t>PE</w:t>
    </w:r>
    <w:r w:rsidRPr="0067500D">
      <w:rPr>
        <w:rStyle w:val="HideTWBExt"/>
      </w:rPr>
      <w:t>&lt;</w:t>
    </w:r>
    <w:proofErr w:type="spellStart"/>
    <w:r w:rsidRPr="0067500D">
      <w:rPr>
        <w:rStyle w:val="HideTWBExt"/>
      </w:rPr>
      <w:t>NoPE</w:t>
    </w:r>
    <w:proofErr w:type="spellEnd"/>
    <w:r w:rsidRPr="0067500D">
      <w:rPr>
        <w:rStyle w:val="HideTWBExt"/>
      </w:rPr>
      <w:t>&gt;</w:t>
    </w:r>
    <w:r>
      <w:t>787.887</w:t>
    </w:r>
    <w:r w:rsidRPr="0067500D">
      <w:rPr>
        <w:rStyle w:val="HideTWBExt"/>
      </w:rPr>
      <w:t>&lt;/</w:t>
    </w:r>
    <w:proofErr w:type="spellStart"/>
    <w:r w:rsidRPr="0067500D">
      <w:rPr>
        <w:rStyle w:val="HideTWBExt"/>
      </w:rPr>
      <w:t>NoPE</w:t>
    </w:r>
    <w:proofErr w:type="spellEnd"/>
    <w:r w:rsidRPr="0067500D">
      <w:rPr>
        <w:rStyle w:val="HideTWBExt"/>
      </w:rPr>
      <w:t>&gt;&lt;Version&gt;</w:t>
    </w:r>
    <w:r>
      <w:t>v01-00</w:t>
    </w:r>
    <w:r w:rsidRPr="0067500D">
      <w:rPr>
        <w:rStyle w:val="HideTWBExt"/>
      </w:rPr>
      <w:t>&lt;/Version&gt;</w:t>
    </w:r>
  </w:p>
  <w:p w14:paraId="583DD12C" w14:textId="61B05411" w:rsidR="007F187F" w:rsidRPr="0067500D" w:rsidRDefault="0067500D" w:rsidP="0067500D">
    <w:pPr>
      <w:pStyle w:val="EPFooter2"/>
    </w:pPr>
    <w:r>
      <w:t>EN</w:t>
    </w:r>
    <w:r>
      <w:tab/>
    </w:r>
    <w:r w:rsidRPr="0067500D">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F8E09" w14:textId="77777777" w:rsidR="00232915" w:rsidRPr="0067500D" w:rsidRDefault="00232915">
      <w:r w:rsidRPr="0067500D">
        <w:separator/>
      </w:r>
    </w:p>
  </w:footnote>
  <w:footnote w:type="continuationSeparator" w:id="0">
    <w:p w14:paraId="738AF771" w14:textId="77777777" w:rsidR="00232915" w:rsidRPr="0067500D" w:rsidRDefault="00232915">
      <w:r w:rsidRPr="006750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3DB71" w14:textId="77777777" w:rsidR="002E31A8" w:rsidRPr="0067500D" w:rsidRDefault="002E31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D7DB4" w14:textId="77777777" w:rsidR="002E31A8" w:rsidRPr="0067500D" w:rsidRDefault="002E31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5B58E" w14:textId="77777777" w:rsidR="002E31A8" w:rsidRPr="0067500D" w:rsidRDefault="002E31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2"/>
    <w:docVar w:name="CJMNU" w:val="2"/>
    <w:docVar w:name="CODEMNU" w:val="1"/>
    <w:docVar w:name="COM2KEY" w:val="CJ13"/>
    <w:docVar w:name="COMKEY" w:val="DEVE"/>
    <w:docVar w:name="CopyToNetwork" w:val="-1"/>
    <w:docVar w:name="CVA" w:val="1"/>
    <w:docVar w:name="DDATE" w:val="28/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383680 HideTWBInt;}}{\*\rsidtbl \rsid24658\rsid223860\rsid735077\rsid1718133\rsid2892074\rsid3565327_x000d__x000a_\rsid4666813\rsid6383680\rsid6641733\rsid7821141\rsid7823322\rsid9636012\rsid10377208\rsid11215221\rsid11549030\rsid12154954\rsid12665443\rsid14382809\rsid14424199\rsid15204470\rsid15285974\rsid15950462\rsid16324206\rsid16662270}{\mmathPr\mmathFont34_x000d__x000a_\mbrkBin0\mbrkBinSub0\msmallFrac0\mdispDef1\mlMargin0\mrMargin0\mdefJc1\mwrapIndent1440\mintLim0\mnaryLim1}{\info{\author HRISTOV PETKOV Petko}{\operator HRISTOV PETKOV Petko}{\creatim\yr2026\mo4\dy28\hr10\min25}{\revtim\yr2026\mo4\dy28\hr10\min25}_x000d__x000a_{\version1}{\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383680\newtblstyruls\nogrowautofit\usenormstyforlist\noindnmbrts\felnbrelev\nocxsptable\indrlsweleven\noafcnsttbl\afelev\utinl\hwelev\spltpgpar\notcvasp\notbrkcnstfrctbl\notvatxbx\krnprsnet\cachedcolbal _x000d__x000a_\nouicompat \fet0{\*\wgrffmtfilter 013f}\nofeaturethrottle1\ilfomacatclnup0{\*\template C:\\Users\\ppetkov\\AppData\\Local\\Temp\\Blank1.dotx}{\*\ftnsep \ltrpar \pard\plain \ltrpar_x000d__x000a_\ql \li0\ri0\widctlpar\wrapdefault\aspalpha\aspnum\faauto\adjustright\rin0\lin0\itap0 \rtlch\fcs1 \af0\afs20\alang1025 \ltrch\fcs0 \fs24\lang2057\langfe2057\cgrid\langnp2057\langfenp2057 {\rtlch\fcs1 \af0 \ltrch\fcs0 \insrsid7821141 \chftnsep _x000d__x000a_\par }}{\*\ftnsepc \ltrpar \pard\plain \ltrpar\ql \li0\ri0\widctlpar\wrapdefault\aspalpha\aspnum\faauto\adjustright\rin0\lin0\itap0 \rtlch\fcs1 \af0\afs20\alang1025 \ltrch\fcs0 \fs24\lang2057\langfe2057\cgrid\langnp2057\langfenp2057 {\rtlch\fcs1 \af0 _x000d__x000a_\ltrch\fcs0 \insrsid7821141 \chftnsepc _x000d__x000a_\par }}{\*\aftnsep \ltrpar \pard\plain \ltrpar\ql \li0\ri0\widctlpar\wrapdefault\aspalpha\aspnum\faauto\adjustright\rin0\lin0\itap0 \rtlch\fcs1 \af0\afs20\alang1025 \ltrch\fcs0 \fs24\lang2057\langfe2057\cgrid\langnp2057\langfenp2057 {\rtlch\fcs1 \af0 _x000d__x000a_\ltrch\fcs0 \insrsid7821141 \chftnsep _x000d__x000a_\par }}{\*\aftnsepc \ltrpar \pard\plain \ltrpar\ql \li0\ri0\widctlpar\wrapdefault\aspalpha\aspnum\faauto\adjustright\rin0\lin0\itap0 \rtlch\fcs1 \af0\afs20\alang1025 \ltrch\fcs0 \fs24\lang2057\langfe2057\cgrid\langnp2057\langfenp2057 {\rtlch\fcs1 \af0 _x000d__x000a_\ltrch\fcs0 \insrsid78211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383680\charrsid2304277 {\*\bkmkstart ReplaceBookmark}#}{\rtlch\fcs1 \af1 \ltrch\fcs0 _x000d__x000a_\cs17\v\f1\fs20\cf15\insrsid6383680\charrsid2304277 &gt;&gt;&gt;CVAR@@AmendA}{\rtlch\fcs1 \af0 \ltrch\fcs0 \insrsid6383680\charrsid230427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1_x000d__x000a_858be8d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329079 HideTWBExt;}{_x000d__x000a_\s18\ql \li0\ri0\sa120\nowidctlpar\wrapdefault\aspalpha\aspnum\faauto\adjustright\rin0\lin0\itap0 \rtlch\fcs1 \af0\afs20\alang1025 \ltrch\fcs0 \fs24\lang2057\langfe2057\cgrid\langnp2057\langfenp2057 \sbasedon0 \snext18 \spriority0 \styrsid12329079 _x000d__x000a_Normal6a;}{\s19\ql \li0\ri0\nowidctlpar\wrapdefault\aspalpha\aspnum\faauto\adjustright\rin0\lin0\itap0 \rtlch\fcs1 \af0\afs20\alang1025 \ltrch\fcs0 \b\fs24\lang2057\langfe2057\cgrid\langnp2057\langfenp2057 \sbasedon0 \snext19 \spriority0 \styrsid12329079 _x000d__x000a_NormalBold;}{\*\cs20 \additive \v\f1\fs20\cf15 \spriority0 \styrsid12329079 HideTWBInt;}{\s21\qr \li0\ri0\sb240\sa240\nowidctlpar\wrapdefault\aspalpha\aspnum\faauto\adjustright\rin0\lin0\itap0 \rtlch\fcs1 \af0\afs20\alang1025 \ltrch\fcs0 _x000d__x000a_\fs24\lang2057\langfe2057\cgrid\langnp2057\langfenp2057 \sbasedon0 \snext21 \spriority0 \styrsid12329079 AmOrLang;}{\s22\qc \li0\ri0\sa240\nowidctlpar\wrapdefault\aspalpha\aspnum\faauto\adjustright\rin0\lin0\itap0 \rtlch\fcs1 \af0\afs20\alang1025 _x000d__x000a_\ltrch\fcs0 \i\fs24\lang2057\langfe2057\cgrid\langnp2057\langfenp2057 \sbasedon0 \snext22 \spriority0 \styrsid1232907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329079 AmNumberTabs;}{\s24\ql \li0\ri0\sb240\nowidctlpar\wrapdefault\aspalpha\aspnum\faauto\adjustright\rin0\lin0\itap0 \rtlch\fcs1 _x000d__x000a_\af0\afs20\alang1025 \ltrch\fcs0 \b\fs24\lang2057\langfe2057\cgrid\langnp2057\langfenp2057 \sbasedon0 \snext24 \spriority0 \styrsid12329079 NormalBold12b;}}{\*\rsidtbl \rsid24658\rsid223860\rsid735077\rsid1718133\rsid2892074\rsid3565327\rsid4666813_x000d__x000a_\rsid6641733\rsid7372538\rsid7823322\rsid9636012\rsid10377208\rsid11215221\rsid11549030\rsid12154954\rsid12329079\rsid12665443\rsid14382809\rsid14424199\rsid15204470\rsid15285974\rsid15950462\rsid16324206\rsid16662270}{\mmathPr\mmathFont34\mbrkBin0_x000d__x000a_\mbrkBinSub0\msmallFrac0\mdispDef1\mlMargin0\mrMargin0\mdefJc1\mwrapIndent1440\mintLim0\mnaryLim1}{\info{\author HRISTOV PETKOV Petko}{\operator HRISTOV PETKOV Petko}{\creatim\yr2026\mo4\dy28\hr10\min23}{\revtim\yr2026\mo4\dy28\hr10\min23}{\version1}_x000d__x000a_{\edmins0}{\nofpages1}{\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329079\newtblstyruls\nogrowautofit\usenormstyforlist\noindnmbrts\felnbrelev\nocxsptable\indrlsweleven\noafcnsttbl\afelev\utinl\hwelev\spltpgpar\notcvasp\notbrkcnstfrctbl\notvatxbx\krnprsnet\cachedcolbal _x000d__x000a_\nouicompat \fet0{\*\wgrffmtfilter 013f}\nofeaturethrottle1\ilfomacatclnup0{\*\template C:\\Users\\ppetkov\\AppData\\Local\\Temp\\Blank1.dotx}{\*\ftnsep \ltrpar \pard\plain \ltrpar_x000d__x000a_\ql \li0\ri0\widctlpar\wrapdefault\aspalpha\aspnum\faauto\adjustright\rin0\lin0\itap0 \rtlch\fcs1 \af0\afs20\alang1025 \ltrch\fcs0 \fs24\lang2057\langfe2057\cgrid\langnp2057\langfenp2057 {\rtlch\fcs1 \af0 \ltrch\fcs0 \insrsid7372538 \chftnsep _x000d__x000a_\par }}{\*\ftnsepc \ltrpar \pard\plain \ltrpar\ql \li0\ri0\widctlpar\wrapdefault\aspalpha\aspnum\faauto\adjustright\rin0\lin0\itap0 \rtlch\fcs1 \af0\afs20\alang1025 \ltrch\fcs0 \fs24\lang2057\langfe2057\cgrid\langnp2057\langfenp2057 {\rtlch\fcs1 \af0 _x000d__x000a_\ltrch\fcs0 \insrsid7372538 \chftnsepc _x000d__x000a_\par }}{\*\aftnsep \ltrpar \pard\plain \ltrpar\ql \li0\ri0\widctlpar\wrapdefault\aspalpha\aspnum\faauto\adjustright\rin0\lin0\itap0 \rtlch\fcs1 \af0\afs20\alang1025 \ltrch\fcs0 \fs24\lang2057\langfe2057\cgrid\langnp2057\langfenp2057 {\rtlch\fcs1 \af0 _x000d__x000a_\ltrch\fcs0 \insrsid7372538 \chftnsep _x000d__x000a_\par }}{\*\aftnsepc \ltrpar \pard\plain \ltrpar\ql \li0\ri0\widctlpar\wrapdefault\aspalpha\aspnum\faauto\adjustright\rin0\lin0\itap0 \rtlch\fcs1 \af0\afs20\alang1025 \ltrch\fcs0 \fs24\lang2057\langfe2057\cgrid\langnp2057\langfenp2057 {\rtlch\fcs1 \af0 _x000d__x000a_\ltrch\fcs0 \insrsid73725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329079\charrsid2304277 {\*\bkmkstart restartA}_x000d__x000a_\hich\af1\dbch\af31501\loch\f1 &lt;AmendA&gt;}{\rtlch\fcs1 \af0 \ltrch\fcs0 \insrsid12329079\charrsid2304277 Amendment\tab \tab }{\rtlch\fcs1 \af0 \ltrch\fcs0 _x000d__x000a_\cs17\b0\v\fs20\cf9\lang1024\langfe1024\loch\af1\hich\af1\dbch\af31501\noproof\insrsid12329079\charrsid2304277 \hich\af1\dbch\af31501\loch\f1 &lt;NumAmA&gt;}{\rtlch\fcs1 \af0 \ltrch\fcs0 \insrsid12329079\charrsid2304277 #}{\rtlch\fcs1 \af1 \ltrch\fcs0 _x000d__x000a_\cs20\v\f1\fs20\cf15\insrsid12329079\charrsid2304277 ENMIENDA@NRAM@}{\rtlch\fcs1 \af0 \ltrch\fcs0 \insrsid12329079\charrsid2304277 #}{\rtlch\fcs1 \af0 \ltrch\fcs0 _x000d__x000a_\cs17\b0\v\fs20\cf9\lang1024\langfe1024\loch\af1\hich\af1\dbch\af31501\noproof\insrsid12329079\charrsid2304277 \hich\af1\dbch\af31501\loch\f1 &lt;/NumAmA&gt;}{\rtlch\fcs1 \af0 \ltrch\fcs0 \insrsid12329079\charrsid2304277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329079\charrsid2304277 \hich\af1\dbch\af31501\loch\f1 &lt;DocAmend&gt;}{\rtlch\fcs1 \af0 \ltrch\fcs0 \insrsid12329079\charrsid2304277 _x000d__x000a_Draft legislative resolution}{\rtlch\fcs1 \af0 \ltrch\fcs0 \cs17\b0\v\fs20\cf9\lang1024\langfe1024\loch\af1\hich\af1\dbch\af31501\noproof\insrsid12329079\charrsid2304277 \hich\af1\dbch\af31501\loch\f1 &lt;/DocAmend&gt;}{\rtlch\fcs1 \af0 \ltrch\fcs0 _x000d__x000a_\insrsid12329079\charrsid2304277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2329079\charrsid2304277 \hich\af1\dbch\af31501\loch\f1 &lt;Article&gt;}{\rtlch\fcs1 \af0 \ltrch\fcs0 \cf10\insrsid12329079\charrsid2304277 \u9668\'3f}{_x000d__x000a_\rtlch\fcs1 \af0 \ltrch\fcs0 \insrsid12329079\charrsid2304277 #}{\rtlch\fcs1 \af1 \ltrch\fcs0 \cs20\v\f1\fs20\cf15\insrsid12329079\charrsid2304277 TVTRESPART@RESPART@}{\rtlch\fcs1 \af0 \ltrch\fcs0 \insrsid12329079\charrsid2304277 #}{\rtlch\fcs1 \af0 _x000d__x000a_\ltrch\fcs0 \cf10\insrsid12329079\charrsid2304277 \u9658\'3f}{\rtlch\fcs1 \af0 \ltrch\fcs0 \cs17\b0\v\fs20\cf9\lang1024\langfe1024\loch\af1\hich\af1\dbch\af31501\noproof\insrsid12329079\charrsid2304277 \hich\af1\dbch\af31501\loch\f1 &lt;/Article&gt;}{_x000d__x000a_\rtlch\fcs1 \af0 \ltrch\fcs0 \insrsid12329079\charrsid2304277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329079\charrsid2304277 \cell }\pard\plain \ltrpar\ql \li0\ri0\widctlpar\intbl\wrapdefault\aspalpha\aspnum\faauto\adjustright\rin0\lin0 \rtlch\fcs1 _x000d__x000a_\af0\afs20\alang1025 \ltrch\fcs0 \fs24\lang2057\langfe2057\cgrid\langnp2057\langfenp2057 {\rtlch\fcs1 \af0 \ltrch\fcs0 \insrsid12329079\charrsid2304277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2329079\charrsid2304277 Draft legislative resolution\cell Amendment\cell }\pard\plain \ltrpar\ql \li0\ri0\widctlpar\intbl\wrapdefault\aspalpha\aspnum\faauto\adjustright\rin0\lin0 \rtlch\fcs1 \af0\afs20\alang1025 _x000d__x000a_\ltrch\fcs0 \fs24\lang2057\langfe2057\cgrid\langnp2057\langfenp2057 {\rtlch\fcs1 \af0 \ltrch\fcs0 \insrsid12329079\charrsid2304277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329079\charrsid2304277 ##\cell ##}{\rtlch\fcs1 \af0\afs24 \ltrch\fcs0 \insrsid12329079\charrsid2304277 \cell }\pard\plain \ltrpar\ql \li0\ri0\widctlpar\intbl\wrapdefault\aspalpha\aspnum\faauto\adjustright\rin0\lin0 \rtlch\fcs1 _x000d__x000a_\af0\afs20\alang1025 \ltrch\fcs0 \fs24\lang2057\langfe2057\cgrid\langnp2057\langfenp2057 {\rtlch\fcs1 \af0 \ltrch\fcs0 \insrsid12329079\charrsid2304277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2329079\charrsid2304277 Or. }{\rtlch\fcs1 \af0 \ltrch\fcs0 \cs17\v\fs20\cf9\lang1024\langfe1024\loch\af1\hich\af1\dbch\af31501\noproof\insrsid12329079\charrsid2304277 \hich\af1\dbch\af31501\loch\f1 &lt;Original&gt;}{\rtlch\fcs1 \af0 \ltrch\fcs0 _x000d__x000a_\insrsid12329079\charrsid2304277 #}{\rtlch\fcs1 \af1 \ltrch\fcs0 \cs20\v\f1\fs20\cf15\insrsid12329079\charrsid2304277 MNU[OPTORLANG][ORLANGMORE]@CHOICE@AMPLURMNU}{\rtlch\fcs1 \af0 \ltrch\fcs0 \insrsid12329079\charrsid2304277 #}{\rtlch\fcs1 \af0 _x000d__x000a_\ltrch\fcs0 \cs17\v\fs20\cf9\lang1024\langfe1024\loch\af1\hich\af1\dbch\af31501\noproof\insrsid12329079\charrsid2304277 \hich\af1\dbch\af31501\loch\f1 &lt;/Original&gt;}{\rtlch\fcs1 \af0 \ltrch\fcs0 \insrsid12329079\charrsid230427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329079\charrsid230427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ef_x000d__x000a_124fe8d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67507 HideTWBExt;}{_x000d__x000a_\s18\ql \li0\ri0\sa120\nowidctlpar\wrapdefault\aspalpha\aspnum\faauto\adjustright\rin0\lin0\itap0 \rtlch\fcs1 \af0\afs20\alang1025 \ltrch\fcs0 \fs24\lang2057\langfe2057\cgrid\langnp2057\langfenp2057 \sbasedon0 \snext18 \spriority0 \styrsid13967507 _x000d__x000a_Normal6a;}{\s19\ql \li0\ri0\nowidctlpar\wrapdefault\aspalpha\aspnum\faauto\adjustright\rin0\lin0\itap0 \rtlch\fcs1 \af0\afs20\alang1025 \ltrch\fcs0 \b\fs24\lang2057\langfe2057\cgrid\langnp2057\langfenp2057 \sbasedon0 \snext19 \spriority0 \styrsid13967507 _x000d__x000a_NormalBold;}{\s20\ql \li0\ri0\sa240\nowidctlpar\wrapdefault\aspalpha\aspnum\faauto\adjustright\rin0\lin0\itap0 \rtlch\fcs1 \af0\afs20\alang1025 \ltrch\fcs0 \i\fs24\lang2057\langfe2057\cgrid\langnp2057\langfenp2057 _x000d__x000a_\sbasedon0 \snext20 \spriority0 \styrsid13967507 AmJustText;}{\s21\qc \li0\ri0\sb240\sa240\nowidctlpar\wrapdefault\aspalpha\aspnum\faauto\adjustright\rin0\lin0\itap0 \rtlch\fcs1 \af0\afs20\alang1025 \ltrch\fcs0 _x000d__x000a_\i\fs24\lang2057\langfe2057\cgrid\langnp2057\langfenp2057 \sbasedon0 \snext21 \spriority0 \styrsid13967507 AmCrossRef;}{\*\cs22 \additive \v\f1\fs20\cf15 \spriority0 \styrsid13967507 HideTWBInt;}{_x000d__x000a_\s23\qc \li0\ri0\sb240\sa240\keepn\nowidctlpar\wrapdefault\aspalpha\aspnum\faauto\adjustright\rin0\lin0\itap0 \rtlch\fcs1 \af0\afs20\alang1025 \ltrch\fcs0 \i\fs24\lang2057\langfe2057\cgrid\langnp2057\langfenp2057 _x000d__x000a_\sbasedon0 \snext20 \spriority0 \styrsid13967507 AmJustTitle;}{\s24\qr \li0\ri0\sb240\sa240\nowidctlpar\wrapdefault\aspalpha\aspnum\faauto\adjustright\rin0\lin0\itap0 \rtlch\fcs1 \af0\afs20\alang1025 \ltrch\fcs0 _x000d__x000a_\fs24\lang2057\langfe2057\cgrid\langnp2057\langfenp2057 \sbasedon0 \snext24 \spriority0 \styrsid13967507 AmOrLang;}{\s25\qc \li0\ri0\sa240\nowidctlpar\wrapdefault\aspalpha\aspnum\faauto\adjustright\rin0\lin0\itap0 \rtlch\fcs1 \af0\afs20\alang1025 _x000d__x000a_\ltrch\fcs0 \i\fs24\lang2057\langfe2057\cgrid\langnp2057\langfenp2057 \sbasedon0 \snext25 \spriority0 \styrsid139675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967507 AmNumberTabs;}{\s27\ql \li0\ri0\sb240\nowidctlpar\wrapdefault\aspalpha\aspnum\faauto\adjustright\rin0\lin0\itap0 \rtlch\fcs1 _x000d__x000a_\af0\afs20\alang1025 \ltrch\fcs0 \b\fs24\lang2057\langfe2057\cgrid\langnp2057\langfenp2057 \sbasedon0 \snext27 \spriority0 \styrsid13967507 NormalBold12b;}}{\*\rsidtbl \rsid24658\rsid223860\rsid735077\rsid1718133\rsid2892074\rsid3565327\rsid4666813_x000d__x000a_\rsid6641733\rsid7823322\rsid9636012\rsid10377208\rsid11215221\rsid11549030\rsid12154954\rsid12665443\rsid13967507\rsid14382809\rsid14424199\rsid15204470\rsid15285974\rsid15950462\rsid16324206\rsid16532189\rsid16662270}{\mmathPr\mmathFont34\mbrkBin0_x000d__x000a_\mbrkBinSub0\msmallFrac0\mdispDef1\mlMargin0\mrMargin0\mdefJc1\mwrapIndent1440\mintLim0\mnaryLim1}{\info{\author HRISTOV PETKOV Petko}{\operator HRISTOV PETKOV Petko}{\creatim\yr2026\mo4\dy28\hr10\min23}{\revtim\yr2026\mo4\dy28\hr10\min23}{\version1}_x000d__x000a_{\edmins0}{\nofpages1}{\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67507\newtblstyruls\nogrowautofit\usenormstyforlist\noindnmbrts\felnbrelev\nocxsptable\indrlsweleven\noafcnsttbl\afelev\utinl\hwelev\spltpgpar\notcvasp\notbrkcnstfrctbl\notvatxbx\krnprsnet\cachedcolbal _x000d__x000a_\nouicompat \fet0{\*\wgrffmtfilter 013f}\nofeaturethrottle1\ilfomacatclnup0{\*\template C:\\Users\\ppetkov\\AppData\\Local\\Temp\\Blank1.dotx}{\*\ftnsep \ltrpar \pard\plain \ltrpar_x000d__x000a_\ql \li0\ri0\widctlpar\wrapdefault\aspalpha\aspnum\faauto\adjustright\rin0\lin0\itap0 \rtlch\fcs1 \af0\afs20\alang1025 \ltrch\fcs0 \fs24\lang2057\langfe2057\cgrid\langnp2057\langfenp2057 {\rtlch\fcs1 \af0 \ltrch\fcs0 \insrsid16532189 \chftnsep _x000d__x000a_\par }}{\*\ftnsepc \ltrpar \pard\plain \ltrpar\ql \li0\ri0\widctlpar\wrapdefault\aspalpha\aspnum\faauto\adjustright\rin0\lin0\itap0 \rtlch\fcs1 \af0\afs20\alang1025 \ltrch\fcs0 \fs24\lang2057\langfe2057\cgrid\langnp2057\langfenp2057 {\rtlch\fcs1 \af0 _x000d__x000a_\ltrch\fcs0 \insrsid16532189 \chftnsepc _x000d__x000a_\par }}{\*\aftnsep \ltrpar \pard\plain \ltrpar\ql \li0\ri0\widctlpar\wrapdefault\aspalpha\aspnum\faauto\adjustright\rin0\lin0\itap0 \rtlch\fcs1 \af0\afs20\alang1025 \ltrch\fcs0 \fs24\lang2057\langfe2057\cgrid\langnp2057\langfenp2057 {\rtlch\fcs1 \af0 _x000d__x000a_\ltrch\fcs0 \insrsid16532189 \chftnsep _x000d__x000a_\par }}{\*\aftnsepc \ltrpar \pard\plain \ltrpar\ql \li0\ri0\widctlpar\wrapdefault\aspalpha\aspnum\faauto\adjustright\rin0\lin0\itap0 \rtlch\fcs1 \af0\afs20\alang1025 \ltrch\fcs0 \fs24\lang2057\langfe2057\cgrid\langnp2057\langfenp2057 {\rtlch\fcs1 \af0 _x000d__x000a_\ltrch\fcs0 \insrsid165321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3967507\charrsid2304277 {\*\bkmkstart restartB}_x000d__x000a_\hich\af1\dbch\af31501\loch\f1 &lt;AmendB&gt;}{\rtlch\fcs1 \af0 \ltrch\fcs0 \insrsid13967507\charrsid2304277 Amendment\tab \tab }{\rtlch\fcs1 \af0 \ltrch\fcs0 _x000d__x000a_\cs17\b0\v\fs20\cf9\lang1024\langfe1024\loch\af1\hich\af1\dbch\af31501\noproof\insrsid13967507\charrsid2304277 \hich\af1\dbch\af31501\loch\f1 &lt;NumAmB&gt;}{\rtlch\fcs1 \af0 \ltrch\fcs0 \insrsid13967507\charrsid2304277 #}{\rtlch\fcs1 \af1 \ltrch\fcs0 _x000d__x000a_\cs22\v\f1\fs20\cf15\insrsid13967507\charrsid2304277 ENMIENDA@NRAM@}{\rtlch\fcs1 \af0 \ltrch\fcs0 \insrsid13967507\charrsid2304277 #}{\rtlch\fcs1 \af0 \ltrch\fcs0 _x000d__x000a_\cs17\b0\v\fs20\cf9\lang1024\langfe1024\loch\af1\hich\af1\dbch\af31501\noproof\insrsid13967507\charrsid2304277 \hich\af1\dbch\af31501\loch\f1 &lt;/NumAmB&gt;}{\rtlch\fcs1 \af0 \ltrch\fcs0 \insrsid13967507\charrsid2304277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3967507\charrsid2304277 \hich\af1\dbch\af31501\loch\f1 &lt;DocAmend&gt;}{\rtlch\fcs1 \af0 \ltrch\fcs0 \insrsid13967507\charrsid2304277 #}{_x000d__x000a_\rtlch\fcs1 \af1 \ltrch\fcs0 \cs22\v\f1\fs20\cf15\insrsid13967507\charrsid2304277 MNU[OPTPROPOSALCOD][OPTPROPOSALCNS][OPTPROPOSALNLE][OPTPROPOSALINL]@CHOICE@CODEMNU}{\rtlch\fcs1 \af0 \ltrch\fcs0 \insrsid13967507\charrsid2304277 ##}{\rtlch\fcs1 \af1 _x000d__x000a_\ltrch\fcs0 \cs22\v\f1\fs20\cf15\insrsid13967507\charrsid2304277 MNU[AMACTYES][NOTAPP]@CHOICE@AMACTMNU}{\rtlch\fcs1 \af0 \ltrch\fcs0 \insrsid13967507\charrsid2304277 #}{\rtlch\fcs1 \af0 \ltrch\fcs0 _x000d__x000a_\cs17\b0\v\fs20\cf9\lang1024\langfe1024\loch\af1\hich\af1\dbch\af31501\noproof\insrsid13967507\charrsid2304277 \hich\af1\dbch\af31501\loch\f1 &lt;/DocAmend&gt;}{\rtlch\fcs1 \af0 \ltrch\fcs0 \insrsid13967507\charrsid2304277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3967507\charrsid2304277 \hich\af1\dbch\af31501\loch\f1 &lt;Article&gt;}{\rtlch\fcs1 \af0 \ltrch\fcs0 \insrsid13967507\charrsid2304277 #}{\rtlch\fcs1 \af1 _x000d__x000a_\ltrch\fcs0 \cs22\v\f1\fs20\cf15\insrsid13967507\charrsid2304277 MNU[AMACTPARTYES][AMACTPARTNO]@CHOICE@AMACTMNU}{\rtlch\fcs1 \af0 \ltrch\fcs0 \insrsid13967507\charrsid2304277 #}{\rtlch\fcs1 \af0 \ltrch\fcs0 _x000d__x000a_\cs17\b0\v\fs20\cf9\lang1024\langfe1024\loch\af1\hich\af1\dbch\af31501\noproof\insrsid13967507\charrsid2304277 \hich\af1\dbch\af31501\loch\f1 &lt;/Article&gt;}{\rtlch\fcs1 \af0 \ltrch\fcs0 \insrsid13967507\charrsid2304277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3967507\charrsid2304277 \hich\af1\dbch\af31501\loch\f1 &lt;DocAmend2&gt;&lt;OptDel&gt;}{\rtlch\fcs1 \af0 \ltrch\fcs0 \insrsid13967507\charrsid2304277 #}{\rtlch\fcs1 \af1 _x000d__x000a_\ltrch\fcs0 \cs22\v\f1\fs20\cf15\insrsid13967507\charrsid2304277 MNU[OPTNRACTYES][NOTAPP]@CHOICE@AMACTMNU}{\rtlch\fcs1 \af0 \ltrch\fcs0 \insrsid13967507\charrsid2304277 #}{\rtlch\fcs1 \af0 \ltrch\fcs0 _x000d__x000a_\cs17\v\fs20\cf9\lang1024\langfe1024\loch\af1\hich\af1\dbch\af31501\noproof\insrsid13967507\charrsid2304277 \hich\af1\dbch\af31501\loch\f1 &lt;/OptDel&gt;&lt;/DocAmend2&gt;}{\rtlch\fcs1 \af0 \ltrch\fcs0 \insrsid13967507\charrsid2304277 _x000d__x000a_\par }\pard \ltrpar\ql \li0\ri0\widctlpar\wrapdefault\aspalpha\aspnum\faauto\adjustright\rin0\lin0\itap0\pararsid14374628 {\rtlch\fcs1 \af0 \ltrch\fcs0 \cs17\v\fs20\cf9\lang1024\langfe1024\loch\af1\hich\af1\dbch\af31501\noproof\insrsid13967507\charrsid2304277 _x000d__x000a_\hich\af1\dbch\af31501\loch\f1 &lt;Article2&gt;&lt;OptDel&gt;}{\rtlch\fcs1 \af0 \ltrch\fcs0 \insrsid13967507\charrsid2304277 #}{\rtlch\fcs1 \af1 \ltrch\fcs0 \cs22\v\f1\fs20\cf15\insrsid13967507\charrsid2304277 MNU[OPTACTPARTYES][NOTAPP]@CHOICE@AMACTMNU}{\rtlch\fcs1 _x000d__x000a_\af0 \ltrch\fcs0 \insrsid13967507\charrsid2304277 #}{\rtlch\fcs1 \af0 \ltrch\fcs0 \cs17\v\fs20\cf9\lang1024\langfe1024\loch\af1\hich\af1\dbch\af31501\noproof\insrsid13967507\charrsid2304277 \hich\af1\dbch\af31501\loch\f1 &lt;/OptDel&gt;&lt;/Article2&gt;}{\rtlch\fcs1 _x000d__x000a_\af0 \ltrch\fcs0 \insrsid13967507\charrsid2304277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3967507\charrsid2304277 \cell }\pard\plain \ltrpar\ql \li0\ri0\widctlpar\intbl\wrapdefault\aspalpha\aspnum\faauto\adjustright\rin0\lin0 \rtlch\fcs1 _x000d__x000a_\af0\afs20\alang1025 \ltrch\fcs0 \fs24\lang2057\langfe2057\cgrid\langnp2057\langfenp2057 {\rtlch\fcs1 \af0 \ltrch\fcs0 \insrsid13967507\charrsid2304277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3967507\charrsid2304277 #}{\rtlch\fcs1 \af1 \ltrch\fcs0 \cs22\v\f1\fs20\cf15\insrsid13967507\charrsid2304277 MNU[OPTLEFTAMACT][LEFTPROP]@CHOICE@AMACTMNU}{_x000d__x000a_\rtlch\fcs1 \af0 \ltrch\fcs0 \insrsid13967507\charrsid2304277 #\cell Amendment\cell }\pard\plain \ltrpar\ql \li0\ri0\widctlpar\intbl\wrapdefault\aspalpha\aspnum\faauto\adjustright\rin0\lin0 \rtlch\fcs1 \af0\afs20\alang1025 \ltrch\fcs0 _x000d__x000a_\fs24\lang2057\langfe2057\cgrid\langnp2057\langfenp2057 {\rtlch\fcs1 \af0 \ltrch\fcs0 \insrsid13967507\charrsid2304277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3967507\charrsid2304277 ##\cell ##}{\rtlch\fcs1 \af0\afs24 \ltrch\fcs0 \insrsid13967507\charrsid2304277 \cell }\pard\plain \ltrpar\ql \li0\ri0\widctlpar\intbl\wrapdefault\aspalpha\aspnum\faauto\adjustright\rin0\lin0 \rtlch\fcs1 _x000d__x000a_\af0\afs20\alang1025 \ltrch\fcs0 \fs24\lang2057\langfe2057\cgrid\langnp2057\langfenp2057 {\rtlch\fcs1 \af0 \ltrch\fcs0 \insrsid13967507\charrsid2304277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3967507\charrsid2304277 Or. }{\rtlch\fcs1 \af0 \ltrch\fcs0 \cs17\v\fs20\cf9\lang1024\langfe1024\loch\af1\hich\af1\dbch\af31501\noproof\insrsid13967507\charrsid2304277 \hich\af1\dbch\af31501\loch\f1 &lt;Original&gt;}{\rtlch\fcs1 \af0 \ltrch\fcs0 _x000d__x000a_\insrsid13967507\charrsid2304277 #}{\rtlch\fcs1 \af1 \ltrch\fcs0 \cs22\v\f1\fs20\cf15\insrsid13967507\charrsid2304277 MNU[OPTORLANG][ORLANGMORE]@CHOICE@AMPLURMNU}{\rtlch\fcs1 \af0 \ltrch\fcs0 \insrsid13967507\charrsid2304277 #}{\rtlch\fcs1 \af0 _x000d__x000a_\ltrch\fcs0 \cs17\v\fs20\cf9\lang1024\langfe1024\loch\af1\hich\af1\dbch\af31501\noproof\insrsid13967507\charrsid2304277 \hich\af1\dbch\af31501\loch\f1 &lt;/Original&gt;}{\rtlch\fcs1 \af0 \ltrch\fcs0 \insrsid13967507\charrsid2304277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3967507\charrsid2304277 \hich\af1\dbch\af31501\loch\f1 &lt;OptDel&gt;}{\rtlch\fcs1 \af0 \ltrch\fcs0 \insrsid13967507\charrsid2304277 #}{_x000d__x000a_\rtlch\fcs1 \af1 \ltrch\fcs0 \cs22\v\f1\fs20\cf15\insrsid13967507\charrsid2304277 MNU[CROSSREFNO][CROSSREFYES]@CHOICE@}{\rtlch\fcs1 \af0 \ltrch\fcs0 \insrsid13967507\charrsid2304277 #}{\rtlch\fcs1 \af0 \ltrch\fcs0 _x000d__x000a_\cs17\i0\v\fs20\cf9\lang1024\langfe1024\loch\af1\hich\af1\dbch\af31501\noproof\insrsid13967507\charrsid2304277 \hich\af1\dbch\af31501\loch\f1 &lt;/OptDel&gt;}{\rtlch\fcs1 \af0 \ltrch\fcs0 \insrsid13967507\charrsid2304277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3967507\charrsid2304277 \hich\af1\dbch\af31501\loch\f1 &lt;TitreJust&gt;}{\rtlch\fcs1 \af0 \ltrch\fcs0 \insrsid13967507\charrsid2304277 _x000d__x000a_Justification}{\rtlch\fcs1 \af0 \ltrch\fcs0 \cs17\i0\v\fs20\cf9\lang1024\langfe1024\loch\af1\hich\af1\dbch\af31501\noproof\insrsid13967507\charrsid2304277 \hich\af1\dbch\af31501\loch\f1 &lt;/TitreJust&gt;}{\rtlch\fcs1 \af0 \ltrch\fcs0 _x000d__x000a_\insrsid13967507\charrsid2304277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3967507\charrsid2304277 \hich\af1\dbch\af31501\loch\f1 &lt;OptDelPrev&gt;}{\rtlch\fcs1 \af0 \ltrch\fcs0 \insrsid13967507\charrsid2304277 #}{\rtlch\fcs1 \af1 _x000d__x000a_\ltrch\fcs0 \cs22\v\f1\fs20\cf15\insrsid13967507\charrsid2304277 MNU[TEXTJUSTYES][TEXTJUSTNO]@CHOICE@}{\rtlch\fcs1 \af0 \ltrch\fcs0 \insrsid13967507\charrsid2304277 #}{\rtlch\fcs1 \af0 \ltrch\fcs0 _x000d__x000a_\cs17\i0\v\fs20\cf9\lang1024\langfe1024\loch\af1\hich\af1\dbch\af31501\noproof\insrsid13967507\charrsid2304277 \hich\af1\dbch\af31501\loch\f1 &lt;/OptDelPrev&gt;}{\rtlch\fcs1 \af0 \ltrch\fcs0 \insrsid13967507\charrsid230427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967507\charrsid230427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85_x000d__x000a_e34fe8d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69354 HideTWBExt;}{_x000d__x000a_\s18\ql \li0\ri0\sa120\nowidctlpar\wrapdefault\aspalpha\aspnum\faauto\adjustright\rin0\lin0\itap0 \rtlch\fcs1 \af0\afs20\alang1025 \ltrch\fcs0 \fs24\lang2057\langfe2057\cgrid\langnp2057\langfenp2057 \sbasedon0 \snext18 \spriority0 \styrsid5969354 _x000d__x000a_Normal6a;}{\s19\ql \li0\ri0\nowidctlpar\wrapdefault\aspalpha\aspnum\faauto\adjustright\rin0\lin0\itap0 \rtlch\fcs1 \af0\afs20\alang1025 \ltrch\fcs0 \b\fs24\lang2057\langfe2057\cgrid\langnp2057\langfenp2057 \sbasedon0 \snext19 \spriority0 \styrsid5969354 _x000d__x000a_NormalBold;}{\s20\ql \li0\ri0\sa240\nowidctlpar\wrapdefault\aspalpha\aspnum\faauto\adjustright\rin0\lin0\itap0 \rtlch\fcs1 \af0\afs20\alang1025 \ltrch\fcs0 \i\fs24\lang2057\langfe2057\cgrid\langnp2057\langfenp2057 _x000d__x000a_\sbasedon0 \snext20 \spriority0 \styrsid5969354 AmJustText;}{\s21\qc \li0\ri0\sb240\sa240\nowidctlpar\wrapdefault\aspalpha\aspnum\faauto\adjustright\rin0\lin0\itap0 \rtlch\fcs1 \af0\afs20\alang1025 \ltrch\fcs0 _x000d__x000a_\i\fs24\lang2057\langfe2057\cgrid\langnp2057\langfenp2057 \sbasedon0 \snext21 \spriority0 \styrsid5969354 AmCrossRef;}{\*\cs22 \additive \v\f1\fs20\cf15 \spriority0 \styrsid5969354 HideTWBInt;}{_x000d__x000a_\s23\qc \li0\ri0\sb240\sa240\keepn\nowidctlpar\wrapdefault\aspalpha\aspnum\faauto\adjustright\rin0\lin0\itap0 \rtlch\fcs1 \af0\afs20\alang1025 \ltrch\fcs0 \i\fs24\lang2057\langfe2057\cgrid\langnp2057\langfenp2057 _x000d__x000a_\sbasedon0 \snext20 \spriority0 \styrsid5969354 AmJustTitle;}{\s24\qr \li0\ri0\sb240\sa240\nowidctlpar\wrapdefault\aspalpha\aspnum\faauto\adjustright\rin0\lin0\itap0 \rtlch\fcs1 \af0\afs20\alang1025 \ltrch\fcs0 _x000d__x000a_\fs24\lang2057\langfe2057\cgrid\langnp2057\langfenp2057 \sbasedon0 \snext24 \spriority0 \styrsid5969354 AmOrLang;}{\s25\qc \li0\ri0\sa240\nowidctlpar\wrapdefault\aspalpha\aspnum\faauto\adjustright\rin0\lin0\itap0 \rtlch\fcs1 \af0\afs20\alang1025 _x000d__x000a_\ltrch\fcs0 \i\fs24\lang2057\langfe2057\cgrid\langnp2057\langfenp2057 \sbasedon0 \snext25 \spriority0 \styrsid596935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969354 AmNumberTabs;}{\s27\ql \li0\ri0\sb240\nowidctlpar\wrapdefault\aspalpha\aspnum\faauto\adjustright\rin0\lin0\itap0 \rtlch\fcs1 _x000d__x000a_\af0\afs20\alang1025 \ltrch\fcs0 \b\fs24\lang2057\langfe2057\cgrid\langnp2057\langfenp2057 \sbasedon0 \snext27 \spriority0 \styrsid5969354 NormalBold12b;}}{\*\rsidtbl \rsid24658\rsid223860\rsid735077\rsid1718133\rsid2892074\rsid3503071\rsid3565327_x000d__x000a_\rsid4666813\rsid5969354\rsid6641733\rsid7823322\rsid9636012\rsid10377208\rsid11215221\rsid11549030\rsid12154954\rsid12665443\rsid14382809\rsid14424199\rsid15204470\rsid15285974\rsid15950462\rsid16324206\rsid16662270}{\mmathPr\mmathFont34\mbrkBin0_x000d__x000a_\mbrkBinSub0\msmallFrac0\mdispDef1\mlMargin0\mrMargin0\mdefJc1\mwrapIndent1440\mintLim0\mnaryLim1}{\info{\author HRISTOV PETKOV Petko}{\operator HRISTOV PETKOV Petko}{\creatim\yr2026\mo4\dy28\hr10\min25}{\revtim\yr2026\mo4\dy28\hr10\min25}{\version1}_x000d__x000a_{\edmins0}{\nofpages1}{\nofwords109}{\nofchars623}{\nofcharsws7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9354\newtblstyruls\nogrowautofit\usenormstyforlist\noindnmbrts\felnbrelev\nocxsptable\indrlsweleven\noafcnsttbl\afelev\utinl\hwelev\spltpgpar\notcvasp\notbrkcnstfrctbl\notvatxbx\krnprsnet\cachedcolbal _x000d__x000a_\nouicompat \fet0{\*\wgrffmtfilter 013f}\nofeaturethrottle1\ilfomacatclnup0{\*\template C:\\Users\\ppetkov\\AppData\\Local\\Temp\\Blank1.dotx}{\*\ftnsep \ltrpar \pard\plain \ltrpar_x000d__x000a_\ql \li0\ri0\widctlpar\wrapdefault\aspalpha\aspnum\faauto\adjustright\rin0\lin0\itap0 \rtlch\fcs1 \af0\afs20\alang1025 \ltrch\fcs0 \fs24\lang2057\langfe2057\cgrid\langnp2057\langfenp2057 {\rtlch\fcs1 \af0 \ltrch\fcs0 \insrsid3503071 \chftnsep _x000d__x000a_\par }}{\*\ftnsepc \ltrpar \pard\plain \ltrpar\ql \li0\ri0\widctlpar\wrapdefault\aspalpha\aspnum\faauto\adjustright\rin0\lin0\itap0 \rtlch\fcs1 \af0\afs20\alang1025 \ltrch\fcs0 \fs24\lang2057\langfe2057\cgrid\langnp2057\langfenp2057 {\rtlch\fcs1 \af0 _x000d__x000a_\ltrch\fcs0 \insrsid3503071 \chftnsepc _x000d__x000a_\par }}{\*\aftnsep \ltrpar \pard\plain \ltrpar\ql \li0\ri0\widctlpar\wrapdefault\aspalpha\aspnum\faauto\adjustright\rin0\lin0\itap0 \rtlch\fcs1 \af0\afs20\alang1025 \ltrch\fcs0 \fs24\lang2057\langfe2057\cgrid\langnp2057\langfenp2057 {\rtlch\fcs1 \af0 _x000d__x000a_\ltrch\fcs0 \insrsid3503071 \chftnsep _x000d__x000a_\par }}{\*\aftnsepc \ltrpar \pard\plain \ltrpar\ql \li0\ri0\widctlpar\wrapdefault\aspalpha\aspnum\faauto\adjustright\rin0\lin0\itap0 \rtlch\fcs1 \af0\afs20\alang1025 \ltrch\fcs0 \fs24\lang2057\langfe2057\cgrid\langnp2057\langfenp2057 {\rtlch\fcs1 \af0 _x000d__x000a_\ltrch\fcs0 \insrsid35030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5969354\charrsid2304277 {\*\bkmkstart restart}_x000d__x000a_\hich\af1\dbch\af31501\loch\f1 &lt;}{\rtlch\fcs1 \af0 \ltrch\fcs0 \cs17\b0\v\fs20\cf9\lang1024\langfe1024\loch\af1\hich\af1\dbch\af31501\noproof\insrsid5969354 \hich\af1\dbch\af31501\loch\f1 Amend}{\rtlch\fcs1 \af0 \ltrch\fcs0 _x000d__x000a_\cs17\b0\v\fs20\cf9\lang1024\langfe1024\loch\af1\hich\af1\dbch\af31501\noproof\insrsid5969354\charrsid2304277 \hich\af1\dbch\af31501\loch\f1 &gt;}{\rtlch\fcs1 \af0 \ltrch\fcs0 \insrsid5969354\charrsid2304277 Amendment\tab \tab }{\rtlch\fcs1 \af0 \ltrch\fcs0 _x000d__x000a_\cs17\b0\v\fs20\cf9\lang1024\langfe1024\loch\af1\hich\af1\dbch\af31501\noproof\insrsid5969354\charrsid2304277 \hich\af1\dbch\af31501\loch\f1 &lt;}{\rtlch\fcs1 \af0 \ltrch\fcs0 _x000d__x000a_\cs17\b0\v\fs20\cf9\lang1024\langfe1024\loch\af1\hich\af1\dbch\af31501\noproof\insrsid5969354 \hich\af1\dbch\af31501\loch\f1 NumAm&gt;}{\rtlch\fcs1 \af0 \ltrch\fcs0 \insrsid5969354\charrsid2304277 #}{\rtlch\fcs1 \af1 \ltrch\fcs0 _x000d__x000a_\cs22\v\f1\fs20\cf15\insrsid5969354\charrsid2304277 ENMIENDA@NRAM@}{\rtlch\fcs1 \af0 \ltrch\fcs0 \insrsid5969354\charrsid2304277 #}{\rtlch\fcs1 \af0 \ltrch\fcs0 _x000d__x000a_\cs17\b0\v\fs20\cf9\lang1024\langfe1024\loch\af1\hich\af1\dbch\af31501\noproof\insrsid5969354\charrsid2304277 \hich\af1\dbch\af31501\loch\f1 &lt;/}{\rtlch\fcs1 \af0 \ltrch\fcs0 _x000d__x000a_\cs17\b0\v\fs20\cf9\lang1024\langfe1024\loch\af1\hich\af1\dbch\af31501\noproof\insrsid5969354 \hich\af1\dbch\af31501\loch\f1 NumAm&gt;}{\rtlch\fcs1 \af0 \ltrch\fcs0 \insrsid5969354\charrsid2304277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5969354\charrsid2304277 \hich\af1\dbch\af31501\loch\f1 &lt;DocAmend&gt;}{\rtlch\fcs1 \af0 \ltrch\fcs0 \insrsid5969354\charrsid2304277 #}{_x000d__x000a_\rtlch\fcs1 \af1 \ltrch\fcs0 \cs22\v\f1\fs20\cf15\insrsid5969354\charrsid2304277 MNU[OPTPROPOSALCOD][OPTPROPOSALCNS][OPTPROPOSALNLE][OPTPROPOSALINL]@CHOICE@CODEMNU}{\rtlch\fcs1 \af0 \ltrch\fcs0 \insrsid5969354\charrsid2304277 ##}{\rtlch\fcs1 \af1 _x000d__x000a_\ltrch\fcs0 \cs22\v\f1\fs20\cf15\insrsid5969354\charrsid2304277 MNU[AMACTYES][NOTAPP]@CHOICE@AMACTMNU}{\rtlch\fcs1 \af0 \ltrch\fcs0 \insrsid5969354\charrsid2304277 #}{\rtlch\fcs1 \af0 \ltrch\fcs0 _x000d__x000a_\cs17\b0\v\fs20\cf9\lang1024\langfe1024\loch\af1\hich\af1\dbch\af31501\noproof\insrsid5969354\charrsid2304277 \hich\af1\dbch\af31501\loch\f1 &lt;/DocAmend&gt;}{\rtlch\fcs1 \af0 \ltrch\fcs0 \insrsid5969354\charrsid2304277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5969354\charrsid2304277 \hich\af1\dbch\af31501\loch\f1 &lt;Article&gt;}{\rtlch\fcs1 \af0 \ltrch\fcs0 \insrsid5969354\charrsid2304277 #}{\rtlch\fcs1 \af1 _x000d__x000a_\ltrch\fcs0 \cs22\v\f1\fs20\cf15\insrsid5969354\charrsid2304277 MNU[AMACTPARTYES][AMACTPARTNO]@CHOICE@AMACTMNU}{\rtlch\fcs1 \af0 \ltrch\fcs0 \insrsid5969354\charrsid2304277 #}{\rtlch\fcs1 \af0 \ltrch\fcs0 _x000d__x000a_\cs17\b0\v\fs20\cf9\lang1024\langfe1024\loch\af1\hich\af1\dbch\af31501\noproof\insrsid5969354\charrsid2304277 \hich\af1\dbch\af31501\loch\f1 &lt;/Article&gt;}{\rtlch\fcs1 \af0 \ltrch\fcs0 \insrsid5969354\charrsid2304277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5969354\charrsid2304277 \hich\af1\dbch\af31501\loch\f1 &lt;DocAmend2&gt;&lt;OptDel&gt;}{\rtlch\fcs1 \af0 \ltrch\fcs0 \insrsid5969354\charrsid2304277 #}{\rtlch\fcs1 \af1 _x000d__x000a_\ltrch\fcs0 \cs22\v\f1\fs20\cf15\insrsid5969354\charrsid2304277 MNU[OPTNRACTYES][NOTAPP]@CHOICE@AMACTMNU}{\rtlch\fcs1 \af0 \ltrch\fcs0 \insrsid5969354\charrsid2304277 #}{\rtlch\fcs1 \af0 \ltrch\fcs0 _x000d__x000a_\cs17\v\fs20\cf9\lang1024\langfe1024\loch\af1\hich\af1\dbch\af31501\noproof\insrsid5969354\charrsid2304277 \hich\af1\dbch\af31501\loch\f1 &lt;/OptDel&gt;&lt;/DocAmend2&gt;}{\rtlch\fcs1 \af0 \ltrch\fcs0 \insrsid5969354\charrsid2304277 _x000d__x000a_\par }\pard \ltrpar\ql \li0\ri0\widctlpar\wrapdefault\aspalpha\aspnum\faauto\adjustright\rin0\lin0\itap0\pararsid14374628 {\rtlch\fcs1 \af0 \ltrch\fcs0 \cs17\v\fs20\cf9\lang1024\langfe1024\loch\af1\hich\af1\dbch\af31501\noproof\insrsid5969354\charrsid2304277 _x000d__x000a_\hich\af1\dbch\af31501\loch\f1 &lt;Article2&gt;&lt;OptDel&gt;}{\rtlch\fcs1 \af0 \ltrch\fcs0 \insrsid5969354\charrsid2304277 #}{\rtlch\fcs1 \af1 \ltrch\fcs0 \cs22\v\f1\fs20\cf15\insrsid5969354\charrsid2304277 MNU[OPTACTPARTYES][NOTAPP]@CHOICE@AMACTMNU}{\rtlch\fcs1 _x000d__x000a_\af0 \ltrch\fcs0 \insrsid5969354\charrsid2304277 #}{\rtlch\fcs1 \af0 \ltrch\fcs0 \cs17\v\fs20\cf9\lang1024\langfe1024\loch\af1\hich\af1\dbch\af31501\noproof\insrsid5969354\charrsid2304277 \hich\af1\dbch\af31501\loch\f1 &lt;/OptDel&gt;&lt;/Article2&gt;}{\rtlch\fcs1 _x000d__x000a_\af0 \ltrch\fcs0 \insrsid5969354\charrsid2304277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5969354\charrsid2304277 \cell }\pard\plain \ltrpar\ql \li0\ri0\widctlpar\intbl\wrapdefault\aspalpha\aspnum\faauto\adjustright\rin0\lin0 \rtlch\fcs1 _x000d__x000a_\af0\afs20\alang1025 \ltrch\fcs0 \fs24\lang2057\langfe2057\cgrid\langnp2057\langfenp2057 {\rtlch\fcs1 \af0 \ltrch\fcs0 \insrsid5969354\charrsid2304277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5969354\charrsid2304277 #}{\rtlch\fcs1 \af1 \ltrch\fcs0 \cs22\v\f1\fs20\cf15\insrsid5969354\charrsid2304277 MNU[OPTLEFTAMACT][LEFTPROP]@CHOICE@AMACTMNU}{_x000d__x000a_\rtlch\fcs1 \af0 \ltrch\fcs0 \insrsid5969354\charrsid2304277 #\cell Amendment\cell }\pard\plain \ltrpar\ql \li0\ri0\widctlpar\intbl\wrapdefault\aspalpha\aspnum\faauto\adjustright\rin0\lin0 \rtlch\fcs1 \af0\afs20\alang1025 \ltrch\fcs0 _x000d__x000a_\fs24\lang2057\langfe2057\cgrid\langnp2057\langfenp2057 {\rtlch\fcs1 \af0 \ltrch\fcs0 \insrsid5969354\charrsid2304277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5969354\charrsid2304277 ##\cell ##}{\rtlch\fcs1 \af0\afs24 \ltrch\fcs0 \insrsid5969354\charrsid2304277 \cell }\pard\plain \ltrpar\ql \li0\ri0\widctlpar\intbl\wrapdefault\aspalpha\aspnum\faauto\adjustright\rin0\lin0 \rtlch\fcs1 _x000d__x000a_\af0\afs20\alang1025 \ltrch\fcs0 \fs24\lang2057\langfe2057\cgrid\langnp2057\langfenp2057 {\rtlch\fcs1 \af0 \ltrch\fcs0 \insrsid5969354\charrsid2304277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5969354\charrsid2304277 Or. }{\rtlch\fcs1 \af0 \ltrch\fcs0 \cs17\v\fs20\cf9\lang1024\langfe1024\loch\af1\hich\af1\dbch\af31501\noproof\insrsid5969354\charrsid2304277 \hich\af1\dbch\af31501\loch\f1 &lt;Original&gt;}{\rtlch\fcs1 \af0 \ltrch\fcs0 _x000d__x000a_\insrsid5969354\charrsid2304277 #}{\rtlch\fcs1 \af1 \ltrch\fcs0 \cs22\v\f1\fs20\cf15\insrsid5969354\charrsid2304277 MNU[OPTORLANG][ORLANGMORE]@CHOICE@AMPLURMNU}{\rtlch\fcs1 \af0 \ltrch\fcs0 \insrsid5969354\charrsid2304277 #}{\rtlch\fcs1 \af0 \ltrch\fcs0 _x000d__x000a_\cs17\v\fs20\cf9\lang1024\langfe1024\loch\af1\hich\af1\dbch\af31501\noproof\insrsid5969354\charrsid2304277 \hich\af1\dbch\af31501\loch\f1 &lt;/Original&gt;}{\rtlch\fcs1 \af0 \ltrch\fcs0 \insrsid5969354\charrsid2304277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5969354\charrsid2304277 \hich\af1\dbch\af31501\loch\f1 &lt;OptDel&gt;}{\rtlch\fcs1 \af0 \ltrch\fcs0 \insrsid5969354\charrsid2304277 #}{_x000d__x000a_\rtlch\fcs1 \af1 \ltrch\fcs0 \cs22\v\f1\fs20\cf15\insrsid5969354\charrsid2304277 MNU[CROSSREFNO][CROSSREFYES]@CHOICE@}{\rtlch\fcs1 \af0 \ltrch\fcs0 \insrsid5969354\charrsid2304277 #}{\rtlch\fcs1 \af0 \ltrch\fcs0 _x000d__x000a_\cs17\i0\v\fs20\cf9\lang1024\langfe1024\loch\af1\hich\af1\dbch\af31501\noproof\insrsid5969354\charrsid2304277 \hich\af1\dbch\af31501\loch\f1 &lt;/OptDel&gt;}{\rtlch\fcs1 \af0 \ltrch\fcs0 \insrsid5969354\charrsid2304277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5969354\charrsid2304277 \hich\af1\dbch\af31501\loch\f1 &lt;TitreJust&gt;}{\rtlch\fcs1 \af0 \ltrch\fcs0 \insrsid5969354\charrsid2304277 _x000d__x000a_Justification}{\rtlch\fcs1 \af0 \ltrch\fcs0 \cs17\i0\v\fs20\cf9\lang1024\langfe1024\loch\af1\hich\af1\dbch\af31501\noproof\insrsid5969354\charrsid2304277 \hich\af1\dbch\af31501\loch\f1 &lt;/TitreJust&gt;}{\rtlch\fcs1 \af0 \ltrch\fcs0 _x000d__x000a_\insrsid5969354\charrsid2304277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5969354\charrsid2304277 \hich\af1\dbch\af31501\loch\f1 &lt;OptDelPrev&gt;}{\rtlch\fcs1 \af0 \ltrch\fcs0 \insrsid5969354\charrsid2304277 #}{\rtlch\fcs1 \af1 _x000d__x000a_\ltrch\fcs0 \cs22\v\f1\fs20\cf15\insrsid5969354\charrsid2304277 MNU[TEXTJUSTYES][TEXTJUSTNO]@CHOICE@}{\rtlch\fcs1 \af0 \ltrch\fcs0 \insrsid5969354\charrsid2304277 #}{\rtlch\fcs1 \af0 \ltrch\fcs0 _x000d__x000a_\cs17\i0\v\fs20\cf9\lang1024\langfe1024\loch\af1\hich\af1\dbch\af31501\noproof\insrsid5969354\charrsid2304277 \hich\af1\dbch\af31501\loch\f1 &lt;/OptDelPrev&gt;}{\rtlch\fcs1 \af0 \ltrch\fcs0 \insrsid5969354\charrsid230427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969354\charrsid2304277 \hich\af1\dbch\af31501\loch\f1 &lt;/}{\rtlch\fcs1 \af0 \ltrch\fcs0 _x000d__x000a_\cs17\v\fs20\cf9\lang1024\langfe1024\loch\af1\hich\af1\dbch\af31501\noproof\insrsid5969354 \hich\af1\dbch\af31501\loch\f1 Amend}{\rtlch\fcs1 \af0 \ltrch\fcs0 _x000d__x000a_\cs17\v\fs20\cf9\lang1024\langfe1024\loch\af1\hich\af1\dbch\af31501\noproof\insrsid5969354\charrsid230427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4c_x000d__x000a_028ce8d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EXTMNU" w:val=" 2"/>
    <w:docVar w:name="TITLECODMNU" w:val=" 1"/>
    <w:docVar w:name="TVTAMACTPART" w:val="zzz"/>
    <w:docVar w:name="TXTAUTHOR" w:val="Niels Geuking"/>
    <w:docVar w:name="TXTLANGUE" w:val="EN"/>
    <w:docVar w:name="TXTLANGUEMIN" w:val="en"/>
    <w:docVar w:name="TXTNRAM" w:val="1"/>
    <w:docVar w:name="TXTNRC" w:val="0166/2025"/>
    <w:docVar w:name="TXTNRCOJ" w:val="(2025)0545"/>
    <w:docVar w:name="TXTNRCOM" w:val="(2025)0545"/>
    <w:docVar w:name="TXTNRCOUNC" w:val="(2025)0545"/>
    <w:docVar w:name="TXTNRECB" w:val="(2025)0545"/>
    <w:docVar w:name="TXTNRFIRSTAM" w:val="1"/>
    <w:docVar w:name="TXTNRHREP" w:val="(2025)0545"/>
    <w:docVar w:name="TXTNRLASTAM" w:val="20"/>
    <w:docVar w:name="TXTNRPE" w:val="787.887"/>
    <w:docVar w:name="TXTNRPROC" w:val="2025/0545"/>
    <w:docVar w:name="TXTPE" w:val="787.887"/>
    <w:docVar w:name="TXTPEorAP" w:val="PE"/>
    <w:docVar w:name="TXTROUTE" w:val="PA\1342674EN.docx"/>
    <w:docVar w:name="TXTVERSION" w:val="01-00"/>
  </w:docVars>
  <w:rsids>
    <w:rsidRoot w:val="00232915"/>
    <w:rsid w:val="00026559"/>
    <w:rsid w:val="00027FA8"/>
    <w:rsid w:val="0004474F"/>
    <w:rsid w:val="00082EC4"/>
    <w:rsid w:val="000D44A6"/>
    <w:rsid w:val="00122C05"/>
    <w:rsid w:val="00123509"/>
    <w:rsid w:val="00134974"/>
    <w:rsid w:val="00141CD7"/>
    <w:rsid w:val="001616BD"/>
    <w:rsid w:val="001820A9"/>
    <w:rsid w:val="0018562F"/>
    <w:rsid w:val="001918E2"/>
    <w:rsid w:val="001A0556"/>
    <w:rsid w:val="001B0A1E"/>
    <w:rsid w:val="001C0886"/>
    <w:rsid w:val="001D5154"/>
    <w:rsid w:val="001E3AC4"/>
    <w:rsid w:val="0020077A"/>
    <w:rsid w:val="0023131B"/>
    <w:rsid w:val="00232915"/>
    <w:rsid w:val="002A67EE"/>
    <w:rsid w:val="002E31A8"/>
    <w:rsid w:val="002F2898"/>
    <w:rsid w:val="00304EA8"/>
    <w:rsid w:val="0033248C"/>
    <w:rsid w:val="00341A99"/>
    <w:rsid w:val="00360FAA"/>
    <w:rsid w:val="0038294E"/>
    <w:rsid w:val="003A2F84"/>
    <w:rsid w:val="003C7390"/>
    <w:rsid w:val="003E1280"/>
    <w:rsid w:val="003F128E"/>
    <w:rsid w:val="0040055C"/>
    <w:rsid w:val="00487596"/>
    <w:rsid w:val="004B3A53"/>
    <w:rsid w:val="004C2A0D"/>
    <w:rsid w:val="004D3D2F"/>
    <w:rsid w:val="004F1D2F"/>
    <w:rsid w:val="00502B76"/>
    <w:rsid w:val="00513F6F"/>
    <w:rsid w:val="00522B51"/>
    <w:rsid w:val="00524707"/>
    <w:rsid w:val="005539B7"/>
    <w:rsid w:val="00571233"/>
    <w:rsid w:val="00613134"/>
    <w:rsid w:val="00626D52"/>
    <w:rsid w:val="00643DA8"/>
    <w:rsid w:val="00657D5C"/>
    <w:rsid w:val="0067500D"/>
    <w:rsid w:val="00683DD1"/>
    <w:rsid w:val="00691B1C"/>
    <w:rsid w:val="006A0F0A"/>
    <w:rsid w:val="006A48AA"/>
    <w:rsid w:val="006B1267"/>
    <w:rsid w:val="006D292E"/>
    <w:rsid w:val="006F2774"/>
    <w:rsid w:val="00712462"/>
    <w:rsid w:val="00716BAA"/>
    <w:rsid w:val="0078548A"/>
    <w:rsid w:val="007B7CE3"/>
    <w:rsid w:val="007F187F"/>
    <w:rsid w:val="008029C7"/>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62EC1"/>
    <w:rsid w:val="00982B83"/>
    <w:rsid w:val="009857B4"/>
    <w:rsid w:val="009D138A"/>
    <w:rsid w:val="009E7319"/>
    <w:rsid w:val="00A10B38"/>
    <w:rsid w:val="00A46F68"/>
    <w:rsid w:val="00A71228"/>
    <w:rsid w:val="00A74E25"/>
    <w:rsid w:val="00A75928"/>
    <w:rsid w:val="00AC2A60"/>
    <w:rsid w:val="00AD49D0"/>
    <w:rsid w:val="00B00EE6"/>
    <w:rsid w:val="00B32133"/>
    <w:rsid w:val="00B476DC"/>
    <w:rsid w:val="00B556CD"/>
    <w:rsid w:val="00B62D4B"/>
    <w:rsid w:val="00B65A3E"/>
    <w:rsid w:val="00B904FA"/>
    <w:rsid w:val="00BA3E40"/>
    <w:rsid w:val="00BD1F76"/>
    <w:rsid w:val="00BE20CF"/>
    <w:rsid w:val="00C0102F"/>
    <w:rsid w:val="00C14263"/>
    <w:rsid w:val="00C22327"/>
    <w:rsid w:val="00C335C6"/>
    <w:rsid w:val="00C4219C"/>
    <w:rsid w:val="00C52A28"/>
    <w:rsid w:val="00C709B7"/>
    <w:rsid w:val="00C75E98"/>
    <w:rsid w:val="00C81C5B"/>
    <w:rsid w:val="00C83B35"/>
    <w:rsid w:val="00CB4E83"/>
    <w:rsid w:val="00D25CF2"/>
    <w:rsid w:val="00D56CE0"/>
    <w:rsid w:val="00D6254D"/>
    <w:rsid w:val="00D67D0A"/>
    <w:rsid w:val="00D74EED"/>
    <w:rsid w:val="00D74FD1"/>
    <w:rsid w:val="00D943A5"/>
    <w:rsid w:val="00D9581F"/>
    <w:rsid w:val="00DB56E4"/>
    <w:rsid w:val="00E27F01"/>
    <w:rsid w:val="00E77FF5"/>
    <w:rsid w:val="00E94D64"/>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CA16B"/>
  <w15:chartTrackingRefBased/>
  <w15:docId w15:val="{081CBCB3-A199-4AF1-9753-35AAB2CF5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962EC1"/>
    <w:rPr>
      <w:sz w:val="24"/>
      <w:lang w:val="fr-FR"/>
    </w:rPr>
  </w:style>
  <w:style w:type="paragraph" w:customStyle="1" w:styleId="Normal6">
    <w:name w:val="Normal6"/>
    <w:basedOn w:val="Normal"/>
    <w:link w:val="Normal6Char"/>
    <w:rsid w:val="00962EC1"/>
    <w:pPr>
      <w:spacing w:after="120"/>
    </w:pPr>
    <w:rPr>
      <w:szCs w:val="20"/>
      <w:lang w:val="fr-FR"/>
    </w:rPr>
  </w:style>
  <w:style w:type="character" w:customStyle="1" w:styleId="NormalBoldChar">
    <w:name w:val="NormalBold Char"/>
    <w:basedOn w:val="DefaultParagraphFont"/>
    <w:link w:val="NormalBold"/>
    <w:locked/>
    <w:rsid w:val="00962EC1"/>
    <w:rPr>
      <w:b/>
      <w:sz w:val="24"/>
    </w:rPr>
  </w:style>
  <w:style w:type="paragraph" w:customStyle="1" w:styleId="ColumnHeading">
    <w:name w:val="ColumnHeading"/>
    <w:basedOn w:val="Normal"/>
    <w:rsid w:val="00962EC1"/>
    <w:pPr>
      <w:spacing w:after="240"/>
      <w:jc w:val="center"/>
    </w:pPr>
    <w:rPr>
      <w:i/>
      <w:szCs w:val="20"/>
      <w:lang w:val="fr-FR"/>
    </w:rPr>
  </w:style>
  <w:style w:type="paragraph" w:customStyle="1" w:styleId="AMNumberTabs0">
    <w:name w:val="AMNumberTabs"/>
    <w:basedOn w:val="Normal"/>
    <w:rsid w:val="00962E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Olang">
    <w:name w:val="Olang"/>
    <w:rsid w:val="00962EC1"/>
    <w:pPr>
      <w:jc w:val="right"/>
    </w:pPr>
  </w:style>
  <w:style w:type="paragraph" w:styleId="Footer">
    <w:name w:val="footer"/>
    <w:basedOn w:val="Normal"/>
    <w:link w:val="FooterChar"/>
    <w:rsid w:val="008029C7"/>
    <w:pPr>
      <w:tabs>
        <w:tab w:val="center" w:pos="4513"/>
        <w:tab w:val="right" w:pos="9026"/>
      </w:tabs>
    </w:pPr>
  </w:style>
  <w:style w:type="character" w:customStyle="1" w:styleId="FooterChar">
    <w:name w:val="Footer Char"/>
    <w:basedOn w:val="DefaultParagraphFont"/>
    <w:link w:val="Footer"/>
    <w:rsid w:val="008029C7"/>
    <w:rPr>
      <w:sz w:val="24"/>
      <w:szCs w:val="24"/>
    </w:rPr>
  </w:style>
  <w:style w:type="paragraph" w:styleId="Revision">
    <w:name w:val="Revision"/>
    <w:hidden/>
    <w:uiPriority w:val="99"/>
    <w:semiHidden/>
    <w:rsid w:val="002E31A8"/>
    <w:rPr>
      <w:sz w:val="24"/>
      <w:szCs w:val="24"/>
    </w:rPr>
  </w:style>
  <w:style w:type="character" w:styleId="CommentReference">
    <w:name w:val="annotation reference"/>
    <w:basedOn w:val="DefaultParagraphFont"/>
    <w:rsid w:val="00C0102F"/>
    <w:rPr>
      <w:sz w:val="16"/>
      <w:szCs w:val="16"/>
    </w:rPr>
  </w:style>
  <w:style w:type="paragraph" w:styleId="CommentText">
    <w:name w:val="annotation text"/>
    <w:basedOn w:val="Normal"/>
    <w:link w:val="CommentTextChar"/>
    <w:rsid w:val="00C0102F"/>
    <w:rPr>
      <w:sz w:val="20"/>
      <w:szCs w:val="20"/>
    </w:rPr>
  </w:style>
  <w:style w:type="character" w:customStyle="1" w:styleId="CommentTextChar">
    <w:name w:val="Comment Text Char"/>
    <w:basedOn w:val="DefaultParagraphFont"/>
    <w:link w:val="CommentText"/>
    <w:rsid w:val="00C0102F"/>
  </w:style>
  <w:style w:type="paragraph" w:styleId="CommentSubject">
    <w:name w:val="annotation subject"/>
    <w:basedOn w:val="CommentText"/>
    <w:next w:val="CommentText"/>
    <w:link w:val="CommentSubjectChar"/>
    <w:semiHidden/>
    <w:unhideWhenUsed/>
    <w:rsid w:val="00C0102F"/>
    <w:rPr>
      <w:b/>
      <w:bCs/>
    </w:rPr>
  </w:style>
  <w:style w:type="character" w:customStyle="1" w:styleId="CommentSubjectChar">
    <w:name w:val="Comment Subject Char"/>
    <w:basedOn w:val="CommentTextChar"/>
    <w:link w:val="CommentSubject"/>
    <w:semiHidden/>
    <w:rsid w:val="00C010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822314">
      <w:bodyDiv w:val="1"/>
      <w:marLeft w:val="0"/>
      <w:marRight w:val="0"/>
      <w:marTop w:val="0"/>
      <w:marBottom w:val="0"/>
      <w:divBdr>
        <w:top w:val="none" w:sz="0" w:space="0" w:color="auto"/>
        <w:left w:val="none" w:sz="0" w:space="0" w:color="auto"/>
        <w:bottom w:val="none" w:sz="0" w:space="0" w:color="auto"/>
        <w:right w:val="none" w:sz="0" w:space="0" w:color="auto"/>
      </w:divBdr>
    </w:div>
    <w:div w:id="489365500">
      <w:bodyDiv w:val="1"/>
      <w:marLeft w:val="0"/>
      <w:marRight w:val="0"/>
      <w:marTop w:val="0"/>
      <w:marBottom w:val="0"/>
      <w:divBdr>
        <w:top w:val="none" w:sz="0" w:space="0" w:color="auto"/>
        <w:left w:val="none" w:sz="0" w:space="0" w:color="auto"/>
        <w:bottom w:val="none" w:sz="0" w:space="0" w:color="auto"/>
        <w:right w:val="none" w:sz="0" w:space="0" w:color="auto"/>
      </w:divBdr>
    </w:div>
    <w:div w:id="210746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3807</Words>
  <Characters>21782</Characters>
  <Application>Microsoft Office Word</Application>
  <DocSecurity>0</DocSecurity>
  <Lines>837</Lines>
  <Paragraphs>234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HRISTOV PETKOV Petko</dc:creator>
  <cp:keywords/>
  <dc:description/>
  <cp:lastModifiedBy>TOP TA</cp:lastModifiedBy>
  <cp:revision>3</cp:revision>
  <dcterms:created xsi:type="dcterms:W3CDTF">2026-04-30T08:03:00Z</dcterms:created>
  <dcterms:modified xsi:type="dcterms:W3CDTF">2026-04-30T08:03:00Z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1342674</vt:lpwstr>
  </property>
  <property fmtid="{D5CDD505-2E9C-101B-9397-08002B2CF9AE}" pid="6" name="&lt;Type&gt;">
    <vt:lpwstr>PA</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\\eiciBRUpr1\pdocep$\DocEP\TRANSFIL\EN\PA_Legam.EN(19/02/2026 14:01:04)</vt:lpwstr>
  </property>
  <property fmtid="{D5CDD505-2E9C-101B-9397-08002B2CF9AE}" pid="9" name="&lt;Model&gt;">
    <vt:lpwstr>PA_Legam</vt:lpwstr>
  </property>
  <property fmtid="{D5CDD505-2E9C-101B-9397-08002B2CF9AE}" pid="10" name="FooterPath">
    <vt:lpwstr>PA\1342674EN.docx</vt:lpwstr>
  </property>
  <property fmtid="{D5CDD505-2E9C-101B-9397-08002B2CF9AE}" pid="11" name="PE number">
    <vt:lpwstr>787.887</vt:lpwstr>
  </property>
  <property fmtid="{D5CDD505-2E9C-101B-9397-08002B2CF9AE}" pid="12" name="RegistreCheck">
    <vt:lpwstr>OK</vt:lpwstr>
  </property>
  <property fmtid="{D5CDD505-2E9C-101B-9397-08002B2CF9AE}" pid="13" name="SendToEpades">
    <vt:lpwstr>OK - 2026/04/28 17:36</vt:lpwstr>
  </property>
</Properties>
</file>