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80B8B" w14:paraId="7A5AF4F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7FF2FF" w14:textId="77777777" w:rsidR="00BA3E40" w:rsidRPr="004A6E87" w:rsidRDefault="00531B73" w:rsidP="00C85D0F">
            <w:pPr>
              <w:pStyle w:val="EPName"/>
            </w:pPr>
            <w:r>
              <w:t>Evropský parlament</w:t>
            </w:r>
          </w:p>
          <w:p w14:paraId="4E99E199" w14:textId="77777777" w:rsidR="00BA3E40" w:rsidRPr="00743427" w:rsidRDefault="00531B73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07096EF" w14:textId="77777777" w:rsidR="00BA3E40" w:rsidRPr="004A6E87" w:rsidRDefault="00531B73" w:rsidP="00C85D0F">
            <w:pPr>
              <w:pStyle w:val="EPLogo"/>
            </w:pPr>
            <w:r w:rsidRPr="004A6E87">
              <w:rPr>
                <w:noProof/>
              </w:rPr>
              <w:drawing>
                <wp:inline distT="0" distB="0" distL="0" distR="0" wp14:anchorId="7DCEAD5D" wp14:editId="7CDDB9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746CAB" w14:textId="77777777" w:rsidR="00F24D40" w:rsidRPr="004A6E87" w:rsidRDefault="00F24D40" w:rsidP="00F24D40">
      <w:pPr>
        <w:pStyle w:val="LineTop"/>
      </w:pPr>
    </w:p>
    <w:p w14:paraId="23799F55" w14:textId="0AF9AFC4" w:rsidR="00F24D40" w:rsidRPr="004A6E87" w:rsidRDefault="00531B73" w:rsidP="00F24D4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{EMPL}</w:t>
      </w:r>
      <w:r>
        <w:t xml:space="preserve">Výbor pro zaměstnanost </w:t>
      </w:r>
      <w:r w:rsidR="004F28D7">
        <w:t>a </w:t>
      </w:r>
      <w:r>
        <w:t>sociální věci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0BE25719" w14:textId="77777777" w:rsidR="00F24D40" w:rsidRPr="004A6E87" w:rsidRDefault="00F24D40" w:rsidP="00F24D40">
      <w:pPr>
        <w:pStyle w:val="LineBottom"/>
      </w:pPr>
    </w:p>
    <w:p w14:paraId="05341E0C" w14:textId="77777777" w:rsidR="00DB56E4" w:rsidRPr="004A6E87" w:rsidRDefault="00531B73" w:rsidP="00DB56E4">
      <w:pPr>
        <w:pStyle w:val="CoverReference"/>
      </w:pPr>
      <w:r>
        <w:rPr>
          <w:rStyle w:val="HideTWBExt"/>
          <w:b w:val="0"/>
        </w:rPr>
        <w:t>&lt;RefProc&gt;</w:t>
      </w:r>
      <w:r>
        <w:t>2025/0222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14:paraId="3B715C2C" w14:textId="77777777" w:rsidR="00DB56E4" w:rsidRPr="004A6E87" w:rsidRDefault="00531B73" w:rsidP="00DB56E4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{11/02/2026}</w:t>
      </w:r>
      <w:r>
        <w:t>11.2.2026</w:t>
      </w:r>
      <w:r>
        <w:rPr>
          <w:rStyle w:val="HideTWBExt"/>
        </w:rPr>
        <w:t>&lt;/Date&gt;</w:t>
      </w:r>
    </w:p>
    <w:p w14:paraId="06E9C51A" w14:textId="77777777" w:rsidR="00DB56E4" w:rsidRPr="004A6E87" w:rsidRDefault="00531B73" w:rsidP="00DB56E4">
      <w:pPr>
        <w:pStyle w:val="CoverDocType24a"/>
      </w:pPr>
      <w:r>
        <w:rPr>
          <w:rStyle w:val="HideTWBExt"/>
          <w:b w:val="0"/>
        </w:rPr>
        <w:t>&lt;TitreType&gt;</w:t>
      </w:r>
      <w:r>
        <w:t>NÁVRH STANOVISKA</w:t>
      </w:r>
      <w:r>
        <w:rPr>
          <w:rStyle w:val="HideTWBExt"/>
          <w:b w:val="0"/>
        </w:rPr>
        <w:t>&lt;/TitreType&gt;</w:t>
      </w:r>
    </w:p>
    <w:p w14:paraId="513B2400" w14:textId="4F6E6664" w:rsidR="00DB56E4" w:rsidRPr="004A6E87" w:rsidRDefault="00531B73" w:rsidP="00DB56E4">
      <w:pPr>
        <w:pStyle w:val="CoverNormal24a"/>
      </w:pPr>
      <w:r>
        <w:rPr>
          <w:rStyle w:val="HideTWBExt"/>
        </w:rPr>
        <w:t>&lt;CommissionResp&gt;</w:t>
      </w:r>
      <w:r>
        <w:t xml:space="preserve">Výboru pro zaměstnanost </w:t>
      </w:r>
      <w:r w:rsidR="004F28D7">
        <w:t>a </w:t>
      </w:r>
      <w:r>
        <w:t>sociální věci</w:t>
      </w:r>
      <w:r>
        <w:rPr>
          <w:rStyle w:val="HideTWBExt"/>
        </w:rPr>
        <w:t>&lt;/CommissionResp&gt;</w:t>
      </w:r>
    </w:p>
    <w:p w14:paraId="64E0FE9F" w14:textId="38268E4B" w:rsidR="00DB56E4" w:rsidRPr="004A6E87" w:rsidRDefault="00531B73" w:rsidP="00DB56E4">
      <w:pPr>
        <w:pStyle w:val="CoverNormal24a"/>
      </w:pPr>
      <w:r>
        <w:rPr>
          <w:rStyle w:val="HideTWBExt"/>
        </w:rPr>
        <w:t>&lt;CommissionInt&gt;</w:t>
      </w:r>
      <w:r>
        <w:t xml:space="preserve">pro Výbor pro kulturu </w:t>
      </w:r>
      <w:r w:rsidR="004F28D7">
        <w:t>a </w:t>
      </w:r>
      <w:r>
        <w:t>vzdělávání</w:t>
      </w:r>
      <w:r>
        <w:rPr>
          <w:rStyle w:val="HideTWBExt"/>
        </w:rPr>
        <w:t>&lt;/CommissionInt&gt;</w:t>
      </w:r>
    </w:p>
    <w:p w14:paraId="269505CF" w14:textId="4AD1AEBB" w:rsidR="00DB56E4" w:rsidRPr="004A6E87" w:rsidRDefault="00531B73" w:rsidP="00DB56E4">
      <w:pPr>
        <w:pStyle w:val="CoverNormal"/>
      </w:pPr>
      <w:r>
        <w:rPr>
          <w:rStyle w:val="HideTWBExt"/>
        </w:rPr>
        <w:t>&lt;Titre&gt;</w:t>
      </w:r>
      <w:r w:rsidR="004F28D7">
        <w:t>k </w:t>
      </w:r>
      <w:r>
        <w:t xml:space="preserve">návrhu nařízení Evropského parlamentu </w:t>
      </w:r>
      <w:r w:rsidR="004F28D7">
        <w:t>a </w:t>
      </w:r>
      <w:r>
        <w:t>Rady, kterým se zavádí program Erasmus+ na období 2028–2034 a zrušují nařízení (EU) 2021/817 a (EU) 2021/888</w:t>
      </w:r>
      <w:r>
        <w:rPr>
          <w:rStyle w:val="HideTWBExt"/>
        </w:rPr>
        <w:t>&lt;/Titre&gt;</w:t>
      </w:r>
    </w:p>
    <w:p w14:paraId="3E0CAD31" w14:textId="77777777" w:rsidR="00DB56E4" w:rsidRPr="004A6E87" w:rsidRDefault="00531B73" w:rsidP="00DB56E4">
      <w:pPr>
        <w:pStyle w:val="CoverNormal24a"/>
      </w:pPr>
      <w:r>
        <w:rPr>
          <w:rStyle w:val="HideTWBExt"/>
          <w:lang w:val="pt-PT"/>
        </w:rPr>
        <w:t>&lt;DocRef&gt;</w:t>
      </w:r>
      <w:r>
        <w:t>(COM(2025)0549 – C10</w:t>
      </w:r>
      <w:r>
        <w:noBreakHyphen/>
        <w:t>0170/2025 – 2025/0222(COD))</w:t>
      </w:r>
      <w:r>
        <w:rPr>
          <w:rStyle w:val="HideTWBExt"/>
          <w:lang w:val="pt-PT"/>
        </w:rPr>
        <w:t>&lt;/DocRef&gt;</w:t>
      </w:r>
    </w:p>
    <w:p w14:paraId="075D0639" w14:textId="77777777" w:rsidR="00DB56E4" w:rsidRPr="004A6E87" w:rsidRDefault="00531B73" w:rsidP="00DB56E4">
      <w:pPr>
        <w:pStyle w:val="CoverNormal24a"/>
      </w:pPr>
      <w:r>
        <w:t xml:space="preserve">Zpravodajka: </w:t>
      </w:r>
      <w:r>
        <w:rPr>
          <w:rStyle w:val="HideTWBExt"/>
        </w:rPr>
        <w:t>&lt;Depute&gt;</w:t>
      </w:r>
      <w:r>
        <w:t>Nela Riehl</w:t>
      </w:r>
      <w:r>
        <w:rPr>
          <w:rStyle w:val="HideTWBExt"/>
        </w:rPr>
        <w:t>&lt;/Depute&gt;</w:t>
      </w:r>
    </w:p>
    <w:p w14:paraId="16C46EE2" w14:textId="77777777" w:rsidR="00487596" w:rsidRPr="004A6E87" w:rsidRDefault="00487596" w:rsidP="00487596">
      <w:pPr>
        <w:pStyle w:val="CoverNormal"/>
      </w:pPr>
    </w:p>
    <w:p w14:paraId="08DE9418" w14:textId="77777777" w:rsidR="00DB56E4" w:rsidRPr="004A6E87" w:rsidRDefault="00531B73" w:rsidP="0004474F">
      <w:pPr>
        <w:tabs>
          <w:tab w:val="center" w:pos="4677"/>
        </w:tabs>
      </w:pPr>
      <w:r>
        <w:br w:type="page"/>
      </w:r>
      <w:r>
        <w:lastRenderedPageBreak/>
        <w:t>PA_Legam</w:t>
      </w:r>
    </w:p>
    <w:p w14:paraId="5DE414D7" w14:textId="77777777" w:rsidR="00DB56E4" w:rsidRPr="004A6E87" w:rsidRDefault="00531B73" w:rsidP="00A14419">
      <w:pPr>
        <w:pStyle w:val="AmHeadingPA"/>
      </w:pPr>
      <w:r>
        <w:br w:type="page"/>
      </w:r>
      <w:r>
        <w:lastRenderedPageBreak/>
        <w:t>POZMĚŇOVACÍ NÁVRHY</w:t>
      </w:r>
    </w:p>
    <w:p w14:paraId="120057D2" w14:textId="1DB92088" w:rsidR="00DB56E4" w:rsidRPr="004A6E87" w:rsidRDefault="00531B73" w:rsidP="001E3AC4">
      <w:pPr>
        <w:pStyle w:val="Normal12a"/>
      </w:pPr>
      <w:bookmarkStart w:id="0" w:name="IntroA"/>
      <w:r>
        <w:t xml:space="preserve">Výbor pro zaměstnanost </w:t>
      </w:r>
      <w:r w:rsidR="004F28D7">
        <w:t>a </w:t>
      </w:r>
      <w:r>
        <w:t xml:space="preserve">sociální věci předkládá Výboru pro kulturu </w:t>
      </w:r>
      <w:r w:rsidR="004F28D7">
        <w:t>a </w:t>
      </w:r>
      <w:r>
        <w:t>vzdělávání jako příslušnému výboru:</w:t>
      </w:r>
    </w:p>
    <w:p w14:paraId="3235D35B" w14:textId="77777777" w:rsidR="00743427" w:rsidRPr="007B7CBC" w:rsidRDefault="00531B73" w:rsidP="00743427">
      <w:pPr>
        <w:pStyle w:val="AMNumberTabs0"/>
        <w:keepNext/>
      </w:pPr>
      <w:bookmarkStart w:id="1" w:name="EndA"/>
      <w:bookmarkEnd w:id="0"/>
      <w:r w:rsidRPr="00531B73">
        <w:rPr>
          <w:rStyle w:val="HideTWBExt"/>
          <w:b w:val="0"/>
        </w:rPr>
        <w:t>&lt;RepeatBlock-Amend&gt;&lt;Amend&gt;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</w:rPr>
        <w:t>&lt;NumAm&gt;</w:t>
      </w:r>
      <w:r>
        <w:t>1</w:t>
      </w:r>
      <w:r w:rsidRPr="00531B73">
        <w:rPr>
          <w:rStyle w:val="HideTWBExt"/>
          <w:b w:val="0"/>
        </w:rPr>
        <w:t>&lt;/NumAm&gt;</w:t>
      </w:r>
    </w:p>
    <w:p w14:paraId="55FA0926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743DCE65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3541C6B5" w14:textId="77777777" w:rsidTr="00CA35CF">
        <w:trPr>
          <w:jc w:val="center"/>
        </w:trPr>
        <w:tc>
          <w:tcPr>
            <w:tcW w:w="9752" w:type="dxa"/>
            <w:gridSpan w:val="2"/>
          </w:tcPr>
          <w:p w14:paraId="0223DF7F" w14:textId="77777777" w:rsidR="00743427" w:rsidRPr="007B7CBC" w:rsidRDefault="00743427" w:rsidP="00CA35CF">
            <w:pPr>
              <w:keepNext/>
            </w:pPr>
          </w:p>
        </w:tc>
      </w:tr>
      <w:tr w:rsidR="00480B8B" w14:paraId="1C6BEADD" w14:textId="77777777" w:rsidTr="00CA35CF">
        <w:trPr>
          <w:jc w:val="center"/>
        </w:trPr>
        <w:tc>
          <w:tcPr>
            <w:tcW w:w="4876" w:type="dxa"/>
            <w:hideMark/>
          </w:tcPr>
          <w:p w14:paraId="3770D0BE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7E04E256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3B98F695" w14:textId="77777777" w:rsidTr="00CA35CF">
        <w:trPr>
          <w:jc w:val="center"/>
        </w:trPr>
        <w:tc>
          <w:tcPr>
            <w:tcW w:w="4876" w:type="dxa"/>
            <w:hideMark/>
          </w:tcPr>
          <w:p w14:paraId="731DF03B" w14:textId="5EA5E6DD" w:rsidR="00743427" w:rsidRPr="007B7CBC" w:rsidRDefault="00531B73" w:rsidP="00CA35CF">
            <w:pPr>
              <w:pStyle w:val="Normal6"/>
            </w:pPr>
            <w:r>
              <w:t>(1)</w:t>
            </w:r>
            <w:r>
              <w:tab/>
              <w:t>Unie musí podporovat a připravovat své občany již od útlého věku, aby získali znalosti, dovednosti a kompetence potřebné pro úspěch ve vzdělávání, v práci i </w:t>
            </w:r>
            <w:r w:rsidR="004F28D7">
              <w:t>v </w:t>
            </w:r>
            <w:r>
              <w:t>životě. K tomu Unie potřebuje výkonné, agilní, inovativní a inkluzivní systémy vzdělávání a odborné přípravy, které budou schopny rozvíjet, přitahovat a udržet talenty, držet krok s tempem a rozsahem probíhajících společenských, digitálních, environmentálních a hospodářských změn, reagovat na demografické výzvy a potřeby společnosti a hospodářství v oblasti dovedností, překlenout nedostatek dovedností a uspokojit potřeby průmyslu v kritických odvětvích.</w:t>
            </w:r>
          </w:p>
        </w:tc>
        <w:tc>
          <w:tcPr>
            <w:tcW w:w="4876" w:type="dxa"/>
            <w:hideMark/>
          </w:tcPr>
          <w:p w14:paraId="5E96005E" w14:textId="75CA173E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>Unie musí podporovat a připravovat své občany již od útlého věku, aby získali znalosti, dovednosti a </w:t>
            </w:r>
            <w:r>
              <w:rPr>
                <w:b/>
                <w:i/>
              </w:rPr>
              <w:t xml:space="preserve">postoje, které dohromady vytvoří </w:t>
            </w:r>
            <w:r>
              <w:t>kompetence potřebné pro úspěch ve vzdělávání, v práci i </w:t>
            </w:r>
            <w:r w:rsidR="004F28D7">
              <w:t>v </w:t>
            </w:r>
            <w:r>
              <w:t xml:space="preserve">životě. K tomu Unie potřebuje výkonné, agilní, inovativní a inkluzivní systémy vzdělávání a odborné přípravy, které budou schopny rozvíjet, přitahovat a udržet talenty, držet krok s tempem a rozsahem probíhajících společenských, digitálních, environmentálních a hospodářských změn, reagovat na demografické výzvy a potřeby společnosti a hospodářství v oblasti dovedností, překlenout nedostatek dovedností a uspokojit potřeby průmyslu v kritických odvětvích. </w:t>
            </w:r>
            <w:r>
              <w:rPr>
                <w:b/>
                <w:i/>
              </w:rPr>
              <w:t xml:space="preserve">Zpráva </w:t>
            </w:r>
            <w:r w:rsidR="004F28D7">
              <w:rPr>
                <w:b/>
                <w:i/>
              </w:rPr>
              <w:t>o </w:t>
            </w:r>
            <w:r>
              <w:rPr>
                <w:b/>
                <w:i/>
              </w:rPr>
              <w:t xml:space="preserve">budoucnosti evropské konkurenceschopnosti zdůrazňuje, že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zájmu výrazného rozšíření účasti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oslovení všech mladých lidí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>celé Unii by financování programu Erasmus+ muselo být ve srovnání se současnou úrovní navýšeno přibližně pětkrát.</w:t>
            </w:r>
          </w:p>
        </w:tc>
      </w:tr>
    </w:tbl>
    <w:p w14:paraId="76388333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710E29E5" w14:textId="77777777" w:rsidR="00743427" w:rsidRPr="007B7CBC" w:rsidRDefault="00531B73" w:rsidP="00743427">
      <w:r>
        <w:rPr>
          <w:rStyle w:val="HideTWBExt"/>
        </w:rPr>
        <w:t>&lt;/Amend&gt;</w:t>
      </w:r>
    </w:p>
    <w:p w14:paraId="476A2576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2</w:t>
      </w:r>
      <w:r w:rsidRPr="00531B73">
        <w:rPr>
          <w:rStyle w:val="HideTWBExt"/>
          <w:b w:val="0"/>
          <w:lang w:val="fr-BE"/>
        </w:rPr>
        <w:t>&lt;/NumAm&gt;</w:t>
      </w:r>
    </w:p>
    <w:p w14:paraId="4E2BEFAA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69637C2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4A5B88F7" w14:textId="77777777" w:rsidTr="00CA35CF">
        <w:trPr>
          <w:jc w:val="center"/>
        </w:trPr>
        <w:tc>
          <w:tcPr>
            <w:tcW w:w="9752" w:type="dxa"/>
            <w:gridSpan w:val="2"/>
          </w:tcPr>
          <w:p w14:paraId="4BE5CFA3" w14:textId="77777777" w:rsidR="00743427" w:rsidRPr="007B7CBC" w:rsidRDefault="00743427" w:rsidP="00CA35CF">
            <w:pPr>
              <w:keepNext/>
            </w:pPr>
          </w:p>
        </w:tc>
      </w:tr>
      <w:tr w:rsidR="00480B8B" w14:paraId="132DE63A" w14:textId="77777777" w:rsidTr="00CA35CF">
        <w:trPr>
          <w:jc w:val="center"/>
        </w:trPr>
        <w:tc>
          <w:tcPr>
            <w:tcW w:w="4876" w:type="dxa"/>
            <w:hideMark/>
          </w:tcPr>
          <w:p w14:paraId="34A24306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4FF2081B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0054B25B" w14:textId="77777777" w:rsidTr="00CA35CF">
        <w:trPr>
          <w:jc w:val="center"/>
        </w:trPr>
        <w:tc>
          <w:tcPr>
            <w:tcW w:w="4876" w:type="dxa"/>
            <w:hideMark/>
          </w:tcPr>
          <w:p w14:paraId="62E6008E" w14:textId="77777777" w:rsidR="00743427" w:rsidRPr="007B7CBC" w:rsidRDefault="00531B73" w:rsidP="00CA35CF">
            <w:pPr>
              <w:pStyle w:val="Normal6"/>
            </w:pPr>
            <w:r>
              <w:t>(4)</w:t>
            </w:r>
            <w:r>
              <w:tab/>
              <w:t>Je nezbytné, aby všichni lidé bez ohledu na své osobní, sociální, ekonomické či kulturní zázemí měli možnost zúčastnit se zahraniční mobility již od útlého věku, kdy se formují hodnoty a postoje a kdy jsou jedinci nejvnímavější vůči novým zkušenostem a vlivům. Včasné seznámení s různými prostředími, kulturami, jazyky a způsoby života může pomoci odbourat stereotypy, podpořit mezikulturní porozumění a vštípit hodnoty úcty, tolerance a solidarity, a tím přispět k jednotnější a harmoničtější Evropě.</w:t>
            </w:r>
          </w:p>
        </w:tc>
        <w:tc>
          <w:tcPr>
            <w:tcW w:w="4876" w:type="dxa"/>
            <w:hideMark/>
          </w:tcPr>
          <w:p w14:paraId="2CB03E59" w14:textId="33ABD90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(4)</w:t>
            </w:r>
            <w:r>
              <w:tab/>
              <w:t xml:space="preserve">Je nezbytné, aby všichni lidé bez ohledu na své osobní, sociální, ekonomické či kulturní zázemí měli možnost zúčastnit se zahraniční mobility již od útlého věku, kdy se formují hodnoty a postoje a kdy jsou jedinci nejvnímavější vůči novým zkušenostem a vlivům. Včasné seznámení s různými prostředími, kulturami, jazyky a způsoby života může pomoci odbourat stereotypy, podpořit mezikulturní porozumění a vštípit hodnoty úcty, tolerance a solidarity, a tím přispět k jednotnější a harmoničtější Evropě.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zájmu upevnění přístupu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 xml:space="preserve">rovným příležitostem je třeba zpřístupnit vzdělávací mobilitu účastníkům vzdělávání všech věkových kategorií, aby se rozvíjela kultura celoživotního učení.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rámci přidělování finančních zdrojů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zavedení mechanismů financování by se mělo zajistit účinné oslovení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začlenění osob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omezenými příležitostmi, zejména těch, jež nejsou zaměstnané ani se neúčastní vzdělávání nebo odborné přípravy (NEET), které všeobecná opatření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>oblasti začleňování často přehlížejí.</w:t>
            </w:r>
          </w:p>
        </w:tc>
      </w:tr>
    </w:tbl>
    <w:p w14:paraId="4C4AEE40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71A2F8FF" w14:textId="77777777" w:rsidR="00743427" w:rsidRPr="007B7CBC" w:rsidRDefault="00531B73" w:rsidP="00743427">
      <w:r>
        <w:rPr>
          <w:rStyle w:val="HideTWBExt"/>
        </w:rPr>
        <w:t>&lt;/Amend&gt;</w:t>
      </w:r>
    </w:p>
    <w:p w14:paraId="14373E82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3</w:t>
      </w:r>
      <w:r w:rsidRPr="00531B73">
        <w:rPr>
          <w:rStyle w:val="HideTWBExt"/>
          <w:b w:val="0"/>
          <w:lang w:val="fr-BE"/>
        </w:rPr>
        <w:t>&lt;/NumAm&gt;</w:t>
      </w:r>
    </w:p>
    <w:p w14:paraId="2665BC0C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7EBE264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2EE916FD" w14:textId="77777777" w:rsidTr="00CA35CF">
        <w:trPr>
          <w:jc w:val="center"/>
        </w:trPr>
        <w:tc>
          <w:tcPr>
            <w:tcW w:w="9752" w:type="dxa"/>
            <w:gridSpan w:val="2"/>
          </w:tcPr>
          <w:p w14:paraId="1F58DB7D" w14:textId="77777777" w:rsidR="00743427" w:rsidRPr="007B7CBC" w:rsidRDefault="00743427" w:rsidP="00CA35CF">
            <w:pPr>
              <w:keepNext/>
            </w:pPr>
          </w:p>
        </w:tc>
      </w:tr>
      <w:tr w:rsidR="00480B8B" w14:paraId="7E097CF5" w14:textId="77777777" w:rsidTr="00CA35CF">
        <w:trPr>
          <w:jc w:val="center"/>
        </w:trPr>
        <w:tc>
          <w:tcPr>
            <w:tcW w:w="4876" w:type="dxa"/>
            <w:hideMark/>
          </w:tcPr>
          <w:p w14:paraId="3F23B3D0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57B60C7A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69F876E5" w14:textId="77777777" w:rsidTr="00CA35CF">
        <w:trPr>
          <w:jc w:val="center"/>
        </w:trPr>
        <w:tc>
          <w:tcPr>
            <w:tcW w:w="4876" w:type="dxa"/>
            <w:hideMark/>
          </w:tcPr>
          <w:p w14:paraId="4D0BBEA3" w14:textId="0ABFEB99" w:rsidR="00743427" w:rsidRPr="007B7CBC" w:rsidRDefault="00531B73" w:rsidP="00CA35CF">
            <w:pPr>
              <w:pStyle w:val="Normal6"/>
            </w:pPr>
            <w:r>
              <w:t>(6)</w:t>
            </w:r>
            <w:r>
              <w:tab/>
            </w:r>
            <w:r w:rsidR="004F28D7">
              <w:t>V </w:t>
            </w:r>
            <w:r>
              <w:t>souladu se Strategií unie připravenosti</w:t>
            </w:r>
            <w:r>
              <w:rPr>
                <w:b/>
                <w:i/>
                <w:vertAlign w:val="superscript"/>
              </w:rPr>
              <w:t>3</w:t>
            </w:r>
            <w:r>
              <w:t xml:space="preserve"> by se připravenost, odolnost, účast na demokratickém životě a občanská angažovanost měly podporovat prostřednictvím přístupu zdola nahoru, který motivuje organizace a instituce </w:t>
            </w:r>
            <w:r w:rsidR="004F28D7">
              <w:t>k </w:t>
            </w:r>
            <w:r>
              <w:t>tomu, aby hrály klíčovou roli při podpoře digitální</w:t>
            </w:r>
            <w:r>
              <w:rPr>
                <w:b/>
                <w:i/>
              </w:rPr>
              <w:t xml:space="preserve"> a</w:t>
            </w:r>
            <w:r>
              <w:t> mediální gramotnosti, kritického myšlení, občanské angažovanosti a učení se o demokracii a občanství. Lidé a komunity v celé EU se musí aktivně zapojit, aby krizím předcházeli a byli na ně dostatečně připraveni.</w:t>
            </w:r>
          </w:p>
        </w:tc>
        <w:tc>
          <w:tcPr>
            <w:tcW w:w="4876" w:type="dxa"/>
            <w:hideMark/>
          </w:tcPr>
          <w:p w14:paraId="569D41F7" w14:textId="6A966611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(6)</w:t>
            </w:r>
            <w:r>
              <w:tab/>
            </w:r>
            <w:r w:rsidR="004F28D7">
              <w:t>V </w:t>
            </w:r>
            <w:r>
              <w:t xml:space="preserve">souladu se Strategií unie připravenosti by se připravenost, odolnost, účast na demokratickém životě a občanská angažovanost měly podporovat prostřednictvím přístupu zdola nahoru, který motivuje organizace a instituce </w:t>
            </w:r>
            <w:r w:rsidR="004F28D7">
              <w:t>k </w:t>
            </w:r>
            <w:r>
              <w:t>tomu, aby hrály klíčovou roli při podpoře digitální</w:t>
            </w:r>
            <w:r>
              <w:rPr>
                <w:b/>
                <w:i/>
              </w:rPr>
              <w:t>,</w:t>
            </w:r>
            <w:r>
              <w:t xml:space="preserve"> mediální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demokratické </w:t>
            </w:r>
            <w:r>
              <w:t xml:space="preserve">gramotnosti, kritického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etického </w:t>
            </w:r>
            <w:r>
              <w:t>myšlení, občanské angažovanosti a </w:t>
            </w:r>
            <w:r>
              <w:rPr>
                <w:b/>
                <w:i/>
              </w:rPr>
              <w:t xml:space="preserve">kompetence </w:t>
            </w:r>
            <w:r w:rsidR="004F28D7">
              <w:rPr>
                <w:b/>
                <w:i/>
              </w:rPr>
              <w:t>a </w:t>
            </w:r>
            <w:r>
              <w:t xml:space="preserve">učení se o demokracii a občanství. Lidé a komunity v celé EU se musí aktivně zapojit, aby krizím předcházeli a byli na ně dostatečně připraveni. </w:t>
            </w:r>
          </w:p>
        </w:tc>
      </w:tr>
      <w:tr w:rsidR="00480B8B" w14:paraId="44845684" w14:textId="77777777" w:rsidTr="00CA35CF">
        <w:trPr>
          <w:jc w:val="center"/>
        </w:trPr>
        <w:tc>
          <w:tcPr>
            <w:tcW w:w="4876" w:type="dxa"/>
            <w:hideMark/>
          </w:tcPr>
          <w:p w14:paraId="7BF62B0B" w14:textId="77777777" w:rsidR="00743427" w:rsidRPr="007B7CBC" w:rsidRDefault="00531B73" w:rsidP="00CA35CF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14:paraId="2DDE4EDE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480B8B" w14:paraId="5F8ED8EF" w14:textId="77777777" w:rsidTr="00CA35CF">
        <w:trPr>
          <w:jc w:val="center"/>
        </w:trPr>
        <w:tc>
          <w:tcPr>
            <w:tcW w:w="4876" w:type="dxa"/>
            <w:hideMark/>
          </w:tcPr>
          <w:p w14:paraId="23F7E4D0" w14:textId="77777777" w:rsidR="00743427" w:rsidRPr="007B7CBC" w:rsidRDefault="00531B73" w:rsidP="00CA35CF">
            <w:pPr>
              <w:pStyle w:val="Normal6"/>
            </w:pPr>
            <w:r>
              <w:rPr>
                <w:vertAlign w:val="superscript"/>
              </w:rPr>
              <w:t>3</w:t>
            </w:r>
            <w:r>
              <w:t xml:space="preserve"> Společné sdělení Evropskému parlamentu, Evropské radě, Radě, Evropskému hospodářskému a sociálnímu výboru a Výboru regionů o Strategii unie připravenosti (JOIN(2025) 130 final).</w:t>
            </w:r>
          </w:p>
        </w:tc>
        <w:tc>
          <w:tcPr>
            <w:tcW w:w="4876" w:type="dxa"/>
            <w:hideMark/>
          </w:tcPr>
          <w:p w14:paraId="7811D7C0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3</w:t>
            </w:r>
            <w:r>
              <w:t xml:space="preserve"> Společné sdělení Evropskému parlamentu, Evropské radě, Radě, Evropskému hospodářskému a sociálnímu výboru a Výboru regionů o Strategii unie připravenosti (JOIN(2025) 130 final).</w:t>
            </w:r>
          </w:p>
        </w:tc>
      </w:tr>
    </w:tbl>
    <w:p w14:paraId="06253027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5BB50E26" w14:textId="77777777" w:rsidR="00743427" w:rsidRPr="007B7CBC" w:rsidRDefault="00531B73" w:rsidP="00743427">
      <w:r>
        <w:rPr>
          <w:rStyle w:val="HideTWBExt"/>
        </w:rPr>
        <w:t>&lt;/Amend&gt;</w:t>
      </w:r>
    </w:p>
    <w:p w14:paraId="4BECBAAB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4</w:t>
      </w:r>
      <w:r w:rsidRPr="00531B73">
        <w:rPr>
          <w:rStyle w:val="HideTWBExt"/>
          <w:b w:val="0"/>
          <w:lang w:val="fr-BE"/>
        </w:rPr>
        <w:t>&lt;/NumAm&gt;</w:t>
      </w:r>
    </w:p>
    <w:p w14:paraId="53C21D6B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58EF6FE8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7686A6A5" w14:textId="77777777" w:rsidTr="00CA35CF">
        <w:trPr>
          <w:jc w:val="center"/>
        </w:trPr>
        <w:tc>
          <w:tcPr>
            <w:tcW w:w="9752" w:type="dxa"/>
            <w:gridSpan w:val="2"/>
          </w:tcPr>
          <w:p w14:paraId="74A4EF8B" w14:textId="77777777" w:rsidR="00743427" w:rsidRPr="007B7CBC" w:rsidRDefault="00743427" w:rsidP="00CA35CF">
            <w:pPr>
              <w:keepNext/>
            </w:pPr>
          </w:p>
        </w:tc>
      </w:tr>
      <w:tr w:rsidR="00480B8B" w14:paraId="36784105" w14:textId="77777777" w:rsidTr="00CA35CF">
        <w:trPr>
          <w:jc w:val="center"/>
        </w:trPr>
        <w:tc>
          <w:tcPr>
            <w:tcW w:w="4876" w:type="dxa"/>
            <w:hideMark/>
          </w:tcPr>
          <w:p w14:paraId="26B41196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651374E4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7F1E70D6" w14:textId="77777777" w:rsidTr="00CA35CF">
        <w:trPr>
          <w:jc w:val="center"/>
        </w:trPr>
        <w:tc>
          <w:tcPr>
            <w:tcW w:w="4876" w:type="dxa"/>
            <w:hideMark/>
          </w:tcPr>
          <w:p w14:paraId="3E632FC3" w14:textId="77777777" w:rsidR="00743427" w:rsidRPr="007B7CBC" w:rsidRDefault="00531B73" w:rsidP="00CA35CF">
            <w:pPr>
              <w:pStyle w:val="Normal6"/>
            </w:pPr>
            <w:r>
              <w:t>(7)</w:t>
            </w:r>
            <w:r>
              <w:tab/>
              <w:t>Společné oblasti činnosti a cíle programů Evropský sbor solidarity a Erasmus+ na období 2021–2027 zdůrazňují potenciál pro lepší synergii a soudržnost právních předpisů. Spojení všech příležitostí v oblasti mobility ve vzdělávání, dobrovolnictví, spolupráce a aktivního občanství poskytuje jednotný vstupní bod ke všem příležitostem, které Unie nabízí mladým lidem a organizacím působícím v oblasti mládeže, což umožňuje koordinovanější a účinnější přístup a snadnější dostupnost pro potenciální účastníky a příjemce.</w:t>
            </w:r>
          </w:p>
        </w:tc>
        <w:tc>
          <w:tcPr>
            <w:tcW w:w="4876" w:type="dxa"/>
            <w:hideMark/>
          </w:tcPr>
          <w:p w14:paraId="7E2C2899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(7)</w:t>
            </w:r>
            <w:r>
              <w:tab/>
              <w:t>Společné oblasti činnosti a cíle programů Evropský sbor solidarity a Erasmus+ na období 2021–2027 zdůrazňují potenciál pro lepší synergii a soudržnost právních předpisů. Spojení všech příležitostí v oblasti mobility ve vzdělávání, dobrovolnictví, spolupráce a aktivního občanství poskytuje jednotný vstupní bod ke všem příležitostem, které Unie nabízí mladým lidem</w:t>
            </w:r>
            <w:r>
              <w:rPr>
                <w:b/>
                <w:i/>
              </w:rPr>
              <w:t>, příslušným zaměstnancům</w:t>
            </w:r>
            <w:r>
              <w:t xml:space="preserve"> a organizacím působícím v oblasti mládeže, což umožňuje koordinovanější a účinnější přístup a snadnější dostupnost pro potenciální účastníky a příjemce. </w:t>
            </w:r>
          </w:p>
        </w:tc>
      </w:tr>
    </w:tbl>
    <w:p w14:paraId="4DDBBA4D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0186FFDB" w14:textId="77777777" w:rsidR="00743427" w:rsidRPr="007B7CBC" w:rsidRDefault="00531B73" w:rsidP="00743427">
      <w:r>
        <w:rPr>
          <w:rStyle w:val="HideTWBExt"/>
        </w:rPr>
        <w:t>&lt;/Amend&gt;</w:t>
      </w:r>
    </w:p>
    <w:p w14:paraId="33122CE8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5</w:t>
      </w:r>
      <w:r w:rsidRPr="00531B73">
        <w:rPr>
          <w:rStyle w:val="HideTWBExt"/>
          <w:b w:val="0"/>
          <w:lang w:val="fr-BE"/>
        </w:rPr>
        <w:t>&lt;/NumAm&gt;</w:t>
      </w:r>
    </w:p>
    <w:p w14:paraId="5B518A89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623C8F55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4BF05A50" w14:textId="77777777" w:rsidTr="00CA35CF">
        <w:trPr>
          <w:jc w:val="center"/>
        </w:trPr>
        <w:tc>
          <w:tcPr>
            <w:tcW w:w="9752" w:type="dxa"/>
            <w:gridSpan w:val="2"/>
          </w:tcPr>
          <w:p w14:paraId="4853A511" w14:textId="77777777" w:rsidR="00743427" w:rsidRPr="007B7CBC" w:rsidRDefault="00743427" w:rsidP="00CA35CF">
            <w:pPr>
              <w:keepNext/>
            </w:pPr>
          </w:p>
        </w:tc>
      </w:tr>
      <w:tr w:rsidR="00480B8B" w14:paraId="0F43D79A" w14:textId="77777777" w:rsidTr="00CA35CF">
        <w:trPr>
          <w:jc w:val="center"/>
        </w:trPr>
        <w:tc>
          <w:tcPr>
            <w:tcW w:w="4876" w:type="dxa"/>
            <w:hideMark/>
          </w:tcPr>
          <w:p w14:paraId="5EC5806F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59DD0634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69A3CE6E" w14:textId="77777777" w:rsidTr="00CA35CF">
        <w:trPr>
          <w:jc w:val="center"/>
        </w:trPr>
        <w:tc>
          <w:tcPr>
            <w:tcW w:w="4876" w:type="dxa"/>
            <w:hideMark/>
          </w:tcPr>
          <w:p w14:paraId="38B2F933" w14:textId="6357E309" w:rsidR="00743427" w:rsidRPr="007B7CBC" w:rsidRDefault="00531B73" w:rsidP="00CA35CF">
            <w:pPr>
              <w:pStyle w:val="Normal6"/>
            </w:pPr>
            <w:r>
              <w:t>(8)</w:t>
            </w:r>
            <w:r>
              <w:tab/>
              <w:t xml:space="preserve">V této souvislosti je nezbytné zavést program Erasmus+, program Unie pro vzdělávání a odbornou přípravu a rovněž pro oblast mládeže a sportu (dále jen „program“), který </w:t>
            </w:r>
            <w:r w:rsidR="004F28D7">
              <w:t>v </w:t>
            </w:r>
            <w:r>
              <w:t xml:space="preserve">období 2028–2034 naváže na programy Erasmus+ 2021–2027 a Evropský sbor solidarity </w:t>
            </w:r>
            <w:r w:rsidR="004F28D7">
              <w:t>a v </w:t>
            </w:r>
            <w:r>
              <w:t xml:space="preserve">jehož rámci budou realizovány akce v oblasti vzdělávání, odborné přípravy, mládeže a sportu </w:t>
            </w:r>
            <w:r w:rsidR="004F28D7">
              <w:t>a </w:t>
            </w:r>
            <w:r>
              <w:t>bude zřízen Evropský dobrovolnický sbor humanitární pomoci.</w:t>
            </w:r>
          </w:p>
        </w:tc>
        <w:tc>
          <w:tcPr>
            <w:tcW w:w="4876" w:type="dxa"/>
            <w:hideMark/>
          </w:tcPr>
          <w:p w14:paraId="450EF397" w14:textId="60F0807B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(8)</w:t>
            </w:r>
            <w:r>
              <w:tab/>
              <w:t xml:space="preserve">V této souvislosti je nezbytné zavést program Erasmus+, program Unie pro vzdělávání a odbornou přípravu a rovněž pro oblast mládeže a sportu (dále jen „program“), který </w:t>
            </w:r>
            <w:r w:rsidR="004F28D7">
              <w:t>v </w:t>
            </w:r>
            <w:r>
              <w:t xml:space="preserve">období 2028–2034 naváže na programy Erasmus+ 2021–2027 a Evropský sbor solidarity </w:t>
            </w:r>
            <w:r w:rsidR="004F28D7">
              <w:t>a v </w:t>
            </w:r>
            <w:r>
              <w:t xml:space="preserve">jehož rámci budou realizovány akce v oblasti vzdělávání, odborné přípravy, mládeže a sportu </w:t>
            </w:r>
            <w:r w:rsidR="004F28D7">
              <w:t>a </w:t>
            </w:r>
            <w:r>
              <w:t>bude zřízen Evropský dobrovolnický sbor humanitární pomoci.</w:t>
            </w:r>
            <w:r>
              <w:rPr>
                <w:b/>
                <w:i/>
              </w:rPr>
              <w:t xml:space="preserve"> Začlenění Evropského sboru solidarity do programu by nemělo oslabit zásady solidarity, dobrovolnictví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občanské angažovanosti, které jej charakterizují,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mělo by zajistit kontinuitu, přístupnost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kvalitu, zejména pro mladé lidi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omezenými příležitostmi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pro místní organizace věnující se dobrovolnickým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solidárním činnostem. Dobrovolnické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solidární činnosti tvoří základní součást občanské angažovanosti lidí všech věkových kategorií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měly by být uznávány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podporovány jako cenné příležitosti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 xml:space="preserve">učení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účasti. Tyto činnosti by měly zůstat jasně odlišeny od formálního zaměstnání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stáží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zároveň zachovat jedinečný účel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přidanou hodnotu dobrovolnictví. </w:t>
            </w:r>
          </w:p>
        </w:tc>
      </w:tr>
      <w:tr w:rsidR="00480B8B" w14:paraId="0416568D" w14:textId="77777777" w:rsidTr="00CA35CF">
        <w:trPr>
          <w:jc w:val="center"/>
        </w:trPr>
        <w:tc>
          <w:tcPr>
            <w:tcW w:w="4876" w:type="dxa"/>
            <w:hideMark/>
          </w:tcPr>
          <w:p w14:paraId="4C33455A" w14:textId="77777777" w:rsidR="00743427" w:rsidRPr="007B7CBC" w:rsidRDefault="00531B73" w:rsidP="00CA35CF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14:paraId="65F85D0B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480B8B" w14:paraId="3F732CE3" w14:textId="77777777" w:rsidTr="00CA35CF">
        <w:trPr>
          <w:jc w:val="center"/>
        </w:trPr>
        <w:tc>
          <w:tcPr>
            <w:tcW w:w="4876" w:type="dxa"/>
            <w:hideMark/>
          </w:tcPr>
          <w:p w14:paraId="680313BF" w14:textId="77777777" w:rsidR="00743427" w:rsidRPr="007B7CBC" w:rsidRDefault="00531B73" w:rsidP="00CA35CF">
            <w:pPr>
              <w:pStyle w:val="Normal6"/>
            </w:pPr>
            <w:r>
              <w:rPr>
                <w:vertAlign w:val="superscript"/>
              </w:rPr>
              <w:t>4</w:t>
            </w:r>
            <w:r>
              <w:t xml:space="preserve"> Nařízení Evropského parlamentu a Rady (EU) 2021/817 ze dne 20. května 2021, kterým se zavádí program Erasmus+: program Unie pro vzdělávání, odbornou přípravu, mládež a sport (Úř. věst. L 189, 28.5.2021).</w:t>
            </w:r>
          </w:p>
        </w:tc>
        <w:tc>
          <w:tcPr>
            <w:tcW w:w="4876" w:type="dxa"/>
            <w:hideMark/>
          </w:tcPr>
          <w:p w14:paraId="59196CE3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4</w:t>
            </w:r>
            <w:r>
              <w:t xml:space="preserve"> Nařízení Evropského parlamentu a Rady (EU) 2021/817 ze dne 20. května 2021, kterým se zavádí program Erasmus+: program Unie pro vzdělávání, odbornou přípravu, mládež a sport (Úř. věst. L 189, 28.5.2021).</w:t>
            </w:r>
          </w:p>
        </w:tc>
      </w:tr>
      <w:tr w:rsidR="00480B8B" w14:paraId="0831616A" w14:textId="77777777" w:rsidTr="00CA35CF">
        <w:trPr>
          <w:jc w:val="center"/>
        </w:trPr>
        <w:tc>
          <w:tcPr>
            <w:tcW w:w="4876" w:type="dxa"/>
            <w:hideMark/>
          </w:tcPr>
          <w:p w14:paraId="408DD3EF" w14:textId="77777777" w:rsidR="00743427" w:rsidRPr="007B7CBC" w:rsidRDefault="00531B73" w:rsidP="00CA35CF">
            <w:pPr>
              <w:pStyle w:val="Normal6"/>
            </w:pPr>
            <w:r>
              <w:rPr>
                <w:vertAlign w:val="superscript"/>
              </w:rPr>
              <w:t>5</w:t>
            </w:r>
            <w:r>
              <w:t xml:space="preserve"> Nařízení Evropského parlamentu a Rady (EU) 2021/888 ze dne 20. května 2021 o zřízení Evropského dobrovolnického sboru humanitární pomoci (Úř. věst. L 202, 8.6.2021).</w:t>
            </w:r>
          </w:p>
        </w:tc>
        <w:tc>
          <w:tcPr>
            <w:tcW w:w="4876" w:type="dxa"/>
            <w:hideMark/>
          </w:tcPr>
          <w:p w14:paraId="1C085F01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5</w:t>
            </w:r>
            <w:r>
              <w:t xml:space="preserve"> Nařízení Evropského parlamentu a Rady (EU) 2021/888 ze dne 20. května 2021 o zřízení Evropského dobrovolnického sboru humanitární pomoci (Úř. věst. L 202, 8.6.2021).</w:t>
            </w:r>
          </w:p>
        </w:tc>
      </w:tr>
    </w:tbl>
    <w:p w14:paraId="6972CDE3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74516803" w14:textId="77777777" w:rsidR="00743427" w:rsidRPr="007B7CBC" w:rsidRDefault="00531B73" w:rsidP="00743427">
      <w:r>
        <w:rPr>
          <w:rStyle w:val="HideTWBExt"/>
        </w:rPr>
        <w:t>&lt;/Amend&gt;</w:t>
      </w:r>
    </w:p>
    <w:p w14:paraId="7210202A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6</w:t>
      </w:r>
      <w:r w:rsidRPr="00531B73">
        <w:rPr>
          <w:rStyle w:val="HideTWBExt"/>
          <w:b w:val="0"/>
          <w:lang w:val="fr-BE"/>
        </w:rPr>
        <w:t>&lt;/NumAm&gt;</w:t>
      </w:r>
    </w:p>
    <w:p w14:paraId="6FAEECCE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4BF9D4A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7074F250" w14:textId="77777777" w:rsidTr="00CA35CF">
        <w:trPr>
          <w:jc w:val="center"/>
        </w:trPr>
        <w:tc>
          <w:tcPr>
            <w:tcW w:w="9752" w:type="dxa"/>
            <w:gridSpan w:val="2"/>
          </w:tcPr>
          <w:p w14:paraId="6601DC7F" w14:textId="77777777" w:rsidR="00743427" w:rsidRPr="007B7CBC" w:rsidRDefault="00743427" w:rsidP="00CA35CF">
            <w:pPr>
              <w:keepNext/>
            </w:pPr>
          </w:p>
        </w:tc>
      </w:tr>
      <w:tr w:rsidR="00480B8B" w14:paraId="060563B3" w14:textId="77777777" w:rsidTr="00CA35CF">
        <w:trPr>
          <w:jc w:val="center"/>
        </w:trPr>
        <w:tc>
          <w:tcPr>
            <w:tcW w:w="4876" w:type="dxa"/>
            <w:hideMark/>
          </w:tcPr>
          <w:p w14:paraId="5180E2C5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58887535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7E6927F0" w14:textId="77777777" w:rsidTr="00CA35CF">
        <w:trPr>
          <w:jc w:val="center"/>
        </w:trPr>
        <w:tc>
          <w:tcPr>
            <w:tcW w:w="4876" w:type="dxa"/>
            <w:hideMark/>
          </w:tcPr>
          <w:p w14:paraId="17CE7DA8" w14:textId="77777777" w:rsidR="00743427" w:rsidRPr="007B7CBC" w:rsidRDefault="00531B73" w:rsidP="00CA35CF">
            <w:pPr>
              <w:pStyle w:val="Normal6"/>
            </w:pPr>
            <w:r>
              <w:t>(9)</w:t>
            </w:r>
            <w:r>
              <w:tab/>
              <w:t>V rychle se měnícím hospodářském, sociálním a geopolitickém prostředí ukázaly zkušenosti potřebu pružnějšího víceletého finančního rámce a výdajových programů Unie. Za tímto účelem a v souladu s cíli programu Erasmus+ by financování mělo náležitě zohledňovat vyvíjející se politické potřeby a priority Unie, jak jsou uvedeny v příslušných dokumentech zveřejněných Komisí, v závěrech Rady a usneseních Evropského parlamentu, a zároveň zajistit dostatečnou předvídatelnost plnění rozpočtu.</w:t>
            </w:r>
          </w:p>
        </w:tc>
        <w:tc>
          <w:tcPr>
            <w:tcW w:w="4876" w:type="dxa"/>
            <w:hideMark/>
          </w:tcPr>
          <w:p w14:paraId="67B74F46" w14:textId="0C3FEB3E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(9)</w:t>
            </w:r>
            <w:r>
              <w:tab/>
              <w:t>V rychle se měnícím hospodářském, sociálním a geopolitickém prostředí ukázaly zkušenosti potřebu pružnějšího víceletého finančního rámce a výdajových programů Unie. Za tímto účelem a v souladu s cíli programu Erasmus+ by financování mělo náležitě zohledňovat vyvíjející se politické potřeby a priority Unie, jak jsou uvedeny v příslušných dokumentech zveřejněných Komisí, v závěrech Rady a usneseních Evropského parlamentu, a zároveň zajistit dostatečnou předvídatelnost plnění rozpočtu</w:t>
            </w:r>
            <w:r>
              <w:rPr>
                <w:b/>
                <w:i/>
              </w:rPr>
              <w:t xml:space="preserve">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schopnost přizpůsobit se inflaci </w:t>
            </w:r>
            <w:r w:rsidR="004F28D7">
              <w:rPr>
                <w:b/>
                <w:i/>
              </w:rPr>
              <w:t>i </w:t>
            </w:r>
            <w:r>
              <w:rPr>
                <w:b/>
                <w:i/>
              </w:rPr>
              <w:t>dalším vnějším otřesům</w:t>
            </w:r>
            <w:r>
              <w:t>.</w:t>
            </w:r>
          </w:p>
        </w:tc>
      </w:tr>
    </w:tbl>
    <w:p w14:paraId="232E1787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3A495AE7" w14:textId="77777777" w:rsidR="00743427" w:rsidRPr="007B7CBC" w:rsidRDefault="00531B73" w:rsidP="00743427">
      <w:r>
        <w:rPr>
          <w:rStyle w:val="HideTWBExt"/>
        </w:rPr>
        <w:t>&lt;/Amend&gt;</w:t>
      </w:r>
    </w:p>
    <w:p w14:paraId="2B3126FC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7</w:t>
      </w:r>
      <w:r w:rsidRPr="00531B73">
        <w:rPr>
          <w:rStyle w:val="HideTWBExt"/>
          <w:b w:val="0"/>
          <w:lang w:val="fr-BE"/>
        </w:rPr>
        <w:t>&lt;/NumAm&gt;</w:t>
      </w:r>
    </w:p>
    <w:p w14:paraId="17B16DF0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CD3423E" w14:textId="170F9624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 xml:space="preserve">Bod odůvodnění 9 </w:t>
      </w:r>
      <w:r w:rsidR="004F28D7">
        <w:t>a </w:t>
      </w:r>
      <w:r>
        <w:t>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7F45536D" w14:textId="77777777" w:rsidTr="00CA35CF">
        <w:trPr>
          <w:jc w:val="center"/>
        </w:trPr>
        <w:tc>
          <w:tcPr>
            <w:tcW w:w="9752" w:type="dxa"/>
            <w:gridSpan w:val="2"/>
          </w:tcPr>
          <w:p w14:paraId="1FA104E4" w14:textId="77777777" w:rsidR="00743427" w:rsidRPr="007B7CBC" w:rsidRDefault="00743427" w:rsidP="00CA35CF">
            <w:pPr>
              <w:keepNext/>
            </w:pPr>
          </w:p>
        </w:tc>
      </w:tr>
      <w:tr w:rsidR="00480B8B" w14:paraId="2A9A5A0A" w14:textId="77777777" w:rsidTr="00CA35CF">
        <w:trPr>
          <w:jc w:val="center"/>
        </w:trPr>
        <w:tc>
          <w:tcPr>
            <w:tcW w:w="4876" w:type="dxa"/>
            <w:hideMark/>
          </w:tcPr>
          <w:p w14:paraId="219E6A12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5557F68D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13D58BB4" w14:textId="77777777" w:rsidTr="00CA35CF">
        <w:trPr>
          <w:jc w:val="center"/>
        </w:trPr>
        <w:tc>
          <w:tcPr>
            <w:tcW w:w="4876" w:type="dxa"/>
          </w:tcPr>
          <w:p w14:paraId="7E7CEACD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1948AB05" w14:textId="2DDBE2A4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(9a)</w:t>
            </w:r>
            <w:r>
              <w:rPr>
                <w:b/>
                <w:i/>
              </w:rPr>
              <w:tab/>
              <w:t xml:space="preserve">Program by měl zajistit praktický dopad závazku Unie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oblasti celoživotního učení tím, že všem jednotlivcům bez ohledu na věk, původ nebo vzdělávací dráhu umožní přístup ke vzdělávacím příležitostem ve formálním, neformálním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informálním prostředí,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tím podpoří osobní rozvoj, aktivní občanství, zaměstnatelnost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sociální začlenění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průběhu celého života. </w:t>
            </w:r>
          </w:p>
        </w:tc>
      </w:tr>
    </w:tbl>
    <w:p w14:paraId="025D244D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4A466262" w14:textId="77777777" w:rsidR="00743427" w:rsidRPr="007B7CBC" w:rsidRDefault="00531B73" w:rsidP="00743427">
      <w:r>
        <w:rPr>
          <w:rStyle w:val="HideTWBExt"/>
        </w:rPr>
        <w:t>&lt;/Amend&gt;</w:t>
      </w:r>
    </w:p>
    <w:p w14:paraId="09391D3A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8</w:t>
      </w:r>
      <w:r w:rsidRPr="00531B73">
        <w:rPr>
          <w:rStyle w:val="HideTWBExt"/>
          <w:b w:val="0"/>
          <w:lang w:val="fr-BE"/>
        </w:rPr>
        <w:t>&lt;/NumAm&gt;</w:t>
      </w:r>
    </w:p>
    <w:p w14:paraId="6F22F975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BC8F0F8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10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323DEF72" w14:textId="77777777" w:rsidTr="00CA35CF">
        <w:trPr>
          <w:jc w:val="center"/>
        </w:trPr>
        <w:tc>
          <w:tcPr>
            <w:tcW w:w="9752" w:type="dxa"/>
            <w:gridSpan w:val="2"/>
          </w:tcPr>
          <w:p w14:paraId="56D1307C" w14:textId="77777777" w:rsidR="00743427" w:rsidRPr="007B7CBC" w:rsidRDefault="00743427" w:rsidP="00CA35CF">
            <w:pPr>
              <w:keepNext/>
            </w:pPr>
          </w:p>
        </w:tc>
      </w:tr>
      <w:tr w:rsidR="00480B8B" w14:paraId="597E2AD8" w14:textId="77777777" w:rsidTr="00CA35CF">
        <w:trPr>
          <w:jc w:val="center"/>
        </w:trPr>
        <w:tc>
          <w:tcPr>
            <w:tcW w:w="4876" w:type="dxa"/>
            <w:hideMark/>
          </w:tcPr>
          <w:p w14:paraId="0D17BF8F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631C8DF0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49CF1E8C" w14:textId="77777777" w:rsidTr="00CA35CF">
        <w:trPr>
          <w:jc w:val="center"/>
        </w:trPr>
        <w:tc>
          <w:tcPr>
            <w:tcW w:w="4876" w:type="dxa"/>
            <w:hideMark/>
          </w:tcPr>
          <w:p w14:paraId="583E8792" w14:textId="77777777" w:rsidR="00743427" w:rsidRPr="007B7CBC" w:rsidRDefault="00531B73" w:rsidP="00CA35CF">
            <w:pPr>
              <w:pStyle w:val="Normal6"/>
            </w:pPr>
            <w:r>
              <w:t>(10)</w:t>
            </w:r>
            <w:r>
              <w:tab/>
              <w:t>Program by měl podporovat provádění unie dovedností</w:t>
            </w:r>
            <w:r>
              <w:rPr>
                <w:vertAlign w:val="superscript"/>
              </w:rPr>
              <w:t>6</w:t>
            </w:r>
            <w:r>
              <w:t xml:space="preserve"> a celkových strategických rámců pro politickou spolupráci Unie v oblasti vzdělávání a odborné přípravy, včetně politických programů pro školní vzdělávání, vysokoškolské vzdělávání, odborné vzdělávání a přípravu</w:t>
            </w:r>
            <w:r>
              <w:rPr>
                <w:b/>
                <w:i/>
              </w:rPr>
              <w:t xml:space="preserve"> a</w:t>
            </w:r>
            <w:r>
              <w:t> vzdělávání dospělých, včetně prohlubování dovedností a změn kvalifikace, s cílem umožnit občanům rozvíjet schopnosti a dovednosti ve všech fázích jejich života, aby mohli ve společnosti prosperovat.</w:t>
            </w:r>
          </w:p>
        </w:tc>
        <w:tc>
          <w:tcPr>
            <w:tcW w:w="4876" w:type="dxa"/>
            <w:hideMark/>
          </w:tcPr>
          <w:p w14:paraId="71E3C37A" w14:textId="6709A5D4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(10)</w:t>
            </w:r>
            <w:r>
              <w:tab/>
              <w:t xml:space="preserve">Program by </w:t>
            </w:r>
            <w:r>
              <w:rPr>
                <w:b/>
                <w:i/>
              </w:rPr>
              <w:t xml:space="preserve">se </w:t>
            </w:r>
            <w:r>
              <w:t xml:space="preserve">měl </w:t>
            </w:r>
            <w:r w:rsidR="004F28D7">
              <w:rPr>
                <w:b/>
                <w:i/>
              </w:rPr>
              <w:t>i </w:t>
            </w:r>
            <w:r>
              <w:rPr>
                <w:b/>
                <w:i/>
              </w:rPr>
              <w:t xml:space="preserve">nadále výrazně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výslovně zaměřovat na mobilitu ve vzdělávání jakožto hlavní přidanou hodnotu programu. Financování by mělo zajistit stabilní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předvídatelnou podporu opatření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oblasti mobility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umožnit širokou účast. Program by měl také </w:t>
            </w:r>
            <w:r>
              <w:t>podporovat provádění unie dovedností</w:t>
            </w:r>
            <w:r>
              <w:rPr>
                <w:vertAlign w:val="superscript"/>
              </w:rPr>
              <w:t>6</w:t>
            </w:r>
            <w:r>
              <w:t xml:space="preserve"> a celkových strategických rámců pro politickou spolupráci Unie v oblasti vzdělávání a odborné přípravy, včetně politických programů pro školní vzdělávání, vysokoškolské vzdělávání, odborné vzdělávání a přípravu</w:t>
            </w:r>
            <w:r>
              <w:rPr>
                <w:b/>
                <w:i/>
              </w:rPr>
              <w:t>,</w:t>
            </w:r>
            <w:r>
              <w:t> vzdělávání dospělých</w:t>
            </w:r>
            <w:r>
              <w:rPr>
                <w:b/>
                <w:i/>
              </w:rPr>
              <w:t xml:space="preserve">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neformální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informální učení</w:t>
            </w:r>
            <w:r>
              <w:t xml:space="preserve">, včetně prohlubování dovedností a změn kvalifikace, s cílem umožnit občanům rozvíjet schopnosti a dovednosti ve všech fázích jejich života, aby mohli ve společnosti prosperovat. </w:t>
            </w:r>
            <w:r>
              <w:rPr>
                <w:b/>
                <w:i/>
              </w:rPr>
              <w:t>Program by měl zachovat interdisciplinární přístup.</w:t>
            </w:r>
          </w:p>
        </w:tc>
      </w:tr>
      <w:tr w:rsidR="00480B8B" w14:paraId="0CF84A5E" w14:textId="77777777" w:rsidTr="00CA35CF">
        <w:trPr>
          <w:jc w:val="center"/>
        </w:trPr>
        <w:tc>
          <w:tcPr>
            <w:tcW w:w="4876" w:type="dxa"/>
            <w:hideMark/>
          </w:tcPr>
          <w:p w14:paraId="29D3CB2F" w14:textId="77777777" w:rsidR="00743427" w:rsidRPr="007B7CBC" w:rsidRDefault="00531B73" w:rsidP="00CA35CF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14:paraId="3D269A3F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480B8B" w14:paraId="2406C023" w14:textId="77777777" w:rsidTr="00CA35CF">
        <w:trPr>
          <w:jc w:val="center"/>
        </w:trPr>
        <w:tc>
          <w:tcPr>
            <w:tcW w:w="4876" w:type="dxa"/>
            <w:hideMark/>
          </w:tcPr>
          <w:p w14:paraId="2C49A5B5" w14:textId="74023835" w:rsidR="00743427" w:rsidRPr="007B7CBC" w:rsidRDefault="00531B73" w:rsidP="00CA35CF">
            <w:pPr>
              <w:pStyle w:val="Normal6"/>
            </w:pPr>
            <w:r>
              <w:rPr>
                <w:vertAlign w:val="superscript"/>
              </w:rPr>
              <w:t>6</w:t>
            </w:r>
            <w:r>
              <w:t xml:space="preserve"> Sdělení Komise Evropskému parlamentu, Evropské radě, Radě, Evropskému hospodářskému a sociálnímu výboru a Výboru regionů </w:t>
            </w:r>
            <w:r w:rsidR="004F28D7">
              <w:t>o </w:t>
            </w:r>
            <w:r>
              <w:t>unii dovedností (COM(2025) 90 final).</w:t>
            </w:r>
          </w:p>
        </w:tc>
        <w:tc>
          <w:tcPr>
            <w:tcW w:w="4876" w:type="dxa"/>
            <w:hideMark/>
          </w:tcPr>
          <w:p w14:paraId="2066D504" w14:textId="66AA934C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6</w:t>
            </w:r>
            <w:r>
              <w:t xml:space="preserve"> Sdělení Komise Evropskému parlamentu, Evropské radě, Radě, Evropskému hospodářskému a sociálnímu výboru a Výboru regionů </w:t>
            </w:r>
            <w:r w:rsidR="004F28D7">
              <w:t>o </w:t>
            </w:r>
            <w:r>
              <w:t>unii dovedností (COM(2025) 90 final).</w:t>
            </w:r>
          </w:p>
        </w:tc>
      </w:tr>
    </w:tbl>
    <w:p w14:paraId="3205D5B5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24E4562D" w14:textId="77777777" w:rsidR="00743427" w:rsidRPr="007B7CBC" w:rsidRDefault="00531B73" w:rsidP="00743427">
      <w:r>
        <w:rPr>
          <w:rStyle w:val="HideTWBExt"/>
        </w:rPr>
        <w:t>&lt;/Amend&gt;</w:t>
      </w:r>
    </w:p>
    <w:p w14:paraId="66CAB285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9</w:t>
      </w:r>
      <w:r w:rsidRPr="00531B73">
        <w:rPr>
          <w:rStyle w:val="HideTWBExt"/>
          <w:b w:val="0"/>
          <w:lang w:val="fr-BE"/>
        </w:rPr>
        <w:t>&lt;/NumAm&gt;</w:t>
      </w:r>
    </w:p>
    <w:p w14:paraId="092F7EAC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7E1B449A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11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330A083F" w14:textId="77777777" w:rsidTr="00CA35CF">
        <w:trPr>
          <w:jc w:val="center"/>
        </w:trPr>
        <w:tc>
          <w:tcPr>
            <w:tcW w:w="9752" w:type="dxa"/>
            <w:gridSpan w:val="2"/>
          </w:tcPr>
          <w:p w14:paraId="7723CA05" w14:textId="77777777" w:rsidR="00743427" w:rsidRPr="007B7CBC" w:rsidRDefault="00743427" w:rsidP="00CA35CF">
            <w:pPr>
              <w:keepNext/>
            </w:pPr>
          </w:p>
        </w:tc>
      </w:tr>
      <w:tr w:rsidR="00480B8B" w14:paraId="05CD71D7" w14:textId="77777777" w:rsidTr="00CA35CF">
        <w:trPr>
          <w:jc w:val="center"/>
        </w:trPr>
        <w:tc>
          <w:tcPr>
            <w:tcW w:w="4876" w:type="dxa"/>
            <w:hideMark/>
          </w:tcPr>
          <w:p w14:paraId="22EB180E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30068949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70917881" w14:textId="77777777" w:rsidTr="00CA35CF">
        <w:trPr>
          <w:jc w:val="center"/>
        </w:trPr>
        <w:tc>
          <w:tcPr>
            <w:tcW w:w="4876" w:type="dxa"/>
            <w:hideMark/>
          </w:tcPr>
          <w:p w14:paraId="3595010D" w14:textId="68EFE6CB" w:rsidR="00743427" w:rsidRPr="007B7CBC" w:rsidRDefault="00531B73" w:rsidP="00CA35CF">
            <w:pPr>
              <w:pStyle w:val="Normal6"/>
            </w:pPr>
            <w:r>
              <w:t>(11)</w:t>
            </w:r>
            <w:r>
              <w:tab/>
              <w:t>V souladu se strategií EU pro mládež</w:t>
            </w:r>
            <w:r>
              <w:rPr>
                <w:vertAlign w:val="superscript"/>
              </w:rPr>
              <w:t>7</w:t>
            </w:r>
            <w:r>
              <w:t>, Evropskou agendou práce s mládeží</w:t>
            </w:r>
            <w:r>
              <w:rPr>
                <w:vertAlign w:val="superscript"/>
              </w:rPr>
              <w:t>8</w:t>
            </w:r>
            <w:r>
              <w:t xml:space="preserve"> a sdělením </w:t>
            </w:r>
            <w:r w:rsidR="004F28D7">
              <w:t>z </w:t>
            </w:r>
            <w:r>
              <w:t xml:space="preserve">roku 2024 o odkazu Evropského roku mládeže 2022 by měl program podporovat smysluplnou účast mladých lidí a mládežnických organizací na rozhodování a tvorbě politik, začleňování problematiky mládeže do všech oblastí politiky, uznávání neformálního a informálního učení, vysoce kvalitní práci s mládeží a rozvoj kompetencí pracovníků s mládeží. Program bude i nadále podporovat všechny mladé lidi, aby se účastnili mobility ve vzdělávání a mobility </w:t>
            </w:r>
            <w:r w:rsidR="004F28D7">
              <w:t>v </w:t>
            </w:r>
            <w:r>
              <w:t>oblasti neformálního učení, včetně výměn mládeže a aktivit participace mládeže, s cílem zapojit mladé lidi a umožnit jim, aby získali a rozvíjeli své kompetence pro život a profesní budoucnost, aby se stali aktivními občany a účastnili se hospodářského, sociálního, kulturního, demokratického a politického života a aby se zapojili do evropského projektu a přispěli k budování inkluzivní, konkurenceschopné a odolné Unie.</w:t>
            </w:r>
          </w:p>
        </w:tc>
        <w:tc>
          <w:tcPr>
            <w:tcW w:w="4876" w:type="dxa"/>
            <w:hideMark/>
          </w:tcPr>
          <w:p w14:paraId="30560F30" w14:textId="33514234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(11)</w:t>
            </w:r>
            <w:r>
              <w:tab/>
              <w:t>V souladu se strategií EU pro mládež</w:t>
            </w:r>
            <w:r>
              <w:rPr>
                <w:vertAlign w:val="superscript"/>
              </w:rPr>
              <w:t>7</w:t>
            </w:r>
            <w:r>
              <w:t>, Evropskou agendou práce s mládeží</w:t>
            </w:r>
            <w:r>
              <w:rPr>
                <w:vertAlign w:val="superscript"/>
              </w:rPr>
              <w:t>8</w:t>
            </w:r>
            <w:r>
              <w:t xml:space="preserve"> a sdělením </w:t>
            </w:r>
            <w:r w:rsidR="004F28D7">
              <w:t>z </w:t>
            </w:r>
            <w:r>
              <w:t xml:space="preserve">roku 2024 o odkazu Evropského roku mládeže 2022 by měl program podporovat smysluplnou účast mladých lidí a mládežnických organizací na rozhodování a tvorbě politik, začleňování problematiky mládeže do všech oblastí politiky, uznávání neformálního a informálního učení, vysoce kvalitní práci s mládeží a rozvoj kompetencí pracovníků s mládeží. Program bude i nadále podporovat všechny mladé lidi, </w:t>
            </w:r>
            <w:r>
              <w:rPr>
                <w:b/>
                <w:i/>
              </w:rPr>
              <w:t xml:space="preserve">příslušné zaměstnance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organizace, </w:t>
            </w:r>
            <w:r>
              <w:t xml:space="preserve">aby se účastnili mobility ve vzdělávání a mobility </w:t>
            </w:r>
            <w:r w:rsidR="004F28D7">
              <w:t>v </w:t>
            </w:r>
            <w:r>
              <w:t>oblasti neformálního učení, včetně výměn mládeže a aktivit participace mládeže, s cílem zapojit mladé lidi a umožnit jim, aby získali a rozvíjeli své kompetence pro život a profesní budoucnost, aby se stali aktivními občany a účastnili se hospodářského, sociálního, kulturního, demokratického a politického života a aby se zapojili do evropského projektu a přispěli k budování inkluzivní, konkurenceschopné a odolné Unie.</w:t>
            </w:r>
            <w:r>
              <w:rPr>
                <w:b/>
                <w:i/>
              </w:rPr>
              <w:t xml:space="preserve"> Mládežnické organizace, zejména organizace vedené mladými lidmi, tento dopad umocňují tím, že podporují smysluplnou účast mládeže, fungují jako most mezi mladými lidmi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institucemi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zajišťují, aby byly při navrhování, provádění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hodnocení programu zohledněny jejich odborné perspektivy.</w:t>
            </w:r>
          </w:p>
        </w:tc>
      </w:tr>
      <w:tr w:rsidR="00480B8B" w14:paraId="1E3FEB3F" w14:textId="77777777" w:rsidTr="00CA35CF">
        <w:trPr>
          <w:jc w:val="center"/>
        </w:trPr>
        <w:tc>
          <w:tcPr>
            <w:tcW w:w="4876" w:type="dxa"/>
            <w:hideMark/>
          </w:tcPr>
          <w:p w14:paraId="17C8E56D" w14:textId="77777777" w:rsidR="00743427" w:rsidRPr="007B7CBC" w:rsidRDefault="00531B73" w:rsidP="00CA35CF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14:paraId="1116441E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480B8B" w14:paraId="10E818A8" w14:textId="77777777" w:rsidTr="00CA35CF">
        <w:trPr>
          <w:jc w:val="center"/>
        </w:trPr>
        <w:tc>
          <w:tcPr>
            <w:tcW w:w="4876" w:type="dxa"/>
            <w:hideMark/>
          </w:tcPr>
          <w:p w14:paraId="15309A25" w14:textId="77777777" w:rsidR="00743427" w:rsidRPr="007B7CBC" w:rsidRDefault="00531B73" w:rsidP="00CA35CF">
            <w:pPr>
              <w:pStyle w:val="Normal6"/>
            </w:pPr>
            <w:r>
              <w:rPr>
                <w:vertAlign w:val="superscript"/>
              </w:rPr>
              <w:t>7</w:t>
            </w:r>
            <w:r>
              <w:t xml:space="preserve"> Usnesení Rady Evropské unie a zástupců vlád členských států, zasedajících v Radě, o rámci evropské spolupráce v oblasti mládeže: Strategie Evropské unie pro mládež na období let 2019–2027 (Úř. věst. C 456, ST/14944/2018/INIT 18.12.2018).</w:t>
            </w:r>
          </w:p>
        </w:tc>
        <w:tc>
          <w:tcPr>
            <w:tcW w:w="4876" w:type="dxa"/>
            <w:hideMark/>
          </w:tcPr>
          <w:p w14:paraId="04963125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7</w:t>
            </w:r>
            <w:r>
              <w:t xml:space="preserve"> Usnesení Rady Evropské unie a zástupců vlád členských států, zasedajících v Radě, o rámci evropské spolupráce v oblasti mládeže: Strategie Evropské unie pro mládež na období let 2019–2027 (Úř. věst. C 456, ST/14944/2018/INIT 18.12.2018).</w:t>
            </w:r>
          </w:p>
        </w:tc>
      </w:tr>
      <w:tr w:rsidR="00480B8B" w14:paraId="7B6351A8" w14:textId="77777777" w:rsidTr="00CA35CF">
        <w:trPr>
          <w:jc w:val="center"/>
        </w:trPr>
        <w:tc>
          <w:tcPr>
            <w:tcW w:w="4876" w:type="dxa"/>
            <w:hideMark/>
          </w:tcPr>
          <w:p w14:paraId="3306B20F" w14:textId="77777777" w:rsidR="00743427" w:rsidRPr="007B7CBC" w:rsidRDefault="00531B73" w:rsidP="00CA35CF">
            <w:pPr>
              <w:pStyle w:val="Normal6"/>
            </w:pPr>
            <w:r>
              <w:rPr>
                <w:vertAlign w:val="superscript"/>
              </w:rPr>
              <w:t>8</w:t>
            </w:r>
            <w:r>
              <w:t xml:space="preserve"> Usnesení Rady a zástupců vlád členských států, zasedajících v Radě, o rámci, kterým se ustavuje Evropská agenda práce s mládeží, 2020/C 415/01 (Úř. věst. C 415, 1.12.2020).</w:t>
            </w:r>
          </w:p>
        </w:tc>
        <w:tc>
          <w:tcPr>
            <w:tcW w:w="4876" w:type="dxa"/>
            <w:hideMark/>
          </w:tcPr>
          <w:p w14:paraId="22E9B8CD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8</w:t>
            </w:r>
            <w:r>
              <w:t xml:space="preserve"> Usnesení Rady a zástupců vlád členských států, zasedajících v Radě, o rámci, kterým se ustavuje Evropská agenda práce s mládeží, 2020/C 415/01 (Úř. věst. C 415, 1.12.2020).</w:t>
            </w:r>
          </w:p>
        </w:tc>
      </w:tr>
      <w:tr w:rsidR="00480B8B" w14:paraId="0D0C9C54" w14:textId="77777777" w:rsidTr="00CA35CF">
        <w:trPr>
          <w:jc w:val="center"/>
        </w:trPr>
        <w:tc>
          <w:tcPr>
            <w:tcW w:w="4876" w:type="dxa"/>
            <w:hideMark/>
          </w:tcPr>
          <w:p w14:paraId="2C409B49" w14:textId="77777777" w:rsidR="00743427" w:rsidRPr="007B7CBC" w:rsidRDefault="00531B73" w:rsidP="00CA35CF">
            <w:pPr>
              <w:pStyle w:val="Normal6"/>
            </w:pPr>
            <w:r>
              <w:rPr>
                <w:vertAlign w:val="superscript"/>
              </w:rPr>
              <w:t>9</w:t>
            </w:r>
            <w:r>
              <w:t xml:space="preserve"> Sdělení Komise Evropskému parlamentu, Radě, Evropskému hospodářskému a sociálnímu výboru a Výboru regionů o Evropském roce mládeže 2022 (COM(2024) 1 final, https://eur-lex.europa.eu/legal-content/CS/txt/?uri=celex:52024dc0001).</w:t>
            </w:r>
          </w:p>
        </w:tc>
        <w:tc>
          <w:tcPr>
            <w:tcW w:w="4876" w:type="dxa"/>
            <w:hideMark/>
          </w:tcPr>
          <w:p w14:paraId="4591FFBC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9</w:t>
            </w:r>
            <w:r>
              <w:t xml:space="preserve"> Sdělení Komise Evropskému parlamentu, Radě, Evropskému hospodářskému a sociálnímu výboru a Výboru regionů o Evropském roce mládeže 2022 (COM(2024) 1 final, https://eur-lex.europa.eu/legal-content/CS/txt/?uri=celex:52024dc0001).</w:t>
            </w:r>
          </w:p>
        </w:tc>
      </w:tr>
    </w:tbl>
    <w:p w14:paraId="37D5EB81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24B8750E" w14:textId="77777777" w:rsidR="00743427" w:rsidRPr="007B7CBC" w:rsidRDefault="00531B73" w:rsidP="00743427">
      <w:r>
        <w:rPr>
          <w:rStyle w:val="HideTWBExt"/>
        </w:rPr>
        <w:t>&lt;/Amend&gt;</w:t>
      </w:r>
    </w:p>
    <w:p w14:paraId="536F4E9C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10</w:t>
      </w:r>
      <w:r w:rsidRPr="00531B73">
        <w:rPr>
          <w:rStyle w:val="HideTWBExt"/>
          <w:b w:val="0"/>
          <w:lang w:val="fr-BE"/>
        </w:rPr>
        <w:t>&lt;/NumAm&gt;</w:t>
      </w:r>
    </w:p>
    <w:p w14:paraId="70279D2C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3AC58D68" w14:textId="6F918B50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 xml:space="preserve">Bod odůvodnění 11 </w:t>
      </w:r>
      <w:r w:rsidR="004F28D7">
        <w:t>a </w:t>
      </w:r>
      <w:r>
        <w:t>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5D36384C" w14:textId="77777777" w:rsidTr="00CA35CF">
        <w:trPr>
          <w:jc w:val="center"/>
        </w:trPr>
        <w:tc>
          <w:tcPr>
            <w:tcW w:w="9752" w:type="dxa"/>
            <w:gridSpan w:val="2"/>
          </w:tcPr>
          <w:p w14:paraId="47CEA253" w14:textId="77777777" w:rsidR="00743427" w:rsidRPr="007B7CBC" w:rsidRDefault="00743427" w:rsidP="00CA35CF">
            <w:pPr>
              <w:keepNext/>
            </w:pPr>
          </w:p>
        </w:tc>
      </w:tr>
      <w:tr w:rsidR="00480B8B" w14:paraId="047D4684" w14:textId="77777777" w:rsidTr="00CA35CF">
        <w:trPr>
          <w:jc w:val="center"/>
        </w:trPr>
        <w:tc>
          <w:tcPr>
            <w:tcW w:w="4876" w:type="dxa"/>
            <w:hideMark/>
          </w:tcPr>
          <w:p w14:paraId="041A95E7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0AF56DAD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294855E9" w14:textId="77777777" w:rsidTr="00CA35CF">
        <w:trPr>
          <w:jc w:val="center"/>
        </w:trPr>
        <w:tc>
          <w:tcPr>
            <w:tcW w:w="4876" w:type="dxa"/>
          </w:tcPr>
          <w:p w14:paraId="5506E010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03CEA2CD" w14:textId="0E4F6AC6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(11a)</w:t>
            </w:r>
            <w:r>
              <w:rPr>
                <w:b/>
                <w:i/>
              </w:rPr>
              <w:tab/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souladu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Herningským prohlášením </w:t>
            </w:r>
            <w:r w:rsidR="004F28D7">
              <w:rPr>
                <w:b/>
                <w:i/>
              </w:rPr>
              <w:t>o </w:t>
            </w:r>
            <w:r>
              <w:rPr>
                <w:b/>
                <w:i/>
              </w:rPr>
              <w:t xml:space="preserve">atraktivním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inkluzivním odborném vzdělávání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přípravě pro zvýšení konkurenceschopnosti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kvalitních pracovních míst na období 2026–2030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doporučením Rady ze dne 13. května 2024 nazvaným „Evropa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pohybu – příležitosti ke vzdělávací mobilitě pro všechny“ by měl program přispět ke zvýšení atraktivity odborného vzdělávání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přípravy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posílení rovnocennosti </w:t>
            </w:r>
            <w:r w:rsidR="004F28D7">
              <w:rPr>
                <w:b/>
                <w:i/>
              </w:rPr>
              <w:t>z </w:t>
            </w:r>
            <w:r>
              <w:rPr>
                <w:b/>
                <w:i/>
              </w:rPr>
              <w:t xml:space="preserve">hlediska uznání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všeobecným akademickým vzděláváním. Program by měl zejména zohlednit specifické rysy odborného vzdělávání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přípravy, aby pomohl dosáhnout cíle mobility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oblasti odborného vzdělávání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přípravy do roku 2030 ve výši 12 %.</w:t>
            </w:r>
          </w:p>
        </w:tc>
      </w:tr>
    </w:tbl>
    <w:p w14:paraId="57149167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4B1AFA61" w14:textId="77777777" w:rsidR="00743427" w:rsidRPr="007B7CBC" w:rsidRDefault="00531B73" w:rsidP="00743427">
      <w:r>
        <w:rPr>
          <w:rStyle w:val="HideTWBExt"/>
        </w:rPr>
        <w:t>&lt;/Amend&gt;</w:t>
      </w:r>
    </w:p>
    <w:p w14:paraId="65042C89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11</w:t>
      </w:r>
      <w:r w:rsidRPr="00531B73">
        <w:rPr>
          <w:rStyle w:val="HideTWBExt"/>
          <w:b w:val="0"/>
          <w:lang w:val="fr-BE"/>
        </w:rPr>
        <w:t>&lt;/NumAm&gt;</w:t>
      </w:r>
    </w:p>
    <w:p w14:paraId="6C2D60AE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3E2D60B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13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6301A7D4" w14:textId="77777777" w:rsidTr="00CA35CF">
        <w:trPr>
          <w:jc w:val="center"/>
        </w:trPr>
        <w:tc>
          <w:tcPr>
            <w:tcW w:w="9752" w:type="dxa"/>
            <w:gridSpan w:val="2"/>
          </w:tcPr>
          <w:p w14:paraId="503A2DF3" w14:textId="77777777" w:rsidR="00743427" w:rsidRPr="007B7CBC" w:rsidRDefault="00743427" w:rsidP="00CA35CF">
            <w:pPr>
              <w:keepNext/>
            </w:pPr>
          </w:p>
        </w:tc>
      </w:tr>
      <w:tr w:rsidR="00480B8B" w14:paraId="474F8A2E" w14:textId="77777777" w:rsidTr="00CA35CF">
        <w:trPr>
          <w:jc w:val="center"/>
        </w:trPr>
        <w:tc>
          <w:tcPr>
            <w:tcW w:w="4876" w:type="dxa"/>
            <w:hideMark/>
          </w:tcPr>
          <w:p w14:paraId="51906713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2BCF35CB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6FD11643" w14:textId="77777777" w:rsidTr="00CA35CF">
        <w:trPr>
          <w:jc w:val="center"/>
        </w:trPr>
        <w:tc>
          <w:tcPr>
            <w:tcW w:w="4876" w:type="dxa"/>
            <w:hideMark/>
          </w:tcPr>
          <w:p w14:paraId="5174F3F5" w14:textId="77777777" w:rsidR="00743427" w:rsidRPr="007B7CBC" w:rsidRDefault="00531B73" w:rsidP="00CA35CF">
            <w:pPr>
              <w:pStyle w:val="Normal6"/>
            </w:pPr>
            <w:r>
              <w:t>(13)</w:t>
            </w:r>
            <w:r>
              <w:tab/>
              <w:t>Digitální transformace změnila společnost a ekonomiku se stále se prohlubujícím dopadem na každodenní život a ukázala potřebu vyšší úrovně digitální připravenosti a kapacity vzdělávání a odborné přípravy, jakož i naléhavou potřebu rozvoje digitálních dovedností pro všechny v celé Unii.</w:t>
            </w:r>
          </w:p>
        </w:tc>
        <w:tc>
          <w:tcPr>
            <w:tcW w:w="4876" w:type="dxa"/>
            <w:hideMark/>
          </w:tcPr>
          <w:p w14:paraId="0EBFD167" w14:textId="4E40921D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(13)</w:t>
            </w:r>
            <w:r>
              <w:tab/>
              <w:t>Digitální transformace změnila společnost a ekonomiku se stále se prohlubujícím dopadem na každodenní život a ukázala potřebu vyšší úrovně digitální připravenosti a kapacity vzdělávání a odborné přípravy, jakož i naléhavou potřebu rozvoje digitálních dovedností pro všechny v celé Unii.</w:t>
            </w:r>
            <w:r>
              <w:rPr>
                <w:b/>
                <w:i/>
              </w:rPr>
              <w:t xml:space="preserve"> Program by měl podporovat rozvoj základních digitálních dovedností </w:t>
            </w:r>
            <w:r w:rsidR="004F28D7">
              <w:rPr>
                <w:b/>
                <w:i/>
              </w:rPr>
              <w:t>u </w:t>
            </w:r>
            <w:r>
              <w:rPr>
                <w:b/>
                <w:i/>
              </w:rPr>
              <w:t xml:space="preserve">těch 44 % obyvatel Unie, kteří je nemají,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zároveň podporovat rozvoj digitálních kompetencí ve formálním, neformálním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informálním vzdělávacím prostředí. Základní digitální dovednosti jsou klíčové jak pro zaměstnatelnost, tak pro osobní rozvoj, demokratickou účast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sociální začlenění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>průběhu celého života.</w:t>
            </w:r>
          </w:p>
        </w:tc>
      </w:tr>
    </w:tbl>
    <w:p w14:paraId="434FEADF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6BF24174" w14:textId="77777777" w:rsidR="00743427" w:rsidRPr="007B7CBC" w:rsidRDefault="00531B73" w:rsidP="00743427">
      <w:r>
        <w:rPr>
          <w:rStyle w:val="HideTWBExt"/>
        </w:rPr>
        <w:t>&lt;/Amend&gt;</w:t>
      </w:r>
    </w:p>
    <w:p w14:paraId="47C5F42E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12</w:t>
      </w:r>
      <w:r w:rsidRPr="00531B73">
        <w:rPr>
          <w:rStyle w:val="HideTWBExt"/>
          <w:b w:val="0"/>
          <w:lang w:val="fr-BE"/>
        </w:rPr>
        <w:t>&lt;/NumAm&gt;</w:t>
      </w:r>
    </w:p>
    <w:p w14:paraId="10355810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69801EFF" w14:textId="29221929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 xml:space="preserve">Bod odůvodnění 14 </w:t>
      </w:r>
      <w:r w:rsidR="004F28D7">
        <w:t>a </w:t>
      </w:r>
      <w:r>
        <w:t>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64B173F7" w14:textId="77777777" w:rsidTr="00CA35CF">
        <w:trPr>
          <w:jc w:val="center"/>
        </w:trPr>
        <w:tc>
          <w:tcPr>
            <w:tcW w:w="9752" w:type="dxa"/>
            <w:gridSpan w:val="2"/>
          </w:tcPr>
          <w:p w14:paraId="73321DE3" w14:textId="77777777" w:rsidR="00743427" w:rsidRPr="007B7CBC" w:rsidRDefault="00743427" w:rsidP="00CA35CF">
            <w:pPr>
              <w:keepNext/>
            </w:pPr>
          </w:p>
        </w:tc>
      </w:tr>
      <w:tr w:rsidR="00480B8B" w14:paraId="61042264" w14:textId="77777777" w:rsidTr="00CA35CF">
        <w:trPr>
          <w:jc w:val="center"/>
        </w:trPr>
        <w:tc>
          <w:tcPr>
            <w:tcW w:w="4876" w:type="dxa"/>
            <w:hideMark/>
          </w:tcPr>
          <w:p w14:paraId="06BAB728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441126A3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394E590B" w14:textId="77777777" w:rsidTr="00CA35CF">
        <w:trPr>
          <w:jc w:val="center"/>
        </w:trPr>
        <w:tc>
          <w:tcPr>
            <w:tcW w:w="4876" w:type="dxa"/>
          </w:tcPr>
          <w:p w14:paraId="76A834BC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2DFC0B68" w14:textId="4C07092C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(14a)</w:t>
            </w:r>
            <w:r>
              <w:rPr>
                <w:b/>
                <w:i/>
              </w:rPr>
              <w:tab/>
              <w:t xml:space="preserve">Program by měl odpovídajícím způsobem pokrývat mobilitu odborníků, včetně učitelů, školitelů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pracovníků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mládeží,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tím posílit dlouhodobou organizační kapacitu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zajistit přenos inovativních vzdělávacích postupů mezi odvětvími. Program by měl smysluplně přispívat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 xml:space="preserve">provádění Agendy EU pro učitele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školitele,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to nejen posílením práce pedagogických akademií Erasmus+, ale také tím, že umožní rozvoj politik, které budou vázané na zlepšování náboru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udržení pedagogů, diverzifikace profilů zaměstnanců ve vzdělávání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odborné přípravy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atraktivity pedagogické profese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budou přispívat ke vzdělávací mobilitě zaměstnanců.</w:t>
            </w:r>
          </w:p>
        </w:tc>
      </w:tr>
    </w:tbl>
    <w:p w14:paraId="0DBAC0AF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507EAA34" w14:textId="77777777" w:rsidR="00743427" w:rsidRPr="007B7CBC" w:rsidRDefault="00531B73" w:rsidP="00743427">
      <w:r>
        <w:rPr>
          <w:rStyle w:val="HideTWBExt"/>
        </w:rPr>
        <w:t>&lt;/Amend&gt;</w:t>
      </w:r>
    </w:p>
    <w:p w14:paraId="26546250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13</w:t>
      </w:r>
      <w:r w:rsidRPr="00531B73">
        <w:rPr>
          <w:rStyle w:val="HideTWBExt"/>
          <w:b w:val="0"/>
          <w:lang w:val="fr-BE"/>
        </w:rPr>
        <w:t>&lt;/NumAm&gt;</w:t>
      </w:r>
    </w:p>
    <w:p w14:paraId="0E4C4D3D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03BDD27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15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165FC799" w14:textId="77777777" w:rsidTr="00CA35CF">
        <w:trPr>
          <w:jc w:val="center"/>
        </w:trPr>
        <w:tc>
          <w:tcPr>
            <w:tcW w:w="9752" w:type="dxa"/>
            <w:gridSpan w:val="2"/>
          </w:tcPr>
          <w:p w14:paraId="339FD94A" w14:textId="77777777" w:rsidR="00743427" w:rsidRPr="007B7CBC" w:rsidRDefault="00743427" w:rsidP="00CA35CF">
            <w:pPr>
              <w:keepNext/>
            </w:pPr>
          </w:p>
        </w:tc>
      </w:tr>
      <w:tr w:rsidR="00480B8B" w14:paraId="0E737570" w14:textId="77777777" w:rsidTr="00CA35CF">
        <w:trPr>
          <w:jc w:val="center"/>
        </w:trPr>
        <w:tc>
          <w:tcPr>
            <w:tcW w:w="4876" w:type="dxa"/>
            <w:hideMark/>
          </w:tcPr>
          <w:p w14:paraId="7378F8A5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02E7B766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600283E0" w14:textId="77777777" w:rsidTr="00CA35CF">
        <w:trPr>
          <w:jc w:val="center"/>
        </w:trPr>
        <w:tc>
          <w:tcPr>
            <w:tcW w:w="4876" w:type="dxa"/>
            <w:hideMark/>
          </w:tcPr>
          <w:p w14:paraId="7E6CF1B3" w14:textId="77777777" w:rsidR="00743427" w:rsidRPr="007B7CBC" w:rsidRDefault="00531B73" w:rsidP="00CA35CF">
            <w:pPr>
              <w:pStyle w:val="Normal6"/>
            </w:pPr>
            <w:r>
              <w:t>(15)</w:t>
            </w:r>
            <w:r>
              <w:tab/>
              <w:t xml:space="preserve">Mezinárodní rozměr programu by se měl zaměřit na nabídku příležitostí pro vzdělávací mobilitu, spolupráci a politický dialog se třetími zeměmi, které nejsou přidruženy k programu, a to na základě zkušeností z předchozích programů, mimo jiné s cílem přispět </w:t>
            </w:r>
            <w:r>
              <w:rPr>
                <w:b/>
                <w:i/>
              </w:rPr>
              <w:t>ke</w:t>
            </w:r>
            <w:r>
              <w:t xml:space="preserve"> konkurenceschopnosti Unie a zároveň zajistit ochranu zájmů Unie v oblasti hospodářské bezpečnosti. Pro zvýšení dopadu těchto činností je důležité posílit synergie mezi programem a nástrojem Globální Evropa, a to s ohledem na rozšíření Unie, strategii Global Gateway a rámce politiky v oblasti vzdělávání a odborné přípravy, mládeže a sportu.</w:t>
            </w:r>
          </w:p>
        </w:tc>
        <w:tc>
          <w:tcPr>
            <w:tcW w:w="4876" w:type="dxa"/>
            <w:hideMark/>
          </w:tcPr>
          <w:p w14:paraId="348150B8" w14:textId="4DCF991D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(15)</w:t>
            </w:r>
            <w:r>
              <w:tab/>
              <w:t xml:space="preserve">Mezinárodní rozměr programu by se měl zaměřit na nabídku příležitostí pro vzdělávací mobilitu, spolupráci a politický dialog se třetími zeměmi, které nejsou přidruženy k programu, a to na základě zkušeností z předchozích programů, mimo jiné s cílem přispět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 xml:space="preserve">partnerstvím, občanské angažovanosti, celosvětové solidaritě </w:t>
            </w:r>
            <w:r w:rsidR="004F28D7">
              <w:rPr>
                <w:b/>
                <w:i/>
              </w:rPr>
              <w:t>a </w:t>
            </w:r>
            <w:r>
              <w:t>konkurenceschopnosti Unie a zároveň zajistit ochranu zájmů Unie v oblasti hospodářské bezpečnosti. Pro zvýšení dopadu těchto činností je důležité posílit synergie mezi programem a nástrojem Globální Evropa, a to s ohledem na rozšíření Unie, strategii Global Gateway a rámce politiky v oblasti vzdělávání a odborné přípravy, mládeže a sportu.</w:t>
            </w:r>
          </w:p>
        </w:tc>
      </w:tr>
    </w:tbl>
    <w:p w14:paraId="5B8A0AD4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59CE5AC7" w14:textId="77777777" w:rsidR="00743427" w:rsidRPr="007B7CBC" w:rsidRDefault="00531B73" w:rsidP="00743427">
      <w:r>
        <w:rPr>
          <w:rStyle w:val="HideTWBExt"/>
        </w:rPr>
        <w:t>&lt;/Amend&gt;</w:t>
      </w:r>
    </w:p>
    <w:p w14:paraId="5C7D767B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14</w:t>
      </w:r>
      <w:r w:rsidRPr="00531B73">
        <w:rPr>
          <w:rStyle w:val="HideTWBExt"/>
          <w:b w:val="0"/>
          <w:lang w:val="fr-BE"/>
        </w:rPr>
        <w:t>&lt;/NumAm&gt;</w:t>
      </w:r>
    </w:p>
    <w:p w14:paraId="543745FE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6784FE08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23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02FF4162" w14:textId="77777777" w:rsidTr="00CA35CF">
        <w:trPr>
          <w:jc w:val="center"/>
        </w:trPr>
        <w:tc>
          <w:tcPr>
            <w:tcW w:w="9752" w:type="dxa"/>
            <w:gridSpan w:val="2"/>
          </w:tcPr>
          <w:p w14:paraId="74127429" w14:textId="77777777" w:rsidR="00743427" w:rsidRPr="007B7CBC" w:rsidRDefault="00743427" w:rsidP="00CA35CF">
            <w:pPr>
              <w:keepNext/>
            </w:pPr>
          </w:p>
        </w:tc>
      </w:tr>
      <w:tr w:rsidR="00480B8B" w14:paraId="6E2C0334" w14:textId="77777777" w:rsidTr="00CA35CF">
        <w:trPr>
          <w:jc w:val="center"/>
        </w:trPr>
        <w:tc>
          <w:tcPr>
            <w:tcW w:w="4876" w:type="dxa"/>
            <w:hideMark/>
          </w:tcPr>
          <w:p w14:paraId="157C0314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518ECBC4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375039E6" w14:textId="77777777" w:rsidTr="00CA35CF">
        <w:trPr>
          <w:jc w:val="center"/>
        </w:trPr>
        <w:tc>
          <w:tcPr>
            <w:tcW w:w="4876" w:type="dxa"/>
            <w:hideMark/>
          </w:tcPr>
          <w:p w14:paraId="2983DC66" w14:textId="77777777" w:rsidR="00743427" w:rsidRPr="007B7CBC" w:rsidRDefault="00531B73" w:rsidP="00CA35CF">
            <w:pPr>
              <w:pStyle w:val="Normal6"/>
            </w:pPr>
            <w:r>
              <w:t>(23)</w:t>
            </w:r>
            <w:r>
              <w:tab/>
              <w:t>V oblasti sportu by měl program prostřednictvím možností mobility a budování kapacit, včetně spolupráce, podporovat společné evropské hodnoty, dobrovolnictví, jakož i inovace a rozvoj dovedností ve sportu a prostřednictvím sportu. Program by měl rovněž podporovat řádnou správu věcí veřejných, bezpečnost a integritu ve sportu, sportovní diplomacii, podporovat sportovní organizace na místní úrovni a nabízet mladým lidem v celé Evropě možnost účastnit se přeshraničních sportovních iniciativ, které podporují osobní růst, kulturní výměnu, solidaritu a zapojení komunity.</w:t>
            </w:r>
          </w:p>
        </w:tc>
        <w:tc>
          <w:tcPr>
            <w:tcW w:w="4876" w:type="dxa"/>
            <w:hideMark/>
          </w:tcPr>
          <w:p w14:paraId="42AB0E4B" w14:textId="4AD3C66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(23)</w:t>
            </w:r>
            <w:r>
              <w:tab/>
              <w:t>V oblasti sportu by měl program prostřednictvím možností mobility a budování kapacit, včetně spolupráce, podporovat společné evropské hodnoty, dobrovolnictví, jakož i inovace a rozvoj dovedností ve sportu a prostřednictvím sportu. Program by měl rovněž podporovat řádnou správu věcí veřejných, bezpečnost a integritu ve sportu, sportovní diplomacii, podporovat sportovní organizace na místní úrovni a nabízet mladým lidem v celé Evropě možnost účastnit se přeshraničních sportovních iniciativ, které podporují osobní růst, kulturní výměnu, solidaritu a zapojení komunity.</w:t>
            </w:r>
            <w:r>
              <w:rPr>
                <w:b/>
                <w:i/>
              </w:rPr>
              <w:t xml:space="preserve"> Zvláštní pozornost by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této oblasti měla být věnována začlenění účastníků vzdělávání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omezenými příležitostmi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účastníků vzdělávání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tělesným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duševním postižením.</w:t>
            </w:r>
          </w:p>
        </w:tc>
      </w:tr>
    </w:tbl>
    <w:p w14:paraId="1BCA008D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2F83EC74" w14:textId="77777777" w:rsidR="00743427" w:rsidRPr="007B7CBC" w:rsidRDefault="00531B73" w:rsidP="00743427">
      <w:r>
        <w:rPr>
          <w:rStyle w:val="HideTWBExt"/>
        </w:rPr>
        <w:t>&lt;/Amend&gt;</w:t>
      </w:r>
    </w:p>
    <w:p w14:paraId="7312DFB3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15</w:t>
      </w:r>
      <w:r w:rsidRPr="00531B73">
        <w:rPr>
          <w:rStyle w:val="HideTWBExt"/>
          <w:b w:val="0"/>
          <w:lang w:val="fr-BE"/>
        </w:rPr>
        <w:t>&lt;/NumAm&gt;</w:t>
      </w:r>
    </w:p>
    <w:p w14:paraId="361CD3C2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AF48B87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3272FFD8" w14:textId="77777777" w:rsidTr="00CA35CF">
        <w:trPr>
          <w:jc w:val="center"/>
        </w:trPr>
        <w:tc>
          <w:tcPr>
            <w:tcW w:w="9752" w:type="dxa"/>
            <w:gridSpan w:val="2"/>
          </w:tcPr>
          <w:p w14:paraId="6299698C" w14:textId="77777777" w:rsidR="00743427" w:rsidRPr="007B7CBC" w:rsidRDefault="00743427" w:rsidP="00CA35CF">
            <w:pPr>
              <w:keepNext/>
            </w:pPr>
          </w:p>
        </w:tc>
      </w:tr>
      <w:tr w:rsidR="00480B8B" w14:paraId="667AA4B9" w14:textId="77777777" w:rsidTr="00CA35CF">
        <w:trPr>
          <w:jc w:val="center"/>
        </w:trPr>
        <w:tc>
          <w:tcPr>
            <w:tcW w:w="4876" w:type="dxa"/>
            <w:hideMark/>
          </w:tcPr>
          <w:p w14:paraId="00CDCF19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728EAC73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24EF1A8E" w14:textId="77777777" w:rsidTr="00CA35CF">
        <w:trPr>
          <w:jc w:val="center"/>
        </w:trPr>
        <w:tc>
          <w:tcPr>
            <w:tcW w:w="4876" w:type="dxa"/>
            <w:hideMark/>
          </w:tcPr>
          <w:p w14:paraId="0A0E36A2" w14:textId="77777777" w:rsidR="00743427" w:rsidRPr="007B7CBC" w:rsidRDefault="00531B73" w:rsidP="00CA35CF">
            <w:pPr>
              <w:pStyle w:val="Normal6"/>
            </w:pPr>
            <w:r>
              <w:t>(24)</w:t>
            </w:r>
            <w:r>
              <w:tab/>
              <w:t>Program je klíčovým příspěvkem k unii dovedností a evropskému vzdělávacímu prostoru, neboť vytváří základ pro formování dovedností a kompetencí v průběhu celého života a poskytuje skutečný společný prostor pro kvalitní vzdělávání a celoživotní učení napříč hranicemi. Cílem unie dovedností je zvýšit úsilí o dosažení vysoké kvality vzdělávání, odborné přípravy a celoživotního učení prostřednictvím poskytování základních a pokročilých dovedností, poskytováním příležitostí k pravidelnému doplňování znalostí a získávání nových a na budoucnost zaměřených dovedností, usnadněním oběhu dovedností a náboru pracovníků podniky v celé EU a přilákáním, rozvojem a udržením nejtalentovanějších lidí v Evropě. V souladu s unií dovedností by měl program rovněž odrážet význam vzdělávání v oblasti podnikání a finanční gramotnosti.</w:t>
            </w:r>
          </w:p>
        </w:tc>
        <w:tc>
          <w:tcPr>
            <w:tcW w:w="4876" w:type="dxa"/>
            <w:hideMark/>
          </w:tcPr>
          <w:p w14:paraId="5E52AE21" w14:textId="04B32F2B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(24)</w:t>
            </w:r>
            <w:r>
              <w:tab/>
              <w:t xml:space="preserve">Program je klíčovým příspěvkem k unii dovedností a evropskému vzdělávacímu prostoru, neboť vytváří základ pro formování dovedností a kompetencí v průběhu celého života a poskytuje skutečný společný prostor pro kvalitní vzdělávání a celoživotní učení napříč hranicemi. Cílem unie dovedností je zvýšit úsilí o dosažení vysoké kvality vzdělávání, odborné přípravy a celoživotního učení prostřednictvím poskytování základních a pokročilých dovedností, poskytováním příležitostí k pravidelnému doplňování znalostí a získávání nových a na budoucnost zaměřených dovedností, usnadněním oběhu dovedností a náboru pracovníků podniky v celé EU a přilákáním, rozvojem a udržením nejtalentovanějších lidí v Evropě. </w:t>
            </w:r>
            <w:r>
              <w:rPr>
                <w:b/>
                <w:i/>
              </w:rPr>
              <w:t xml:space="preserve">Jeho cílem je rovněž poskytnout životní dovednosti nezbytné pro odolnost lidí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jejich schopnost prosazovat hodnoty Unie, jako je demokracie, lidská práva, solidarita, sociální začleňování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rozmanitost.</w:t>
            </w:r>
            <w:r>
              <w:t xml:space="preserve"> V souladu s unií dovedností by měl program rovněž odrážet význam vzdělávání v oblasti podnikání a finanční gramotnosti.</w:t>
            </w:r>
          </w:p>
        </w:tc>
      </w:tr>
    </w:tbl>
    <w:p w14:paraId="03DA8904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71C7003E" w14:textId="77777777" w:rsidR="00743427" w:rsidRPr="007B7CBC" w:rsidRDefault="00531B73" w:rsidP="00743427">
      <w:r>
        <w:rPr>
          <w:rStyle w:val="HideTWBExt"/>
        </w:rPr>
        <w:t>&lt;/Amend&gt;</w:t>
      </w:r>
    </w:p>
    <w:p w14:paraId="7A6147A7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16</w:t>
      </w:r>
      <w:r w:rsidRPr="00531B73">
        <w:rPr>
          <w:rStyle w:val="HideTWBExt"/>
          <w:b w:val="0"/>
          <w:lang w:val="fr-BE"/>
        </w:rPr>
        <w:t>&lt;/NumAm&gt;</w:t>
      </w:r>
    </w:p>
    <w:p w14:paraId="0106B8B3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79E85535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28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382FBE42" w14:textId="77777777" w:rsidTr="00CA35CF">
        <w:trPr>
          <w:jc w:val="center"/>
        </w:trPr>
        <w:tc>
          <w:tcPr>
            <w:tcW w:w="9752" w:type="dxa"/>
            <w:gridSpan w:val="2"/>
          </w:tcPr>
          <w:p w14:paraId="6119DC92" w14:textId="77777777" w:rsidR="00743427" w:rsidRPr="007B7CBC" w:rsidRDefault="00743427" w:rsidP="00CA35CF">
            <w:pPr>
              <w:keepNext/>
            </w:pPr>
          </w:p>
        </w:tc>
      </w:tr>
      <w:tr w:rsidR="00480B8B" w14:paraId="45F00542" w14:textId="77777777" w:rsidTr="00CA35CF">
        <w:trPr>
          <w:jc w:val="center"/>
        </w:trPr>
        <w:tc>
          <w:tcPr>
            <w:tcW w:w="4876" w:type="dxa"/>
            <w:hideMark/>
          </w:tcPr>
          <w:p w14:paraId="1AA2AF10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6E22BE6B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60405468" w14:textId="77777777" w:rsidTr="00CA35CF">
        <w:trPr>
          <w:jc w:val="center"/>
        </w:trPr>
        <w:tc>
          <w:tcPr>
            <w:tcW w:w="4876" w:type="dxa"/>
            <w:hideMark/>
          </w:tcPr>
          <w:p w14:paraId="24068E85" w14:textId="77777777" w:rsidR="00743427" w:rsidRPr="007B7CBC" w:rsidRDefault="00531B73" w:rsidP="00CA35CF">
            <w:pPr>
              <w:pStyle w:val="Normal6"/>
            </w:pPr>
            <w:r>
              <w:t>(28)</w:t>
            </w:r>
            <w:r>
              <w:tab/>
              <w:t>Spolupráce umožňuje výměnu postupů a budování kapacit, a tím vede k lepším výsledkům a výkonnosti, jakož i ke zvýšení efektivity díky sdílení zdrojů a znalostí. Program by proto měl podporovat opatření na budování kapacit, která posílí spolupráci na různých úrovních mezi institucemi a organizacemi působícími v oblasti vzdělávání a odborné přípravy, mládeže a sportu. Tím se uznává zásadní úloha institucí a organizací při vybavování jednotlivců znalostmi, dovednostmi a kompetencemi potřebnými v měnícím se světě a při pomoci institucím a organizacím působícím v této oblasti, aby náležitě využily svůj inovační, tvůrčí a podnikatelský potenciál, zejména v rámci digitální ekonomiky.</w:t>
            </w:r>
          </w:p>
        </w:tc>
        <w:tc>
          <w:tcPr>
            <w:tcW w:w="4876" w:type="dxa"/>
            <w:hideMark/>
          </w:tcPr>
          <w:p w14:paraId="2A963A1E" w14:textId="174B215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(28)</w:t>
            </w:r>
            <w:r>
              <w:tab/>
              <w:t xml:space="preserve">Spolupráce umožňuje výměnu postupů a budování kapacit, a tím vede k lepším výsledkům a výkonnosti, jakož i ke zvýšení efektivity díky sdílení zdrojů a znalostí. Program by proto měl podporovat opatření na budování kapacit, která posílí spolupráci na různých úrovních mezi institucemi a organizacemi působícími v oblasti vzdělávání a odborné přípravy, mládeže a sportu. Tím se uznává zásadní úloha institucí a organizací při vybavování jednotlivců znalostmi, dovednostmi a kompetencemi potřebnými v měnícím se světě a při pomoci institucím a organizacím působícím v této oblasti, aby náležitě využily svůj inovační, tvůrčí a podnikatelský potenciál, zejména v rámci digitální ekonomiky.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souladu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cíli unie dovedností by měl program přispívat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 xml:space="preserve">pilotnímu zavádění komunitních vzdělávacích prostorů,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tím podporovat spolupráci mezi různými zúčastněnými stranami, která je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>dosažení cíle pilotního zavádění komunitních vzdělávacích prostorů nezbytná.</w:t>
            </w:r>
          </w:p>
        </w:tc>
      </w:tr>
    </w:tbl>
    <w:p w14:paraId="1EF30CE0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6D41A0D9" w14:textId="77777777" w:rsidR="00743427" w:rsidRPr="007B7CBC" w:rsidRDefault="00531B73" w:rsidP="00743427">
      <w:r>
        <w:rPr>
          <w:rStyle w:val="HideTWBExt"/>
        </w:rPr>
        <w:t>&lt;/Amend&gt;</w:t>
      </w:r>
    </w:p>
    <w:p w14:paraId="09C49CDF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17</w:t>
      </w:r>
      <w:r w:rsidRPr="00531B73">
        <w:rPr>
          <w:rStyle w:val="HideTWBExt"/>
          <w:b w:val="0"/>
          <w:lang w:val="fr-BE"/>
        </w:rPr>
        <w:t>&lt;/NumAm&gt;</w:t>
      </w:r>
    </w:p>
    <w:p w14:paraId="56C2CA30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9D36F9A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Bod odůvodnění 30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6A02973A" w14:textId="77777777" w:rsidTr="00CA35CF">
        <w:trPr>
          <w:jc w:val="center"/>
        </w:trPr>
        <w:tc>
          <w:tcPr>
            <w:tcW w:w="9752" w:type="dxa"/>
            <w:gridSpan w:val="2"/>
          </w:tcPr>
          <w:p w14:paraId="0F6D2A76" w14:textId="77777777" w:rsidR="00743427" w:rsidRPr="007B7CBC" w:rsidRDefault="00743427" w:rsidP="00CA35CF">
            <w:pPr>
              <w:keepNext/>
            </w:pPr>
          </w:p>
        </w:tc>
      </w:tr>
      <w:tr w:rsidR="00480B8B" w14:paraId="4BFC5DD6" w14:textId="77777777" w:rsidTr="00CA35CF">
        <w:trPr>
          <w:jc w:val="center"/>
        </w:trPr>
        <w:tc>
          <w:tcPr>
            <w:tcW w:w="4876" w:type="dxa"/>
            <w:hideMark/>
          </w:tcPr>
          <w:p w14:paraId="00708C47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78C22B19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4EC756DD" w14:textId="77777777" w:rsidTr="00CA35CF">
        <w:trPr>
          <w:jc w:val="center"/>
        </w:trPr>
        <w:tc>
          <w:tcPr>
            <w:tcW w:w="4876" w:type="dxa"/>
            <w:hideMark/>
          </w:tcPr>
          <w:p w14:paraId="2BA8B495" w14:textId="70564B9F" w:rsidR="00743427" w:rsidRPr="007B7CBC" w:rsidRDefault="00531B73" w:rsidP="00CA35CF">
            <w:pPr>
              <w:pStyle w:val="Normal6"/>
            </w:pPr>
            <w:r>
              <w:t>(30)</w:t>
            </w:r>
            <w:r>
              <w:tab/>
              <w:t xml:space="preserve">Program by měl podporovat hlavní vzdělávací poslání aliance Evropských univerzit, aby bylo možné účinněji dosáhnout systémového dopadu prostřednictvím dlouhodobých opatření na úrovni Unie, zejména posílit excelenci, snížit roztříštěnost a zvýšit přitažlivost a inkluzivitu systémů vysokoškolského vzdělávání v EU, vyvinout inovativní nástroje pro zvýšení kvality učení a výuky, rozvíjet dovednosti a kompetence zaměřené na budoucnost (jako je umělá inteligence, kybernetická bezpečnost, udržitelnost, obory </w:t>
            </w:r>
            <w:r>
              <w:rPr>
                <w:b/>
                <w:i/>
              </w:rPr>
              <w:t>STEM</w:t>
            </w:r>
            <w:r>
              <w:t xml:space="preserve">), včetně odvětví, která již byla identifikována v unii dovedností, prostřednictvím relevantních a na budoucnost zaměřených studijních programů, pedagogických inovací, společných diplomů, celoživotního učení </w:t>
            </w:r>
            <w:r w:rsidR="004F28D7">
              <w:t>a </w:t>
            </w:r>
            <w:r>
              <w:rPr>
                <w:b/>
                <w:i/>
              </w:rPr>
              <w:t>mikrocertifikátů,</w:t>
            </w:r>
            <w:r>
              <w:t xml:space="preserve"> s cílem vychovávat a přitahovat talenty a usnadňovat nadnárodní spolupráci ve vzdělávání, včetně spolupráce s podniky a průmyslem.</w:t>
            </w:r>
          </w:p>
        </w:tc>
        <w:tc>
          <w:tcPr>
            <w:tcW w:w="4876" w:type="dxa"/>
            <w:hideMark/>
          </w:tcPr>
          <w:p w14:paraId="022489CE" w14:textId="5FDE3205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(30)</w:t>
            </w:r>
            <w:r>
              <w:tab/>
              <w:t xml:space="preserve">Program by měl podporovat hlavní vzdělávací poslání aliance Evropských univerzit, </w:t>
            </w:r>
            <w:r>
              <w:rPr>
                <w:b/>
                <w:i/>
              </w:rPr>
              <w:t xml:space="preserve">center excelence odborného vzdělávání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pedagogických akademií Erasmus+, </w:t>
            </w:r>
            <w:r>
              <w:t xml:space="preserve">aby bylo možné účinněji dosáhnout systémového dopadu prostřednictvím dlouhodobých opatření na úrovni Unie, zejména posílit excelenci, snížit roztříštěnost a zvýšit přitažlivost a inkluzivitu systémů vysokoškolského vzdělávání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odborného vzdělávání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přípravy </w:t>
            </w:r>
            <w:r>
              <w:t xml:space="preserve">v EU, vyvinout inovativní nástroje pro zvýšení kvality učení a výuky, rozvíjet dovednosti a kompetence zaměřené na budoucnost (jako je umělá inteligence, kybernetická bezpečnost, udržitelnost, obory </w:t>
            </w:r>
            <w:r>
              <w:rPr>
                <w:b/>
                <w:i/>
              </w:rPr>
              <w:t>STEAM</w:t>
            </w:r>
            <w:r>
              <w:t>), včetně odvětví, která již byla identifikována v unii dovedností, prostřednictvím relevantních a na budoucnost zaměřených studijních programů, pedagogických inovací, společných diplomů, celoživotního učení</w:t>
            </w:r>
            <w:r>
              <w:rPr>
                <w:b/>
                <w:i/>
              </w:rPr>
              <w:t>, mikrocertifikátů</w:t>
            </w:r>
            <w:r>
              <w:t xml:space="preserve"> </w:t>
            </w:r>
            <w:r w:rsidR="004F28D7">
              <w:t>a </w:t>
            </w:r>
            <w:r>
              <w:rPr>
                <w:b/>
                <w:i/>
              </w:rPr>
              <w:t>individuálních vzdělávacích účtů</w:t>
            </w:r>
            <w:r>
              <w:t xml:space="preserve"> s cílem vychovávat a přitahovat talenty a usnadňovat nadnárodní spolupráci ve vzdělávání, včetně spolupráce s podniky a průmyslem. </w:t>
            </w:r>
          </w:p>
        </w:tc>
      </w:tr>
    </w:tbl>
    <w:p w14:paraId="505C2A83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7AD7C658" w14:textId="77777777" w:rsidR="00743427" w:rsidRPr="007B7CBC" w:rsidRDefault="00531B73" w:rsidP="00743427">
      <w:r>
        <w:rPr>
          <w:rStyle w:val="HideTWBExt"/>
        </w:rPr>
        <w:t>&lt;/Amend&gt;</w:t>
      </w:r>
    </w:p>
    <w:p w14:paraId="42E1073E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18</w:t>
      </w:r>
      <w:r w:rsidRPr="00531B73">
        <w:rPr>
          <w:rStyle w:val="HideTWBExt"/>
          <w:b w:val="0"/>
          <w:lang w:val="fr-BE"/>
        </w:rPr>
        <w:t>&lt;/NumAm&gt;</w:t>
      </w:r>
    </w:p>
    <w:p w14:paraId="4DDFB74E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1A8806C0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Čl. 1 – odst.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5FCC85E8" w14:textId="77777777" w:rsidTr="00CA35CF">
        <w:trPr>
          <w:jc w:val="center"/>
        </w:trPr>
        <w:tc>
          <w:tcPr>
            <w:tcW w:w="9752" w:type="dxa"/>
            <w:gridSpan w:val="2"/>
          </w:tcPr>
          <w:p w14:paraId="6F77BE4D" w14:textId="77777777" w:rsidR="00743427" w:rsidRPr="007B7CBC" w:rsidRDefault="00743427" w:rsidP="00CA35CF">
            <w:pPr>
              <w:keepNext/>
            </w:pPr>
          </w:p>
        </w:tc>
      </w:tr>
      <w:tr w:rsidR="00480B8B" w14:paraId="0F9C1C7C" w14:textId="77777777" w:rsidTr="00CA35CF">
        <w:trPr>
          <w:jc w:val="center"/>
        </w:trPr>
        <w:tc>
          <w:tcPr>
            <w:tcW w:w="4876" w:type="dxa"/>
            <w:hideMark/>
          </w:tcPr>
          <w:p w14:paraId="443A11E3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02CD0DEE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3576D5BD" w14:textId="77777777" w:rsidTr="00CA35CF">
        <w:trPr>
          <w:jc w:val="center"/>
        </w:trPr>
        <w:tc>
          <w:tcPr>
            <w:tcW w:w="4876" w:type="dxa"/>
            <w:hideMark/>
          </w:tcPr>
          <w:p w14:paraId="72FD7D4A" w14:textId="02F5CCDF" w:rsidR="00743427" w:rsidRPr="007B7CBC" w:rsidRDefault="00531B73" w:rsidP="00CA35CF">
            <w:pPr>
              <w:pStyle w:val="Normal6"/>
            </w:pPr>
            <w:r>
              <w:t xml:space="preserve">Tímto nařízením se zřizuje Erasmus+, program Unie pro akce v oblastech vzdělávání a odborné přípravy, mládeže a sportu (dále jen „program“), a stanoví se cíle programu, jeho rozpočet na období 2028–2034, formy financování </w:t>
            </w:r>
            <w:r w:rsidR="004F28D7">
              <w:t>z </w:t>
            </w:r>
            <w:r>
              <w:t>prostředků Unie a pravidla pro poskytování tohoto financování. Tímto nařízením se rovněž zřizuje Evropský dobrovolnický sbor humanitární pomoci.</w:t>
            </w:r>
          </w:p>
        </w:tc>
        <w:tc>
          <w:tcPr>
            <w:tcW w:w="4876" w:type="dxa"/>
            <w:hideMark/>
          </w:tcPr>
          <w:p w14:paraId="01BC723A" w14:textId="7445C499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 xml:space="preserve">Tímto nařízením se zřizuje Erasmus+, program Unie pro akce v oblastech vzdělávání a odborné přípravy, mládeže a sportu (dále jen „program“), a stanoví se cíle programu, jeho rozpočet na období 2028–2034, formy financování </w:t>
            </w:r>
            <w:r w:rsidR="004F28D7">
              <w:t>z </w:t>
            </w:r>
            <w:r>
              <w:t>prostředků Unie a pravidla pro poskytování tohoto financování. Tímto nařízením se rovněž zřizuje Evropský dobrovolnický sbor humanitární pomoci</w:t>
            </w:r>
            <w:r>
              <w:rPr>
                <w:b/>
                <w:i/>
              </w:rPr>
              <w:t xml:space="preserve"> jako součást Evropského sboru solidarity</w:t>
            </w:r>
            <w:r>
              <w:t xml:space="preserve">. </w:t>
            </w:r>
          </w:p>
        </w:tc>
      </w:tr>
    </w:tbl>
    <w:p w14:paraId="2AF2961F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3775E14E" w14:textId="77777777" w:rsidR="00743427" w:rsidRPr="007B7CBC" w:rsidRDefault="00531B73" w:rsidP="00743427">
      <w:r>
        <w:rPr>
          <w:rStyle w:val="HideTWBExt"/>
        </w:rPr>
        <w:t>&lt;/Amend&gt;</w:t>
      </w:r>
    </w:p>
    <w:p w14:paraId="40513019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19</w:t>
      </w:r>
      <w:r w:rsidRPr="00531B73">
        <w:rPr>
          <w:rStyle w:val="HideTWBExt"/>
          <w:b w:val="0"/>
          <w:lang w:val="fr-BE"/>
        </w:rPr>
        <w:t>&lt;/NumAm&gt;</w:t>
      </w:r>
    </w:p>
    <w:p w14:paraId="05AF02DB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60D41E2" w14:textId="3CF590E2" w:rsidR="00743427" w:rsidRPr="007B7CBC" w:rsidRDefault="00531B73" w:rsidP="00743427">
      <w:pPr>
        <w:pStyle w:val="NormalBold"/>
      </w:pPr>
      <w:r w:rsidRPr="00531B73">
        <w:rPr>
          <w:rStyle w:val="HideTWBExt"/>
          <w:b w:val="0"/>
          <w:lang w:val="pl-PL"/>
        </w:rPr>
        <w:t>&lt;Article&gt;</w:t>
      </w:r>
      <w:r>
        <w:t xml:space="preserve">Čl. 2 – odst. 1 – bod 6 </w:t>
      </w:r>
      <w:r w:rsidR="004F28D7">
        <w:t>a </w:t>
      </w:r>
      <w:r>
        <w:t>(nový)</w:t>
      </w:r>
      <w:r w:rsidRPr="00531B73">
        <w:rPr>
          <w:rStyle w:val="HideTWBExt"/>
          <w:b w:val="0"/>
          <w:lang w:val="pl-PL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10EF67CA" w14:textId="77777777" w:rsidTr="00CA35CF">
        <w:trPr>
          <w:jc w:val="center"/>
        </w:trPr>
        <w:tc>
          <w:tcPr>
            <w:tcW w:w="9752" w:type="dxa"/>
            <w:gridSpan w:val="2"/>
          </w:tcPr>
          <w:p w14:paraId="65A54906" w14:textId="77777777" w:rsidR="00743427" w:rsidRPr="00531B73" w:rsidRDefault="00743427" w:rsidP="00CA35CF">
            <w:pPr>
              <w:keepNext/>
              <w:rPr>
                <w:lang w:val="pl-PL"/>
              </w:rPr>
            </w:pPr>
          </w:p>
        </w:tc>
      </w:tr>
      <w:tr w:rsidR="00480B8B" w14:paraId="3235DAC8" w14:textId="77777777" w:rsidTr="00CA35CF">
        <w:trPr>
          <w:jc w:val="center"/>
        </w:trPr>
        <w:tc>
          <w:tcPr>
            <w:tcW w:w="4876" w:type="dxa"/>
            <w:hideMark/>
          </w:tcPr>
          <w:p w14:paraId="4B6D667B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3F015C11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287A1D67" w14:textId="77777777" w:rsidTr="00CA35CF">
        <w:trPr>
          <w:jc w:val="center"/>
        </w:trPr>
        <w:tc>
          <w:tcPr>
            <w:tcW w:w="4876" w:type="dxa"/>
          </w:tcPr>
          <w:p w14:paraId="571705FE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294DCB39" w14:textId="53152FC0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6a)</w:t>
            </w:r>
            <w:r>
              <w:rPr>
                <w:b/>
                <w:i/>
              </w:rPr>
              <w:tab/>
              <w:t xml:space="preserve">„Evropským sborem solidarity“ iniciativa Unie poskytující mladým lidem příležitosti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 xml:space="preserve">účasti na solidárních, dobrovolnických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komunitních činnostech,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to jak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Unii, tak mimo ni, které se zabývají společenskými, environmentálními nebo humanitárními výzvami. Tyto činnosti jsou neziskové, dobrovolné, mají silný vzdělávací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občanský rozměr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přispívají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 xml:space="preserve">posílení solidarity, sociální soudržnosti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evropských hodnot; </w:t>
            </w:r>
          </w:p>
        </w:tc>
      </w:tr>
    </w:tbl>
    <w:p w14:paraId="6FC6CE22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38DEE6C3" w14:textId="77777777" w:rsidR="00743427" w:rsidRPr="007B7CBC" w:rsidRDefault="00531B73" w:rsidP="00743427">
      <w:r>
        <w:rPr>
          <w:rStyle w:val="HideTWBExt"/>
        </w:rPr>
        <w:t>&lt;/Amend&gt;</w:t>
      </w:r>
    </w:p>
    <w:p w14:paraId="5A479CC8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20</w:t>
      </w:r>
      <w:r w:rsidRPr="00531B73">
        <w:rPr>
          <w:rStyle w:val="HideTWBExt"/>
          <w:b w:val="0"/>
          <w:lang w:val="fr-BE"/>
        </w:rPr>
        <w:t>&lt;/NumAm&gt;</w:t>
      </w:r>
    </w:p>
    <w:p w14:paraId="08568B9D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7B36A92C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Čl. 2 – odst. 1 – bod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0A88BF91" w14:textId="77777777" w:rsidTr="00CA35CF">
        <w:trPr>
          <w:jc w:val="center"/>
        </w:trPr>
        <w:tc>
          <w:tcPr>
            <w:tcW w:w="9752" w:type="dxa"/>
            <w:gridSpan w:val="2"/>
          </w:tcPr>
          <w:p w14:paraId="7B050474" w14:textId="77777777" w:rsidR="00743427" w:rsidRPr="007B7CBC" w:rsidRDefault="00743427" w:rsidP="00CA35CF">
            <w:pPr>
              <w:keepNext/>
            </w:pPr>
          </w:p>
        </w:tc>
      </w:tr>
      <w:tr w:rsidR="00480B8B" w14:paraId="407D5792" w14:textId="77777777" w:rsidTr="00CA35CF">
        <w:trPr>
          <w:jc w:val="center"/>
        </w:trPr>
        <w:tc>
          <w:tcPr>
            <w:tcW w:w="4876" w:type="dxa"/>
            <w:hideMark/>
          </w:tcPr>
          <w:p w14:paraId="3B29E708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5190F113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7CD18ACA" w14:textId="77777777" w:rsidTr="00CA35CF">
        <w:trPr>
          <w:jc w:val="center"/>
        </w:trPr>
        <w:tc>
          <w:tcPr>
            <w:tcW w:w="4876" w:type="dxa"/>
            <w:hideMark/>
          </w:tcPr>
          <w:p w14:paraId="23954492" w14:textId="1454E472" w:rsidR="00743427" w:rsidRPr="007B7CBC" w:rsidRDefault="00531B73" w:rsidP="00CA35CF">
            <w:pPr>
              <w:pStyle w:val="Normal6"/>
            </w:pPr>
            <w:r>
              <w:t>12)</w:t>
            </w:r>
            <w:r>
              <w:tab/>
              <w:t>„osobou s omezenými příležitostmi“ osoba, která z ekonomických, sociálních, kulturních, zeměpisných nebo zdravotních důvodů</w:t>
            </w:r>
            <w:r>
              <w:rPr>
                <w:b/>
                <w:i/>
              </w:rPr>
              <w:t>,</w:t>
            </w:r>
            <w:r>
              <w:t xml:space="preserve"> z toho důvodu, že pochází z přistěhovaleckého prostředí, z důvodů jako zdravotní postižení či vzdělávací obtíže nebo z jakýchkoli jiných důvodů, včetně těch, které by mohly vést </w:t>
            </w:r>
            <w:r w:rsidR="004F28D7">
              <w:t>k </w:t>
            </w:r>
            <w:r>
              <w:t>diskriminaci podle článku 21 Listiny základních práv Evropské unie, čelí překážkám, které jí brání účinně využít příležitostí, které program nabízí;</w:t>
            </w:r>
          </w:p>
        </w:tc>
        <w:tc>
          <w:tcPr>
            <w:tcW w:w="4876" w:type="dxa"/>
            <w:hideMark/>
          </w:tcPr>
          <w:p w14:paraId="30746849" w14:textId="07D1C68A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12)</w:t>
            </w:r>
            <w:r>
              <w:tab/>
              <w:t xml:space="preserve">„osobou s omezenými příležitostmi“ osoba, která </w:t>
            </w:r>
            <w:r>
              <w:rPr>
                <w:b/>
                <w:i/>
              </w:rPr>
              <w:t xml:space="preserve">čelí strukturálním nebo situačním překážkám,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to </w:t>
            </w:r>
            <w:r>
              <w:t>z ekonomických, sociálních, kulturních, zeměpisných nebo zdravotních důvodů</w:t>
            </w:r>
            <w:r>
              <w:rPr>
                <w:b/>
                <w:i/>
              </w:rPr>
              <w:t xml:space="preserve"> nebo</w:t>
            </w:r>
            <w:r>
              <w:t xml:space="preserve"> z toho důvodu, že pochází z přistěhovaleckého </w:t>
            </w:r>
            <w:r>
              <w:rPr>
                <w:b/>
                <w:i/>
              </w:rPr>
              <w:t xml:space="preserve">nebo uprchlického </w:t>
            </w:r>
            <w:r>
              <w:t>prostředí, z důvodů jako zdravotní postižení či vzdělávací obtíže</w:t>
            </w:r>
            <w:r>
              <w:rPr>
                <w:b/>
                <w:i/>
              </w:rPr>
              <w:t xml:space="preserve">, bydliště na venkově nebo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>odlehlé oblasti, bezdomovectví nebo nejisté bydlení, zdravotní postižení, znevýhodnění ve vzdělávání, nezaměstnanost, etnická nebo rasová diskriminace, genderová identita</w:t>
            </w:r>
            <w:r>
              <w:t xml:space="preserve"> nebo z jakýchkoli jiných důvodů, včetně těch, které by mohly vést </w:t>
            </w:r>
            <w:r w:rsidR="004F28D7">
              <w:t>k </w:t>
            </w:r>
            <w:r>
              <w:t xml:space="preserve">diskriminaci podle článku 21 Listiny základních práv Evropské unie, čelí překážkám, které jí brání účinně využít příležitostí, které program nabízí; </w:t>
            </w:r>
          </w:p>
        </w:tc>
      </w:tr>
    </w:tbl>
    <w:p w14:paraId="0DC65229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0C4A9C3B" w14:textId="77777777" w:rsidR="00743427" w:rsidRPr="007B7CBC" w:rsidRDefault="00531B73" w:rsidP="00743427">
      <w:r>
        <w:rPr>
          <w:rStyle w:val="HideTWBExt"/>
        </w:rPr>
        <w:t>&lt;/Amend&gt;</w:t>
      </w:r>
    </w:p>
    <w:p w14:paraId="255832CA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21</w:t>
      </w:r>
      <w:r w:rsidRPr="00531B73">
        <w:rPr>
          <w:rStyle w:val="HideTWBExt"/>
          <w:b w:val="0"/>
          <w:lang w:val="fr-BE"/>
        </w:rPr>
        <w:t>&lt;/NumAm&gt;</w:t>
      </w:r>
    </w:p>
    <w:p w14:paraId="43A1416E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1C57EED5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Čl. 2 – odst. 1 – bod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58829CA0" w14:textId="77777777" w:rsidTr="00CA35CF">
        <w:trPr>
          <w:jc w:val="center"/>
        </w:trPr>
        <w:tc>
          <w:tcPr>
            <w:tcW w:w="9752" w:type="dxa"/>
            <w:gridSpan w:val="2"/>
          </w:tcPr>
          <w:p w14:paraId="74721AFF" w14:textId="77777777" w:rsidR="00743427" w:rsidRPr="007B7CBC" w:rsidRDefault="00743427" w:rsidP="00CA35CF">
            <w:pPr>
              <w:keepNext/>
            </w:pPr>
          </w:p>
        </w:tc>
      </w:tr>
      <w:tr w:rsidR="00480B8B" w14:paraId="48406EC0" w14:textId="77777777" w:rsidTr="00CA35CF">
        <w:trPr>
          <w:jc w:val="center"/>
        </w:trPr>
        <w:tc>
          <w:tcPr>
            <w:tcW w:w="4876" w:type="dxa"/>
            <w:hideMark/>
          </w:tcPr>
          <w:p w14:paraId="25BF86DC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3FA56C81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2740DC24" w14:textId="77777777" w:rsidTr="00CA35CF">
        <w:trPr>
          <w:jc w:val="center"/>
        </w:trPr>
        <w:tc>
          <w:tcPr>
            <w:tcW w:w="4876" w:type="dxa"/>
            <w:hideMark/>
          </w:tcPr>
          <w:p w14:paraId="6AE58614" w14:textId="77777777" w:rsidR="00743427" w:rsidRPr="007B7CBC" w:rsidRDefault="00531B73" w:rsidP="00CA35CF">
            <w:pPr>
              <w:pStyle w:val="Normal6"/>
            </w:pPr>
            <w:r>
              <w:t>17)</w:t>
            </w:r>
            <w:r>
              <w:tab/>
              <w:t>„dobrovolnickou činností“ neplacená činnost, která se věnuje společenským nebo humanitárním výzvám a má silný vzdělávací prvek;</w:t>
            </w:r>
          </w:p>
        </w:tc>
        <w:tc>
          <w:tcPr>
            <w:tcW w:w="4876" w:type="dxa"/>
            <w:hideMark/>
          </w:tcPr>
          <w:p w14:paraId="02558E4D" w14:textId="23EC896D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17)</w:t>
            </w:r>
            <w:r>
              <w:tab/>
              <w:t>„dobrovolnickou činností“ neplacená činnost, která se věnuje společenským nebo humanitárním výzvám</w:t>
            </w:r>
            <w:r>
              <w:rPr>
                <w:b/>
                <w:i/>
              </w:rPr>
              <w:t xml:space="preserve">, přispívá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 xml:space="preserve">solidaritě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posilování komunit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občanské účasti</w:t>
            </w:r>
            <w:r>
              <w:t xml:space="preserve"> a má silný vzdělávací prvek; </w:t>
            </w:r>
          </w:p>
        </w:tc>
      </w:tr>
    </w:tbl>
    <w:p w14:paraId="7E4A2572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7D8B8B7C" w14:textId="77777777" w:rsidR="00743427" w:rsidRPr="007B7CBC" w:rsidRDefault="00531B73" w:rsidP="00743427">
      <w:r>
        <w:rPr>
          <w:rStyle w:val="HideTWBExt"/>
        </w:rPr>
        <w:t>&lt;/Amend&gt;</w:t>
      </w:r>
    </w:p>
    <w:p w14:paraId="6D7304A9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22</w:t>
      </w:r>
      <w:r w:rsidRPr="00531B73">
        <w:rPr>
          <w:rStyle w:val="HideTWBExt"/>
          <w:b w:val="0"/>
          <w:lang w:val="fr-BE"/>
        </w:rPr>
        <w:t>&lt;/NumAm&gt;</w:t>
      </w:r>
    </w:p>
    <w:p w14:paraId="7086C7E5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7DAF89CF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Čl. 3 – odst. 1 – pododstavec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7F54343B" w14:textId="77777777" w:rsidTr="00CA35CF">
        <w:trPr>
          <w:jc w:val="center"/>
        </w:trPr>
        <w:tc>
          <w:tcPr>
            <w:tcW w:w="9752" w:type="dxa"/>
            <w:gridSpan w:val="2"/>
          </w:tcPr>
          <w:p w14:paraId="5246C083" w14:textId="77777777" w:rsidR="00743427" w:rsidRPr="007B7CBC" w:rsidRDefault="00743427" w:rsidP="00CA35CF">
            <w:pPr>
              <w:keepNext/>
            </w:pPr>
          </w:p>
        </w:tc>
      </w:tr>
      <w:tr w:rsidR="00480B8B" w14:paraId="08520107" w14:textId="77777777" w:rsidTr="00CA35CF">
        <w:trPr>
          <w:jc w:val="center"/>
        </w:trPr>
        <w:tc>
          <w:tcPr>
            <w:tcW w:w="4876" w:type="dxa"/>
            <w:hideMark/>
          </w:tcPr>
          <w:p w14:paraId="5C64C90C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2181B6E4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78F5D5E5" w14:textId="77777777" w:rsidTr="00CA35CF">
        <w:trPr>
          <w:jc w:val="center"/>
        </w:trPr>
        <w:tc>
          <w:tcPr>
            <w:tcW w:w="4876" w:type="dxa"/>
            <w:hideMark/>
          </w:tcPr>
          <w:p w14:paraId="4CFE25DC" w14:textId="77777777" w:rsidR="00743427" w:rsidRPr="007B7CBC" w:rsidRDefault="00531B73" w:rsidP="00CA35CF">
            <w:pPr>
              <w:pStyle w:val="Normal6"/>
            </w:pPr>
            <w:r>
              <w:t xml:space="preserve">Obecným cílem programu je přispět k odolné, konkurenceschopné a soudržné Evropě podporou </w:t>
            </w:r>
            <w:r>
              <w:rPr>
                <w:b/>
                <w:i/>
              </w:rPr>
              <w:t>vysoce kvalitního</w:t>
            </w:r>
            <w:r>
              <w:t xml:space="preserve"> celoživotního učení, zlepšováním dovedností a kompetencí pro život a</w:t>
            </w:r>
            <w:r>
              <w:rPr>
                <w:b/>
                <w:i/>
              </w:rPr>
              <w:t> pracovní místa</w:t>
            </w:r>
            <w:r>
              <w:t xml:space="preserve"> pro všechny a zároveň podporou hodnot Unie, demokratické a společenské účasti, solidarity, sociálního začlenění a rovných příležitostí v EU i mimo ni. Program je klíčovým nástrojem k budování unie dovedností a rozvoji Evropského prostoru vzdělávání a pro podporu provádění evropské strategické spolupráce v oblasti vzdělávání a odborné přípravy, včetně jejích základních odvětvových agend.</w:t>
            </w:r>
          </w:p>
        </w:tc>
        <w:tc>
          <w:tcPr>
            <w:tcW w:w="4876" w:type="dxa"/>
            <w:hideMark/>
          </w:tcPr>
          <w:p w14:paraId="4CFF4B3A" w14:textId="0E21728C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 xml:space="preserve">Obecným cílem programu je přispět k odolné, konkurenceschopné a soudržné Evropě podporou </w:t>
            </w:r>
            <w:r>
              <w:rPr>
                <w:b/>
                <w:i/>
              </w:rPr>
              <w:t xml:space="preserve">spravedlivého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inkluzivního</w:t>
            </w:r>
            <w:r>
              <w:t xml:space="preserve"> celoživotního učení</w:t>
            </w:r>
            <w:r>
              <w:rPr>
                <w:b/>
                <w:i/>
              </w:rPr>
              <w:t xml:space="preserve"> pro všechny věkové kategorie</w:t>
            </w:r>
            <w:r>
              <w:t>, zlepšováním dovedností a kompetencí pro život</w:t>
            </w:r>
            <w:r>
              <w:rPr>
                <w:b/>
                <w:i/>
              </w:rPr>
              <w:t>, práci</w:t>
            </w:r>
            <w:r>
              <w:t xml:space="preserve"> </w:t>
            </w:r>
            <w:r w:rsidR="004F28D7">
              <w:t>a </w:t>
            </w:r>
            <w:r>
              <w:rPr>
                <w:b/>
                <w:i/>
              </w:rPr>
              <w:t>aktivní občanství</w:t>
            </w:r>
            <w:r>
              <w:t xml:space="preserve"> pro všechny a zároveň podporou hodnot Unie, demokratické a společenské účasti, solidarity, sociálního začlenění a rovných příležitostí v EU i mimo ni. </w:t>
            </w:r>
            <w:r>
              <w:rPr>
                <w:b/>
                <w:i/>
              </w:rPr>
              <w:t xml:space="preserve">Vedle toho, že </w:t>
            </w:r>
            <w:r>
              <w:t xml:space="preserve">program </w:t>
            </w:r>
            <w:r>
              <w:rPr>
                <w:b/>
                <w:i/>
              </w:rPr>
              <w:t xml:space="preserve">klade silný důraz na vzdělávací mobilitu, </w:t>
            </w:r>
            <w:r>
              <w:t xml:space="preserve">je </w:t>
            </w:r>
            <w:r>
              <w:rPr>
                <w:b/>
                <w:i/>
              </w:rPr>
              <w:t xml:space="preserve">také </w:t>
            </w:r>
            <w:r>
              <w:t xml:space="preserve">klíčovým nástrojem k budování unie dovedností a rozvoji Evropského prostoru vzdělávání a pro podporu provádění evropské strategické spolupráce v oblasti vzdělávání a odborné přípravy, včetně jejích základních odvětvových agend. </w:t>
            </w:r>
            <w:r>
              <w:rPr>
                <w:b/>
                <w:i/>
              </w:rPr>
              <w:t xml:space="preserve">Program zajistí vyvážené příležitosti ve všech věkových skupinách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vzdělávacích prostředích, umožní účast pro účastníky vzdělávání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předškolním věku, mládež, dospělé </w:t>
            </w:r>
            <w:r w:rsidR="004F28D7">
              <w:rPr>
                <w:b/>
                <w:i/>
              </w:rPr>
              <w:t>i </w:t>
            </w:r>
            <w:r>
              <w:rPr>
                <w:b/>
                <w:i/>
              </w:rPr>
              <w:t xml:space="preserve">starší osoby na formálním, neformálním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informálním vzdělávání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odborné přípravě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podpoří organizace, které jim slouží. Program přispívá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 xml:space="preserve">podpoře formálního, neformálního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informálního učení, posiluje různé způsoby rozvoje kompetencí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využívá stávající vzdělávací příležitosti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>celé Unii.</w:t>
            </w:r>
          </w:p>
        </w:tc>
      </w:tr>
    </w:tbl>
    <w:p w14:paraId="0A1BACA1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62BA4878" w14:textId="77777777" w:rsidR="00743427" w:rsidRPr="007B7CBC" w:rsidRDefault="00531B73" w:rsidP="00743427">
      <w:r>
        <w:rPr>
          <w:rStyle w:val="HideTWBExt"/>
        </w:rPr>
        <w:t>&lt;/Amend&gt;</w:t>
      </w:r>
    </w:p>
    <w:p w14:paraId="1F7B1556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23</w:t>
      </w:r>
      <w:r w:rsidRPr="00531B73">
        <w:rPr>
          <w:rStyle w:val="HideTWBExt"/>
          <w:b w:val="0"/>
          <w:lang w:val="fr-BE"/>
        </w:rPr>
        <w:t>&lt;/NumAm&gt;</w:t>
      </w:r>
    </w:p>
    <w:p w14:paraId="4FEE53BE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50F6F27" w14:textId="7169153E" w:rsidR="00743427" w:rsidRPr="007B7CBC" w:rsidRDefault="00531B73" w:rsidP="00743427">
      <w:pPr>
        <w:pStyle w:val="NormalBold"/>
      </w:pPr>
      <w:r w:rsidRPr="00531B73">
        <w:rPr>
          <w:rStyle w:val="HideTWBExt"/>
          <w:b w:val="0"/>
          <w:lang w:val="pl-PL"/>
        </w:rPr>
        <w:t>&lt;Article&gt;</w:t>
      </w:r>
      <w:r>
        <w:t xml:space="preserve">Čl. 3 – odst. 1 – pododstavec 2 </w:t>
      </w:r>
      <w:r w:rsidR="004F28D7">
        <w:t>a </w:t>
      </w:r>
      <w:r>
        <w:t>(nový)</w:t>
      </w:r>
      <w:r w:rsidRPr="00531B73">
        <w:rPr>
          <w:rStyle w:val="HideTWBExt"/>
          <w:b w:val="0"/>
          <w:lang w:val="pl-PL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5F813E07" w14:textId="77777777" w:rsidTr="00CA35CF">
        <w:trPr>
          <w:jc w:val="center"/>
        </w:trPr>
        <w:tc>
          <w:tcPr>
            <w:tcW w:w="9752" w:type="dxa"/>
            <w:gridSpan w:val="2"/>
          </w:tcPr>
          <w:p w14:paraId="3C27D773" w14:textId="77777777" w:rsidR="00743427" w:rsidRPr="00531B73" w:rsidRDefault="00743427" w:rsidP="00CA35CF">
            <w:pPr>
              <w:keepNext/>
              <w:rPr>
                <w:lang w:val="pl-PL"/>
              </w:rPr>
            </w:pPr>
          </w:p>
        </w:tc>
      </w:tr>
      <w:tr w:rsidR="00480B8B" w14:paraId="6A44B2FB" w14:textId="77777777" w:rsidTr="00CA35CF">
        <w:trPr>
          <w:jc w:val="center"/>
        </w:trPr>
        <w:tc>
          <w:tcPr>
            <w:tcW w:w="4876" w:type="dxa"/>
            <w:hideMark/>
          </w:tcPr>
          <w:p w14:paraId="7C3577EB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2A46695C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30898353" w14:textId="77777777" w:rsidTr="00CA35CF">
        <w:trPr>
          <w:jc w:val="center"/>
        </w:trPr>
        <w:tc>
          <w:tcPr>
            <w:tcW w:w="4876" w:type="dxa"/>
          </w:tcPr>
          <w:p w14:paraId="689328BD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708EC787" w14:textId="0C979B21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Program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co největší míře zajistí spolupráci občanské společnosti při jeho navrhování </w:t>
            </w:r>
            <w:r w:rsidR="004F28D7">
              <w:rPr>
                <w:b/>
                <w:i/>
              </w:rPr>
              <w:t>i </w:t>
            </w:r>
            <w:r>
              <w:rPr>
                <w:b/>
                <w:i/>
              </w:rPr>
              <w:t xml:space="preserve">provádění. Podpora hodnot Unie, prosazování rovnosti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inkluze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zajištění konkurenceschopnější Evropy vyžaduje silnou podporu pro všechny organizace, které usnadňují opatření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oblasti vzdělávání, odborné přípravy, mládeže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sportu, přičemž je třeba zajistit, aby organizační kapacita umožňovala poskytovat podporu tak, aby mohli program využívat všichni Evropané.</w:t>
            </w:r>
          </w:p>
        </w:tc>
      </w:tr>
    </w:tbl>
    <w:p w14:paraId="267FD59B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1132559B" w14:textId="77777777" w:rsidR="00743427" w:rsidRPr="007B7CBC" w:rsidRDefault="00531B73" w:rsidP="00743427">
      <w:r>
        <w:rPr>
          <w:rStyle w:val="HideTWBExt"/>
        </w:rPr>
        <w:t>&lt;/Amend&gt;</w:t>
      </w:r>
    </w:p>
    <w:p w14:paraId="530ADAEC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24</w:t>
      </w:r>
      <w:r w:rsidRPr="00531B73">
        <w:rPr>
          <w:rStyle w:val="HideTWBExt"/>
          <w:b w:val="0"/>
          <w:lang w:val="fr-BE"/>
        </w:rPr>
        <w:t>&lt;/NumAm&gt;</w:t>
      </w:r>
    </w:p>
    <w:p w14:paraId="627D71BD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1814FFB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Čl. 3 – odst. 2 – písm.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0CC24994" w14:textId="77777777" w:rsidTr="00CA35CF">
        <w:trPr>
          <w:jc w:val="center"/>
        </w:trPr>
        <w:tc>
          <w:tcPr>
            <w:tcW w:w="9752" w:type="dxa"/>
            <w:gridSpan w:val="2"/>
          </w:tcPr>
          <w:p w14:paraId="58E60E5F" w14:textId="77777777" w:rsidR="00743427" w:rsidRPr="007B7CBC" w:rsidRDefault="00743427" w:rsidP="00CA35CF">
            <w:pPr>
              <w:keepNext/>
            </w:pPr>
          </w:p>
        </w:tc>
      </w:tr>
      <w:tr w:rsidR="00480B8B" w14:paraId="7D23E1B4" w14:textId="77777777" w:rsidTr="00CA35CF">
        <w:trPr>
          <w:jc w:val="center"/>
        </w:trPr>
        <w:tc>
          <w:tcPr>
            <w:tcW w:w="4876" w:type="dxa"/>
            <w:hideMark/>
          </w:tcPr>
          <w:p w14:paraId="148D6366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0F2AEF1D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3854F5B3" w14:textId="77777777" w:rsidTr="00CA35CF">
        <w:trPr>
          <w:jc w:val="center"/>
        </w:trPr>
        <w:tc>
          <w:tcPr>
            <w:tcW w:w="4876" w:type="dxa"/>
            <w:hideMark/>
          </w:tcPr>
          <w:p w14:paraId="6496C31B" w14:textId="77777777" w:rsidR="00743427" w:rsidRPr="007B7CBC" w:rsidRDefault="00531B73" w:rsidP="00CA35CF">
            <w:pPr>
              <w:pStyle w:val="Normal6"/>
            </w:pPr>
            <w:r>
              <w:t>a)</w:t>
            </w:r>
            <w:r>
              <w:tab/>
              <w:t xml:space="preserve">podporovat zlepšování vzdělání, dovedností a kompetencí se zvláštním ohledem na jejich význam pro </w:t>
            </w:r>
            <w:r>
              <w:rPr>
                <w:b/>
                <w:i/>
              </w:rPr>
              <w:t>trh práce</w:t>
            </w:r>
            <w:r>
              <w:t xml:space="preserve">, </w:t>
            </w:r>
            <w:r>
              <w:rPr>
                <w:b/>
                <w:i/>
              </w:rPr>
              <w:t>jakož i na profesní rozvoj</w:t>
            </w:r>
            <w:r>
              <w:t xml:space="preserve"> a </w:t>
            </w:r>
            <w:r>
              <w:rPr>
                <w:b/>
                <w:i/>
              </w:rPr>
              <w:t>osobní růst jednotlivce</w:t>
            </w:r>
            <w:r>
              <w:t xml:space="preserve"> a na jejich přínos pro konkurenceschopnou, udržitelnou a soudržnou společnost;</w:t>
            </w:r>
          </w:p>
        </w:tc>
        <w:tc>
          <w:tcPr>
            <w:tcW w:w="4876" w:type="dxa"/>
            <w:hideMark/>
          </w:tcPr>
          <w:p w14:paraId="06C7C172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 xml:space="preserve">podporovat zlepšování vzdělání, dovedností a kompetencí se zvláštním ohledem na jejich význam pro </w:t>
            </w:r>
            <w:r>
              <w:rPr>
                <w:b/>
                <w:i/>
              </w:rPr>
              <w:t>celostní rozvoj každého jednotlivce</w:t>
            </w:r>
            <w:r>
              <w:t xml:space="preserve">, </w:t>
            </w:r>
            <w:r>
              <w:rPr>
                <w:b/>
                <w:i/>
              </w:rPr>
              <w:t>zajištění jeho profesního rozvoje</w:t>
            </w:r>
            <w:r>
              <w:t xml:space="preserve"> a </w:t>
            </w:r>
            <w:r>
              <w:rPr>
                <w:b/>
                <w:i/>
              </w:rPr>
              <w:t>osobního růstu,</w:t>
            </w:r>
            <w:r>
              <w:t xml:space="preserve"> a na jejich přínos pro konkurenceschopnou, udržitelnou a soudržnou společnost;</w:t>
            </w:r>
          </w:p>
        </w:tc>
      </w:tr>
    </w:tbl>
    <w:p w14:paraId="2E62B237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1B5BA7D2" w14:textId="77777777" w:rsidR="00743427" w:rsidRPr="007B7CBC" w:rsidRDefault="00531B73" w:rsidP="00743427">
      <w:r>
        <w:rPr>
          <w:rStyle w:val="HideTWBExt"/>
        </w:rPr>
        <w:t>&lt;/Amend&gt;</w:t>
      </w:r>
    </w:p>
    <w:p w14:paraId="2641F3D7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25</w:t>
      </w:r>
      <w:r w:rsidRPr="00531B73">
        <w:rPr>
          <w:rStyle w:val="HideTWBExt"/>
          <w:b w:val="0"/>
          <w:lang w:val="fr-BE"/>
        </w:rPr>
        <w:t>&lt;/NumAm&gt;</w:t>
      </w:r>
    </w:p>
    <w:p w14:paraId="4B343CB2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E095E58" w14:textId="17193714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 xml:space="preserve">Čl. 3 – odst. 2 – písm. </w:t>
      </w:r>
      <w:r w:rsidR="004F28D7">
        <w:t>a a </w:t>
      </w:r>
      <w:r>
        <w:t>(nové)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7FC3EBE1" w14:textId="77777777" w:rsidTr="00CA35CF">
        <w:trPr>
          <w:jc w:val="center"/>
        </w:trPr>
        <w:tc>
          <w:tcPr>
            <w:tcW w:w="9752" w:type="dxa"/>
            <w:gridSpan w:val="2"/>
          </w:tcPr>
          <w:p w14:paraId="38751C1A" w14:textId="77777777" w:rsidR="00743427" w:rsidRPr="007B7CBC" w:rsidRDefault="00743427" w:rsidP="00CA35CF">
            <w:pPr>
              <w:keepNext/>
            </w:pPr>
          </w:p>
        </w:tc>
      </w:tr>
      <w:tr w:rsidR="00480B8B" w14:paraId="58651D63" w14:textId="77777777" w:rsidTr="00CA35CF">
        <w:trPr>
          <w:jc w:val="center"/>
        </w:trPr>
        <w:tc>
          <w:tcPr>
            <w:tcW w:w="4876" w:type="dxa"/>
            <w:hideMark/>
          </w:tcPr>
          <w:p w14:paraId="1A3D2029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36077D77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23F5025A" w14:textId="77777777" w:rsidTr="00CA35CF">
        <w:trPr>
          <w:jc w:val="center"/>
        </w:trPr>
        <w:tc>
          <w:tcPr>
            <w:tcW w:w="4876" w:type="dxa"/>
          </w:tcPr>
          <w:p w14:paraId="3A255308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44EF1B3E" w14:textId="1ED963DC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aa)</w:t>
            </w:r>
            <w:r>
              <w:rPr>
                <w:b/>
                <w:i/>
              </w:rPr>
              <w:tab/>
              <w:t xml:space="preserve">podporovat vzdělávací mobilitu jako klíčový nástroj osobního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profesního rozvoje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zajistit široký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předvídatelný přístup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>příležitostem mobility pro všechny účastníky vzdělávání;</w:t>
            </w:r>
          </w:p>
        </w:tc>
      </w:tr>
    </w:tbl>
    <w:p w14:paraId="0967EE98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73390406" w14:textId="77777777" w:rsidR="00743427" w:rsidRPr="007B7CBC" w:rsidRDefault="00531B73" w:rsidP="00743427">
      <w:r>
        <w:rPr>
          <w:rStyle w:val="HideTWBExt"/>
        </w:rPr>
        <w:t>&lt;/Amend&gt;</w:t>
      </w:r>
    </w:p>
    <w:p w14:paraId="6D5C4CF8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26</w:t>
      </w:r>
      <w:r w:rsidRPr="00531B73">
        <w:rPr>
          <w:rStyle w:val="HideTWBExt"/>
          <w:b w:val="0"/>
          <w:lang w:val="fr-BE"/>
        </w:rPr>
        <w:t>&lt;/NumAm&gt;</w:t>
      </w:r>
    </w:p>
    <w:p w14:paraId="0901AA6D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1FF3D378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Čl. 3 – odst. 2 – písm.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0A27598D" w14:textId="77777777" w:rsidTr="00CA35CF">
        <w:trPr>
          <w:jc w:val="center"/>
        </w:trPr>
        <w:tc>
          <w:tcPr>
            <w:tcW w:w="9752" w:type="dxa"/>
            <w:gridSpan w:val="2"/>
          </w:tcPr>
          <w:p w14:paraId="68045B16" w14:textId="77777777" w:rsidR="00743427" w:rsidRPr="007B7CBC" w:rsidRDefault="00743427" w:rsidP="00CA35CF">
            <w:pPr>
              <w:keepNext/>
            </w:pPr>
          </w:p>
        </w:tc>
      </w:tr>
      <w:tr w:rsidR="00480B8B" w14:paraId="01D82F1F" w14:textId="77777777" w:rsidTr="00CA35CF">
        <w:trPr>
          <w:jc w:val="center"/>
        </w:trPr>
        <w:tc>
          <w:tcPr>
            <w:tcW w:w="4876" w:type="dxa"/>
            <w:hideMark/>
          </w:tcPr>
          <w:p w14:paraId="22A321AF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674FF789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48F523BC" w14:textId="77777777" w:rsidTr="00CA35CF">
        <w:trPr>
          <w:jc w:val="center"/>
        </w:trPr>
        <w:tc>
          <w:tcPr>
            <w:tcW w:w="4876" w:type="dxa"/>
            <w:hideMark/>
          </w:tcPr>
          <w:p w14:paraId="5D945E66" w14:textId="77777777" w:rsidR="00743427" w:rsidRPr="007B7CBC" w:rsidRDefault="00531B73" w:rsidP="00CA35CF">
            <w:pPr>
              <w:pStyle w:val="Normal6"/>
            </w:pPr>
            <w:r>
              <w:t>d)</w:t>
            </w:r>
            <w:r>
              <w:tab/>
              <w:t>zapojit mladé lidi a</w:t>
            </w:r>
            <w:r>
              <w:rPr>
                <w:b/>
                <w:i/>
              </w:rPr>
              <w:t> </w:t>
            </w:r>
            <w:r>
              <w:t>umožnit jim získat a rozvíjet profesní a osobní kompetence, aktivně se zapojit do společnosti a</w:t>
            </w:r>
            <w:r>
              <w:rPr>
                <w:b/>
                <w:i/>
              </w:rPr>
              <w:t> </w:t>
            </w:r>
            <w:r>
              <w:t>demokracie a</w:t>
            </w:r>
            <w:r>
              <w:rPr>
                <w:b/>
                <w:i/>
              </w:rPr>
              <w:t> </w:t>
            </w:r>
            <w:r>
              <w:t>propojit je s</w:t>
            </w:r>
            <w:r>
              <w:rPr>
                <w:b/>
                <w:i/>
              </w:rPr>
              <w:t> </w:t>
            </w:r>
            <w:r>
              <w:t>evropským projektem;</w:t>
            </w:r>
          </w:p>
        </w:tc>
        <w:tc>
          <w:tcPr>
            <w:tcW w:w="4876" w:type="dxa"/>
            <w:hideMark/>
          </w:tcPr>
          <w:p w14:paraId="1FF65A5B" w14:textId="4576B55B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d)</w:t>
            </w:r>
            <w:r>
              <w:tab/>
              <w:t xml:space="preserve">zapojit mladé lidi </w:t>
            </w:r>
            <w:r w:rsidR="004F28D7">
              <w:t>a </w:t>
            </w:r>
            <w:r>
              <w:t>umožnit jim získat a rozvíjet profesní a osobní kompetence</w:t>
            </w:r>
            <w:r>
              <w:rPr>
                <w:b/>
                <w:i/>
              </w:rPr>
              <w:t xml:space="preserve"> prostřednictvím formálního, neformálního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informálního učení</w:t>
            </w:r>
            <w:r>
              <w:t xml:space="preserve">, aktivně se zapojit do společnosti </w:t>
            </w:r>
            <w:r w:rsidR="004F28D7">
              <w:t>a </w:t>
            </w:r>
            <w:r>
              <w:t xml:space="preserve">demokracie </w:t>
            </w:r>
            <w:r w:rsidR="004F28D7">
              <w:t>a </w:t>
            </w:r>
            <w:r>
              <w:t xml:space="preserve">propojit je </w:t>
            </w:r>
            <w:r w:rsidR="004F28D7">
              <w:t>s </w:t>
            </w:r>
            <w:r>
              <w:t>evropským projektem</w:t>
            </w:r>
            <w:r>
              <w:rPr>
                <w:b/>
                <w:i/>
              </w:rPr>
              <w:t xml:space="preserve">,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zároveň usnadňovat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podporovat provádění strategie EU pro mládež, Evropské agendy práce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mládeží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dalších iniciativ Unie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>oblasti mládeže</w:t>
            </w:r>
            <w:r>
              <w:t>;</w:t>
            </w:r>
          </w:p>
        </w:tc>
      </w:tr>
    </w:tbl>
    <w:p w14:paraId="7F68B27E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6E948BC0" w14:textId="77777777" w:rsidR="00743427" w:rsidRPr="007B7CBC" w:rsidRDefault="00531B73" w:rsidP="00743427">
      <w:r>
        <w:rPr>
          <w:rStyle w:val="HideTWBExt"/>
        </w:rPr>
        <w:t>&lt;/Amend&gt;</w:t>
      </w:r>
    </w:p>
    <w:p w14:paraId="53C227E1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27</w:t>
      </w:r>
      <w:r w:rsidRPr="00531B73">
        <w:rPr>
          <w:rStyle w:val="HideTWBExt"/>
          <w:b w:val="0"/>
          <w:lang w:val="fr-BE"/>
        </w:rPr>
        <w:t>&lt;/NumAm&gt;</w:t>
      </w:r>
    </w:p>
    <w:p w14:paraId="5A80C891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199B36BF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Čl. 3 – odst. 2 – písm.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1BB2AAF0" w14:textId="77777777" w:rsidTr="00CA35CF">
        <w:trPr>
          <w:jc w:val="center"/>
        </w:trPr>
        <w:tc>
          <w:tcPr>
            <w:tcW w:w="9752" w:type="dxa"/>
            <w:gridSpan w:val="2"/>
          </w:tcPr>
          <w:p w14:paraId="72900F95" w14:textId="77777777" w:rsidR="00743427" w:rsidRPr="007B7CBC" w:rsidRDefault="00743427" w:rsidP="00CA35CF">
            <w:pPr>
              <w:keepNext/>
            </w:pPr>
          </w:p>
        </w:tc>
      </w:tr>
      <w:tr w:rsidR="00480B8B" w14:paraId="7179CB69" w14:textId="77777777" w:rsidTr="00CA35CF">
        <w:trPr>
          <w:jc w:val="center"/>
        </w:trPr>
        <w:tc>
          <w:tcPr>
            <w:tcW w:w="4876" w:type="dxa"/>
            <w:hideMark/>
          </w:tcPr>
          <w:p w14:paraId="30546A91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31890B0D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35AE1502" w14:textId="77777777" w:rsidTr="00CA35CF">
        <w:trPr>
          <w:jc w:val="center"/>
        </w:trPr>
        <w:tc>
          <w:tcPr>
            <w:tcW w:w="4876" w:type="dxa"/>
            <w:hideMark/>
          </w:tcPr>
          <w:p w14:paraId="687D653E" w14:textId="77777777" w:rsidR="00743427" w:rsidRPr="007B7CBC" w:rsidRDefault="00531B73" w:rsidP="00CA35CF">
            <w:pPr>
              <w:pStyle w:val="Normal6"/>
            </w:pPr>
            <w:r>
              <w:t>f)</w:t>
            </w:r>
            <w:r>
              <w:tab/>
              <w:t>poskytnout mladým lidem snadno dostupné příležitosti k zapojení do solidárních a humanitárních činností, které vedou k pozitivním společenským změnám v Unii i mimo ni (prostřednictvím zřízení Evropského dobrovolnického sboru humanitární pomoci), a zároveň zlepšit a náležitě validovat jejich schopnosti a usnadnit jejich trvalou angažovanost jako aktivních občanů;</w:t>
            </w:r>
          </w:p>
        </w:tc>
        <w:tc>
          <w:tcPr>
            <w:tcW w:w="4876" w:type="dxa"/>
            <w:hideMark/>
          </w:tcPr>
          <w:p w14:paraId="2DA1DD28" w14:textId="6DA7363D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f)</w:t>
            </w:r>
            <w:r>
              <w:tab/>
              <w:t>poskytnout mladým lidem snadno dostupné příležitosti k zapojení do solidárních</w:t>
            </w:r>
            <w:r>
              <w:rPr>
                <w:b/>
                <w:i/>
              </w:rPr>
              <w:t>, dobrovolnických</w:t>
            </w:r>
            <w:r>
              <w:t xml:space="preserve"> a humanitárních činností, které vedou k pozitivním společenským změnám v Unii i mimo ni (prostřednictvím zřízení Evropského dobrovolnického sboru humanitární pomoci), a zároveň zlepšit a náležitě validovat jejich schopnosti</w:t>
            </w:r>
            <w:r>
              <w:rPr>
                <w:b/>
                <w:i/>
              </w:rPr>
              <w:t xml:space="preserve">, včetně měkkých dovedností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kompetencí,</w:t>
            </w:r>
            <w:r>
              <w:t xml:space="preserve"> a usnadnit jejich trvalou angažovanost jako aktivních občanů;</w:t>
            </w:r>
          </w:p>
        </w:tc>
      </w:tr>
    </w:tbl>
    <w:p w14:paraId="7268C085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37AEA381" w14:textId="77777777" w:rsidR="00743427" w:rsidRPr="007B7CBC" w:rsidRDefault="00531B73" w:rsidP="00743427">
      <w:r>
        <w:rPr>
          <w:rStyle w:val="HideTWBExt"/>
        </w:rPr>
        <w:t>&lt;/Amend&gt;</w:t>
      </w:r>
    </w:p>
    <w:p w14:paraId="41C36900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28</w:t>
      </w:r>
      <w:r w:rsidRPr="00531B73">
        <w:rPr>
          <w:rStyle w:val="HideTWBExt"/>
          <w:b w:val="0"/>
          <w:lang w:val="fr-BE"/>
        </w:rPr>
        <w:t>&lt;/NumAm&gt;</w:t>
      </w:r>
    </w:p>
    <w:p w14:paraId="009FF660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13BB7E65" w14:textId="6A93BFA1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 xml:space="preserve">Čl. 3 – odst. 2 – písm. g </w:t>
      </w:r>
      <w:r w:rsidR="004F28D7">
        <w:t>a </w:t>
      </w:r>
      <w:r>
        <w:t>(nové)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02EAD264" w14:textId="77777777" w:rsidTr="00CA35CF">
        <w:trPr>
          <w:jc w:val="center"/>
        </w:trPr>
        <w:tc>
          <w:tcPr>
            <w:tcW w:w="9752" w:type="dxa"/>
            <w:gridSpan w:val="2"/>
          </w:tcPr>
          <w:p w14:paraId="1AECA10B" w14:textId="77777777" w:rsidR="00743427" w:rsidRPr="007B7CBC" w:rsidRDefault="00743427" w:rsidP="00CA35CF">
            <w:pPr>
              <w:keepNext/>
            </w:pPr>
          </w:p>
        </w:tc>
      </w:tr>
      <w:tr w:rsidR="00480B8B" w14:paraId="5A4DF7E8" w14:textId="77777777" w:rsidTr="00CA35CF">
        <w:trPr>
          <w:jc w:val="center"/>
        </w:trPr>
        <w:tc>
          <w:tcPr>
            <w:tcW w:w="4876" w:type="dxa"/>
            <w:hideMark/>
          </w:tcPr>
          <w:p w14:paraId="059608AE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67D7BBD6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19D9D32F" w14:textId="77777777" w:rsidTr="00CA35CF">
        <w:trPr>
          <w:jc w:val="center"/>
        </w:trPr>
        <w:tc>
          <w:tcPr>
            <w:tcW w:w="4876" w:type="dxa"/>
          </w:tcPr>
          <w:p w14:paraId="7C2C5931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4C66ABCE" w14:textId="5C2A2386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ga)</w:t>
            </w:r>
            <w:r>
              <w:rPr>
                <w:b/>
                <w:i/>
              </w:rPr>
              <w:tab/>
              <w:t xml:space="preserve">posílit validaci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uznávání kvalifikací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předchozího učení ve všech vzdělávacích prostředích, ať už formálních, neformálních, nebo informálních,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zároveň přispět </w:t>
            </w:r>
            <w:r w:rsidR="004F28D7">
              <w:rPr>
                <w:b/>
                <w:i/>
              </w:rPr>
              <w:t>k </w:t>
            </w:r>
            <w:r>
              <w:rPr>
                <w:b/>
                <w:i/>
              </w:rPr>
              <w:t xml:space="preserve">automatickému uznávání kvalifikací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období studia strávených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>zahraničí.</w:t>
            </w:r>
          </w:p>
        </w:tc>
      </w:tr>
    </w:tbl>
    <w:p w14:paraId="54876147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68ABCB44" w14:textId="77777777" w:rsidR="00743427" w:rsidRPr="007B7CBC" w:rsidRDefault="00531B73" w:rsidP="00743427">
      <w:r>
        <w:rPr>
          <w:rStyle w:val="HideTWBExt"/>
        </w:rPr>
        <w:t>&lt;/Amend&gt;</w:t>
      </w:r>
    </w:p>
    <w:p w14:paraId="21A1CDD1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29</w:t>
      </w:r>
      <w:r w:rsidRPr="00531B73">
        <w:rPr>
          <w:rStyle w:val="HideTWBExt"/>
          <w:b w:val="0"/>
          <w:lang w:val="fr-BE"/>
        </w:rPr>
        <w:t>&lt;/NumAm&gt;</w:t>
      </w:r>
    </w:p>
    <w:p w14:paraId="576183CC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5309FDC7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Čl. 4 – odst. 1 – písm.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2630BA37" w14:textId="77777777" w:rsidTr="00CA35CF">
        <w:trPr>
          <w:jc w:val="center"/>
        </w:trPr>
        <w:tc>
          <w:tcPr>
            <w:tcW w:w="9752" w:type="dxa"/>
            <w:gridSpan w:val="2"/>
          </w:tcPr>
          <w:p w14:paraId="41599EDF" w14:textId="77777777" w:rsidR="00743427" w:rsidRPr="007B7CBC" w:rsidRDefault="00743427" w:rsidP="00CA35CF">
            <w:pPr>
              <w:keepNext/>
            </w:pPr>
          </w:p>
        </w:tc>
      </w:tr>
      <w:tr w:rsidR="00480B8B" w14:paraId="48651B6D" w14:textId="77777777" w:rsidTr="00CA35CF">
        <w:trPr>
          <w:jc w:val="center"/>
        </w:trPr>
        <w:tc>
          <w:tcPr>
            <w:tcW w:w="4876" w:type="dxa"/>
            <w:hideMark/>
          </w:tcPr>
          <w:p w14:paraId="3664845B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49366FA0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7C44B732" w14:textId="77777777" w:rsidTr="00CA35CF">
        <w:trPr>
          <w:jc w:val="center"/>
        </w:trPr>
        <w:tc>
          <w:tcPr>
            <w:tcW w:w="4876" w:type="dxa"/>
            <w:hideMark/>
          </w:tcPr>
          <w:p w14:paraId="69D9F751" w14:textId="77777777" w:rsidR="00743427" w:rsidRPr="007B7CBC" w:rsidRDefault="00531B73" w:rsidP="00CA35CF">
            <w:pPr>
              <w:pStyle w:val="Normal6"/>
            </w:pPr>
            <w:r>
              <w:t>d)</w:t>
            </w:r>
            <w:r>
              <w:tab/>
              <w:t xml:space="preserve">vzdělávací mobilitu dospělých účastníků vzdělávání a pracovníků </w:t>
            </w:r>
            <w:r>
              <w:rPr>
                <w:b/>
                <w:i/>
              </w:rPr>
              <w:t>ve</w:t>
            </w:r>
            <w:r>
              <w:t xml:space="preserve"> vzdělávání dospělých.</w:t>
            </w:r>
          </w:p>
        </w:tc>
        <w:tc>
          <w:tcPr>
            <w:tcW w:w="4876" w:type="dxa"/>
            <w:hideMark/>
          </w:tcPr>
          <w:p w14:paraId="69F1CCA5" w14:textId="2DCA31B0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d)</w:t>
            </w:r>
            <w:r>
              <w:tab/>
              <w:t xml:space="preserve">vzdělávací mobilitu dospělých účastníků vzdělávání a pracovníků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prostředí formálního </w:t>
            </w:r>
            <w:r w:rsidR="004F28D7">
              <w:rPr>
                <w:b/>
                <w:i/>
              </w:rPr>
              <w:t>i </w:t>
            </w:r>
            <w:r>
              <w:rPr>
                <w:b/>
                <w:i/>
              </w:rPr>
              <w:t>neformálního</w:t>
            </w:r>
            <w:r>
              <w:t xml:space="preserve"> vzdělávání dospělých.</w:t>
            </w:r>
          </w:p>
        </w:tc>
      </w:tr>
    </w:tbl>
    <w:p w14:paraId="7334F086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50FC2C28" w14:textId="77777777" w:rsidR="00743427" w:rsidRPr="007B7CBC" w:rsidRDefault="00531B73" w:rsidP="00743427">
      <w:r>
        <w:rPr>
          <w:rStyle w:val="HideTWBExt"/>
        </w:rPr>
        <w:t>&lt;/Amend&gt;</w:t>
      </w:r>
    </w:p>
    <w:p w14:paraId="7536CE86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30</w:t>
      </w:r>
      <w:r w:rsidRPr="00531B73">
        <w:rPr>
          <w:rStyle w:val="HideTWBExt"/>
          <w:b w:val="0"/>
          <w:lang w:val="fr-BE"/>
        </w:rPr>
        <w:t>&lt;/NumAm&gt;</w:t>
      </w:r>
    </w:p>
    <w:p w14:paraId="529DDC45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D182AFF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Čl. 4 – odst. 2 – písm.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7FE84A79" w14:textId="77777777" w:rsidTr="00CA35CF">
        <w:trPr>
          <w:jc w:val="center"/>
        </w:trPr>
        <w:tc>
          <w:tcPr>
            <w:tcW w:w="9752" w:type="dxa"/>
            <w:gridSpan w:val="2"/>
          </w:tcPr>
          <w:p w14:paraId="733629A3" w14:textId="77777777" w:rsidR="00743427" w:rsidRPr="007B7CBC" w:rsidRDefault="00743427" w:rsidP="00CA35CF">
            <w:pPr>
              <w:keepNext/>
            </w:pPr>
          </w:p>
        </w:tc>
      </w:tr>
      <w:tr w:rsidR="00480B8B" w14:paraId="58FB83F5" w14:textId="77777777" w:rsidTr="00CA35CF">
        <w:trPr>
          <w:jc w:val="center"/>
        </w:trPr>
        <w:tc>
          <w:tcPr>
            <w:tcW w:w="4876" w:type="dxa"/>
            <w:hideMark/>
          </w:tcPr>
          <w:p w14:paraId="0D7DF254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33C6496C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5A808E99" w14:textId="77777777" w:rsidTr="00CA35CF">
        <w:trPr>
          <w:jc w:val="center"/>
        </w:trPr>
        <w:tc>
          <w:tcPr>
            <w:tcW w:w="4876" w:type="dxa"/>
            <w:hideMark/>
          </w:tcPr>
          <w:p w14:paraId="44023209" w14:textId="77777777" w:rsidR="00743427" w:rsidRPr="007B7CBC" w:rsidRDefault="00531B73" w:rsidP="00CA35CF">
            <w:pPr>
              <w:pStyle w:val="Normal6"/>
            </w:pPr>
            <w:r>
              <w:t>b)</w:t>
            </w:r>
            <w:r>
              <w:tab/>
            </w:r>
            <w:r>
              <w:rPr>
                <w:b/>
                <w:i/>
              </w:rPr>
              <w:t>dobrovolnické</w:t>
            </w:r>
            <w:r>
              <w:t xml:space="preserve"> činnosti v</w:t>
            </w:r>
            <w:r>
              <w:rPr>
                <w:b/>
                <w:i/>
              </w:rPr>
              <w:t> </w:t>
            </w:r>
            <w:r>
              <w:t>rámci „Evropského sboru solidarity“</w:t>
            </w:r>
            <w:r>
              <w:rPr>
                <w:b/>
                <w:i/>
              </w:rPr>
              <w:t>, včetně Evropského dobrovolnického sboru humanitární pomoci.</w:t>
            </w:r>
          </w:p>
        </w:tc>
        <w:tc>
          <w:tcPr>
            <w:tcW w:w="4876" w:type="dxa"/>
            <w:hideMark/>
          </w:tcPr>
          <w:p w14:paraId="2346498E" w14:textId="3AFDE950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b)</w:t>
            </w:r>
            <w:r>
              <w:tab/>
              <w:t xml:space="preserve">činnosti </w:t>
            </w:r>
            <w:r w:rsidR="004F28D7">
              <w:t>v </w:t>
            </w:r>
            <w:r>
              <w:t>rámci „Evropského sboru solidarity“</w:t>
            </w:r>
            <w:r>
              <w:rPr>
                <w:b/>
                <w:i/>
              </w:rPr>
              <w:t xml:space="preserve"> rozdělené do dvou složek:</w:t>
            </w:r>
          </w:p>
        </w:tc>
      </w:tr>
      <w:tr w:rsidR="00480B8B" w14:paraId="4BC10340" w14:textId="77777777" w:rsidTr="00CA35CF">
        <w:trPr>
          <w:jc w:val="center"/>
        </w:trPr>
        <w:tc>
          <w:tcPr>
            <w:tcW w:w="4876" w:type="dxa"/>
          </w:tcPr>
          <w:p w14:paraId="10EB5E66" w14:textId="77777777" w:rsidR="00743427" w:rsidRPr="00531B73" w:rsidRDefault="00743427" w:rsidP="00CA35CF">
            <w:pPr>
              <w:pStyle w:val="Normal6"/>
            </w:pPr>
          </w:p>
        </w:tc>
        <w:tc>
          <w:tcPr>
            <w:tcW w:w="4876" w:type="dxa"/>
            <w:hideMark/>
          </w:tcPr>
          <w:p w14:paraId="3091283A" w14:textId="5B9481C0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i) </w:t>
            </w:r>
            <w:r>
              <w:tab/>
            </w:r>
            <w:r>
              <w:rPr>
                <w:b/>
                <w:i/>
              </w:rPr>
              <w:t xml:space="preserve">účast mladých lidí na solidárních činnostech, včetně dobrovolnických činností, činností zaměřených na vytváření sítí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rámci solidárních projektů, opatření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oblasti kvality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podpůrných opatření;</w:t>
            </w:r>
          </w:p>
        </w:tc>
      </w:tr>
      <w:tr w:rsidR="00480B8B" w14:paraId="787627C5" w14:textId="77777777" w:rsidTr="00CA35CF">
        <w:trPr>
          <w:jc w:val="center"/>
        </w:trPr>
        <w:tc>
          <w:tcPr>
            <w:tcW w:w="4876" w:type="dxa"/>
          </w:tcPr>
          <w:p w14:paraId="46A68158" w14:textId="77777777" w:rsidR="00743427" w:rsidRPr="00531B73" w:rsidRDefault="00743427" w:rsidP="00CA35CF">
            <w:pPr>
              <w:pStyle w:val="Normal6"/>
            </w:pPr>
          </w:p>
        </w:tc>
        <w:tc>
          <w:tcPr>
            <w:tcW w:w="4876" w:type="dxa"/>
            <w:hideMark/>
          </w:tcPr>
          <w:p w14:paraId="7CBCF7AA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ii) </w:t>
            </w:r>
            <w:r>
              <w:tab/>
            </w:r>
            <w:r>
              <w:rPr>
                <w:b/>
                <w:i/>
              </w:rPr>
              <w:t>účast mladých lidí na solidárních činnostech zaměřených na humanitární pomoc („Evropský dobrovolnický sbor humanitární pomoci“).</w:t>
            </w:r>
          </w:p>
        </w:tc>
      </w:tr>
    </w:tbl>
    <w:p w14:paraId="67E0A9E0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30E1D336" w14:textId="77777777" w:rsidR="00743427" w:rsidRPr="007B7CBC" w:rsidRDefault="00531B73" w:rsidP="00743427">
      <w:r>
        <w:rPr>
          <w:rStyle w:val="HideTWBExt"/>
        </w:rPr>
        <w:t>&lt;/Amend&gt;</w:t>
      </w:r>
    </w:p>
    <w:p w14:paraId="62709A7A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31</w:t>
      </w:r>
      <w:r w:rsidRPr="00531B73">
        <w:rPr>
          <w:rStyle w:val="HideTWBExt"/>
          <w:b w:val="0"/>
          <w:lang w:val="fr-BE"/>
        </w:rPr>
        <w:t>&lt;/NumAm&gt;</w:t>
      </w:r>
    </w:p>
    <w:p w14:paraId="14E32EB0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6A82CCC8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Čl. 4 – odst. 2 – pododstavec 2 (nový)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3FAE902E" w14:textId="77777777" w:rsidTr="00CA35CF">
        <w:trPr>
          <w:jc w:val="center"/>
        </w:trPr>
        <w:tc>
          <w:tcPr>
            <w:tcW w:w="9752" w:type="dxa"/>
            <w:gridSpan w:val="2"/>
          </w:tcPr>
          <w:p w14:paraId="36F7135C" w14:textId="77777777" w:rsidR="00743427" w:rsidRPr="007B7CBC" w:rsidRDefault="00743427" w:rsidP="00CA35CF">
            <w:pPr>
              <w:keepNext/>
              <w:rPr>
                <w:lang w:val="fr-BE"/>
              </w:rPr>
            </w:pPr>
          </w:p>
        </w:tc>
      </w:tr>
      <w:tr w:rsidR="00480B8B" w14:paraId="0E6006EE" w14:textId="77777777" w:rsidTr="00CA35CF">
        <w:trPr>
          <w:jc w:val="center"/>
        </w:trPr>
        <w:tc>
          <w:tcPr>
            <w:tcW w:w="4876" w:type="dxa"/>
            <w:hideMark/>
          </w:tcPr>
          <w:p w14:paraId="26DE13CC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30AA3FD8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686B44FD" w14:textId="77777777" w:rsidTr="00CA35CF">
        <w:trPr>
          <w:jc w:val="center"/>
        </w:trPr>
        <w:tc>
          <w:tcPr>
            <w:tcW w:w="4876" w:type="dxa"/>
          </w:tcPr>
          <w:p w14:paraId="14F69A8D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5393CEA4" w14:textId="7A14AC8B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Dobrovolnictví nesmí nahrazovat stáže ani pracovní místa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nesmí být stavěno na roveň se zaměstnáním. Musí být založeno na písemné dohodě o dobrovolnické činnosti.</w:t>
            </w:r>
          </w:p>
        </w:tc>
      </w:tr>
    </w:tbl>
    <w:p w14:paraId="76428ED3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726E2A96" w14:textId="77777777" w:rsidR="00743427" w:rsidRPr="007B7CBC" w:rsidRDefault="00531B73" w:rsidP="00743427">
      <w:r>
        <w:rPr>
          <w:rStyle w:val="HideTWBExt"/>
        </w:rPr>
        <w:t>&lt;/Amend&gt;</w:t>
      </w:r>
    </w:p>
    <w:p w14:paraId="0764B91A" w14:textId="77777777" w:rsidR="00743427" w:rsidRPr="007B7CBC" w:rsidRDefault="00531B73" w:rsidP="00743427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32</w:t>
      </w:r>
      <w:r>
        <w:rPr>
          <w:rStyle w:val="HideTWBExt"/>
          <w:b w:val="0"/>
          <w:lang w:val="en-GB"/>
        </w:rPr>
        <w:t>&lt;/NumAm&gt;</w:t>
      </w:r>
    </w:p>
    <w:p w14:paraId="3E1DD09E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18D923C1" w14:textId="7B7742EE" w:rsidR="00743427" w:rsidRPr="007B7CBC" w:rsidRDefault="00531B73" w:rsidP="00743427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 xml:space="preserve">Čl. 4 – odst. 4 </w:t>
      </w:r>
      <w:r w:rsidR="004F28D7">
        <w:t>a </w:t>
      </w:r>
      <w:r>
        <w:t>(nový)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15E1E883" w14:textId="77777777" w:rsidTr="00CA35CF">
        <w:trPr>
          <w:jc w:val="center"/>
        </w:trPr>
        <w:tc>
          <w:tcPr>
            <w:tcW w:w="9752" w:type="dxa"/>
            <w:gridSpan w:val="2"/>
          </w:tcPr>
          <w:p w14:paraId="5D3D5B3C" w14:textId="77777777" w:rsidR="00743427" w:rsidRPr="007B7CBC" w:rsidRDefault="00743427" w:rsidP="00CA35CF">
            <w:pPr>
              <w:keepNext/>
              <w:rPr>
                <w:lang w:val="fr-BE"/>
              </w:rPr>
            </w:pPr>
          </w:p>
        </w:tc>
      </w:tr>
      <w:tr w:rsidR="00480B8B" w14:paraId="4E92E9DA" w14:textId="77777777" w:rsidTr="00CA35CF">
        <w:trPr>
          <w:jc w:val="center"/>
        </w:trPr>
        <w:tc>
          <w:tcPr>
            <w:tcW w:w="4876" w:type="dxa"/>
            <w:hideMark/>
          </w:tcPr>
          <w:p w14:paraId="16A1A9A8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52F6511F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15FCC21A" w14:textId="77777777" w:rsidTr="00CA35CF">
        <w:trPr>
          <w:jc w:val="center"/>
        </w:trPr>
        <w:tc>
          <w:tcPr>
            <w:tcW w:w="4876" w:type="dxa"/>
          </w:tcPr>
          <w:p w14:paraId="752236FE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3CA4B692" w14:textId="1BA0607A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4a.</w:t>
            </w:r>
            <w:r>
              <w:rPr>
                <w:b/>
                <w:i/>
              </w:rPr>
              <w:tab/>
              <w:t xml:space="preserve">Vzdělávací mobilita podle tohoto článku je monitorována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prováděna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souladu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cíli dohodnutými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doporučení Rady ze dne 13. května 2024 nazvaném „ „Evropa </w:t>
            </w:r>
            <w:r w:rsidR="004F28D7">
              <w:rPr>
                <w:b/>
                <w:i/>
              </w:rPr>
              <w:t>v </w:t>
            </w:r>
            <w:r>
              <w:rPr>
                <w:b/>
                <w:i/>
              </w:rPr>
              <w:t>pohybu“ – příležitosti ke vzdělávací mobilitě pro všechny“ takto: </w:t>
            </w:r>
          </w:p>
        </w:tc>
      </w:tr>
      <w:tr w:rsidR="00480B8B" w14:paraId="3061025B" w14:textId="77777777" w:rsidTr="00CA35CF">
        <w:trPr>
          <w:jc w:val="center"/>
        </w:trPr>
        <w:tc>
          <w:tcPr>
            <w:tcW w:w="4876" w:type="dxa"/>
          </w:tcPr>
          <w:p w14:paraId="1CAF28BA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06BA33C7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do roku 2030 by se mělo vzdělávací mobility zúčastnit 23 % absolventů vysokoškolského vzdělávání; </w:t>
            </w:r>
          </w:p>
        </w:tc>
      </w:tr>
      <w:tr w:rsidR="00480B8B" w14:paraId="11FBD744" w14:textId="77777777" w:rsidTr="00CA35CF">
        <w:trPr>
          <w:jc w:val="center"/>
        </w:trPr>
        <w:tc>
          <w:tcPr>
            <w:tcW w:w="4876" w:type="dxa"/>
          </w:tcPr>
          <w:p w14:paraId="14A42538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783485BF" w14:textId="0E5AACCE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 xml:space="preserve">do roku 2030 by se mělo vzdělávací mobility zúčastnit 12 % účastníků odborného vzdělávání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přípravy; </w:t>
            </w:r>
          </w:p>
        </w:tc>
      </w:tr>
      <w:tr w:rsidR="00480B8B" w14:paraId="78086BE7" w14:textId="77777777" w:rsidTr="00CA35CF">
        <w:trPr>
          <w:jc w:val="center"/>
        </w:trPr>
        <w:tc>
          <w:tcPr>
            <w:tcW w:w="4876" w:type="dxa"/>
          </w:tcPr>
          <w:p w14:paraId="057E0E51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4FF7FF42" w14:textId="4D1E8BBC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 xml:space="preserve">do roku 2027 by nejméně 20 % všech účastníků mobility měly tvořit osoby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omezenými příležitostmi. </w:t>
            </w:r>
          </w:p>
        </w:tc>
      </w:tr>
    </w:tbl>
    <w:p w14:paraId="76207074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558715F0" w14:textId="77777777" w:rsidR="00743427" w:rsidRPr="007B7CBC" w:rsidRDefault="00531B73" w:rsidP="00743427">
      <w:r>
        <w:rPr>
          <w:rStyle w:val="HideTWBExt"/>
        </w:rPr>
        <w:t>&lt;/Amend&gt;</w:t>
      </w:r>
    </w:p>
    <w:p w14:paraId="3A618582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33</w:t>
      </w:r>
      <w:r w:rsidRPr="00531B73">
        <w:rPr>
          <w:rStyle w:val="HideTWBExt"/>
          <w:b w:val="0"/>
          <w:lang w:val="fr-BE"/>
        </w:rPr>
        <w:t>&lt;/NumAm&gt;</w:t>
      </w:r>
    </w:p>
    <w:p w14:paraId="4A4BA697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5342CAF1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Čl. 8 – odst.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267DF35A" w14:textId="77777777" w:rsidTr="00CA35CF">
        <w:trPr>
          <w:jc w:val="center"/>
        </w:trPr>
        <w:tc>
          <w:tcPr>
            <w:tcW w:w="9752" w:type="dxa"/>
            <w:gridSpan w:val="2"/>
          </w:tcPr>
          <w:p w14:paraId="44706275" w14:textId="77777777" w:rsidR="00743427" w:rsidRPr="007B7CBC" w:rsidRDefault="00743427" w:rsidP="00CA35CF">
            <w:pPr>
              <w:keepNext/>
            </w:pPr>
          </w:p>
        </w:tc>
      </w:tr>
      <w:tr w:rsidR="00480B8B" w14:paraId="148A50FD" w14:textId="77777777" w:rsidTr="00CA35CF">
        <w:trPr>
          <w:jc w:val="center"/>
        </w:trPr>
        <w:tc>
          <w:tcPr>
            <w:tcW w:w="4876" w:type="dxa"/>
            <w:hideMark/>
          </w:tcPr>
          <w:p w14:paraId="48ED9D29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5EB30316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53261A4E" w14:textId="77777777" w:rsidTr="00CA35CF">
        <w:trPr>
          <w:jc w:val="center"/>
        </w:trPr>
        <w:tc>
          <w:tcPr>
            <w:tcW w:w="4876" w:type="dxa"/>
            <w:hideMark/>
          </w:tcPr>
          <w:p w14:paraId="1951C644" w14:textId="77777777" w:rsidR="00743427" w:rsidRPr="007B7CBC" w:rsidRDefault="00531B73" w:rsidP="00CA35CF">
            <w:pPr>
              <w:pStyle w:val="Normal6"/>
            </w:pPr>
            <w:r>
              <w:t>3.</w:t>
            </w:r>
            <w:r>
              <w:tab/>
              <w:t xml:space="preserve">Komise podporuje přístup k programu od raného věku a nezávisle na socioekonomickém zázemí. Za tímto účelem zajistí opatření, která usnadní účast osob s omezenými příležitostmi, </w:t>
            </w:r>
            <w:r>
              <w:rPr>
                <w:b/>
                <w:i/>
              </w:rPr>
              <w:t>včetně případných mechanismů</w:t>
            </w:r>
            <w:r>
              <w:t xml:space="preserve"> finanční </w:t>
            </w:r>
            <w:r>
              <w:rPr>
                <w:b/>
                <w:i/>
              </w:rPr>
              <w:t>podpory</w:t>
            </w:r>
            <w:r>
              <w:t>.</w:t>
            </w:r>
          </w:p>
        </w:tc>
        <w:tc>
          <w:tcPr>
            <w:tcW w:w="4876" w:type="dxa"/>
            <w:hideMark/>
          </w:tcPr>
          <w:p w14:paraId="712FD5B3" w14:textId="739F2080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Komise podporuje přístup k programu od raného věku a nezávisle na socioekonomickém zázemí. Za tímto účelem zajistí opatření, která usnadní účast osob s omezenými příležitostmi</w:t>
            </w:r>
            <w:r>
              <w:rPr>
                <w:b/>
                <w:i/>
              </w:rPr>
              <w:t xml:space="preserve">. Tato opatření zahrnují mechanismy finanční podpory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předběžného financování</w:t>
            </w:r>
            <w:r>
              <w:t xml:space="preserve">, </w:t>
            </w:r>
            <w:r>
              <w:rPr>
                <w:b/>
                <w:i/>
              </w:rPr>
              <w:t xml:space="preserve">zejména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cílem usnadnit účast osob </w:t>
            </w:r>
            <w:r w:rsidR="004F28D7">
              <w:rPr>
                <w:b/>
                <w:i/>
              </w:rPr>
              <w:t>s </w:t>
            </w:r>
            <w:r>
              <w:rPr>
                <w:b/>
                <w:i/>
              </w:rPr>
              <w:t>omezenými příležitostmi, jejichž účasti brání</w:t>
            </w:r>
            <w:r>
              <w:t xml:space="preserve"> finanční </w:t>
            </w:r>
            <w:r>
              <w:rPr>
                <w:b/>
                <w:i/>
              </w:rPr>
              <w:t>důvody</w:t>
            </w:r>
            <w:r>
              <w:t>.</w:t>
            </w:r>
            <w:r>
              <w:rPr>
                <w:b/>
                <w:i/>
              </w:rPr>
              <w:t xml:space="preserve"> </w:t>
            </w:r>
          </w:p>
        </w:tc>
      </w:tr>
    </w:tbl>
    <w:p w14:paraId="77CBF9ED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673FDFE6" w14:textId="77777777" w:rsidR="00743427" w:rsidRPr="007B7CBC" w:rsidRDefault="00531B73" w:rsidP="00743427">
      <w:r>
        <w:rPr>
          <w:rStyle w:val="HideTWBExt"/>
        </w:rPr>
        <w:t>&lt;/Amend&gt;</w:t>
      </w:r>
    </w:p>
    <w:p w14:paraId="187D5C7D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34</w:t>
      </w:r>
      <w:r w:rsidRPr="00531B73">
        <w:rPr>
          <w:rStyle w:val="HideTWBExt"/>
          <w:b w:val="0"/>
          <w:lang w:val="fr-BE"/>
        </w:rPr>
        <w:t>&lt;/NumAm&gt;</w:t>
      </w:r>
    </w:p>
    <w:p w14:paraId="1C51EA66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0D9A0D5F" w14:textId="77777777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>Čl. 9 – odst.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0E95B402" w14:textId="77777777" w:rsidTr="00CA35CF">
        <w:trPr>
          <w:jc w:val="center"/>
        </w:trPr>
        <w:tc>
          <w:tcPr>
            <w:tcW w:w="9752" w:type="dxa"/>
            <w:gridSpan w:val="2"/>
          </w:tcPr>
          <w:p w14:paraId="69FF9F78" w14:textId="77777777" w:rsidR="00743427" w:rsidRPr="007B7CBC" w:rsidRDefault="00743427" w:rsidP="00CA35CF">
            <w:pPr>
              <w:keepNext/>
            </w:pPr>
          </w:p>
        </w:tc>
      </w:tr>
      <w:tr w:rsidR="00480B8B" w14:paraId="13603864" w14:textId="77777777" w:rsidTr="00CA35CF">
        <w:trPr>
          <w:jc w:val="center"/>
        </w:trPr>
        <w:tc>
          <w:tcPr>
            <w:tcW w:w="4876" w:type="dxa"/>
            <w:hideMark/>
          </w:tcPr>
          <w:p w14:paraId="20277C68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25DC66CB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37C85414" w14:textId="77777777" w:rsidTr="00CA35CF">
        <w:trPr>
          <w:jc w:val="center"/>
        </w:trPr>
        <w:tc>
          <w:tcPr>
            <w:tcW w:w="4876" w:type="dxa"/>
            <w:hideMark/>
          </w:tcPr>
          <w:p w14:paraId="6D60021B" w14:textId="4A3CBFA4" w:rsidR="00743427" w:rsidRPr="007B7CBC" w:rsidRDefault="00531B73" w:rsidP="00CA35CF">
            <w:pPr>
              <w:pStyle w:val="Normal6"/>
            </w:pPr>
            <w:r>
              <w:t>1.</w:t>
            </w:r>
            <w:r>
              <w:tab/>
              <w:t xml:space="preserve">Orientační finanční krytí pro provádění programu </w:t>
            </w:r>
            <w:r w:rsidR="004F28D7">
              <w:t>v </w:t>
            </w:r>
            <w:r>
              <w:t xml:space="preserve">období 2028–2034 činí </w:t>
            </w:r>
            <w:r>
              <w:rPr>
                <w:b/>
                <w:i/>
              </w:rPr>
              <w:t>40</w:t>
            </w:r>
            <w:r>
              <w:t> </w:t>
            </w:r>
            <w:r>
              <w:rPr>
                <w:b/>
                <w:i/>
              </w:rPr>
              <w:t>827</w:t>
            </w:r>
            <w:r>
              <w:t> </w:t>
            </w:r>
            <w:r>
              <w:rPr>
                <w:b/>
                <w:bCs/>
                <w:i/>
                <w:iCs/>
              </w:rPr>
              <w:t>000 000</w:t>
            </w:r>
            <w:r>
              <w:t xml:space="preserve"> EUR v běžných cenách.</w:t>
            </w:r>
          </w:p>
        </w:tc>
        <w:tc>
          <w:tcPr>
            <w:tcW w:w="4876" w:type="dxa"/>
            <w:hideMark/>
          </w:tcPr>
          <w:p w14:paraId="173DC557" w14:textId="0B8E5AD6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Orientační finanční krytí pro provádění programu </w:t>
            </w:r>
            <w:r w:rsidR="004F28D7">
              <w:t>v </w:t>
            </w:r>
            <w:r>
              <w:t xml:space="preserve">období 2028–2034 činí </w:t>
            </w:r>
            <w:r>
              <w:rPr>
                <w:b/>
                <w:i/>
              </w:rPr>
              <w:t>60</w:t>
            </w:r>
            <w:r>
              <w:t> </w:t>
            </w:r>
            <w:r>
              <w:rPr>
                <w:b/>
                <w:i/>
              </w:rPr>
              <w:t>000</w:t>
            </w:r>
            <w:r>
              <w:t> </w:t>
            </w:r>
            <w:r>
              <w:rPr>
                <w:b/>
                <w:bCs/>
                <w:i/>
                <w:iCs/>
              </w:rPr>
              <w:t>000 000</w:t>
            </w:r>
            <w:r>
              <w:t xml:space="preserve"> EUR v běžných cenách</w:t>
            </w:r>
            <w:r>
              <w:rPr>
                <w:b/>
                <w:i/>
              </w:rPr>
              <w:t xml:space="preserve"> </w:t>
            </w:r>
            <w:r w:rsidR="004F28D7">
              <w:rPr>
                <w:b/>
                <w:i/>
              </w:rPr>
              <w:t>a </w:t>
            </w:r>
            <w:r>
              <w:rPr>
                <w:b/>
                <w:i/>
              </w:rPr>
              <w:t>provádí se způsobem, který zachovává jeho skutečnou hodnotu po dobu trvání programu</w:t>
            </w:r>
            <w:r>
              <w:t>.</w:t>
            </w:r>
          </w:p>
        </w:tc>
      </w:tr>
    </w:tbl>
    <w:p w14:paraId="1B4E42F5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246B739E" w14:textId="77777777" w:rsidR="00743427" w:rsidRPr="007B7CBC" w:rsidRDefault="00531B73" w:rsidP="00743427">
      <w:r>
        <w:rPr>
          <w:rStyle w:val="HideTWBExt"/>
        </w:rPr>
        <w:t>&lt;/Amend&gt;</w:t>
      </w:r>
    </w:p>
    <w:p w14:paraId="493F3A3B" w14:textId="77777777" w:rsidR="00743427" w:rsidRPr="007B7CBC" w:rsidRDefault="00531B73" w:rsidP="00743427">
      <w:pPr>
        <w:pStyle w:val="AMNumberTabs0"/>
        <w:keepNext/>
      </w:pPr>
      <w:r w:rsidRPr="00531B73">
        <w:rPr>
          <w:rStyle w:val="HideTWBExt"/>
          <w:b w:val="0"/>
          <w:lang w:val="fr-BE"/>
        </w:rPr>
        <w:t>&lt;Amend&gt;</w:t>
      </w:r>
      <w:r>
        <w:t>Pozměňovací návrh</w:t>
      </w:r>
      <w:r>
        <w:tab/>
      </w:r>
      <w:r>
        <w:tab/>
      </w:r>
      <w:r w:rsidRPr="00531B73">
        <w:rPr>
          <w:rStyle w:val="HideTWBExt"/>
          <w:b w:val="0"/>
          <w:lang w:val="fr-BE"/>
        </w:rPr>
        <w:t>&lt;NumAm&gt;</w:t>
      </w:r>
      <w:r>
        <w:t>35</w:t>
      </w:r>
      <w:r w:rsidRPr="00531B73">
        <w:rPr>
          <w:rStyle w:val="HideTWBExt"/>
          <w:b w:val="0"/>
          <w:lang w:val="fr-BE"/>
        </w:rPr>
        <w:t>&lt;/NumAm&gt;</w:t>
      </w:r>
    </w:p>
    <w:p w14:paraId="19A9CE5D" w14:textId="77777777" w:rsidR="00743427" w:rsidRPr="007B7CBC" w:rsidRDefault="00531B73" w:rsidP="00743427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225E92F7" w14:textId="4147FB49" w:rsidR="00743427" w:rsidRPr="007B7CBC" w:rsidRDefault="00531B73" w:rsidP="00743427">
      <w:pPr>
        <w:pStyle w:val="NormalBold"/>
      </w:pPr>
      <w:r>
        <w:rPr>
          <w:rStyle w:val="HideTWBExt"/>
          <w:b w:val="0"/>
        </w:rPr>
        <w:t>&lt;Article&gt;</w:t>
      </w:r>
      <w:r>
        <w:t xml:space="preserve">Čl. 9 – odst. 1 </w:t>
      </w:r>
      <w:r w:rsidR="004F28D7">
        <w:t>a </w:t>
      </w:r>
      <w:r>
        <w:t>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0B8B" w14:paraId="19DD19FB" w14:textId="77777777" w:rsidTr="00CA35CF">
        <w:trPr>
          <w:jc w:val="center"/>
        </w:trPr>
        <w:tc>
          <w:tcPr>
            <w:tcW w:w="9752" w:type="dxa"/>
            <w:gridSpan w:val="2"/>
          </w:tcPr>
          <w:p w14:paraId="2138C4A8" w14:textId="77777777" w:rsidR="00743427" w:rsidRPr="007B7CBC" w:rsidRDefault="00743427" w:rsidP="00CA35CF">
            <w:pPr>
              <w:keepNext/>
            </w:pPr>
          </w:p>
        </w:tc>
      </w:tr>
      <w:tr w:rsidR="00480B8B" w14:paraId="7F6D10F0" w14:textId="77777777" w:rsidTr="00CA35CF">
        <w:trPr>
          <w:jc w:val="center"/>
        </w:trPr>
        <w:tc>
          <w:tcPr>
            <w:tcW w:w="4876" w:type="dxa"/>
            <w:hideMark/>
          </w:tcPr>
          <w:p w14:paraId="523A6775" w14:textId="77777777" w:rsidR="00743427" w:rsidRPr="007B7CBC" w:rsidRDefault="00531B73" w:rsidP="00CA35CF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14:paraId="259FD2F7" w14:textId="77777777" w:rsidR="00743427" w:rsidRPr="007B7CBC" w:rsidRDefault="00531B73" w:rsidP="00CA35CF">
            <w:pPr>
              <w:pStyle w:val="ColumnHeading"/>
              <w:keepNext/>
            </w:pPr>
            <w:r>
              <w:t>Pozměňovací návrh</w:t>
            </w:r>
          </w:p>
        </w:tc>
      </w:tr>
      <w:tr w:rsidR="00480B8B" w14:paraId="2B887438" w14:textId="77777777" w:rsidTr="00CA35CF">
        <w:trPr>
          <w:jc w:val="center"/>
        </w:trPr>
        <w:tc>
          <w:tcPr>
            <w:tcW w:w="4876" w:type="dxa"/>
          </w:tcPr>
          <w:p w14:paraId="162FC4C5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419C7D87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1a.</w:t>
            </w:r>
            <w:r>
              <w:rPr>
                <w:b/>
                <w:i/>
              </w:rPr>
              <w:tab/>
              <w:t xml:space="preserve">Orientační rozdělení částky stanovené v odstavci 1 je následující: </w:t>
            </w:r>
          </w:p>
        </w:tc>
      </w:tr>
      <w:tr w:rsidR="00480B8B" w14:paraId="0201D6DD" w14:textId="77777777" w:rsidTr="00CA35CF">
        <w:trPr>
          <w:jc w:val="center"/>
        </w:trPr>
        <w:tc>
          <w:tcPr>
            <w:tcW w:w="4876" w:type="dxa"/>
          </w:tcPr>
          <w:p w14:paraId="2CDF4975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0D11E16D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a) XXX EUR, což představuje 83 % částky stanovené v odstavci 1 tohoto článku, na akce v oblasti vzdělávání a odborné přípravy:</w:t>
            </w:r>
          </w:p>
        </w:tc>
      </w:tr>
      <w:tr w:rsidR="00480B8B" w14:paraId="4B643665" w14:textId="77777777" w:rsidTr="00CA35CF">
        <w:trPr>
          <w:jc w:val="center"/>
        </w:trPr>
        <w:tc>
          <w:tcPr>
            <w:tcW w:w="4876" w:type="dxa"/>
          </w:tcPr>
          <w:p w14:paraId="1B9C7B9C" w14:textId="77777777" w:rsidR="00743427" w:rsidRPr="007B7CBC" w:rsidRDefault="00743427" w:rsidP="00CA35C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14:paraId="5D3EC04D" w14:textId="77777777" w:rsidR="00743427" w:rsidRPr="007B7CBC" w:rsidRDefault="00531B73" w:rsidP="00CA35C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b) XXX EUR, což představuje 15 % částky stanovené v odstavci 1 tohoto článku, na akce v oblasti mládeže.</w:t>
            </w:r>
          </w:p>
        </w:tc>
      </w:tr>
    </w:tbl>
    <w:p w14:paraId="5E879429" w14:textId="77777777" w:rsidR="00743427" w:rsidRPr="007B7CBC" w:rsidRDefault="00531B73" w:rsidP="00743427">
      <w:pPr>
        <w:pStyle w:val="Olang"/>
        <w:rPr>
          <w:sz w:val="24"/>
          <w:szCs w:val="24"/>
        </w:rPr>
      </w:pPr>
      <w:r w:rsidRPr="007B7CBC">
        <w:rPr>
          <w:sz w:val="24"/>
          <w:szCs w:val="24"/>
        </w:rPr>
        <w:t xml:space="preserve">Or. </w:t>
      </w:r>
      <w:r w:rsidRPr="007B7CBC">
        <w:rPr>
          <w:rStyle w:val="HideTWBExt"/>
        </w:rPr>
        <w:t>&lt;Original&gt;</w:t>
      </w:r>
      <w:r w:rsidRPr="007B7CBC">
        <w:rPr>
          <w:rStyle w:val="HideTWBInt"/>
          <w:sz w:val="24"/>
          <w:szCs w:val="24"/>
        </w:rPr>
        <w:t>{EN}</w:t>
      </w:r>
      <w:r w:rsidRPr="007B7CBC">
        <w:rPr>
          <w:sz w:val="24"/>
          <w:szCs w:val="24"/>
        </w:rPr>
        <w:t>en</w:t>
      </w:r>
      <w:r w:rsidRPr="007B7CBC">
        <w:rPr>
          <w:rStyle w:val="HideTWBExt"/>
        </w:rPr>
        <w:t>&lt;/Original&gt;</w:t>
      </w:r>
    </w:p>
    <w:p w14:paraId="124BD013" w14:textId="77777777" w:rsidR="00DB56E4" w:rsidRPr="004A6E87" w:rsidRDefault="00531B73" w:rsidP="00743427">
      <w:r>
        <w:rPr>
          <w:rStyle w:val="HideTWBExt"/>
        </w:rPr>
        <w:t>&lt;/Amend&gt;&lt;/RepeatBlock-Amend&gt;</w:t>
      </w:r>
    </w:p>
    <w:bookmarkEnd w:id="1"/>
    <w:p w14:paraId="017A20F4" w14:textId="77777777" w:rsidR="00DB56E4" w:rsidRPr="004A6E87" w:rsidRDefault="00DB56E4" w:rsidP="00DB56E4"/>
    <w:p w14:paraId="454EDF05" w14:textId="77777777" w:rsidR="00DB56E4" w:rsidRPr="004A6E87" w:rsidRDefault="00DB56E4" w:rsidP="00DB56E4"/>
    <w:sectPr w:rsidR="00DB56E4" w:rsidRPr="004A6E87" w:rsidSect="00C52A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389A3" w14:textId="77777777" w:rsidR="00531B73" w:rsidRDefault="00531B73">
      <w:r>
        <w:separator/>
      </w:r>
    </w:p>
  </w:endnote>
  <w:endnote w:type="continuationSeparator" w:id="0">
    <w:p w14:paraId="54AED087" w14:textId="77777777" w:rsidR="00531B73" w:rsidRDefault="00531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64E64" w14:textId="77777777" w:rsidR="007F187F" w:rsidRPr="004A6E87" w:rsidRDefault="00531B73" w:rsidP="009368B3">
    <w:pPr>
      <w:pStyle w:val="EPFooter"/>
    </w:pPr>
    <w:r w:rsidRPr="004A6E87">
      <w:t>PE</w:t>
    </w:r>
    <w:r w:rsidRPr="004A6E87">
      <w:rPr>
        <w:rStyle w:val="HideTWBExt"/>
      </w:rPr>
      <w:t>&lt;NoPE&gt;</w:t>
    </w:r>
    <w:r w:rsidR="00A14419" w:rsidRPr="00A14419">
      <w:t>784.382</w:t>
    </w:r>
    <w:r w:rsidRPr="004A6E87">
      <w:rPr>
        <w:rStyle w:val="HideTWBExt"/>
      </w:rPr>
      <w:t>&lt;/NoPE&gt;&lt;Version&gt;</w:t>
    </w:r>
    <w:r w:rsidR="004A6E87" w:rsidRPr="004A6E87">
      <w:t>v</w:t>
    </w:r>
    <w:r w:rsidR="00A14419" w:rsidRPr="00A14419">
      <w:t>01-00</w:t>
    </w:r>
    <w:r w:rsidRPr="004A6E87">
      <w:rPr>
        <w:rStyle w:val="HideTWBExt"/>
      </w:rPr>
      <w:t>&lt;/Version&gt;</w:t>
    </w:r>
    <w:r w:rsidRPr="004A6E87">
      <w:tab/>
    </w:r>
    <w:r w:rsidR="005539B7" w:rsidRPr="004A6E87">
      <w:fldChar w:fldCharType="begin"/>
    </w:r>
    <w:r w:rsidR="005539B7" w:rsidRPr="004A6E87">
      <w:instrText xml:space="preserve"> PAGE </w:instrText>
    </w:r>
    <w:r w:rsidR="005539B7" w:rsidRPr="004A6E87">
      <w:fldChar w:fldCharType="separate"/>
    </w:r>
    <w:r w:rsidR="00C52A28" w:rsidRPr="004A6E87">
      <w:rPr>
        <w:noProof/>
      </w:rPr>
      <w:t>2</w:t>
    </w:r>
    <w:r w:rsidR="005539B7" w:rsidRPr="004A6E87">
      <w:fldChar w:fldCharType="end"/>
    </w:r>
    <w:r w:rsidR="005539B7" w:rsidRPr="004A6E87">
      <w:t>/</w:t>
    </w:r>
    <w:r w:rsidR="00C6636C" w:rsidRPr="004A6E87">
      <w:fldChar w:fldCharType="begin"/>
    </w:r>
    <w:r w:rsidR="00C6636C" w:rsidRPr="004A6E87">
      <w:instrText xml:space="preserve"> NUMPAGES </w:instrText>
    </w:r>
    <w:r w:rsidR="00C6636C" w:rsidRPr="004A6E87">
      <w:fldChar w:fldCharType="separate"/>
    </w:r>
    <w:r w:rsidR="00C52A28" w:rsidRPr="004A6E87">
      <w:rPr>
        <w:noProof/>
      </w:rPr>
      <w:t>3</w:t>
    </w:r>
    <w:r w:rsidR="00C6636C" w:rsidRPr="004A6E87">
      <w:rPr>
        <w:noProof/>
      </w:rPr>
      <w:fldChar w:fldCharType="end"/>
    </w:r>
    <w:r w:rsidRPr="004A6E87">
      <w:tab/>
    </w:r>
    <w:r w:rsidRPr="004A6E87">
      <w:rPr>
        <w:rStyle w:val="HideTWBExt"/>
      </w:rPr>
      <w:t>&lt;PathFdR&gt;</w:t>
    </w:r>
    <w:r w:rsidR="00A14419" w:rsidRPr="00A14419">
      <w:t>PA\1337302CS.docx</w:t>
    </w:r>
    <w:r w:rsidRPr="004A6E87">
      <w:rPr>
        <w:rStyle w:val="HideTWBExt"/>
      </w:rPr>
      <w:t>&lt;/PathFdR&gt;</w:t>
    </w:r>
  </w:p>
  <w:p w14:paraId="4A6A4F88" w14:textId="0D92395A" w:rsidR="007F187F" w:rsidRPr="004A6E87" w:rsidRDefault="00531B73">
    <w:pPr>
      <w:pStyle w:val="EPFooter2"/>
    </w:pPr>
    <w:r w:rsidRPr="004A6E87">
      <w:fldChar w:fldCharType="begin"/>
    </w:r>
    <w:r w:rsidRPr="004A6E87">
      <w:instrText xml:space="preserve"> DOCPROPERTY "&lt;Extension&gt;" </w:instrText>
    </w:r>
    <w:r w:rsidRPr="004A6E87">
      <w:fldChar w:fldCharType="separate"/>
    </w:r>
    <w:r w:rsidR="004F28D7">
      <w:t>CS</w:t>
    </w:r>
    <w:r w:rsidRPr="004A6E87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815E6" w14:textId="77777777" w:rsidR="007F187F" w:rsidRPr="004A6E87" w:rsidRDefault="00531B73" w:rsidP="009368B3">
    <w:pPr>
      <w:pStyle w:val="EPFooter"/>
    </w:pPr>
    <w:r w:rsidRPr="004A6E87">
      <w:rPr>
        <w:rStyle w:val="HideTWBExt"/>
      </w:rPr>
      <w:t>&lt;PathFdR&gt;</w:t>
    </w:r>
    <w:r w:rsidR="00A14419" w:rsidRPr="00A14419">
      <w:t>PA\1337302CS.docx</w:t>
    </w:r>
    <w:r w:rsidRPr="004A6E87">
      <w:rPr>
        <w:rStyle w:val="HideTWBExt"/>
      </w:rPr>
      <w:t>&lt;/PathFdR&gt;</w:t>
    </w:r>
    <w:r w:rsidRPr="004A6E87">
      <w:tab/>
    </w:r>
    <w:r w:rsidR="005539B7" w:rsidRPr="004A6E87">
      <w:fldChar w:fldCharType="begin"/>
    </w:r>
    <w:r w:rsidR="005539B7" w:rsidRPr="004A6E87">
      <w:instrText xml:space="preserve"> PAGE </w:instrText>
    </w:r>
    <w:r w:rsidR="005539B7" w:rsidRPr="004A6E87">
      <w:fldChar w:fldCharType="separate"/>
    </w:r>
    <w:r w:rsidR="00C52A28" w:rsidRPr="004A6E87">
      <w:rPr>
        <w:noProof/>
      </w:rPr>
      <w:t>3</w:t>
    </w:r>
    <w:r w:rsidR="005539B7" w:rsidRPr="004A6E87">
      <w:fldChar w:fldCharType="end"/>
    </w:r>
    <w:r w:rsidR="005539B7" w:rsidRPr="004A6E87">
      <w:t>/</w:t>
    </w:r>
    <w:r w:rsidR="00C6636C" w:rsidRPr="004A6E87">
      <w:fldChar w:fldCharType="begin"/>
    </w:r>
    <w:r w:rsidR="00C6636C" w:rsidRPr="004A6E87">
      <w:instrText xml:space="preserve"> NUMPAGES </w:instrText>
    </w:r>
    <w:r w:rsidR="00C6636C" w:rsidRPr="004A6E87">
      <w:fldChar w:fldCharType="separate"/>
    </w:r>
    <w:r w:rsidR="00C52A28" w:rsidRPr="004A6E87">
      <w:rPr>
        <w:noProof/>
      </w:rPr>
      <w:t>3</w:t>
    </w:r>
    <w:r w:rsidR="00C6636C" w:rsidRPr="004A6E87">
      <w:rPr>
        <w:noProof/>
      </w:rPr>
      <w:fldChar w:fldCharType="end"/>
    </w:r>
    <w:r w:rsidRPr="004A6E87">
      <w:tab/>
      <w:t>PE</w:t>
    </w:r>
    <w:r w:rsidRPr="004A6E87">
      <w:rPr>
        <w:rStyle w:val="HideTWBExt"/>
      </w:rPr>
      <w:t>&lt;NoPE&gt;</w:t>
    </w:r>
    <w:r w:rsidR="00A14419" w:rsidRPr="00A14419">
      <w:t>784.382</w:t>
    </w:r>
    <w:r w:rsidRPr="004A6E87">
      <w:rPr>
        <w:rStyle w:val="HideTWBExt"/>
      </w:rPr>
      <w:t>&lt;/NoPE&gt;&lt;Version&gt;</w:t>
    </w:r>
    <w:r w:rsidR="004A6E87" w:rsidRPr="004A6E87">
      <w:t>v</w:t>
    </w:r>
    <w:r w:rsidR="00A14419" w:rsidRPr="00A14419">
      <w:t>01-00</w:t>
    </w:r>
    <w:r w:rsidRPr="004A6E87">
      <w:rPr>
        <w:rStyle w:val="HideTWBExt"/>
      </w:rPr>
      <w:t>&lt;/Version&gt;</w:t>
    </w:r>
  </w:p>
  <w:p w14:paraId="2B2CFA30" w14:textId="5712AA16" w:rsidR="007F187F" w:rsidRPr="004A6E87" w:rsidRDefault="00531B73">
    <w:pPr>
      <w:pStyle w:val="EPFooter2"/>
    </w:pPr>
    <w:r w:rsidRPr="004A6E87">
      <w:tab/>
    </w:r>
    <w:r w:rsidRPr="004A6E87">
      <w:tab/>
    </w:r>
    <w:r w:rsidR="00BA3E40" w:rsidRPr="004A6E87">
      <w:fldChar w:fldCharType="begin"/>
    </w:r>
    <w:r w:rsidR="00BA3E40" w:rsidRPr="004A6E87">
      <w:instrText xml:space="preserve"> DOCPROPERTY "&lt;Extension&gt;" </w:instrText>
    </w:r>
    <w:r w:rsidR="00BA3E40" w:rsidRPr="004A6E87">
      <w:fldChar w:fldCharType="separate"/>
    </w:r>
    <w:r w:rsidR="004F28D7">
      <w:t>CS</w:t>
    </w:r>
    <w:r w:rsidR="00BA3E40" w:rsidRPr="004A6E87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73467" w14:textId="77777777" w:rsidR="007F187F" w:rsidRPr="004A6E87" w:rsidRDefault="00531B73" w:rsidP="009368B3">
    <w:pPr>
      <w:pStyle w:val="EPFooter"/>
    </w:pPr>
    <w:r w:rsidRPr="004A6E87">
      <w:rPr>
        <w:rStyle w:val="HideTWBExt"/>
      </w:rPr>
      <w:t>&lt;PathFdR&gt;</w:t>
    </w:r>
    <w:r w:rsidR="00743427" w:rsidRPr="00743427">
      <w:t>PA\1337302CS.docx</w:t>
    </w:r>
    <w:r w:rsidRPr="004A6E87">
      <w:rPr>
        <w:rStyle w:val="HideTWBExt"/>
      </w:rPr>
      <w:t>&lt;/PathFdR&gt;</w:t>
    </w:r>
    <w:r w:rsidRPr="004A6E87">
      <w:tab/>
    </w:r>
    <w:r w:rsidRPr="004A6E87">
      <w:tab/>
      <w:t>PE</w:t>
    </w:r>
    <w:r w:rsidRPr="004A6E87">
      <w:rPr>
        <w:rStyle w:val="HideTWBExt"/>
      </w:rPr>
      <w:t>&lt;NoPE&gt;</w:t>
    </w:r>
    <w:r w:rsidR="00743427" w:rsidRPr="00743427">
      <w:t>784.382</w:t>
    </w:r>
    <w:r w:rsidRPr="004A6E87">
      <w:rPr>
        <w:rStyle w:val="HideTWBExt"/>
      </w:rPr>
      <w:t>&lt;/NoPE&gt;&lt;Version&gt;</w:t>
    </w:r>
    <w:r w:rsidR="004A6E87" w:rsidRPr="004A6E87">
      <w:t>v</w:t>
    </w:r>
    <w:r w:rsidR="00743427" w:rsidRPr="00743427">
      <w:t>01-00</w:t>
    </w:r>
    <w:r w:rsidRPr="004A6E87">
      <w:rPr>
        <w:rStyle w:val="HideTWBExt"/>
      </w:rPr>
      <w:t>&lt;/Version&gt;</w:t>
    </w:r>
  </w:p>
  <w:p w14:paraId="157220AC" w14:textId="03EE05E3" w:rsidR="007F187F" w:rsidRPr="004A6E87" w:rsidRDefault="00531B73" w:rsidP="00924555">
    <w:pPr>
      <w:pStyle w:val="EPFooter2"/>
      <w:tabs>
        <w:tab w:val="clear" w:pos="4535"/>
        <w:tab w:val="center" w:pos="4536"/>
      </w:tabs>
    </w:pPr>
    <w:r w:rsidRPr="004A6E87">
      <w:fldChar w:fldCharType="begin"/>
    </w:r>
    <w:r w:rsidRPr="004A6E87">
      <w:instrText xml:space="preserve"> DOCPROPERTY "&lt;Extension&gt;" </w:instrText>
    </w:r>
    <w:r w:rsidRPr="004A6E87">
      <w:fldChar w:fldCharType="separate"/>
    </w:r>
    <w:r w:rsidR="004F28D7">
      <w:t>CS</w:t>
    </w:r>
    <w:r w:rsidRPr="004A6E87">
      <w:fldChar w:fldCharType="end"/>
    </w:r>
    <w:r w:rsidRPr="004A6E87">
      <w:tab/>
    </w:r>
    <w:r w:rsidR="00743427">
      <w:rPr>
        <w:b w:val="0"/>
        <w:i/>
        <w:color w:val="C0C0C0"/>
        <w:sz w:val="22"/>
        <w:szCs w:val="22"/>
      </w:rPr>
      <w:t>Jednotná v rozmanitosti</w:t>
    </w:r>
    <w:r w:rsidRPr="004A6E87">
      <w:tab/>
    </w:r>
    <w:r w:rsidRPr="004A6E87">
      <w:fldChar w:fldCharType="begin"/>
    </w:r>
    <w:r w:rsidRPr="004A6E87">
      <w:instrText xml:space="preserve"> DOCPROPERTY "&lt;Extension&gt;" </w:instrText>
    </w:r>
    <w:r w:rsidRPr="004A6E87">
      <w:fldChar w:fldCharType="separate"/>
    </w:r>
    <w:r w:rsidR="004F28D7">
      <w:t>CS</w:t>
    </w:r>
    <w:r w:rsidRPr="004A6E8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6712F" w14:textId="77777777" w:rsidR="00531B73" w:rsidRDefault="00531B73">
      <w:r>
        <w:separator/>
      </w:r>
    </w:p>
  </w:footnote>
  <w:footnote w:type="continuationSeparator" w:id="0">
    <w:p w14:paraId="2EF26693" w14:textId="77777777" w:rsidR="00531B73" w:rsidRDefault="00531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3662" w14:textId="77777777" w:rsidR="00A14419" w:rsidRDefault="00A144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FB30" w14:textId="77777777" w:rsidR="00A14419" w:rsidRDefault="00A144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973CF" w14:textId="77777777" w:rsidR="00A14419" w:rsidRDefault="00A144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AUTHORMNU" w:val=" 1"/>
    <w:docVar w:name="CJMNU" w:val="1"/>
    <w:docVar w:name="CODEMNU" w:val=" 1"/>
    <w:docVar w:name="COM2KEY" w:val="CULT"/>
    <w:docVar w:name="COMKEY" w:val="EMPL"/>
    <w:docVar w:name="DDATE" w:val="11/02/2026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peatBlock-AmendA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71132 HideTWBExt;}{_x000d__x000a_\s18\ql \li0\ri0\sa120\nowidctlpar\wrapdefault\aspalpha\aspnum\faauto\adjustright\rin0\lin0\itap0 \rtlch\fcs1 \af0\afs20\alang1025 \ltrch\fcs0 \fs24\lang1029\langfe2057\cgrid\langnp1029\langfenp2057 \sbasedon0 \snext18 \spriority0 \styrsid16271132 _x000d__x000a_Normal6a;}{\s19\ql \li0\ri0\nowidctlpar\wrapdefault\aspalpha\aspnum\faauto\adjustright\rin0\lin0\itap0 \rtlch\fcs1 \af0\afs20\alang1025 \ltrch\fcs0 \b\fs24\lang1029\langfe2057\cgrid\langnp1029\langfenp2057 \sbasedon0 \snext19 \spriority0 \styrsid16271132 _x000d__x000a_NormalBold;}{\*\cs20 \additive \v\f1\fs20\cf15 \spriority0 \styrsid16271132 HideTWBInt;}{\s21\qr \li0\ri0\sb240\sa240\nowidctlpar\wrapdefault\aspalpha\aspnum\faauto\adjustright\rin0\lin0\itap0 \rtlch\fcs1 \af0\afs20\alang1025 \ltrch\fcs0 _x000d__x000a_\fs24\lang1029\langfe2057\cgrid\langnp1029\langfenp2057 \sbasedon0 \snext21 \spriority0 \styrsid16271132 AmOrLang;}{\s22\qc \li0\ri0\sa240\nowidctlpar\wrapdefault\aspalpha\aspnum\faauto\adjustright\rin0\lin0\itap0 \rtlch\fcs1 \af0\afs20\alang1025 _x000d__x000a_\ltrch\fcs0 \i\fs24\lang1029\langfe2057\cgrid\langnp1029\langfenp2057 \sbasedon0 \snext22 \spriority0 \styrsid1627113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3 \spriority0 \styrsid16271132 AmNumberTabs;}{\s24\ql \li0\ri0\sb240\nowidctlpar\wrapdefault\aspalpha\aspnum\faauto\adjustright\rin0\lin0\itap0 \rtlch\fcs1 _x000d__x000a_\af0\afs20\alang1025 \ltrch\fcs0 \b\fs24\lang1029\langfe2057\cgrid\langnp1029\langfenp2057 \sbasedon0 \snext24 \spriority0 \styrsid16271132 NormalBold12b;}}{\*\rsidtbl \rsid24658\rsid223860\rsid735077\rsid1718133\rsid2892074\rsid3156744\rsid3565327_x000d__x000a_\rsid4666813\rsid6641733\rsid7233881\rsid7823322\rsid9636012\rsid10377208\rsid11215221\rsid11549030\rsid12154954\rsid14382809\rsid14424199\rsid15204470\rsid15285974\rsid15950462\rsid16271132\rsid16324206\rsid16662270}{\mmathPr\mmathFont34\mbrkBin0_x000d__x000a_\mbrkBinSub0\msmallFrac0\mdispDef1\mlMargin0\mrMargin0\mdefJc1\mwrapIndent1440\mintLim0\mnaryLim1}{\info{\author HANUSOVA Jindra}{\operator HANUSOVA Jindra}{\creatim\yr2026\mo2\dy20\hr10\min36}{\revtim\yr2026\mo2\dy20\hr10\min36}{\version1}{\edmins0}_x000d__x000a_{\nofpages1}{\nofwords44}{\nofchars250}{\nofcharsws28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75\pgbrdrhead\pgbrdrfoot\splytwnine\ftnlytwnine\htmautsp\nolnhtadjtbl\useltbaln\alntblind\lytcalctblwd\lyttblrtgr\lnbrkrule\nobrkwrptbl\snaptogridincell\allowfieldendsel\wrppunct_x000d__x000a_\asianbrkrule\nojkernpunct\rsidroot1627113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HANU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15674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15674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15674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15674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4374628 \rtlch\fcs1 _x000d__x000a_\af0\afs20\alang1025 \ltrch\fcs0 \b\fs24\lang1029\langfe2057\cgrid\langnp1029\langfenp2057 {\rtlch\fcs1 \af0 \ltrch\fcs0 \cs17\b0\v\fs20\cf9\lang1024\langfe1024\loch\af1\hich\af1\dbch\af31501\noproof\insrsid16271132\charrsid4877959 {\*\bkmkstart restartA}_x000d__x000a_\hich\af1\dbch\af31501\loch\f1 &lt;AmendA&gt;}{\rtlch\fcs1 \af50 \ltrch\fcs0 \f50\insrsid16271132\charrsid4877959 Pozm\'ec\'f2ovac\'ed n\'e1vrh}{\rtlch\fcs1 \af0 \ltrch\fcs0 \insrsid16271132\charrsid4877959 \tab \tab }{\rtlch\fcs1 \af0 \ltrch\fcs0 _x000d__x000a_\cs17\b0\v\fs20\cf9\lang1024\langfe1024\loch\af1\hich\af1\dbch\af31501\noproof\insrsid16271132\charrsid4877959 \hich\af1\dbch\af31501\loch\f1 &lt;NumAmA&gt;}{\rtlch\fcs1 \af0 \ltrch\fcs0 \insrsid16271132\charrsid4877959 #}{\rtlch\fcs1 \af1 \ltrch\fcs0 _x000d__x000a_\cs20\v\f1\fs20\cf15\insrsid16271132\charrsid4877959 ENMIENDA@NRAM@}{\rtlch\fcs1 \af0 \ltrch\fcs0 \insrsid16271132\charrsid4877959 #}{\rtlch\fcs1 \af0 \ltrch\fcs0 _x000d__x000a_\cs17\b0\v\fs20\cf9\lang1024\langfe1024\loch\af1\hich\af1\dbch\af31501\noproof\insrsid16271132\charrsid4877959 \hich\af1\dbch\af31501\loch\f1 &lt;/NumAmA&gt;}{\rtlch\fcs1 \af0 \ltrch\fcs0 \insrsid16271132\charrsid4877959 _x000d__x000a_\par }\pard\plain \ltrpar\s24\ql \li0\ri0\sb240\keepn\nowidctlpar\wrapdefault\aspalpha\aspnum\faauto\adjustright\rin0\lin0\itap0\pararsid14374628 \rtlch\fcs1 \af0\afs20\alang1025 \ltrch\fcs0 \b\fs24\lang1029\langfe2057\cgrid\langnp1029\langfenp2057 {_x000d__x000a_\rtlch\fcs1 \af0 \ltrch\fcs0 \cs17\b0\v\fs20\cf9\lang1024\langfe1024\loch\af1\hich\af1\dbch\af31501\noproof\insrsid16271132\charrsid4877959 \hich\af1\dbch\af31501\loch\f1 &lt;DocAmend&gt;}{\rtlch\fcs1 \af0 \ltrch\fcs0 \insrsid16271132\charrsid4877959 N\'e1_x000d__x000a_vrh legislativn\'edho usnesen\'ed}{\rtlch\fcs1 \af0 \ltrch\fcs0 \cs17\b0\v\fs20\cf9\lang1024\langfe1024\loch\af1\hich\af1\dbch\af31501\noproof\insrsid16271132\charrsid4877959 \hich\af1\dbch\af31501\loch\f1 &lt;/DocAmend&gt;}{\rtlch\fcs1 \af0 \ltrch\fcs0 _x000d__x000a_\insrsid16271132\charrsid4877959 _x000d__x000a_\par }\pard\plain \ltrpar\s19\ql \li0\ri0\nowidctlpar\wrapdefault\aspalpha\aspnum\faauto\adjustright\rin0\lin0\itap0\pararsid14374628 \rtlch\fcs1 \af0\afs20\alang1025 \ltrch\fcs0 \b\fs24\lang1029\langfe2057\cgrid\langnp1029\langfenp2057 {\rtlch\fcs1 \af0 _x000d__x000a_\ltrch\fcs0 \cs17\b0\v\fs20\cf9\lang1024\langfe1024\loch\af1\hich\af1\dbch\af31501\noproof\insrsid16271132\charrsid4877959 \hich\af1\dbch\af31501\loch\f1 &lt;Article&gt;}{\rtlch\fcs1 \af0 \ltrch\fcs0 \cf10\insrsid16271132\charrsid4877959 \u9668\'3f}{_x000d__x000a_\rtlch\fcs1 \af0 \ltrch\fcs0 \insrsid16271132\charrsid4877959 #}{\rtlch\fcs1 \af1 \ltrch\fcs0 \cs20\v\f1\fs20\cf15\insrsid16271132\charrsid4877959 TVTRESPART@RESPART@}{\rtlch\fcs1 \af0 \ltrch\fcs0 \insrsid16271132\charrsid4877959 #}{\rtlch\fcs1 \af0 _x000d__x000a_\ltrch\fcs0 \cf10\insrsid16271132\charrsid4877959 \u9658\'3f}{\rtlch\fcs1 \af0 \ltrch\fcs0 \cs17\b0\v\fs20\cf9\lang1024\langfe1024\loch\af1\hich\af1\dbch\af31501\noproof\insrsid16271132\charrsid4877959 \hich\af1\dbch\af31501\loch\f1 &lt;/Article&gt;}{_x000d__x000a_\rtlch\fcs1 \af0 \ltrch\fcs0 \insrsid16271132\charrsid4877959 _x000d__x000a_\par \ltrrow}\trowd \ltrrow\ts11\trqc\trgaph340\trleft0\trftsWidth1\trftsWidthB3\trpaddl340\trpaddr340\trpaddfl3\trpaddft3\trpaddfb3\trpaddfr3\tblrsid14374628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29\langfe2057\langnp1029\insrsid16271132\charrsid487795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6271132\charrsid4877959 \trowd \ltrrow\ts11\trqc\trgaph340\trleft0\trftsWidth1\trftsWidthB3\trpaddl340\trpaddr340\trpaddfl3\trpaddft3\trpaddfb3\trpaddfr3\tblrsid14374628\tblind0\tblindtype3 \clvertalt\clbrdrt_x000d__x000a_\brdrtbl \clbrdrl\brdrtbl \clbrdrb\brdrtbl \clbrdrr\brdrtbl \cltxlrtb\clftsWidth3\clwWidth9752\clshdrawnil \cellx9752\row \ltrrow}\trowd 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4374628 \rtlch\fcs1 \af0\afs20\alang1025 \ltrch\fcs0 \i\fs24\lang1029\langfe2057\cgrid\langnp1029\langfenp2057 {\rtlch\fcs1 \af0 \ltrch\fcs0 _x000d__x000a_\insrsid16271132\charrsid4877959 N\'e1vrh legislativn\'edho usnesen\'ed\cell }{\rtlch\fcs1 \af50 \ltrch\fcs0 \f50\insrsid16271132\charrsid4877959 Pozm\'ec\'f2ovac\'ed n\'e1vrh}{\rtlch\fcs1 \af0 \ltrch\fcs0 \insrsid16271132\charrsid4877959 \cell _x000d__x000a_}\pard\plain \ltrpar\ql \li0\ri0\widctlpar\intbl\wrapdefault\aspalpha\aspnum\faauto\adjustright\rin0\lin0 \rtlch\fcs1 \af0\afs20\alang1025 \ltrch\fcs0 \fs24\lang2057\langfe2057\cgrid\langnp2057\langfenp2057 {\rtlch\fcs1 \af0 \ltrch\fcs0 _x000d__x000a_\lang1029\langfe2057\langnp1029\insrsid16271132\charrsid4877959 \trowd \ltrrow\ts11\trqc\trgaph340\trleft0\trftsWidth1\trftsWidthB3\trpaddl340\trpaddr340\trpaddfl3\trpaddft3\trpaddfb3\trpaddfr3\tblrsid14374628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row \ltrrow}\pard\plain \ltrpar\s18\ql \li0\ri0\sa120\nowidctlpar\intbl\wrapdefault\aspalpha\aspnum\faauto\adjustright\rin0\lin0\pararsid14374628 \rtlch\fcs1 \af0\afs20\alang1025 \ltrch\fcs0 \fs24\lang1029\langfe2057\cgrid\langnp1029\langfenp2057 {_x000d__x000a_\rtlch\fcs1 \af0 \ltrch\fcs0 \insrsid16271132\charrsid4877959 ##\cell ##}{\rtlch\fcs1 \af0\afs24 \ltrch\fcs0 \insrsid16271132\charrsid4877959 \cell }\pard\plain \ltrpar\ql \li0\ri0\widctlpar\intbl\wrapdefault\aspalpha\aspnum\faauto\adjustright\rin0\lin0 _x000d__x000a_\rtlch\fcs1 \af0\afs20\alang1025 \ltrch\fcs0 \fs24\lang2057\langfe2057\cgrid\langnp2057\langfenp2057 {\rtlch\fcs1 \af0 \ltrch\fcs0 \lang1029\langfe2057\langnp1029\insrsid16271132\charrsid4877959 \trowd \lastrow 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4374628 \rtlch\fcs1 \af0\afs20\alang1025 \ltrch\fcs0 \fs24\lang1029\langfe2057\cgrid\langnp1029\langfenp2057 {\rtlch\fcs1 \af0 \ltrch\fcs0 _x000d__x000a_\insrsid16271132\charrsid4877959 Or. }{\rtlch\fcs1 \af0 \ltrch\fcs0 \cs17\v\fs20\cf9\lang1024\langfe1024\loch\af1\hich\af1\dbch\af31501\noproof\insrsid16271132\charrsid4877959 \hich\af1\dbch\af31501\loch\f1 &lt;Original&gt;}{\rtlch\fcs1 \af0 \ltrch\fcs0 _x000d__x000a_\insrsid16271132\charrsid4877959 #}{\rtlch\fcs1 \af1 \ltrch\fcs0 \cs20\v\f1\fs20\cf15\insrsid16271132\charrsid4877959 MNU[OPTORLANG][ORLANGMORE]@CHOICE@AMPLURMNU}{\rtlch\fcs1 \af0 \ltrch\fcs0 \insrsid16271132\charrsid4877959 #}{\rtlch\fcs1 \af0 _x000d__x000a_\ltrch\fcs0 \cs17\v\fs20\cf9\lang1024\langfe1024\loch\af1\hich\af1\dbch\af31501\noproof\insrsid16271132\charrsid4877959 \hich\af1\dbch\af31501\loch\f1 &lt;/Original&gt;}{\rtlch\fcs1 \af0 \ltrch\fcs0 \insrsid16271132\charrsid487795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29\insrsid16271132\charrsid487795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5_x000d__x000a_ea554ca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98509 HideTWBExt;}{_x000d__x000a_\s18\ql \li0\ri0\sa120\nowidctlpar\wrapdefault\aspalpha\aspnum\faauto\adjustright\rin0\lin0\itap0 \rtlch\fcs1 \af0\afs20\alang1025 \ltrch\fcs0 \fs24\lang1029\langfe2057\cgrid\langnp1029\langfenp2057 \sbasedon0 \snext18 \spriority0 \styrsid15298509 _x000d__x000a_Normal6a;}{\s19\ql \li0\ri0\nowidctlpar\wrapdefault\aspalpha\aspnum\faauto\adjustright\rin0\lin0\itap0 \rtlch\fcs1 \af0\afs20\alang1025 \ltrch\fcs0 \b\fs24\lang1029\langfe2057\cgrid\langnp1029\langfenp2057 \sbasedon0 \snext19 \spriority0 \styrsid15298509 _x000d__x000a_NormalBold;}{\s20\ql \li0\ri0\sa240\nowidctlpar\wrapdefault\aspalpha\aspnum\faauto\adjustright\rin0\lin0\itap0 \rtlch\fcs1 \af0\afs20\alang1025 \ltrch\fcs0 \i\fs24\lang1029\langfe2057\cgrid\langnp1029\langfenp2057 _x000d__x000a_\sbasedon0 \snext20 \spriority0 \styrsid15298509 AmJustText;}{\s21\qc \li0\ri0\sb240\sa240\nowidctlpar\wrapdefault\aspalpha\aspnum\faauto\adjustright\rin0\lin0\itap0 \rtlch\fcs1 \af0\afs20\alang1025 \ltrch\fcs0 _x000d__x000a_\i\fs24\lang1029\langfe2057\cgrid\langnp1029\langfenp2057 \sbasedon0 \snext21 \spriority0 \styrsid15298509 AmCrossRef;}{\*\cs22 \additive \v\f1\fs20\cf15 \spriority0 \styrsid15298509 HideTWBInt;}{_x000d__x000a_\s23\qc \li0\ri0\sb240\sa240\keepn\nowidctlpar\wrapdefault\aspalpha\aspnum\faauto\adjustright\rin0\lin0\itap0 \rtlch\fcs1 \af0\afs20\alang1025 \ltrch\fcs0 \i\fs24\lang1029\langfe2057\cgrid\langnp1029\langfenp2057 _x000d__x000a_\sbasedon0 \snext20 \spriority0 \styrsid15298509 AmJustTitle;}{\s24\qr \li0\ri0\sb240\sa240\nowidctlpar\wrapdefault\aspalpha\aspnum\faauto\adjustright\rin0\lin0\itap0 \rtlch\fcs1 \af0\afs20\alang1025 \ltrch\fcs0 _x000d__x000a_\fs24\lang1029\langfe2057\cgrid\langnp1029\langfenp2057 \sbasedon0 \snext24 \spriority0 \styrsid15298509 AmOrLang;}{\s25\qc \li0\ri0\sa240\nowidctlpar\wrapdefault\aspalpha\aspnum\faauto\adjustright\rin0\lin0\itap0 \rtlch\fcs1 \af0\afs20\alang1025 _x000d__x000a_\ltrch\fcs0 \i\fs24\lang1029\langfe2057\cgrid\langnp1029\langfenp2057 \sbasedon0 \snext25 \spriority0 \styrsid1529850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6 \spriority0 \styrsid15298509 AmNumberTabs;}{\s27\ql \li0\ri0\sb240\nowidctlpar\wrapdefault\aspalpha\aspnum\faauto\adjustright\rin0\lin0\itap0 \rtlch\fcs1 _x000d__x000a_\af0\afs20\alang1025 \ltrch\fcs0 \b\fs24\lang1029\langfe2057\cgrid\langnp1029\langfenp2057 \sbasedon0 \snext27 \spriority0 \styrsid15298509 NormalBold12b;}}{\*\rsidtbl \rsid24658\rsid223860\rsid735077\rsid1718133\rsid2892074\rsid3565327\rsid4666813_x000d__x000a_\rsid6641733\rsid6909770\rsid7233881\rsid7823322\rsid9636012\rsid10377208\rsid11215221\rsid11549030\rsid12154954\rsid14382809\rsid14424199\rsid15204470\rsid15285974\rsid15298509\rsid15950462\rsid16324206\rsid16662270}{\mmathPr\mmathFont34\mbrkBin0_x000d__x000a_\mbrkBinSub0\msmallFrac0\mdispDef1\mlMargin0\mrMargin0\mdefJc1\mwrapIndent1440\mintLim0\mnaryLim1}{\info{\author HANUSOVA Jindra}{\operator HANUSOVA Jindra}{\creatim\yr2026\mo2\dy20\hr10\min36}{\revtim\yr2026\mo2\dy20\hr10\min36}{\version1}{\edmins0}_x000d__x000a_{\nofpages1}{\nofwords112}{\nofchars637}{\nofcharsws735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75\pgbrdrhead\pgbrdrfoot\splytwnine\ftnlytwnine\htmautsp\nolnhtadjtbl\useltbaln\alntblind\lytcalctblwd\lyttblrtgr\lnbrkrule\nobrkwrptbl\snaptogridincell\allowfieldendsel\wrppunct_x000d__x000a_\asianbrkrule\nojkernpunct\rsidroot1529850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HANU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90977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9097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9097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90977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4374628 \rtlch\fcs1 _x000d__x000a_\af0\afs20\alang1025 \ltrch\fcs0 \b\fs24\lang1029\langfe2057\cgrid\langnp1029\langfenp2057 {\rtlch\fcs1 \af0 \ltrch\fcs0 \cs17\b0\v\fs20\cf9\lang1024\langfe1024\loch\af1\hich\af1\dbch\af31501\noproof\insrsid15298509\charrsid4877959 {\*\bkmkstart restartB}_x000d__x000a_\hich\af1\dbch\af31501\loch\f1 &lt;AmendB&gt;}{\rtlch\fcs1 \af50 \ltrch\fcs0 \f50\insrsid15298509\charrsid4877959 Pozm\'ec\'f2ovac\'ed n\'e1vrh}{\rtlch\fcs1 \af0 \ltrch\fcs0 \insrsid15298509\charrsid4877959 \tab \tab }{\rtlch\fcs1 \af0 \ltrch\fcs0 _x000d__x000a_\cs17\b0\v\fs20\cf9\lang1024\langfe1024\loch\af1\hich\af1\dbch\af31501\noproof\insrsid15298509\charrsid4877959 \hich\af1\dbch\af31501\loch\f1 &lt;NumAmB&gt;}{\rtlch\fcs1 \af0 \ltrch\fcs0 \insrsid15298509\charrsid4877959 #}{\rtlch\fcs1 \af1 \ltrch\fcs0 _x000d__x000a_\cs22\v\f1\fs20\cf15\insrsid15298509\charrsid4877959 ENMIENDA@NRAM@}{\rtlch\fcs1 \af0 \ltrch\fcs0 \insrsid15298509\charrsid4877959 #}{\rtlch\fcs1 \af0 \ltrch\fcs0 _x000d__x000a_\cs17\b0\v\fs20\cf9\lang1024\langfe1024\loch\af1\hich\af1\dbch\af31501\noproof\insrsid15298509\charrsid4877959 \hich\af1\dbch\af31501\loch\f1 &lt;/NumAmB&gt;}{\rtlch\fcs1 \af0 \ltrch\fcs0 \insrsid15298509\charrsid4877959 _x000d__x000a_\par }\pard\plain \ltrpar\s27\ql \li0\ri0\sb240\keepn\nowidctlpar\wrapdefault\aspalpha\aspnum\faauto\adjustright\rin0\lin0\itap0\pararsid14374628 \rtlch\fcs1 \af0\afs20\alang1025 \ltrch\fcs0 \b\fs24\lang1029\langfe2057\cgrid\langnp1029\langfenp2057 {_x000d__x000a_\rtlch\fcs1 \af0 \ltrch\fcs0 \cs17\b0\v\fs20\cf9\lang1024\langfe1024\loch\af1\hich\af1\dbch\af31501\noproof\insrsid15298509\charrsid4877959 \hich\af1\dbch\af31501\loch\f1 &lt;DocAmend&gt;}{\rtlch\fcs1 \af0 \ltrch\fcs0 \insrsid15298509\charrsid4877959 #}{_x000d__x000a_\rtlch\fcs1 \af1 \ltrch\fcs0 \cs22\v\f1\fs20\cf15\insrsid15298509\charrsid4877959 MNU[OPTPROPOSALCOD][OPTPROPOSALCNS][OPTPROPOSALNLE][OPTPROPOSALINL]@CHOICE@CODEMNU}{\rtlch\fcs1 \af0 \ltrch\fcs0 \insrsid15298509\charrsid4877959 ##}{\rtlch\fcs1 \af1 _x000d__x000a_\ltrch\fcs0 \cs22\v\f1\fs20\cf15\insrsid15298509\charrsid4877959 MNU[AMACTYES][NOTAPP]@CHOICE@AMACTMNU}{\rtlch\fcs1 \af0 \ltrch\fcs0 \insrsid15298509\charrsid4877959 #}{\rtlch\fcs1 \af0 \ltrch\fcs0 _x000d__x000a_\cs17\b0\v\fs20\cf9\lang1024\langfe1024\loch\af1\hich\af1\dbch\af31501\noproof\insrsid15298509\charrsid4877959 \hich\af1\dbch\af31501\loch\f1 &lt;/DocAmend&gt;}{\rtlch\fcs1 \af0 \ltrch\fcs0 \insrsid15298509\charrsid4877959 _x000d__x000a_\par }\pard\plain \ltrpar\s19\ql \li0\ri0\keepn\nowidctlpar\wrapdefault\aspalpha\aspnum\faauto\adjustright\rin0\lin0\itap0\pararsid14374628 \rtlch\fcs1 \af0\afs20\alang1025 \ltrch\fcs0 \b\fs24\lang1029\langfe2057\cgrid\langnp1029\langfenp2057 {\rtlch\fcs1 _x000d__x000a_\af0 \ltrch\fcs0 \cs17\b0\v\fs20\cf9\lang1024\langfe1024\loch\af1\hich\af1\dbch\af31501\noproof\insrsid15298509\charrsid4877959 \hich\af1\dbch\af31501\loch\f1 &lt;Article&gt;}{\rtlch\fcs1 \af0 \ltrch\fcs0 \insrsid15298509\charrsid4877959 #}{\rtlch\fcs1 \af1 _x000d__x000a_\ltrch\fcs0 \cs22\v\f1\fs20\cf15\insrsid15298509\charrsid4877959 MNU[AMACTPARTYES][AMACTPARTNO]@CHOICE@AMACTMNU}{\rtlch\fcs1 \af0 \ltrch\fcs0 \insrsid15298509\charrsid4877959 #}{\rtlch\fcs1 \af0 \ltrch\fcs0 _x000d__x000a_\cs17\b0\v\fs20\cf9\lang1024\langfe1024\loch\af1\hich\af1\dbch\af31501\noproof\insrsid15298509\charrsid4877959 \hich\af1\dbch\af31501\loch\f1 &lt;/Article&gt;}{\rtlch\fcs1 \af0 \ltrch\fcs0 \insrsid15298509\charrsid4877959 _x000d__x000a_\par }\pard\plain \ltrpar\ql \li0\ri0\keepn\widctlpar\wrapdefault\aspalpha\aspnum\faauto\adjustright\rin0\lin0\itap0\pararsid14374628 \rtlch\fcs1 \af0\afs20\alang1025 \ltrch\fcs0 \fs24\lang2057\langfe2057\cgrid\langnp2057\langfenp2057 {\rtlch\fcs1 \af0 _x000d__x000a_\ltrch\fcs0 \cs17\v\fs20\cf9\lang1024\langfe1024\loch\af1\hich\af1\dbch\af31501\noproof\langnp1029\insrsid15298509\charrsid4877959 \hich\af1\dbch\af31501\loch\f1 &lt;DocAmend2&gt;&lt;OptDel&gt;}{\rtlch\fcs1 \af0 \ltrch\fcs0 _x000d__x000a_\lang1029\langfe2057\langnp1029\insrsid15298509\charrsid4877959 #}{\rtlch\fcs1 \af1 \ltrch\fcs0 \cs22\v\f1\fs20\cf15\lang1029\langfe2057\langnp1029\insrsid15298509\charrsid4877959 MNU[OPTNRACTYES][NOTAPP]@CHOICE@AMACTMNU}{\rtlch\fcs1 \af0 \ltrch\fcs0 _x000d__x000a_\lang1029\langfe2057\langnp1029\insrsid15298509\charrsid4877959 #}{\rtlch\fcs1 \af0 \ltrch\fcs0 \cs17\v\fs20\cf9\lang1024\langfe1024\loch\af1\hich\af1\dbch\af31501\noproof\langnp1029\insrsid15298509\charrsid4877959 \hich\af1\dbch\af31501\loch\f1 _x000d__x000a_&lt;/OptDel&gt;&lt;/DocAmend2&gt;}{\rtlch\fcs1 \af0 \ltrch\fcs0 \lang1029\langfe2057\langnp1029\insrsid15298509\charrsid4877959 _x000d__x000a_\par }\pard \ltrpar\ql \li0\ri0\widctlpar\wrapdefault\aspalpha\aspnum\faauto\adjustright\rin0\lin0\itap0\pararsid14374628 {\rtlch\fcs1 \af0 \ltrch\fcs0 _x000d__x000a_\cs17\v\fs20\cf9\lang1024\langfe1024\loch\af1\hich\af1\dbch\af31501\noproof\langnp1029\insrsid15298509\charrsid4877959 \hich\af1\dbch\af31501\loch\f1 &lt;Article2&gt;&lt;OptDel&gt;}{\rtlch\fcs1 \af0 \ltrch\fcs0 _x000d__x000a_\lang1029\langfe2057\langnp1029\insrsid15298509\charrsid4877959 #}{\rtlch\fcs1 \af1 \ltrch\fcs0 \cs22\v\f1\fs20\cf15\lang1029\langfe2057\langnp1029\insrsid15298509\charrsid4877959 MNU[OPTACTPARTYES][NOTAPP]@CHOICE@AMACTMNU}{\rtlch\fcs1 \af0 \ltrch\fcs0 _x000d__x000a_\lang1029\langfe2057\langnp1029\insrsid15298509\charrsid4877959 #}{\rtlch\fcs1 \af0 \ltrch\fcs0 \cs17\v\fs20\cf9\lang1024\langfe1024\loch\af1\hich\af1\dbch\af31501\noproof\langnp1029\insrsid15298509\charrsid4877959 \hich\af1\dbch\af31501\loch\f1 _x000d__x000a_&lt;/OptDel&gt;&lt;/Article2&gt;}{\rtlch\fcs1 \af0 \ltrch\fcs0 \lang1029\langfe2057\langnp1029\insrsid15298509\charrsid4877959 _x000d__x000a_\par \ltrrow}\trowd \ltrrow\ts11\trqc\trgaph340\trleft0\trftsWidth3\trwWidth9752\trftsWidthB3\trpaddl340\trpaddr340\trpaddfl3\trpaddft3\trpaddfb3\trpaddfr3\tblrsid14374628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29\langfe2057\langnp1029\insrsid15298509\charrsid487795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5298509\charrsid4877959 \trowd \ltrrow\ts11\trqc\trgaph340\trleft0\trftsWidth3\trwWidth9752\trftsWidthB3\trpaddl340\trpaddr340\trpaddfl3\trpaddft3\trpaddfb3\trpaddfr3\tblrsid14374628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74628 \rtlch\fcs1 \af0\afs20\alang1025 \ltrch\fcs0 \i\fs24\lang1029\langfe2057\cgrid\langnp1029\langfenp2057 {\rtlch\fcs1 \af0 \ltrch\fcs0 _x000d__x000a_\insrsid15298509\charrsid4877959 #}{\rtlch\fcs1 \af1 \ltrch\fcs0 \cs22\v\f1\fs20\cf15\insrsid15298509\charrsid4877959 MNU[OPTLEFTAMACT][LEFTPROP]@CHOICE@AMACTMNU}{\rtlch\fcs1 \af0 \ltrch\fcs0 \insrsid15298509\charrsid4877959 #\cell }{\rtlch\fcs1 \af50 _x000d__x000a_\ltrch\fcs0 \f50\insrsid15298509\charrsid4877959 Pozm\'ec\'f2ovac\'ed n\'e1vrh}{\rtlch\fcs1 \af0 \ltrch\fcs0 \insrsid15298509\charrsid4877959 \cell }\pard\plain \ltrpar\ql \li0\ri0\widctlpar\intbl\wrapdefault\aspalpha\aspnum\faauto\adjustright\rin0\lin0 _x000d__x000a_\rtlch\fcs1 \af0\afs20\alang1025 \ltrch\fcs0 \fs24\lang2057\langfe2057\cgrid\langnp2057\langfenp2057 {\rtlch\fcs1 \af0 \ltrch\fcs0 \lang1029\langfe2057\langnp1029\insrsid15298509\charrsid4877959 \trowd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4374628 \rtlch\fcs1 \af0\afs20\alang1025 \ltrch\fcs0 \fs24\lang1029\langfe2057\cgrid\langnp1029\langfenp2057 {\rtlch\fcs1 \af0 \ltrch\fcs0 _x000d__x000a_\insrsid15298509\charrsid4877959 ##\cell ##}{\rtlch\fcs1 \af0\afs24 \ltrch\fcs0 \insrsid15298509\charrsid4877959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15298509\charrsid4877959 \trowd \lastrow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4374628 \rtlch\fcs1 \af0\afs20\alang1025 \ltrch\fcs0 \fs24\lang1029\langfe2057\cgrid\langnp1029\langfenp2057 {\rtlch\fcs1 \af0 \ltrch\fcs0 _x000d__x000a_\insrsid15298509\charrsid4877959 Or. }{\rtlch\fcs1 \af0 \ltrch\fcs0 \cs17\v\fs20\cf9\lang1024\langfe1024\loch\af1\hich\af1\dbch\af31501\noproof\insrsid15298509\charrsid4877959 \hich\af1\dbch\af31501\loch\f1 &lt;Original&gt;}{\rtlch\fcs1 \af0 \ltrch\fcs0 _x000d__x000a_\insrsid15298509\charrsid4877959 #}{\rtlch\fcs1 \af1 \ltrch\fcs0 \cs22\v\f1\fs20\cf15\insrsid15298509\charrsid4877959 MNU[OPTORLANG][ORLANGMORE]@CHOICE@AMPLURMNU}{\rtlch\fcs1 \af0 \ltrch\fcs0 \insrsid15298509\charrsid4877959 #}{\rtlch\fcs1 \af0 _x000d__x000a_\ltrch\fcs0 \cs17\v\fs20\cf9\lang1024\langfe1024\loch\af1\hich\af1\dbch\af31501\noproof\insrsid15298509\charrsid4877959 \hich\af1\dbch\af31501\loch\f1 &lt;/Original&gt;}{\rtlch\fcs1 \af0 \ltrch\fcs0 \insrsid15298509\charrsid4877959 _x000d__x000a_\par }\pard\plain \ltrpar\s21\qc \li0\ri0\sb240\sa240\nowidctlpar\wrapdefault\aspalpha\aspnum\faauto\adjustright\rin0\lin0\itap0\pararsid14374628 \rtlch\fcs1 \af0\afs20\alang1025 \ltrch\fcs0 \i\fs24\lang1029\langfe2057\cgrid\langnp1029\langfenp2057 {_x000d__x000a_\rtlch\fcs1 \af0 \ltrch\fcs0 \cs17\i0\v\fs20\cf9\lang1024\langfe1024\loch\af1\hich\af1\dbch\af31501\noproof\insrsid15298509\charrsid4877959 \hich\af1\dbch\af31501\loch\f1 &lt;OptDel&gt;}{\rtlch\fcs1 \af0 \ltrch\fcs0 \insrsid15298509\charrsid4877959 #}{_x000d__x000a_\rtlch\fcs1 \af1 \ltrch\fcs0 \cs22\v\f1\fs20\cf15\insrsid15298509\charrsid4877959 MNU[CROSSREFNO][CROSSREFYES]@CHOICE@}{\rtlch\fcs1 \af0 \ltrch\fcs0 \insrsid15298509\charrsid4877959 #}{\rtlch\fcs1 \af0 \ltrch\fcs0 _x000d__x000a_\cs17\i0\v\fs20\cf9\lang1024\langfe1024\loch\af1\hich\af1\dbch\af31501\noproof\insrsid15298509\charrsid4877959 \hich\af1\dbch\af31501\loch\f1 &lt;/OptDel&gt;}{\rtlch\fcs1 \af0 \ltrch\fcs0 \insrsid15298509\charrsid4877959 _x000d__x000a_\par }\pard\plain \ltrpar\s23\qc \li0\ri0\sb240\sa240\keepn\nowidctlpar\wrapdefault\aspalpha\aspnum\faauto\adjustright\rin0\lin0\itap0\pararsid14374628 \rtlch\fcs1 \af0\afs20\alang1025 \ltrch\fcs0 \i\fs24\lang1029\langfe2057\cgrid\langnp1029\langfenp2057 {_x000d__x000a_\rtlch\fcs1 \af0 \ltrch\fcs0 \cs17\i0\v\fs20\cf9\lang1024\langfe1024\loch\af1\hich\af1\dbch\af31501\noproof\insrsid15298509\charrsid4877959 \hich\af1\dbch\af31501\loch\f1 &lt;TitreJust&gt;}{\rtlch\fcs1 \af50 \ltrch\fcs0 \f50\insrsid15298509\charrsid4877959 Od_x000d__x000a_\'f9vodn\'ecn\'ed}{\rtlch\fcs1 \af0 \ltrch\fcs0 \cs17\i0\v\fs20\cf9\lang1024\langfe1024\loch\af1\hich\af1\dbch\af31501\noproof\insrsid15298509\charrsid4877959 \hich\af1\dbch\af31501\loch\f1 &lt;/TitreJust&gt;}{\rtlch\fcs1 \af0 \ltrch\fcs0 _x000d__x000a_\insrsid15298509\charrsid4877959 _x000d__x000a_\par }\pard\plain \ltrpar\s20\ql \li0\ri0\sa240\nowidctlpar\wrapdefault\aspalpha\aspnum\faauto\adjustright\rin0\lin0\itap0\pararsid14374628 \rtlch\fcs1 \af0\afs20\alang1025 \ltrch\fcs0 \i\fs24\lang1029\langfe2057\cgrid\langnp1029\langfenp2057 {\rtlch\fcs1 _x000d__x000a_\af0 \ltrch\fcs0 \cs17\i0\v\fs20\cf9\lang1024\langfe1024\loch\af1\hich\af1\dbch\af31501\noproof\insrsid15298509\charrsid4877959 \hich\af1\dbch\af31501\loch\f1 &lt;OptDelPrev&gt;}{\rtlch\fcs1 \af0 \ltrch\fcs0 \insrsid15298509\charrsid4877959 #}{\rtlch\fcs1 \af1 _x000d__x000a_\ltrch\fcs0 \cs22\v\f1\fs20\cf15\insrsid15298509\charrsid4877959 MNU[TEXTJUSTYES][TEXTJUSTNO]@CHOICE@}{\rtlch\fcs1 \af0 \ltrch\fcs0 \insrsid15298509\charrsid4877959 #}{\rtlch\fcs1 \af0 \ltrch\fcs0 _x000d__x000a_\cs17\i0\v\fs20\cf9\lang1024\langfe1024\loch\af1\hich\af1\dbch\af31501\noproof\insrsid15298509\charrsid4877959 \hich\af1\dbch\af31501\loch\f1 &lt;/OptDelPrev&gt;}{\rtlch\fcs1 \af0 \ltrch\fcs0 \insrsid15298509\charrsid487795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29\insrsid15298509\charrsid487795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c_x000d__x000a_5a564ca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225733 HideTWBExt;}{\s16\ql \li0\ri0\sa120\nowidctlpar\wrapdefault\aspalpha\aspnum\faauto\adjustright\rin0\lin0\itap0 \rtlch\fcs1 \af0\afs20\alang1025 \ltrch\fcs0 _x000d__x000a_\fs24\lang2057\langfe2057\cgrid\langnp2057\langfenp2057 \sbasedon0 \snext16 \spriority0 \styrsid15225733 Normal6a;}{\s17\ql \li0\ri0\nowidctlpar\wrapdefault\aspalpha\aspnum\faauto\adjustright\rin0\lin0\itap0 \rtlch\fcs1 \af0\afs20\alang1025 \ltrch\fcs0 _x000d__x000a_\b\fs24\lang2057\langfe2057\cgrid\langnp2057\langfenp2057 \sbasedon0 \snext17 \spriority0 \styrsid15225733 NormalBold;}{\s18\qr \li0\ri0\sb240\sa240\nowidctlpar\wrapdefault\aspalpha\aspnum\faauto\adjustright\rin0\lin0\itap0 \rtlch\fcs1 _x000d__x000a_\af0\afs20\alang1025 \ltrch\fcs0 \fs24\lang2057\langfe2057\cgrid\langnp2057\langfenp2057 \sbasedon0 \snext18 \spriority0 \styrsid15225733 AmOrLang;}{\s19\qc \li0\ri0\sa240\nowidctlpar\wrapdefault\aspalpha\aspnum\faauto\adjustright\rin0\lin0\itap0 _x000d__x000a_\rtlch\fcs1 \af0\afs20\alang1025 \ltrch\fcs0 \i\fs24\lang2057\langfe2057\cgrid\langnp2057\langfenp2057 \sbasedon0 \snext19 \spriority0 \styrsid15225733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5225733 AmNumberTabs;}{\s21\ql \li0\ri0\sb240\nowidctlpar\wrapdefault\aspalpha\aspnum\faauto\adjustright\rin0\lin0\itap0 \rtlch\fcs1 _x000d__x000a_\af0\afs20\alang1025 \ltrch\fcs0 \b\fs24\lang2057\langfe2057\cgrid\langnp2057\langfenp2057 \sbasedon0 \snext21 \spriority0 \styrsid15225733 NormalBold12b;}}{\*\rsidtbl \rsid24658\rsid358857\rsid735077\rsid787282\rsid2892074\rsid3622648\rsid4666813_x000d__x000a_\rsid5708216\rsid6641733\rsid7553164\rsid8465581\rsid8681905\rsid8724649\rsid9636012\rsid9862312\rsid11101816\rsid11215221\rsid11370291\rsid11434737\rsid11607138\rsid11824949\rsid12154954\rsid14424199\rsid15204470\rsid15225733\rsid15285974\rsid15535219_x000d__x000a_\rsid15950462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29}{\nofchars168}{\*\company European Parliament}{\nofcharsws19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22573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10181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5225733 \rtlch\fcs1 \af0\afs20\alang1025 \ltrch\fcs0 \b\fs24\lang2057\langfe2057\cgrid\langnp2057\langfenp2057 {\rtlch\fcs1 \af0 \ltrch\fcs0 \cs15\b0\v\f1\fs20\cf9\insrsid15225733\charrsid15879488 {\*\bkmkstart restartA}&lt;AmendA&gt;}{_x000d__x000a_\rtlch\fcs1 \af0 \ltrch\fcs0 \insrsid15225733\charrsid15879488 [ZAMENDMENT]\tab \tab }{\rtlch\fcs1 \af0 \ltrch\fcs0 \cs15\b0\v\f1\fs20\cf9\insrsid15225733\charrsid15879488 &lt;NumAmA&gt;}{\rtlch\fcs1 \af0 \ltrch\fcs0 \insrsid15225733\charrsid15879488 [ZNRAM]}{_x000d__x000a_\rtlch\fcs1 \af0 \ltrch\fcs0 \cs15\b0\v\f1\fs20\cf9\insrsid15225733\charrsid15879488 &lt;/NumAmA&gt;}{\rtlch\fcs1 \af0 \ltrch\fcs0 \insrsid15225733\charrsid15879488 _x000d__x000a_\par }\pard\plain \ltrpar\s21\ql \li0\ri0\sb240\keepn\nowidctlpar\wrapdefault\aspalpha\aspnum\faauto\adjustright\rin0\lin0\itap0\pararsid15225733 \rtlch\fcs1 \af0\afs20\alang1025 \ltrch\fcs0 \b\fs24\lang2057\langfe2057\cgrid\langnp2057\langfenp2057 {_x000d__x000a_\rtlch\fcs1 \af0 \ltrch\fcs0 \cs15\b0\v\f1\fs20\cf9\lang1036\langfe2057\langnp1036\insrsid15225733\charrsid11356624 &lt;DocAmend&gt;}{\rtlch\fcs1 \af0 \ltrch\fcs0 \lang1036\langfe2057\langnp1036\insrsid15225733\charrsid11356624 [ZRESOLUTION]}{\rtlch\fcs1 \af0 _x000d__x000a_\ltrch\fcs0 \cs15\b0\v\f1\fs20\cf9\lang1036\langfe2057\langnp1036\insrsid15225733\charrsid11356624 &lt;/DocAmend&gt;}{\rtlch\fcs1 \af0 \ltrch\fcs0 \lang1036\langfe2057\langnp1036\insrsid15225733\charrsid11356624 _x000d__x000a_\par }\pard\plain \ltrpar\s17\ql \li0\ri0\nowidctlpar\wrapdefault\aspalpha\aspnum\faauto\adjustright\rin0\lin0\itap0\pararsid15225733 \rtlch\fcs1 \af0\afs20\alang1025 \ltrch\fcs0 \b\fs24\lang2057\langfe2057\cgrid\langnp2057\langfenp2057 {\rtlch\fcs1 \af0 _x000d__x000a_\ltrch\fcs0 \cs15\b0\v\f1\fs20\cf9\lang1036\langfe2057\langnp1036\insrsid15225733\charrsid11356624 &lt;Article&gt;}{\rtlch\fcs1 \af0 \ltrch\fcs0 \lang1036\langfe2057\langnp1036\insrsid15225733\charrsid11356624 [ZRESPART]}{\rtlch\fcs1 \af0 \ltrch\fcs0 _x000d__x000a_\cs15\b0\v\f1\fs20\cf9\lang1036\langfe2057\langnp1036\insrsid15225733\charrsid11356624 &lt;/Article&gt;}{\rtlch\fcs1 \af0 \ltrch\fcs0 \lang1036\langfe2057\langnp1036\insrsid15225733\charrsid11356624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5225733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225733\charrsid11356624 _x000d__x000a_\trowd \irow0\irowband0\ltrrow\ts11\trqc\trgaph340\trleft-340\trftsWidth1\trftsWidthB3\trpaddl340\trpaddr340\trpaddfl3\trpaddft3\trpaddfb3\trpaddfr3\tblrsid14374628\tblind0\tblindtype3 \clvertalt\clbrdrt\brdrtbl \clbrdrl\brdrtbl \clbrdrb\brdrtbl \clbrdrr_x000d__x000a_\brdrtbl \cltxlrtb\clftsWidth3\clwWidth9752\clshdrawnil \cellx9412\row \ltrrow}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4374628 \rtlch\fcs1 \af0\afs20\alang1025 \ltrch\fcs0 \i\fs24\lang2057\langfe2057\cgrid\langnp2057\langfenp2057 {\rtlch\fcs1 \af0 \ltrch\fcs0 _x000d__x000a_\insrsid15225733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25733\charrsid15879488 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225733\charrsid15879488 [ZTEXTL]\cell [ZTEXTR]}{\rtlch\fcs1 \af0\afs24 \ltrch\fcs0 \insrsid15225733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225733\charrsid15879488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15225733 \rtlch\fcs1 \af0\afs20\alang1025 \ltrch\fcs0 \fs24\lang2057\langfe2057\cgrid\langnp2057\langfenp2057 {\rtlch\fcs1 \af0 \ltrch\fcs0 _x000d__x000a_\insrsid15225733\charrsid15879488 Or. }{\rtlch\fcs1 \af0 \ltrch\fcs0 \cs15\v\f1\fs20\cf9\insrsid15225733\charrsid15879488 &lt;Original&gt;}{\rtlch\fcs1 \af0 \ltrch\fcs0 \insrsid15225733\charrsid15879488 [ZORLANG]}{\rtlch\fcs1 \af0 \ltrch\fcs0 _x000d__x000a_\cs15\v\f1\fs20\cf9\insrsid15225733\charrsid15879488 &lt;/Original&gt;}{\rtlch\fcs1 \af0 \ltrch\fcs0 \insrsid15225733\charrsid15879488 _x000d__x000a_\par }\pard\plain \ltrpar\ql \li0\ri0\widctlpar\wrapdefault\aspalpha\aspnum\faauto\adjustright\rin0\lin0\itap0\pararsid15225733 \rtlch\fcs1 \af0\afs20\alang1025 \ltrch\fcs0 \fs24\lang2057\langfe2057\cgrid\langnp2057\langfenp2057 {\rtlch\fcs1 \af0 \ltrch\fcs0 _x000d__x000a_\cs15\v\f1\fs20\cf9\insrsid15225733\charrsid15879488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956237 HideTWBExt;}{\s16\ql \li0\ri0\sa120\nowidctlpar\wrapdefault\aspalpha\aspnum\faauto\adjustright\rin0\lin0\itap0 \rtlch\fcs1 \af0\afs20\alang1025 \ltrch\fcs0 _x000d__x000a_\fs24\lang2057\langfe2057\cgrid\langnp2057\langfenp2057 \sbasedon0 \snext16 \spriority0 \styrsid15956237 Normal6a;}{\s17\ql \li0\ri0\nowidctlpar\wrapdefault\aspalpha\aspnum\faauto\adjustright\rin0\lin0\itap0 \rtlch\fcs1 \af0\afs20\alang1025 \ltrch\fcs0 _x000d__x000a_\b\fs24\lang2057\langfe2057\cgrid\langnp2057\langfenp2057 \sbasedon0 \snext17 \spriority0 \styrsid15956237 NormalBold;}{\s18\ql \li0\ri0\sa240\nowidctlpar\wrapdefault\aspalpha\aspnum\faauto\adjustright\rin0\lin0\itap0 \rtlch\fcs1 \af0\afs20\alang1025 _x000d__x000a_\ltrch\fcs0 \i\fs24\lang2057\langfe2057\cgrid\langnp2057\langfenp2057 \sbasedon0 \snext18 \spriority0 \styrsid15956237 AmJustText;}{\s19\qc \li0\ri0\sb240\sa240\nowidctlpar\wrapdefault\aspalpha\aspnum\faauto\adjustright\rin0\lin0\itap0 \rtlch\fcs1 _x000d__x000a_\af0\afs20\alang1025 \ltrch\fcs0 \i\fs24\lang2057\langfe2057\cgrid\langnp2057\langfenp2057 \sbasedon0 \snext19 \spriority0 \styrsid15956237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5956237 AmJustTitle;}{\s21\qr \li0\ri0\sb240\sa240\nowidctlpar\wrapdefault\aspalpha\aspnum\faauto\adjustright\rin0\lin0\itap0 \rtlch\fcs1 \af0\afs20\alang1025 \ltrch\fcs0 _x000d__x000a_\fs24\lang2057\langfe2057\cgrid\langnp2057\langfenp2057 \sbasedon0 \snext21 \spriority0 \styrsid15956237 AmOrLang;}{\s22\qc \li0\ri0\sa240\nowidctlpar\wrapdefault\aspalpha\aspnum\faauto\adjustright\rin0\lin0\itap0 \rtlch\fcs1 \af0\afs20\alang1025 _x000d__x000a_\ltrch\fcs0 \i\fs24\lang2057\langfe2057\cgrid\langnp2057\langfenp2057 \sbasedon0 \snext22 \spriority0 \styrsid1595623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956237 AmNumberTabs;}{\s24\ql \li0\ri0\sb240\nowidctlpar\wrapdefault\aspalpha\aspnum\faauto\adjustright\rin0\lin0\itap0 \rtlch\fcs1 _x000d__x000a_\af0\afs20\alang1025 \ltrch\fcs0 \b\fs24\lang2057\langfe2057\cgrid\langnp2057\langfenp2057 \sbasedon0 \snext24 \spriority0 \styrsid15956237 NormalBold12b;}}{\*\rsidtbl \rsid24658\rsid358857\rsid735077\rsid787282\rsid2892074\rsid3622648\rsid4666813_x000d__x000a_\rsid5708216\rsid6641733\rsid7553164\rsid8465581\rsid8681905\rsid8724649\rsid9636012\rsid9862312\rsid11215221\rsid11370291\rsid11434737\rsid11607138\rsid11824949\rsid12154954\rsid14424199\rsid15204470\rsid15285974\rsid15414359\rsid15535219\rsid15950462_x000d__x000a_\rsid15956237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60}{\nofchars346}{\*\company European Parliament}{\nofcharsws405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95623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41435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5956237 \rtlch\fcs1 \af0\afs20\alang1025 \ltrch\fcs0 \b\fs24\lang2057\langfe2057\cgrid\langnp2057\langfenp2057 {\rtlch\fcs1 \af0 \ltrch\fcs0 \cs15\b0\v\f1\fs20\cf9\insrsid15956237\charrsid15879488 {\*\bkmkstart restartB}&lt;AmendB&gt;}{_x000d__x000a_\rtlch\fcs1 \af0 \ltrch\fcs0 \insrsid15956237\charrsid15879488 [ZAMENDMENT]\tab \tab }{\rtlch\fcs1 \af0 \ltrch\fcs0 \cs15\b0\v\f1\fs20\cf9\insrsid15956237\charrsid15879488 &lt;NumAmB&gt;}{\rtlch\fcs1 \af0 \ltrch\fcs0 \insrsid15956237\charrsid15879488 [ZNRAM]}{_x000d__x000a_\rtlch\fcs1 \af0 \ltrch\fcs0 \cs15\b0\v\f1\fs20\cf9\insrsid15956237\charrsid15879488 &lt;/NumAmB&gt;}{\rtlch\fcs1 \af0 \ltrch\fcs0 \insrsid15956237\charrsid15879488 _x000d__x000a_\par }\pard\plain \ltrpar\s24\ql \li0\ri0\sb240\keepn\nowidctlpar\wrapdefault\aspalpha\aspnum\faauto\adjustright\rin0\lin0\itap0\pararsid15956237 \rtlch\fcs1 \af0\afs20\alang1025 \ltrch\fcs0 \b\fs24\lang2057\langfe2057\cgrid\langnp2057\langfenp2057 {_x000d__x000a_\rtlch\fcs1 \af0 \ltrch\fcs0 \cs15\b0\v\f1\fs20\cf9\insrsid15956237\charrsid15879488 &lt;DocAmend&gt;}{\rtlch\fcs1 \af0 \ltrch\fcs0 \insrsid15956237\charrsid15879488 [ZPROPOSAL][ZAMACT]}{\rtlch\fcs1 \af0 \ltrch\fcs0 _x000d__x000a_\cs15\b0\v\f1\fs20\cf9\insrsid15956237\charrsid15879488 &lt;/DocAmend&gt;}{\rtlch\fcs1 \af0 \ltrch\fcs0 \insrsid15956237\charrsid15879488 _x000d__x000a_\par }\pard\plain \ltrpar\s17\ql \li0\ri0\keepn\nowidctlpar\wrapdefault\aspalpha\aspnum\faauto\adjustright\rin0\lin0\itap0\pararsid15956237 \rtlch\fcs1 \af0\afs20\alang1025 \ltrch\fcs0 \b\fs24\lang2057\langfe2057\cgrid\langnp2057\langfenp2057 {\rtlch\fcs1 _x000d__x000a_\af0 \ltrch\fcs0 \cs15\b0\v\f1\fs20\cf9\insrsid15956237\charrsid15879488 &lt;Article&gt;}{\rtlch\fcs1 \af0 \ltrch\fcs0 \insrsid15956237\charrsid15879488 [ZAMPART]}{\rtlch\fcs1 \af0 \ltrch\fcs0 \cs15\b0\v\f1\fs20\cf9\insrsid15956237\charrsid15879488 &lt;/Article&gt;}{_x000d__x000a_\rtlch\fcs1 \af0 \ltrch\fcs0 \insrsid15956237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5\v\f1\fs20\cf9\insrsid15956237\charrsid15879488 &lt;DocAmend2&gt;&lt;OptDel&gt;}{\rtlch\fcs1 \af0 \ltrch\fcs0 \insrsid15956237\charrsid15879488 [ZNRACT]}{\rtlch\fcs1 \af0 \ltrch\fcs0 \cs15\v\f1\fs20\cf9\insrsid15956237\charrsid15879488 _x000d__x000a_&lt;/OptDel&gt;&lt;/DocAmend2&gt;}{\rtlch\fcs1 \af0 \ltrch\fcs0 \insrsid15956237\charrsid15879488 _x000d__x000a_\par }\pard \ltrpar\ql \li0\ri0\widctlpar\wrapdefault\aspalpha\aspnum\faauto\adjustright\rin0\lin0\itap0\pararsid15956237 {\rtlch\fcs1 \af0 \ltrch\fcs0 \cs15\v\f1\fs20\cf9\lang1036\langfe2057\langnp1036\insrsid15956237\charrsid11356624 &lt;Article2&gt;&lt;OptDel&gt;}{_x000d__x000a_\rtlch\fcs1 \af0 \ltrch\fcs0 \lang1036\langfe2057\langnp1036\insrsid15956237\charrsid11356624 [ZACTPART]}{\rtlch\fcs1 \af0 \ltrch\fcs0 \cs15\v\f1\fs20\cf9\lang1036\langfe2057\langnp1036\insrsid15956237\charrsid11356624 &lt;/OptDel&gt;&lt;/Article2&gt;}{\rtlch\fcs1 _x000d__x000a_\af0 \ltrch\fcs0 \lang1036\langfe2057\langnp1036\insrsid1595623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36\langfe2057\langnp1036\insrsid15956237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95623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1595623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95623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956237\charrsid15879488 [ZTEXTL]\cell [ZTEXTR]}{\rtlch\fcs1 \af0\afs24 \ltrch\fcs0 \insrsid159562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95623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5956237 \rtlch\fcs1 \af0\afs20\alang1025 \ltrch\fcs0 \fs24\lang2057\langfe2057\cgrid\langnp2057\langfenp2057 {\rtlch\fcs1 \af0 \ltrch\fcs0 _x000d__x000a_\insrsid15956237\charrsid15879488 Or. }{\rtlch\fcs1 \af0 \ltrch\fcs0 \cs15\v\f1\fs20\cf9\insrsid15956237\charrsid15879488 &lt;Original&gt;}{\rtlch\fcs1 \af0 \ltrch\fcs0 \insrsid15956237\charrsid15879488 [ZORLANG]}{\rtlch\fcs1 \af0 \ltrch\fcs0 _x000d__x000a_\cs15\v\f1\fs20\cf9\insrsid15956237\charrsid15879488 &lt;/Original&gt;}{\rtlch\fcs1 \af0 \ltrch\fcs0 \insrsid15956237\charrsid15879488 _x000d__x000a_\par }\pard\plain \ltrpar\s19\qc \li0\ri0\sb240\sa240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OptDel&gt;}{\rtlch\fcs1 \af0 \ltrch\fcs0 \insrsid15956237\charrsid15879488 [ZCROSSREF]}{\rtlch\fcs1 \af0 \ltrch\fcs0 _x000d__x000a_\cs15\i0\v\f1\fs20\cf9\insrsid15956237\charrsid15879488 &lt;/OptDel&gt;}{\rtlch\fcs1 \af0 \ltrch\fcs0 \insrsid15956237\charrsid15879488 _x000d__x000a_\par }\pard\plain \ltrpar\s20\qc \li0\ri0\sb240\sa240\keepn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TitreJust&gt;}{\rtlch\fcs1 \af0 \ltrch\fcs0 \insrsid15956237\charrsid15879488 [ZJUSTIFICATION]}{\rtlch\fcs1 \af0 \ltrch\fcs0 _x000d__x000a_\cs15\i0\v\f1\fs20\cf9\insrsid15956237\charrsid15879488 &lt;/TitreJust&gt;}{\rtlch\fcs1 \af0 \ltrch\fcs0 \insrsid15956237\charrsid15879488 _x000d__x000a_\par }\pard\plain \ltrpar\s18\ql \li0\ri0\sa240\nowidctlpar\wrapdefault\aspalpha\aspnum\faauto\adjustright\rin0\lin0\itap0\pararsid15956237 \rtlch\fcs1 \af0\afs20\alang1025 \ltrch\fcs0 \i\fs24\lang2057\langfe2057\cgrid\langnp2057\langfenp2057 {\rtlch\fcs1 _x000d__x000a_\af0 \ltrch\fcs0 \cs15\i0\v\f1\fs20\cf9\insrsid15956237\charrsid15879488 &lt;OptDelPrev&gt;}{\rtlch\fcs1 \af0 \ltrch\fcs0 \insrsid15956237\charrsid15879488 [ZTEXTJUST]}{\rtlch\fcs1 \af0 \ltrch\fcs0 \cs15\i0\v\f1\fs20\cf9\insrsid15956237\charrsid15879488 _x000d__x000a_&lt;/OptDelPrev&gt;}{\rtlch\fcs1 \af0 \ltrch\fcs0 \insrsid15956237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5\v\f1\fs20\cf9\insrsid15956237\charrsid15879488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337"/>
    <w:docVar w:name="TEXTMNU" w:val=" 1"/>
    <w:docVar w:name="TITLECODMNU" w:val=" 1"/>
    <w:docVar w:name="TXTAUTHOR" w:val="Nela Riehl"/>
    <w:docVar w:name="TXTLANGUE" w:val="CS"/>
    <w:docVar w:name="TXTLANGUEMIN" w:val="cs"/>
    <w:docVar w:name="TXTNRPE" w:val="784.382"/>
    <w:docVar w:name="TXTNRPROC" w:val="2025/0222"/>
    <w:docVar w:name="TXTPEorAP" w:val="PE"/>
    <w:docVar w:name="TXTROUTE" w:val="PA\1337302CS.docx"/>
    <w:docVar w:name="TXTVERSION" w:val="01-00"/>
  </w:docVars>
  <w:rsids>
    <w:rsidRoot w:val="004A6E87"/>
    <w:rsid w:val="00026559"/>
    <w:rsid w:val="00027FA8"/>
    <w:rsid w:val="0004474F"/>
    <w:rsid w:val="00082EC4"/>
    <w:rsid w:val="000D44A6"/>
    <w:rsid w:val="00122C05"/>
    <w:rsid w:val="00134974"/>
    <w:rsid w:val="00141CD7"/>
    <w:rsid w:val="001616BD"/>
    <w:rsid w:val="001820A9"/>
    <w:rsid w:val="001A0556"/>
    <w:rsid w:val="001B0A1E"/>
    <w:rsid w:val="001C0886"/>
    <w:rsid w:val="001D5154"/>
    <w:rsid w:val="001E3AC4"/>
    <w:rsid w:val="0020077A"/>
    <w:rsid w:val="0023131B"/>
    <w:rsid w:val="002A67EE"/>
    <w:rsid w:val="00304EA8"/>
    <w:rsid w:val="00341A99"/>
    <w:rsid w:val="00360FAA"/>
    <w:rsid w:val="0038294E"/>
    <w:rsid w:val="003A2F84"/>
    <w:rsid w:val="003C7390"/>
    <w:rsid w:val="003E1280"/>
    <w:rsid w:val="003F128E"/>
    <w:rsid w:val="0040055C"/>
    <w:rsid w:val="00464B71"/>
    <w:rsid w:val="00480B8B"/>
    <w:rsid w:val="00487596"/>
    <w:rsid w:val="004A6E87"/>
    <w:rsid w:val="004B3A53"/>
    <w:rsid w:val="004C2A0D"/>
    <w:rsid w:val="004F1D2F"/>
    <w:rsid w:val="004F28D7"/>
    <w:rsid w:val="00502B76"/>
    <w:rsid w:val="00513F6F"/>
    <w:rsid w:val="00522B51"/>
    <w:rsid w:val="00524707"/>
    <w:rsid w:val="00531B73"/>
    <w:rsid w:val="005539B7"/>
    <w:rsid w:val="00571233"/>
    <w:rsid w:val="00613134"/>
    <w:rsid w:val="00626D52"/>
    <w:rsid w:val="00643DA8"/>
    <w:rsid w:val="00657D5C"/>
    <w:rsid w:val="00683DD1"/>
    <w:rsid w:val="00691B1C"/>
    <w:rsid w:val="006A0F0A"/>
    <w:rsid w:val="006A48AA"/>
    <w:rsid w:val="006B1267"/>
    <w:rsid w:val="006D292E"/>
    <w:rsid w:val="006E6159"/>
    <w:rsid w:val="00712462"/>
    <w:rsid w:val="00716BAA"/>
    <w:rsid w:val="00743427"/>
    <w:rsid w:val="0078548A"/>
    <w:rsid w:val="007B7CBC"/>
    <w:rsid w:val="007B7CE3"/>
    <w:rsid w:val="007F187F"/>
    <w:rsid w:val="00817D13"/>
    <w:rsid w:val="00820C7D"/>
    <w:rsid w:val="00833D11"/>
    <w:rsid w:val="00836FD3"/>
    <w:rsid w:val="008375A8"/>
    <w:rsid w:val="00872A52"/>
    <w:rsid w:val="00876A73"/>
    <w:rsid w:val="0089388A"/>
    <w:rsid w:val="008F3DB0"/>
    <w:rsid w:val="00904864"/>
    <w:rsid w:val="009052FE"/>
    <w:rsid w:val="009215FC"/>
    <w:rsid w:val="00924555"/>
    <w:rsid w:val="009368B3"/>
    <w:rsid w:val="00982B83"/>
    <w:rsid w:val="009857B4"/>
    <w:rsid w:val="009E7319"/>
    <w:rsid w:val="00A14419"/>
    <w:rsid w:val="00A71228"/>
    <w:rsid w:val="00A74E25"/>
    <w:rsid w:val="00AC2A60"/>
    <w:rsid w:val="00AD49D0"/>
    <w:rsid w:val="00B00EE6"/>
    <w:rsid w:val="00B476DC"/>
    <w:rsid w:val="00B556CD"/>
    <w:rsid w:val="00B62D4B"/>
    <w:rsid w:val="00B904FA"/>
    <w:rsid w:val="00BA3E40"/>
    <w:rsid w:val="00BD1F76"/>
    <w:rsid w:val="00BE20CF"/>
    <w:rsid w:val="00BE5280"/>
    <w:rsid w:val="00C22327"/>
    <w:rsid w:val="00C335C6"/>
    <w:rsid w:val="00C4219C"/>
    <w:rsid w:val="00C52A28"/>
    <w:rsid w:val="00C6636C"/>
    <w:rsid w:val="00C709B7"/>
    <w:rsid w:val="00C75E98"/>
    <w:rsid w:val="00C81C5B"/>
    <w:rsid w:val="00C83B35"/>
    <w:rsid w:val="00C85D0F"/>
    <w:rsid w:val="00CA35CF"/>
    <w:rsid w:val="00D25CF2"/>
    <w:rsid w:val="00D45D72"/>
    <w:rsid w:val="00D56CE0"/>
    <w:rsid w:val="00D6254D"/>
    <w:rsid w:val="00D67D0A"/>
    <w:rsid w:val="00D74FD1"/>
    <w:rsid w:val="00D943A5"/>
    <w:rsid w:val="00D9581F"/>
    <w:rsid w:val="00DB56E4"/>
    <w:rsid w:val="00E27F01"/>
    <w:rsid w:val="00E57898"/>
    <w:rsid w:val="00E77FF5"/>
    <w:rsid w:val="00E94D64"/>
    <w:rsid w:val="00EA3802"/>
    <w:rsid w:val="00EF1432"/>
    <w:rsid w:val="00EF33D5"/>
    <w:rsid w:val="00F15744"/>
    <w:rsid w:val="00F24D40"/>
    <w:rsid w:val="00F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737997"/>
  <w15:chartTrackingRefBased/>
  <w15:docId w15:val="{18738FF2-60C4-483E-94D3-B45AA797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DB56E4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rsid w:val="006A48AA"/>
    <w:rPr>
      <w:rFonts w:ascii="Arial" w:hAnsi="Arial" w:cs="Arial"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character" w:customStyle="1" w:styleId="Normal6Char">
    <w:name w:val="Normal6 Char"/>
    <w:basedOn w:val="DefaultParagraphFont"/>
    <w:link w:val="Normal6"/>
    <w:locked/>
    <w:rsid w:val="00743427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743427"/>
    <w:pPr>
      <w:spacing w:after="120"/>
    </w:pPr>
    <w:rPr>
      <w:szCs w:val="20"/>
    </w:rPr>
  </w:style>
  <w:style w:type="character" w:customStyle="1" w:styleId="NormalBoldChar">
    <w:name w:val="NormalBold Char"/>
    <w:basedOn w:val="DefaultParagraphFont"/>
    <w:link w:val="NormalBold"/>
    <w:locked/>
    <w:rsid w:val="00743427"/>
    <w:rPr>
      <w:b/>
      <w:sz w:val="24"/>
      <w:lang w:val="cs-CZ"/>
    </w:rPr>
  </w:style>
  <w:style w:type="paragraph" w:customStyle="1" w:styleId="ColumnHeading">
    <w:name w:val="ColumnHeading"/>
    <w:basedOn w:val="Normal"/>
    <w:rsid w:val="00743427"/>
    <w:pPr>
      <w:spacing w:after="240"/>
      <w:jc w:val="center"/>
    </w:pPr>
    <w:rPr>
      <w:i/>
      <w:szCs w:val="20"/>
    </w:rPr>
  </w:style>
  <w:style w:type="paragraph" w:customStyle="1" w:styleId="AMNumberTabs0">
    <w:name w:val="AMNumberTabs"/>
    <w:basedOn w:val="Normal"/>
    <w:rsid w:val="007434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Olang">
    <w:name w:val="Olang"/>
    <w:rsid w:val="00743427"/>
    <w:pPr>
      <w:jc w:val="right"/>
    </w:pPr>
  </w:style>
  <w:style w:type="paragraph" w:styleId="Footer">
    <w:name w:val="footer"/>
    <w:basedOn w:val="Normal"/>
    <w:link w:val="FooterChar"/>
    <w:rsid w:val="007434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43427"/>
    <w:rPr>
      <w:sz w:val="24"/>
      <w:szCs w:val="24"/>
    </w:rPr>
  </w:style>
  <w:style w:type="paragraph" w:styleId="Revision">
    <w:name w:val="Revision"/>
    <w:hidden/>
    <w:uiPriority w:val="99"/>
    <w:semiHidden/>
    <w:rsid w:val="00743427"/>
    <w:rPr>
      <w:sz w:val="24"/>
      <w:szCs w:val="24"/>
    </w:rPr>
  </w:style>
  <w:style w:type="character" w:styleId="CommentReference">
    <w:name w:val="annotation reference"/>
    <w:basedOn w:val="DefaultParagraphFont"/>
    <w:rsid w:val="007434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34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4342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434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434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7853-F241-44B6-B6D1-0595225E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5389</Words>
  <Characters>33367</Characters>
  <Application>Microsoft Office Word</Application>
  <DocSecurity>0</DocSecurity>
  <Lines>1267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38513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2026-02-26T10:46:00Z</dcterms:created>
  <dcterms:modified xsi:type="dcterms:W3CDTF">2026-02-26T10:46:00Z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1337302</vt:lpwstr>
  </property>
  <property fmtid="{D5CDD505-2E9C-101B-9397-08002B2CF9AE}" pid="4" name="&lt;Model&gt;">
    <vt:lpwstr>PA_Legam</vt:lpwstr>
  </property>
  <property fmtid="{D5CDD505-2E9C-101B-9397-08002B2CF9AE}" pid="5" name="&lt;ModelCod&gt;">
    <vt:lpwstr>\\eiciLUXpr1\pdocep$\DocEP\DOCS\General\PA\PA_Leg\PA_Legam.dotx(19/12/2022 06:51:18)</vt:lpwstr>
  </property>
  <property fmtid="{D5CDD505-2E9C-101B-9397-08002B2CF9AE}" pid="6" name="&lt;ModelTra&gt;">
    <vt:lpwstr>\\eiciLUXpr1\pdocep$\DocEP\TRANSFIL\CS\PA_Legam.CS(19/02/2026 13:01:02)</vt:lpwstr>
  </property>
  <property fmtid="{D5CDD505-2E9C-101B-9397-08002B2CF9AE}" pid="7" name="&lt;Type&gt;">
    <vt:lpwstr>PA</vt:lpwstr>
  </property>
  <property fmtid="{D5CDD505-2E9C-101B-9397-08002B2CF9AE}" pid="8" name="Bookout">
    <vt:lpwstr>OK - 2026/02/26 11:46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PA\1337302CS.docx</vt:lpwstr>
  </property>
  <property fmtid="{D5CDD505-2E9C-101B-9397-08002B2CF9AE}" pid="11" name="LastEdited with">
    <vt:lpwstr>10.2.1 Build [20260110]</vt:lpwstr>
  </property>
  <property fmtid="{D5CDD505-2E9C-101B-9397-08002B2CF9AE}" pid="12" name="PE number">
    <vt:lpwstr>784.382</vt:lpwstr>
  </property>
  <property fmtid="{D5CDD505-2E9C-101B-9397-08002B2CF9AE}" pid="13" name="SDLStudio">
    <vt:lpwstr/>
  </property>
</Properties>
</file>