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56551" w14:paraId="4E917D0F" w14:textId="77777777" w:rsidTr="00C85D0F">
        <w:trPr>
          <w:trHeight w:hRule="exact" w:val="1418"/>
        </w:trPr>
        <w:tc>
          <w:tcPr>
            <w:tcW w:w="6804" w:type="dxa"/>
            <w:shd w:val="clear" w:color="auto" w:fill="auto"/>
            <w:vAlign w:val="center"/>
          </w:tcPr>
          <w:p w14:paraId="0C016B4F" w14:textId="77777777" w:rsidR="00BA3E40" w:rsidRPr="002F5665" w:rsidRDefault="00987FD5" w:rsidP="00C85D0F">
            <w:pPr>
              <w:pStyle w:val="EPName"/>
            </w:pPr>
            <w:r>
              <w:t>Parlamentul European</w:t>
            </w:r>
          </w:p>
          <w:p w14:paraId="2D7E7A69" w14:textId="77777777" w:rsidR="00BA3E40" w:rsidRPr="002F5665" w:rsidRDefault="00987FD5" w:rsidP="00C85D0F">
            <w:pPr>
              <w:pStyle w:val="EPTerm"/>
            </w:pPr>
            <w:r>
              <w:t>2024-2029</w:t>
            </w:r>
          </w:p>
        </w:tc>
        <w:tc>
          <w:tcPr>
            <w:tcW w:w="2268" w:type="dxa"/>
            <w:shd w:val="clear" w:color="auto" w:fill="auto"/>
          </w:tcPr>
          <w:p w14:paraId="682AD746" w14:textId="77777777" w:rsidR="00BA3E40" w:rsidRPr="002F5665" w:rsidRDefault="00987FD5" w:rsidP="00C85D0F">
            <w:pPr>
              <w:pStyle w:val="EPLogo"/>
            </w:pPr>
            <w:r w:rsidRPr="002F5665">
              <w:rPr>
                <w:noProof/>
              </w:rPr>
              <w:drawing>
                <wp:inline distT="0" distB="0" distL="0" distR="0" wp14:anchorId="7706AE06" wp14:editId="564F0C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E77801E" w14:textId="77777777" w:rsidR="00F24D40" w:rsidRPr="002F5665" w:rsidRDefault="00F24D40" w:rsidP="00F24D40">
      <w:pPr>
        <w:pStyle w:val="LineTop"/>
      </w:pPr>
    </w:p>
    <w:p w14:paraId="097AC64F" w14:textId="448F6BDC" w:rsidR="00F24D40" w:rsidRPr="002F5665" w:rsidRDefault="00987FD5" w:rsidP="00F24D40">
      <w:pPr>
        <w:pStyle w:val="EPBody"/>
      </w:pPr>
      <w:r w:rsidRPr="00987FD5">
        <w:rPr>
          <w:rStyle w:val="HideTWBExt"/>
          <w:i w:val="0"/>
          <w:szCs w:val="24"/>
        </w:rPr>
        <w:t>&lt;Commission&gt;</w:t>
      </w:r>
      <w:r w:rsidRPr="00987FD5">
        <w:rPr>
          <w:rStyle w:val="HideTWBInt"/>
          <w:i w:val="0"/>
          <w:szCs w:val="24"/>
        </w:rPr>
        <w:t>{EMPL}</w:t>
      </w:r>
      <w:r>
        <w:t>Comisia pentru ocuparea for</w:t>
      </w:r>
      <w:r w:rsidR="009B6F01">
        <w:t>ț</w:t>
      </w:r>
      <w:r>
        <w:t xml:space="preserve">ei de muncă </w:t>
      </w:r>
      <w:r w:rsidR="009B6F01">
        <w:t>ș</w:t>
      </w:r>
      <w:r>
        <w:t>i afaceri sociale</w:t>
      </w:r>
      <w:r w:rsidRPr="00987FD5">
        <w:rPr>
          <w:rStyle w:val="HideTWBExt"/>
          <w:i w:val="0"/>
          <w:szCs w:val="24"/>
        </w:rPr>
        <w:t>&lt;/Commission&gt;</w:t>
      </w:r>
    </w:p>
    <w:p w14:paraId="46167C25" w14:textId="77777777" w:rsidR="00F24D40" w:rsidRPr="002F5665" w:rsidRDefault="00F24D40" w:rsidP="00F24D40">
      <w:pPr>
        <w:pStyle w:val="LineBottom"/>
      </w:pPr>
    </w:p>
    <w:p w14:paraId="67A5812A" w14:textId="77777777" w:rsidR="00DB56E4" w:rsidRPr="002F5665" w:rsidRDefault="00987FD5" w:rsidP="00DB56E4">
      <w:pPr>
        <w:pStyle w:val="CoverReference"/>
      </w:pPr>
      <w:r w:rsidRPr="00987FD5">
        <w:rPr>
          <w:rStyle w:val="HideTWBExt"/>
          <w:b w:val="0"/>
          <w:szCs w:val="24"/>
        </w:rPr>
        <w:t>&lt;RefProc&gt;</w:t>
      </w:r>
      <w:r>
        <w:t>2025/0363</w:t>
      </w:r>
      <w:r w:rsidRPr="00987FD5">
        <w:rPr>
          <w:rStyle w:val="HideTWBExt"/>
          <w:b w:val="0"/>
          <w:szCs w:val="24"/>
        </w:rPr>
        <w:t>&lt;/RefProc&gt;&lt;RefTypeProc&gt;</w:t>
      </w:r>
      <w:r>
        <w:t>(COD)</w:t>
      </w:r>
      <w:r w:rsidRPr="00987FD5">
        <w:rPr>
          <w:rStyle w:val="HideTWBExt"/>
          <w:b w:val="0"/>
          <w:szCs w:val="24"/>
        </w:rPr>
        <w:t>&lt;/RefTypeProc&gt;</w:t>
      </w:r>
    </w:p>
    <w:p w14:paraId="53590D69" w14:textId="77777777" w:rsidR="00DB56E4" w:rsidRPr="002F5665" w:rsidRDefault="00987FD5" w:rsidP="00DB56E4">
      <w:pPr>
        <w:pStyle w:val="CoverDate"/>
      </w:pPr>
      <w:r w:rsidRPr="00987FD5">
        <w:rPr>
          <w:rStyle w:val="HideTWBExt"/>
        </w:rPr>
        <w:t>&lt;Date&gt;</w:t>
      </w:r>
      <w:r w:rsidRPr="00987FD5">
        <w:rPr>
          <w:rStyle w:val="HideTWBInt"/>
        </w:rPr>
        <w:t>{11/05/2026}</w:t>
      </w:r>
      <w:r>
        <w:t>11.5.2026</w:t>
      </w:r>
      <w:r w:rsidRPr="00987FD5">
        <w:rPr>
          <w:rStyle w:val="HideTWBExt"/>
        </w:rPr>
        <w:t>&lt;/Date&gt;</w:t>
      </w:r>
    </w:p>
    <w:p w14:paraId="1A64573A" w14:textId="77777777" w:rsidR="00DB56E4" w:rsidRPr="002F5665" w:rsidRDefault="00987FD5" w:rsidP="00DB56E4">
      <w:pPr>
        <w:pStyle w:val="CoverDocType24a"/>
      </w:pPr>
      <w:r w:rsidRPr="00987FD5">
        <w:rPr>
          <w:rStyle w:val="HideTWBExt"/>
          <w:b w:val="0"/>
          <w:szCs w:val="24"/>
        </w:rPr>
        <w:t>&lt;TitreType&gt;</w:t>
      </w:r>
      <w:r>
        <w:t>PROIECT DE AVIZ</w:t>
      </w:r>
      <w:r w:rsidRPr="00987FD5">
        <w:rPr>
          <w:rStyle w:val="HideTWBExt"/>
          <w:b w:val="0"/>
          <w:szCs w:val="24"/>
        </w:rPr>
        <w:t>&lt;/TitreType&gt;</w:t>
      </w:r>
    </w:p>
    <w:p w14:paraId="16731CFF" w14:textId="51D10D22" w:rsidR="00DB56E4" w:rsidRPr="002F5665" w:rsidRDefault="00987FD5" w:rsidP="00DB56E4">
      <w:pPr>
        <w:pStyle w:val="CoverNormal24a"/>
      </w:pPr>
      <w:r w:rsidRPr="00987FD5">
        <w:rPr>
          <w:rStyle w:val="HideTWBExt"/>
        </w:rPr>
        <w:t>&lt;CommissionResp&gt;</w:t>
      </w:r>
      <w:r>
        <w:t>al Comisiei pentru ocuparea for</w:t>
      </w:r>
      <w:r w:rsidR="009B6F01">
        <w:t>ț</w:t>
      </w:r>
      <w:r>
        <w:t xml:space="preserve">ei de muncă </w:t>
      </w:r>
      <w:r w:rsidR="009B6F01">
        <w:t>ș</w:t>
      </w:r>
      <w:r>
        <w:t>i afaceri sociale</w:t>
      </w:r>
      <w:r w:rsidRPr="00987FD5">
        <w:rPr>
          <w:rStyle w:val="HideTWBExt"/>
        </w:rPr>
        <w:t>&lt;/CommissionResp&gt;</w:t>
      </w:r>
    </w:p>
    <w:p w14:paraId="592C1CB4" w14:textId="6BBF645B" w:rsidR="00DB56E4" w:rsidRPr="002F5665" w:rsidRDefault="00987FD5" w:rsidP="00DB56E4">
      <w:pPr>
        <w:pStyle w:val="CoverNormal24a"/>
      </w:pPr>
      <w:r w:rsidRPr="00987FD5">
        <w:rPr>
          <w:rStyle w:val="HideTWBExt"/>
        </w:rPr>
        <w:t>&lt;CommissionInt&gt;</w:t>
      </w:r>
      <w:r>
        <w:t xml:space="preserve">destinat Comisiei pentru afaceri economice </w:t>
      </w:r>
      <w:r w:rsidR="009B6F01">
        <w:t>ș</w:t>
      </w:r>
      <w:r>
        <w:t>i monetare</w:t>
      </w:r>
      <w:r w:rsidRPr="00987FD5">
        <w:rPr>
          <w:rStyle w:val="HideTWBExt"/>
        </w:rPr>
        <w:t>&lt;/CommissionInt&gt;</w:t>
      </w:r>
    </w:p>
    <w:p w14:paraId="0C561CD4" w14:textId="69911CC6" w:rsidR="00DB56E4" w:rsidRPr="002F5665" w:rsidRDefault="00987FD5" w:rsidP="00D20330">
      <w:pPr>
        <w:pStyle w:val="CoverNormal"/>
        <w:rPr>
          <w:b/>
          <w:bCs/>
        </w:rPr>
      </w:pPr>
      <w:r w:rsidRPr="00987FD5">
        <w:rPr>
          <w:rStyle w:val="HideTWBExt"/>
        </w:rPr>
        <w:t>&lt;Titre&gt;</w:t>
      </w:r>
      <w:r>
        <w:t xml:space="preserve">referitor la propunerea de regulament al Parlamentului European </w:t>
      </w:r>
      <w:r w:rsidR="009B6F01">
        <w:t>ș</w:t>
      </w:r>
      <w:r>
        <w:t>i al Consiliului de modificare a Regulamentului (UE) 2019/1238 privind un produs paneuropean de pensii personale (PEPP)</w:t>
      </w:r>
      <w:r w:rsidRPr="00987FD5">
        <w:rPr>
          <w:rStyle w:val="HideTWBExt"/>
        </w:rPr>
        <w:t>&lt;/Titre&gt;</w:t>
      </w:r>
    </w:p>
    <w:p w14:paraId="5E9CB905" w14:textId="77777777" w:rsidR="00DB56E4" w:rsidRPr="002F5665" w:rsidRDefault="00987FD5" w:rsidP="00D20330">
      <w:pPr>
        <w:pStyle w:val="CoverNormal24a"/>
      </w:pPr>
      <w:r w:rsidRPr="00987FD5">
        <w:rPr>
          <w:rStyle w:val="HideTWBExt"/>
        </w:rPr>
        <w:t>&lt;DocRef&gt;</w:t>
      </w:r>
      <w:r>
        <w:t>(COM(2025)0840 – C10</w:t>
      </w:r>
      <w:r>
        <w:noBreakHyphen/>
        <w:t xml:space="preserve"> 0307/2025 – 2025/0363(COD))</w:t>
      </w:r>
      <w:r w:rsidRPr="00987FD5">
        <w:rPr>
          <w:rStyle w:val="HideTWBExt"/>
        </w:rPr>
        <w:t>&lt;/DocRef&gt;</w:t>
      </w:r>
    </w:p>
    <w:p w14:paraId="3D72E403" w14:textId="77777777" w:rsidR="00DB56E4" w:rsidRPr="002F5665" w:rsidRDefault="00987FD5" w:rsidP="00DB56E4">
      <w:pPr>
        <w:pStyle w:val="CoverNormal24a"/>
      </w:pPr>
      <w:r>
        <w:t xml:space="preserve">Raportoare pentru aviz: </w:t>
      </w:r>
      <w:r w:rsidRPr="00987FD5">
        <w:rPr>
          <w:rStyle w:val="HideTWBExt"/>
        </w:rPr>
        <w:t>&lt;Depute&gt;</w:t>
      </w:r>
      <w:r>
        <w:t xml:space="preserve">Liesbet </w:t>
      </w:r>
      <w:r>
        <w:t>Sommen</w:t>
      </w:r>
      <w:r w:rsidRPr="00987FD5">
        <w:rPr>
          <w:rStyle w:val="HideTWBExt"/>
        </w:rPr>
        <w:t>&lt;/Depute&gt;</w:t>
      </w:r>
    </w:p>
    <w:p w14:paraId="7BA20FD8" w14:textId="77777777" w:rsidR="00487596" w:rsidRPr="002F5665" w:rsidRDefault="00487596" w:rsidP="00487596">
      <w:pPr>
        <w:pStyle w:val="CoverNormal"/>
      </w:pPr>
    </w:p>
    <w:p w14:paraId="1346B99F" w14:textId="77777777" w:rsidR="00DB56E4" w:rsidRPr="002F5665" w:rsidRDefault="00987FD5" w:rsidP="0004474F">
      <w:pPr>
        <w:tabs>
          <w:tab w:val="center" w:pos="4677"/>
        </w:tabs>
      </w:pPr>
      <w:r>
        <w:br w:type="page"/>
      </w:r>
      <w:r>
        <w:lastRenderedPageBreak/>
        <w:t>PA_Legam</w:t>
      </w:r>
    </w:p>
    <w:p w14:paraId="1B4BCED2" w14:textId="77777777" w:rsidR="00DB56E4" w:rsidRPr="002F5665" w:rsidRDefault="00987FD5" w:rsidP="00FD0091">
      <w:pPr>
        <w:pStyle w:val="CoverNormal24a"/>
        <w:ind w:left="0"/>
        <w:jc w:val="center"/>
        <w:rPr>
          <w:rFonts w:ascii="Arial" w:hAnsi="Arial" w:cs="Arial"/>
        </w:rPr>
      </w:pPr>
      <w:r>
        <w:br w:type="page"/>
      </w:r>
      <w:r>
        <w:rPr>
          <w:rFonts w:ascii="Arial" w:hAnsi="Arial"/>
          <w:b/>
          <w:caps/>
          <w:snapToGrid w:val="0"/>
        </w:rPr>
        <w:t>JUSTIFICARE SUCCINTĂ</w:t>
      </w:r>
    </w:p>
    <w:p w14:paraId="464A21C2" w14:textId="2BC609D6" w:rsidR="00FD0091" w:rsidRPr="002F5665" w:rsidRDefault="00987FD5" w:rsidP="00FD0091">
      <w:pPr>
        <w:pStyle w:val="Normal12a"/>
      </w:pPr>
      <w:r>
        <w:t xml:space="preserve">Revizuirea Regulamentului privind un produs paneuropean de pensii personale (PEPP) ar putea fi o ocazie de a consolida economiile complementare pentru pensii în Uniunea Europeană, garantând totodată că </w:t>
      </w:r>
      <w:r>
        <w:t>astfel de instrumente rămân ferm ancorate în finalitatea lor socială. În contextul îmbătrânirii demografice, al pie</w:t>
      </w:r>
      <w:r w:rsidR="009B6F01">
        <w:t>ț</w:t>
      </w:r>
      <w:r>
        <w:t>elor for</w:t>
      </w:r>
      <w:r w:rsidR="009B6F01">
        <w:t>ț</w:t>
      </w:r>
      <w:r>
        <w:t xml:space="preserve">ei de muncă în schimbare, al muncii în diferite state membre </w:t>
      </w:r>
      <w:r w:rsidR="009B6F01">
        <w:t>ș</w:t>
      </w:r>
      <w:r>
        <w:t>i al carierelor tot mai fragmentate, solu</w:t>
      </w:r>
      <w:r w:rsidR="009B6F01">
        <w:t>ț</w:t>
      </w:r>
      <w:r>
        <w:t>iile pentru pensii suplimentare pot juca un rol de sprijin în îmbunătă</w:t>
      </w:r>
      <w:r w:rsidR="009B6F01">
        <w:t>ț</w:t>
      </w:r>
      <w:r>
        <w:t xml:space="preserve">irea caracterului adecvat al pensiilor. Cu toate acestea, ele trebuie să completeze, </w:t>
      </w:r>
      <w:r w:rsidR="009B6F01">
        <w:t>ș</w:t>
      </w:r>
      <w:r>
        <w:t xml:space="preserve">i nu să slăbească sistemele de pensii publice </w:t>
      </w:r>
      <w:r w:rsidR="009B6F01">
        <w:t>ș</w:t>
      </w:r>
      <w:r>
        <w:t>i ocupa</w:t>
      </w:r>
      <w:r w:rsidR="009B6F01">
        <w:t>ț</w:t>
      </w:r>
      <w:r>
        <w:t>ionale, care rămân piatra de temelie a protec</w:t>
      </w:r>
      <w:r w:rsidR="009B6F01">
        <w:t>ț</w:t>
      </w:r>
      <w:r>
        <w:t>iei sociale în statele membre.</w:t>
      </w:r>
    </w:p>
    <w:p w14:paraId="24FDF6A8" w14:textId="03B9EEB3" w:rsidR="00FD0091" w:rsidRPr="002F5665" w:rsidRDefault="00987FD5" w:rsidP="00FD0091">
      <w:pPr>
        <w:pStyle w:val="Normal12a"/>
      </w:pPr>
      <w:r>
        <w:t xml:space="preserve">Uniunea economiilor </w:t>
      </w:r>
      <w:r w:rsidR="009B6F01">
        <w:t>ș</w:t>
      </w:r>
      <w:r>
        <w:t>i a investi</w:t>
      </w:r>
      <w:r w:rsidR="009B6F01">
        <w:t>ț</w:t>
      </w:r>
      <w:r>
        <w:t>iilor (UEI) urmăre</w:t>
      </w:r>
      <w:r w:rsidR="009B6F01">
        <w:t>ș</w:t>
      </w:r>
      <w:r>
        <w:t>te să creeze oportunită</w:t>
      </w:r>
      <w:r w:rsidR="009B6F01">
        <w:t>ț</w:t>
      </w:r>
      <w:r>
        <w:t>i mai bune pentru cetă</w:t>
      </w:r>
      <w:r w:rsidR="009B6F01">
        <w:t>ț</w:t>
      </w:r>
      <w:r>
        <w:t>enii UE, ameliorând felul în care economiile sunt canalizate către investi</w:t>
      </w:r>
      <w:r w:rsidR="009B6F01">
        <w:t>ț</w:t>
      </w:r>
      <w:r>
        <w:t>ii care sprijină priorită</w:t>
      </w:r>
      <w:r w:rsidR="009B6F01">
        <w:t>ț</w:t>
      </w:r>
      <w:r>
        <w:t xml:space="preserve">ile strategice </w:t>
      </w:r>
      <w:r w:rsidR="009B6F01">
        <w:t>ș</w:t>
      </w:r>
      <w:r>
        <w:t>i rezilien</w:t>
      </w:r>
      <w:r w:rsidR="009B6F01">
        <w:t>ț</w:t>
      </w:r>
      <w:r>
        <w:t xml:space="preserve">a economică a Europei, după cum se subliniază </w:t>
      </w:r>
      <w:r w:rsidR="009B6F01">
        <w:t>ș</w:t>
      </w:r>
      <w:r>
        <w:t>i în raportul Draghi privind competitivitatea UE. Sus</w:t>
      </w:r>
      <w:r w:rsidR="009B6F01">
        <w:t>ț</w:t>
      </w:r>
      <w:r>
        <w:t>in pe deplin obiectivul UEI de a stimula cre</w:t>
      </w:r>
      <w:r w:rsidR="009B6F01">
        <w:t>ș</w:t>
      </w:r>
      <w:r>
        <w:t xml:space="preserve">terea </w:t>
      </w:r>
      <w:r w:rsidR="009B6F01">
        <w:t>ș</w:t>
      </w:r>
      <w:r>
        <w:t>i inovarea europeană, garantând, în acela</w:t>
      </w:r>
      <w:r w:rsidR="009B6F01">
        <w:t>ș</w:t>
      </w:r>
      <w:r>
        <w:t>i timp, că utilizarea economiilor pentru pensii pe termen lung trebuie să rămână axată pe a oferi cetă</w:t>
      </w:r>
      <w:r w:rsidR="009B6F01">
        <w:t>ț</w:t>
      </w:r>
      <w:r>
        <w:t xml:space="preserve">enilor venituri din pensii adecvate, sigure </w:t>
      </w:r>
      <w:r w:rsidR="009B6F01">
        <w:t>ș</w:t>
      </w:r>
      <w:r>
        <w:t>i sustenabile.</w:t>
      </w:r>
    </w:p>
    <w:p w14:paraId="3DEC4314" w14:textId="0B82B6F9" w:rsidR="00FD0091" w:rsidRPr="002F5665" w:rsidRDefault="00987FD5" w:rsidP="00FD0091">
      <w:pPr>
        <w:pStyle w:val="Normal12a"/>
      </w:pPr>
      <w:r>
        <w:t>Din perspectiva Comisiei EMPL, este esen</w:t>
      </w:r>
      <w:r w:rsidR="009B6F01">
        <w:t>ț</w:t>
      </w:r>
      <w:r>
        <w:t>ial ca elaborarea PEPP să respecte pe deplin competen</w:t>
      </w:r>
      <w:r w:rsidR="009B6F01">
        <w:t>ț</w:t>
      </w:r>
      <w:r>
        <w:t xml:space="preserve">ele statelor membre în organizarea sistemelor de pensii, inclusiv sistemul de taxe </w:t>
      </w:r>
      <w:r w:rsidR="009B6F01">
        <w:t>ș</w:t>
      </w:r>
      <w:r>
        <w:t xml:space="preserve">i impozite </w:t>
      </w:r>
      <w:r w:rsidR="009B6F01">
        <w:t>ș</w:t>
      </w:r>
      <w:r>
        <w:t>i dreptul muncii. În acela</w:t>
      </w:r>
      <w:r w:rsidR="009B6F01">
        <w:t>ș</w:t>
      </w:r>
      <w:r>
        <w:t>i timp, este crucial să ameliorăm implicarea activă a partenerilor sociali în organizarea sistemelor de pensii.</w:t>
      </w:r>
    </w:p>
    <w:p w14:paraId="2BD62B03" w14:textId="15C248EB" w:rsidR="00FD0091" w:rsidRPr="002F5665" w:rsidRDefault="00987FD5" w:rsidP="00FD0091">
      <w:pPr>
        <w:pStyle w:val="Normal12a"/>
      </w:pPr>
      <w:r>
        <w:t>Un obiectiv central al prezentului aviz este să se asigure că PEPP oferă deponen</w:t>
      </w:r>
      <w:r w:rsidR="009B6F01">
        <w:t>ț</w:t>
      </w:r>
      <w:r>
        <w:t xml:space="preserve">ilor beneficii la pensii adecvate, sigure </w:t>
      </w:r>
      <w:r w:rsidR="009B6F01">
        <w:t>ș</w:t>
      </w:r>
      <w:r>
        <w:t>i transparente. Ar trebui să întărească protec</w:t>
      </w:r>
      <w:r w:rsidR="009B6F01">
        <w:t>ț</w:t>
      </w:r>
      <w:r>
        <w:t>ia consumatorilor introducând norme mai clare legate de transparen</w:t>
      </w:r>
      <w:r w:rsidR="009B6F01">
        <w:t>ț</w:t>
      </w:r>
      <w:r>
        <w:t xml:space="preserve">a costurilor, comparabilitatea </w:t>
      </w:r>
      <w:r w:rsidR="009B6F01">
        <w:t>ș</w:t>
      </w:r>
      <w:r>
        <w:t>i raportul calitate-pre</w:t>
      </w:r>
      <w:r w:rsidR="009B6F01">
        <w:t>ț</w:t>
      </w:r>
      <w:r>
        <w:t xml:space="preserve">, inclusiv comunicarea simplificată </w:t>
      </w:r>
      <w:r w:rsidR="009B6F01">
        <w:t>ș</w:t>
      </w:r>
      <w:r>
        <w:t>i inteligibilă a cotiza</w:t>
      </w:r>
      <w:r w:rsidR="009B6F01">
        <w:t>ț</w:t>
      </w:r>
      <w:r>
        <w:t>iilor. Este la fel de important să se reafirme rolul central al principiului pruden</w:t>
      </w:r>
      <w:r w:rsidR="009B6F01">
        <w:t>ț</w:t>
      </w:r>
      <w:r>
        <w:t>ei în gestionarea economiilor pentru pensii. În plus, proiectul de raport subliniază că este important să se abordeze diferen</w:t>
      </w:r>
      <w:r w:rsidR="009B6F01">
        <w:t>ț</w:t>
      </w:r>
      <w:r>
        <w:t xml:space="preserve">a de pensii între femei </w:t>
      </w:r>
      <w:r w:rsidR="009B6F01">
        <w:t>ș</w:t>
      </w:r>
      <w:r>
        <w:t>i bărba</w:t>
      </w:r>
      <w:r w:rsidR="009B6F01">
        <w:t>ț</w:t>
      </w:r>
      <w:r>
        <w:t xml:space="preserve">i </w:t>
      </w:r>
      <w:r w:rsidR="009B6F01">
        <w:t>ș</w:t>
      </w:r>
      <w:r>
        <w:t xml:space="preserve">i să crească sensibilizarea </w:t>
      </w:r>
      <w:r w:rsidR="009B6F01">
        <w:t>ș</w:t>
      </w:r>
      <w:r>
        <w:t>i informarea cetă</w:t>
      </w:r>
      <w:r w:rsidR="009B6F01">
        <w:t>ț</w:t>
      </w:r>
      <w:r>
        <w:t>enilor în chestiuni financiare.</w:t>
      </w:r>
    </w:p>
    <w:p w14:paraId="523CD646" w14:textId="7447E516" w:rsidR="00FD0091" w:rsidRPr="002F5665" w:rsidRDefault="00987FD5" w:rsidP="00FD0091">
      <w:pPr>
        <w:pStyle w:val="Normal12a"/>
      </w:pPr>
      <w:r>
        <w:t>Se propune înfiin</w:t>
      </w:r>
      <w:r w:rsidR="009B6F01">
        <w:t>ț</w:t>
      </w:r>
      <w:r>
        <w:t>area unui forum anual al Uniunii Europene privind pensiile ca platformă structurată care reune</w:t>
      </w:r>
      <w:r w:rsidR="009B6F01">
        <w:t>ș</w:t>
      </w:r>
      <w:r>
        <w:t>te statele membre, institu</w:t>
      </w:r>
      <w:r w:rsidR="009B6F01">
        <w:t>ț</w:t>
      </w:r>
      <w:r>
        <w:t xml:space="preserve">iile Uniunii, partenerii sociali </w:t>
      </w:r>
      <w:r w:rsidR="009B6F01">
        <w:t>ș</w:t>
      </w:r>
      <w:r>
        <w:t>i păr</w:t>
      </w:r>
      <w:r w:rsidR="009B6F01">
        <w:t>ț</w:t>
      </w:r>
      <w:r>
        <w:t xml:space="preserve">ile interesate relevante. Acest forum ar facilita schimbul de bune practici </w:t>
      </w:r>
      <w:r w:rsidR="009B6F01">
        <w:t>ș</w:t>
      </w:r>
      <w:r>
        <w:t xml:space="preserve">i de date concrete privind atât aspectele financiare, cât </w:t>
      </w:r>
      <w:r w:rsidR="009B6F01">
        <w:t>ș</w:t>
      </w:r>
      <w:r>
        <w:t xml:space="preserve">i cele sociale ale sistemelor de pensii, printre care adecvarea, acoperirea lucrătorilor cu contracte atipice, inegalitatea </w:t>
      </w:r>
      <w:r w:rsidR="009B6F01">
        <w:t>ș</w:t>
      </w:r>
      <w:r>
        <w:t>i interac</w:t>
      </w:r>
      <w:r w:rsidR="009B6F01">
        <w:t>ț</w:t>
      </w:r>
      <w:r>
        <w:t>iunea dintre pensiile publice, ocupa</w:t>
      </w:r>
      <w:r w:rsidR="009B6F01">
        <w:t>ț</w:t>
      </w:r>
      <w:r>
        <w:t xml:space="preserve">ionale </w:t>
      </w:r>
      <w:r w:rsidR="009B6F01">
        <w:t>ș</w:t>
      </w:r>
      <w:r>
        <w:t>i personale. Asigurarea implicării active a partenerilor sociali, în conformitate cu practicile na</w:t>
      </w:r>
      <w:r w:rsidR="009B6F01">
        <w:t>ț</w:t>
      </w:r>
      <w:r>
        <w:t>ionale, va fi esen</w:t>
      </w:r>
      <w:r w:rsidR="009B6F01">
        <w:t>ț</w:t>
      </w:r>
      <w:r>
        <w:t>ială pentru a promova discu</w:t>
      </w:r>
      <w:r w:rsidR="009B6F01">
        <w:t>ț</w:t>
      </w:r>
      <w:r>
        <w:t xml:space="preserve">ii echilibrate </w:t>
      </w:r>
      <w:r w:rsidR="009B6F01">
        <w:t>ș</w:t>
      </w:r>
      <w:r>
        <w:t xml:space="preserve">i informate </w:t>
      </w:r>
      <w:r w:rsidR="009B6F01">
        <w:t>ș</w:t>
      </w:r>
      <w:r>
        <w:t>i pentru a sprijini elaborarea de politici bazate pe date concrete la nivelul Uniunii.</w:t>
      </w:r>
    </w:p>
    <w:p w14:paraId="02F52083" w14:textId="132E228F" w:rsidR="00DB56E4" w:rsidRPr="002F5665" w:rsidRDefault="00987FD5" w:rsidP="00DB56E4">
      <w:pPr>
        <w:pStyle w:val="Normal12a"/>
      </w:pPr>
      <w:r>
        <w:t>În sfâr</w:t>
      </w:r>
      <w:r w:rsidR="009B6F01">
        <w:t>ș</w:t>
      </w:r>
      <w:r>
        <w:t xml:space="preserve">it, prin consolidarea dimensiunii sociale, dar </w:t>
      </w:r>
      <w:r w:rsidR="009B6F01">
        <w:t>ș</w:t>
      </w:r>
      <w:r>
        <w:t>i a celei economice a pensiilor suplimentare, prezentul aviz urmăre</w:t>
      </w:r>
      <w:r w:rsidR="009B6F01">
        <w:t>ș</w:t>
      </w:r>
      <w:r>
        <w:t xml:space="preserve">te să contribuie la un peisaj european al pensiilor mai incluziv, mai rezilient </w:t>
      </w:r>
      <w:r w:rsidR="009B6F01">
        <w:t>ș</w:t>
      </w:r>
      <w:r>
        <w:t>i mai sustenabil, în concordan</w:t>
      </w:r>
      <w:r w:rsidR="009B6F01">
        <w:t>ț</w:t>
      </w:r>
      <w:r>
        <w:t>ă cu principiile Pilonului european al drepturilor sociale.</w:t>
      </w:r>
    </w:p>
    <w:p w14:paraId="10ECF658" w14:textId="77777777" w:rsidR="00DB56E4" w:rsidRPr="002F5665" w:rsidRDefault="00987FD5" w:rsidP="00DB56E4">
      <w:pPr>
        <w:pStyle w:val="AmHeadingPA"/>
      </w:pPr>
      <w:r>
        <w:t>AMENDAMENTE</w:t>
      </w:r>
    </w:p>
    <w:p w14:paraId="6DB33CA6" w14:textId="025A462E" w:rsidR="00DB56E4" w:rsidRPr="002F5665" w:rsidRDefault="00987FD5" w:rsidP="001E3AC4">
      <w:pPr>
        <w:pStyle w:val="Normal12a"/>
      </w:pPr>
      <w:bookmarkStart w:id="0" w:name="IntroA"/>
      <w:r>
        <w:t>Comisia pentru ocuparea for</w:t>
      </w:r>
      <w:r w:rsidR="009B6F01">
        <w:t>ț</w:t>
      </w:r>
      <w:r>
        <w:t xml:space="preserve">ei de muncă </w:t>
      </w:r>
      <w:r w:rsidR="009B6F01">
        <w:t>ș</w:t>
      </w:r>
      <w:r>
        <w:t xml:space="preserve">i afaceri sociale prezintă Comisiei pentru afaceri economice </w:t>
      </w:r>
      <w:r w:rsidR="009B6F01">
        <w:t>ș</w:t>
      </w:r>
      <w:r>
        <w:t>i monetare, care este comisie competentă, următoarele:</w:t>
      </w:r>
    </w:p>
    <w:p w14:paraId="102AA35E" w14:textId="77777777" w:rsidR="003C26CE" w:rsidRPr="002F5665" w:rsidRDefault="00987FD5" w:rsidP="003C26CE">
      <w:pPr>
        <w:pStyle w:val="AMNumberTabs0"/>
        <w:keepNext/>
      </w:pPr>
      <w:r w:rsidRPr="00987FD5">
        <w:rPr>
          <w:rStyle w:val="HideTWBExt"/>
          <w:b w:val="0"/>
          <w:szCs w:val="24"/>
        </w:rPr>
        <w:t>&lt;RepeatBlock-Amend&gt;&lt;Amend&gt;</w:t>
      </w:r>
      <w:r>
        <w:t>Amendamentul</w:t>
      </w:r>
      <w:r>
        <w:tab/>
      </w:r>
      <w:r>
        <w:tab/>
      </w:r>
      <w:r w:rsidRPr="00987FD5">
        <w:rPr>
          <w:rStyle w:val="HideTWBExt"/>
          <w:b w:val="0"/>
          <w:szCs w:val="24"/>
        </w:rPr>
        <w:t>&lt;NumAm&gt;</w:t>
      </w:r>
      <w:r>
        <w:t>1</w:t>
      </w:r>
      <w:r w:rsidRPr="00987FD5">
        <w:rPr>
          <w:rStyle w:val="HideTWBExt"/>
          <w:b w:val="0"/>
          <w:szCs w:val="24"/>
        </w:rPr>
        <w:t>&lt;/NumAm&gt;</w:t>
      </w:r>
    </w:p>
    <w:p w14:paraId="4ECA18C0"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3A246228" w14:textId="77777777" w:rsidR="003C26CE" w:rsidRPr="002F5665" w:rsidRDefault="00987FD5" w:rsidP="003C26CE">
      <w:pPr>
        <w:pStyle w:val="NormalBold"/>
      </w:pPr>
      <w:r w:rsidRPr="00987FD5">
        <w:rPr>
          <w:rStyle w:val="HideTWBExt"/>
          <w:b w:val="0"/>
          <w:szCs w:val="24"/>
        </w:rPr>
        <w:t>&lt;Article&gt;</w:t>
      </w:r>
      <w:r>
        <w:t>Considerentul 1</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A792004" w14:textId="77777777" w:rsidTr="003C26CE">
        <w:trPr>
          <w:jc w:val="center"/>
        </w:trPr>
        <w:tc>
          <w:tcPr>
            <w:tcW w:w="9752" w:type="dxa"/>
            <w:gridSpan w:val="2"/>
          </w:tcPr>
          <w:p w14:paraId="20D65B4B" w14:textId="77777777" w:rsidR="003C26CE" w:rsidRPr="002F5665" w:rsidRDefault="003C26CE">
            <w:pPr>
              <w:keepNext/>
            </w:pPr>
          </w:p>
        </w:tc>
      </w:tr>
      <w:tr w:rsidR="00356551" w14:paraId="2148C99C" w14:textId="77777777" w:rsidTr="003C26CE">
        <w:trPr>
          <w:jc w:val="center"/>
        </w:trPr>
        <w:tc>
          <w:tcPr>
            <w:tcW w:w="4876" w:type="dxa"/>
            <w:hideMark/>
          </w:tcPr>
          <w:p w14:paraId="73CE1623" w14:textId="77777777" w:rsidR="003C26CE" w:rsidRPr="002F5665" w:rsidRDefault="00987FD5">
            <w:pPr>
              <w:pStyle w:val="ColumnHeading"/>
              <w:keepNext/>
            </w:pPr>
            <w:r>
              <w:t>Textul propus de Comisie</w:t>
            </w:r>
          </w:p>
        </w:tc>
        <w:tc>
          <w:tcPr>
            <w:tcW w:w="4876" w:type="dxa"/>
            <w:hideMark/>
          </w:tcPr>
          <w:p w14:paraId="44343101" w14:textId="77777777" w:rsidR="003C26CE" w:rsidRPr="002F5665" w:rsidRDefault="00987FD5">
            <w:pPr>
              <w:pStyle w:val="ColumnHeading"/>
              <w:keepNext/>
            </w:pPr>
            <w:r>
              <w:t>Amendamentul</w:t>
            </w:r>
          </w:p>
        </w:tc>
      </w:tr>
      <w:tr w:rsidR="00356551" w14:paraId="5076D3E2" w14:textId="77777777" w:rsidTr="003C26CE">
        <w:trPr>
          <w:jc w:val="center"/>
        </w:trPr>
        <w:tc>
          <w:tcPr>
            <w:tcW w:w="4876" w:type="dxa"/>
            <w:hideMark/>
          </w:tcPr>
          <w:p w14:paraId="006B1BC6" w14:textId="3358FBA0" w:rsidR="003C26CE" w:rsidRPr="002F5665" w:rsidRDefault="00987FD5">
            <w:pPr>
              <w:pStyle w:val="Normal6"/>
            </w:pPr>
            <w:r>
              <w:t>(1)</w:t>
            </w:r>
            <w:r>
              <w:tab/>
              <w:t>Având în vedere îmbătrânirea popula</w:t>
            </w:r>
            <w:r w:rsidR="009B6F01">
              <w:t>ț</w:t>
            </w:r>
            <w:r>
              <w:t xml:space="preserve">iei Uniunii </w:t>
            </w:r>
            <w:r w:rsidR="009B6F01">
              <w:t>ș</w:t>
            </w:r>
            <w:r>
              <w:t xml:space="preserve">i </w:t>
            </w:r>
            <w:r>
              <w:t>cre</w:t>
            </w:r>
            <w:r w:rsidR="009B6F01">
              <w:t>ș</w:t>
            </w:r>
            <w:r>
              <w:t>terea raportului de dependen</w:t>
            </w:r>
            <w:r w:rsidR="009B6F01">
              <w:t>ț</w:t>
            </w:r>
            <w:r>
              <w:t>ă, consolidarea surselor complementare de venituri pentru pensii a devenit indispensabilă pentru a men</w:t>
            </w:r>
            <w:r w:rsidR="009B6F01">
              <w:t>ț</w:t>
            </w:r>
            <w:r>
              <w:t>ine solidaritatea între genera</w:t>
            </w:r>
            <w:r w:rsidR="009B6F01">
              <w:t>ț</w:t>
            </w:r>
            <w:r>
              <w:t xml:space="preserve">ii, coeziunea socială </w:t>
            </w:r>
            <w:r w:rsidR="009B6F01">
              <w:t>ș</w:t>
            </w:r>
            <w:r>
              <w:t>i stabilitatea pe termen lung a sistemelor de pensii pe mai multe niveluri din întreaga Uniune.</w:t>
            </w:r>
          </w:p>
        </w:tc>
        <w:tc>
          <w:tcPr>
            <w:tcW w:w="4876" w:type="dxa"/>
            <w:hideMark/>
          </w:tcPr>
          <w:p w14:paraId="281533F4" w14:textId="42EC73D7" w:rsidR="003C26CE" w:rsidRPr="002F5665" w:rsidRDefault="00987FD5">
            <w:pPr>
              <w:pStyle w:val="Normal6"/>
              <w:rPr>
                <w:szCs w:val="24"/>
              </w:rPr>
            </w:pPr>
            <w:r>
              <w:t>(1)</w:t>
            </w:r>
            <w:r>
              <w:tab/>
              <w:t>Având în vedere îmbătrânirea popula</w:t>
            </w:r>
            <w:r w:rsidR="009B6F01">
              <w:t>ț</w:t>
            </w:r>
            <w:r>
              <w:t xml:space="preserve">iei Uniunii </w:t>
            </w:r>
            <w:r w:rsidR="009B6F01">
              <w:t>ș</w:t>
            </w:r>
            <w:r>
              <w:t>i cre</w:t>
            </w:r>
            <w:r w:rsidR="009B6F01">
              <w:t>ș</w:t>
            </w:r>
            <w:r>
              <w:t>terea raportului de dependen</w:t>
            </w:r>
            <w:r w:rsidR="009B6F01">
              <w:t>ț</w:t>
            </w:r>
            <w:r>
              <w:t>ă, consolidarea surselor complementare de venituri pentru pensii a devenit indispensabilă pentru a men</w:t>
            </w:r>
            <w:r w:rsidR="009B6F01">
              <w:t>ț</w:t>
            </w:r>
            <w:r>
              <w:t>ine solidaritatea între genera</w:t>
            </w:r>
            <w:r w:rsidR="009B6F01">
              <w:t>ț</w:t>
            </w:r>
            <w:r>
              <w:t xml:space="preserve">ii, coeziunea socială </w:t>
            </w:r>
            <w:r w:rsidR="009B6F01">
              <w:t>ș</w:t>
            </w:r>
            <w:r>
              <w:t xml:space="preserve">i stabilitatea pe termen lung a sistemelor de pensii pe mai multe niveluri din întreaga Uniune. </w:t>
            </w:r>
            <w:r>
              <w:rPr>
                <w:b/>
                <w:i/>
              </w:rPr>
              <w:t xml:space="preserve">Promovarea produselor de pensii personale ar trebui să completeze eventuale lacune, dar nu să înlocuiască sistemele de pensii publice </w:t>
            </w:r>
            <w:r w:rsidR="009B6F01">
              <w:rPr>
                <w:b/>
                <w:i/>
              </w:rPr>
              <w:t>ș</w:t>
            </w:r>
            <w:r>
              <w:rPr>
                <w:b/>
                <w:i/>
              </w:rPr>
              <w:t>i ocupa</w:t>
            </w:r>
            <w:r w:rsidR="009B6F01">
              <w:rPr>
                <w:b/>
                <w:i/>
              </w:rPr>
              <w:t>ț</w:t>
            </w:r>
            <w:r>
              <w:rPr>
                <w:b/>
                <w:i/>
              </w:rPr>
              <w:t>ionale func</w:t>
            </w:r>
            <w:r w:rsidR="009B6F01">
              <w:rPr>
                <w:b/>
                <w:i/>
              </w:rPr>
              <w:t>ț</w:t>
            </w:r>
            <w:r>
              <w:rPr>
                <w:b/>
                <w:i/>
              </w:rPr>
              <w:t>ionale.</w:t>
            </w:r>
          </w:p>
        </w:tc>
      </w:tr>
    </w:tbl>
    <w:p w14:paraId="79AB6BF0"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058CED3" w14:textId="77777777" w:rsidR="003C26CE" w:rsidRPr="002F5665" w:rsidRDefault="00987FD5" w:rsidP="003C26CE">
      <w:r w:rsidRPr="00987FD5">
        <w:rPr>
          <w:rStyle w:val="HideTWBExt"/>
        </w:rPr>
        <w:t>&lt;/Amend&gt;</w:t>
      </w:r>
    </w:p>
    <w:p w14:paraId="2A033937"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w:t>
      </w:r>
      <w:r w:rsidRPr="00987FD5">
        <w:rPr>
          <w:rStyle w:val="HideTWBExt"/>
          <w:b w:val="0"/>
          <w:szCs w:val="24"/>
        </w:rPr>
        <w:t>&lt;/NumAm&gt;</w:t>
      </w:r>
    </w:p>
    <w:p w14:paraId="58B6AE2C"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7344BADA" w14:textId="77777777" w:rsidR="003C26CE" w:rsidRPr="002F5665" w:rsidRDefault="00987FD5" w:rsidP="003C26CE">
      <w:pPr>
        <w:pStyle w:val="NormalBold"/>
      </w:pPr>
      <w:r w:rsidRPr="00987FD5">
        <w:rPr>
          <w:rStyle w:val="HideTWBExt"/>
          <w:b w:val="0"/>
          <w:szCs w:val="24"/>
        </w:rPr>
        <w:t>&lt;Article&gt;</w:t>
      </w:r>
      <w:r>
        <w:t>Considerentul 1 a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45ED28C5" w14:textId="77777777" w:rsidTr="003C26CE">
        <w:trPr>
          <w:jc w:val="center"/>
        </w:trPr>
        <w:tc>
          <w:tcPr>
            <w:tcW w:w="9752" w:type="dxa"/>
            <w:gridSpan w:val="2"/>
          </w:tcPr>
          <w:p w14:paraId="2EC13A7A" w14:textId="77777777" w:rsidR="003C26CE" w:rsidRPr="002F5665" w:rsidRDefault="003C26CE">
            <w:pPr>
              <w:keepNext/>
            </w:pPr>
          </w:p>
        </w:tc>
      </w:tr>
      <w:tr w:rsidR="00356551" w14:paraId="790AA994" w14:textId="77777777" w:rsidTr="003C26CE">
        <w:trPr>
          <w:jc w:val="center"/>
        </w:trPr>
        <w:tc>
          <w:tcPr>
            <w:tcW w:w="4876" w:type="dxa"/>
            <w:hideMark/>
          </w:tcPr>
          <w:p w14:paraId="3641EE3A" w14:textId="77777777" w:rsidR="003C26CE" w:rsidRPr="002F5665" w:rsidRDefault="00987FD5">
            <w:pPr>
              <w:pStyle w:val="ColumnHeading"/>
              <w:keepNext/>
            </w:pPr>
            <w:r>
              <w:t>Textul propus de Comisie</w:t>
            </w:r>
          </w:p>
        </w:tc>
        <w:tc>
          <w:tcPr>
            <w:tcW w:w="4876" w:type="dxa"/>
            <w:hideMark/>
          </w:tcPr>
          <w:p w14:paraId="1A5CE6B0" w14:textId="77777777" w:rsidR="003C26CE" w:rsidRPr="002F5665" w:rsidRDefault="00987FD5">
            <w:pPr>
              <w:pStyle w:val="ColumnHeading"/>
              <w:keepNext/>
            </w:pPr>
            <w:r>
              <w:t>Amendamentul</w:t>
            </w:r>
          </w:p>
        </w:tc>
      </w:tr>
      <w:tr w:rsidR="00356551" w14:paraId="6B5C38A4" w14:textId="77777777" w:rsidTr="003C26CE">
        <w:trPr>
          <w:jc w:val="center"/>
        </w:trPr>
        <w:tc>
          <w:tcPr>
            <w:tcW w:w="4876" w:type="dxa"/>
          </w:tcPr>
          <w:p w14:paraId="29188316" w14:textId="77777777" w:rsidR="003C26CE" w:rsidRPr="002F5665" w:rsidRDefault="003C26CE">
            <w:pPr>
              <w:pStyle w:val="Normal6"/>
            </w:pPr>
          </w:p>
        </w:tc>
        <w:tc>
          <w:tcPr>
            <w:tcW w:w="4876" w:type="dxa"/>
            <w:hideMark/>
          </w:tcPr>
          <w:p w14:paraId="2C69A142" w14:textId="269EBD07" w:rsidR="003C26CE" w:rsidRPr="002F5665" w:rsidRDefault="00987FD5">
            <w:pPr>
              <w:pStyle w:val="Normal6"/>
              <w:rPr>
                <w:szCs w:val="24"/>
              </w:rPr>
            </w:pPr>
            <w:r>
              <w:rPr>
                <w:b/>
                <w:i/>
              </w:rPr>
              <w:t>(1a)</w:t>
            </w:r>
            <w:r>
              <w:rPr>
                <w:b/>
                <w:i/>
              </w:rPr>
              <w:tab/>
              <w:t xml:space="preserve">Conform </w:t>
            </w:r>
            <w:r>
              <w:rPr>
                <w:b/>
                <w:i/>
              </w:rPr>
              <w:t>principiului subsidiarită</w:t>
            </w:r>
            <w:r w:rsidR="009B6F01">
              <w:rPr>
                <w:b/>
                <w:i/>
              </w:rPr>
              <w:t>ț</w:t>
            </w:r>
            <w:r>
              <w:rPr>
                <w:b/>
                <w:i/>
              </w:rPr>
              <w:t>ii, astfel cum este prevăzut la articolul 5 din Tratatul privind Uniunea Europeană (TUE), organizarea sistemelor de pensii rămâne în primul rând o competen</w:t>
            </w:r>
            <w:r w:rsidR="009B6F01">
              <w:rPr>
                <w:b/>
                <w:i/>
              </w:rPr>
              <w:t>ț</w:t>
            </w:r>
            <w:r>
              <w:rPr>
                <w:b/>
                <w:i/>
              </w:rPr>
              <w:t>ă a statelor membre. Prin urmare, prezentul regulament ar trebui să respecte pe deplin competen</w:t>
            </w:r>
            <w:r w:rsidR="009B6F01">
              <w:rPr>
                <w:b/>
                <w:i/>
              </w:rPr>
              <w:t>ț</w:t>
            </w:r>
            <w:r>
              <w:rPr>
                <w:b/>
                <w:i/>
              </w:rPr>
              <w:t xml:space="preserve">ele statelor membre în organizarea sistemelor de pensii, inclusiv sistemul de taxe </w:t>
            </w:r>
            <w:r w:rsidR="009B6F01">
              <w:rPr>
                <w:b/>
                <w:i/>
              </w:rPr>
              <w:t>ș</w:t>
            </w:r>
            <w:r>
              <w:rPr>
                <w:b/>
                <w:i/>
              </w:rPr>
              <w:t xml:space="preserve">i impozite </w:t>
            </w:r>
            <w:r w:rsidR="009B6F01">
              <w:rPr>
                <w:b/>
                <w:i/>
              </w:rPr>
              <w:t>ș</w:t>
            </w:r>
            <w:r>
              <w:rPr>
                <w:b/>
                <w:i/>
              </w:rPr>
              <w:t>i dreptul muncii.</w:t>
            </w:r>
          </w:p>
        </w:tc>
      </w:tr>
    </w:tbl>
    <w:p w14:paraId="4BF5D959"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1A00938" w14:textId="77777777" w:rsidR="003C26CE" w:rsidRPr="002F5665" w:rsidRDefault="00987FD5" w:rsidP="003C26CE">
      <w:r w:rsidRPr="00987FD5">
        <w:rPr>
          <w:rStyle w:val="HideTWBExt"/>
        </w:rPr>
        <w:t>&lt;/Amend&gt;</w:t>
      </w:r>
    </w:p>
    <w:p w14:paraId="638E73AC"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w:t>
      </w:r>
      <w:r w:rsidRPr="00987FD5">
        <w:rPr>
          <w:rStyle w:val="HideTWBExt"/>
          <w:b w:val="0"/>
          <w:szCs w:val="24"/>
        </w:rPr>
        <w:t>&lt;/NumAm&gt;</w:t>
      </w:r>
    </w:p>
    <w:p w14:paraId="6AF86E84" w14:textId="77777777" w:rsidR="003C26CE" w:rsidRPr="002F5665" w:rsidRDefault="00987FD5" w:rsidP="003C26CE">
      <w:pPr>
        <w:pStyle w:val="NormalBold12b"/>
        <w:keepNext/>
      </w:pPr>
      <w:r w:rsidRPr="00987FD5">
        <w:rPr>
          <w:rStyle w:val="HideTWBExt"/>
          <w:b w:val="0"/>
          <w:szCs w:val="24"/>
        </w:rPr>
        <w:t>&lt;DocAmend&gt;</w:t>
      </w:r>
      <w:r>
        <w:t xml:space="preserve">Propunere de </w:t>
      </w:r>
      <w:r>
        <w:t>regulament</w:t>
      </w:r>
      <w:r w:rsidRPr="00987FD5">
        <w:rPr>
          <w:rStyle w:val="HideTWBExt"/>
          <w:b w:val="0"/>
          <w:szCs w:val="24"/>
        </w:rPr>
        <w:t>&lt;/DocAmend&gt;</w:t>
      </w:r>
    </w:p>
    <w:p w14:paraId="57B4A068" w14:textId="77777777" w:rsidR="003C26CE" w:rsidRPr="002F5665" w:rsidRDefault="00987FD5" w:rsidP="003C26CE">
      <w:pPr>
        <w:pStyle w:val="NormalBold"/>
      </w:pPr>
      <w:r w:rsidRPr="00987FD5">
        <w:rPr>
          <w:rStyle w:val="HideTWBExt"/>
          <w:b w:val="0"/>
          <w:szCs w:val="24"/>
        </w:rPr>
        <w:t>&lt;Article&gt;</w:t>
      </w:r>
      <w:r>
        <w:t>Considerentul 1 b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47CCEB6E" w14:textId="77777777" w:rsidTr="003C26CE">
        <w:trPr>
          <w:jc w:val="center"/>
        </w:trPr>
        <w:tc>
          <w:tcPr>
            <w:tcW w:w="9752" w:type="dxa"/>
            <w:gridSpan w:val="2"/>
          </w:tcPr>
          <w:p w14:paraId="477AA9B2" w14:textId="77777777" w:rsidR="003C26CE" w:rsidRPr="002F5665" w:rsidRDefault="003C26CE">
            <w:pPr>
              <w:keepNext/>
            </w:pPr>
          </w:p>
        </w:tc>
      </w:tr>
      <w:tr w:rsidR="00356551" w14:paraId="79314CEA" w14:textId="77777777" w:rsidTr="003C26CE">
        <w:trPr>
          <w:jc w:val="center"/>
        </w:trPr>
        <w:tc>
          <w:tcPr>
            <w:tcW w:w="4876" w:type="dxa"/>
            <w:hideMark/>
          </w:tcPr>
          <w:p w14:paraId="1B70A5AB" w14:textId="77777777" w:rsidR="003C26CE" w:rsidRPr="002F5665" w:rsidRDefault="00987FD5">
            <w:pPr>
              <w:pStyle w:val="ColumnHeading"/>
              <w:keepNext/>
            </w:pPr>
            <w:r>
              <w:t>Textul propus de Comisie</w:t>
            </w:r>
          </w:p>
        </w:tc>
        <w:tc>
          <w:tcPr>
            <w:tcW w:w="4876" w:type="dxa"/>
            <w:hideMark/>
          </w:tcPr>
          <w:p w14:paraId="4B904845" w14:textId="77777777" w:rsidR="003C26CE" w:rsidRPr="002F5665" w:rsidRDefault="00987FD5">
            <w:pPr>
              <w:pStyle w:val="ColumnHeading"/>
              <w:keepNext/>
            </w:pPr>
            <w:r>
              <w:t>Amendamentul</w:t>
            </w:r>
          </w:p>
        </w:tc>
      </w:tr>
      <w:tr w:rsidR="00356551" w14:paraId="5924D781" w14:textId="77777777" w:rsidTr="003C26CE">
        <w:trPr>
          <w:jc w:val="center"/>
        </w:trPr>
        <w:tc>
          <w:tcPr>
            <w:tcW w:w="4876" w:type="dxa"/>
          </w:tcPr>
          <w:p w14:paraId="7360A2A4" w14:textId="77777777" w:rsidR="003C26CE" w:rsidRPr="002F5665" w:rsidRDefault="003C26CE">
            <w:pPr>
              <w:pStyle w:val="Normal6"/>
            </w:pPr>
          </w:p>
        </w:tc>
        <w:tc>
          <w:tcPr>
            <w:tcW w:w="4876" w:type="dxa"/>
            <w:hideMark/>
          </w:tcPr>
          <w:p w14:paraId="5D4C74AC" w14:textId="4EF01D33" w:rsidR="003C26CE" w:rsidRPr="002F5665" w:rsidRDefault="00987FD5">
            <w:pPr>
              <w:pStyle w:val="Normal6"/>
              <w:rPr>
                <w:szCs w:val="24"/>
              </w:rPr>
            </w:pPr>
            <w:r>
              <w:rPr>
                <w:b/>
                <w:i/>
              </w:rPr>
              <w:t>(1b)</w:t>
            </w:r>
            <w:r>
              <w:rPr>
                <w:b/>
                <w:i/>
              </w:rPr>
              <w:tab/>
              <w:t>Mul</w:t>
            </w:r>
            <w:r w:rsidR="009B6F01">
              <w:rPr>
                <w:b/>
                <w:i/>
              </w:rPr>
              <w:t>ț</w:t>
            </w:r>
            <w:r>
              <w:rPr>
                <w:b/>
                <w:i/>
              </w:rPr>
              <w:t>i cetă</w:t>
            </w:r>
            <w:r w:rsidR="009B6F01">
              <w:rPr>
                <w:b/>
                <w:i/>
              </w:rPr>
              <w:t>ț</w:t>
            </w:r>
            <w:r>
              <w:rPr>
                <w:b/>
                <w:i/>
              </w:rPr>
              <w:t>eni din Uniune, inclusiv grupurile vulnerabile, cum ar fi lucrătorii interimari, persoanele care desfă</w:t>
            </w:r>
            <w:r w:rsidR="009B6F01">
              <w:rPr>
                <w:b/>
                <w:i/>
              </w:rPr>
              <w:t>ș</w:t>
            </w:r>
            <w:r>
              <w:rPr>
                <w:b/>
                <w:i/>
              </w:rPr>
              <w:t xml:space="preserve">oară o activitate independentă, lucrătorii pe platforme online </w:t>
            </w:r>
            <w:r w:rsidR="009B6F01">
              <w:rPr>
                <w:b/>
                <w:i/>
              </w:rPr>
              <w:t>ș</w:t>
            </w:r>
            <w:r>
              <w:rPr>
                <w:b/>
                <w:i/>
              </w:rPr>
              <w:t>i persoanele cu cariere fragmentate, ar avea de câ</w:t>
            </w:r>
            <w:r w:rsidR="009B6F01">
              <w:rPr>
                <w:b/>
                <w:i/>
              </w:rPr>
              <w:t>ș</w:t>
            </w:r>
            <w:r>
              <w:rPr>
                <w:b/>
                <w:i/>
              </w:rPr>
              <w:t>tigat dacă ar cunoa</w:t>
            </w:r>
            <w:r w:rsidR="009B6F01">
              <w:rPr>
                <w:b/>
                <w:i/>
              </w:rPr>
              <w:t>ș</w:t>
            </w:r>
            <w:r>
              <w:rPr>
                <w:b/>
                <w:i/>
              </w:rPr>
              <w:t xml:space="preserve">te mai detaliat sistemul de pensii </w:t>
            </w:r>
            <w:r w:rsidR="009B6F01">
              <w:rPr>
                <w:b/>
                <w:i/>
              </w:rPr>
              <w:t>ș</w:t>
            </w:r>
            <w:r>
              <w:rPr>
                <w:b/>
                <w:i/>
              </w:rPr>
              <w:t>i ar în</w:t>
            </w:r>
            <w:r w:rsidR="009B6F01">
              <w:rPr>
                <w:b/>
                <w:i/>
              </w:rPr>
              <w:t>ț</w:t>
            </w:r>
            <w:r>
              <w:rPr>
                <w:b/>
                <w:i/>
              </w:rPr>
              <w:t xml:space="preserve">elege mai bine necesitatea economisirii adecvate pentru pensii </w:t>
            </w:r>
            <w:r w:rsidR="009B6F01">
              <w:rPr>
                <w:b/>
                <w:i/>
              </w:rPr>
              <w:t>ș</w:t>
            </w:r>
            <w:r>
              <w:rPr>
                <w:b/>
                <w:i/>
              </w:rPr>
              <w:t>i cum func</w:t>
            </w:r>
            <w:r w:rsidR="009B6F01">
              <w:rPr>
                <w:b/>
                <w:i/>
              </w:rPr>
              <w:t>ț</w:t>
            </w:r>
            <w:r>
              <w:rPr>
                <w:b/>
                <w:i/>
              </w:rPr>
              <w:t>ionează produsele de pensii personale. O în</w:t>
            </w:r>
            <w:r w:rsidR="009B6F01">
              <w:rPr>
                <w:b/>
                <w:i/>
              </w:rPr>
              <w:t>ț</w:t>
            </w:r>
            <w:r>
              <w:rPr>
                <w:b/>
                <w:i/>
              </w:rPr>
              <w:t>elegere mai profundă în acest sens poate sus</w:t>
            </w:r>
            <w:r w:rsidR="009B6F01">
              <w:rPr>
                <w:b/>
                <w:i/>
              </w:rPr>
              <w:t>ț</w:t>
            </w:r>
            <w:r>
              <w:rPr>
                <w:b/>
                <w:i/>
              </w:rPr>
              <w:t xml:space="preserve">ine o participare mai largă la sistemele de pensii suplimentare </w:t>
            </w:r>
            <w:r w:rsidR="009B6F01">
              <w:rPr>
                <w:b/>
                <w:i/>
              </w:rPr>
              <w:t>ș</w:t>
            </w:r>
            <w:r>
              <w:rPr>
                <w:b/>
                <w:i/>
              </w:rPr>
              <w:t>i poate contribui la ob</w:t>
            </w:r>
            <w:r w:rsidR="009B6F01">
              <w:rPr>
                <w:b/>
                <w:i/>
              </w:rPr>
              <w:t>ț</w:t>
            </w:r>
            <w:r>
              <w:rPr>
                <w:b/>
                <w:i/>
              </w:rPr>
              <w:t>inerea unor beneficii pentru pensii mai adecvate.</w:t>
            </w:r>
          </w:p>
        </w:tc>
      </w:tr>
    </w:tbl>
    <w:p w14:paraId="756C54B7"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57FADD0D" w14:textId="77777777" w:rsidR="003C26CE" w:rsidRPr="002F5665" w:rsidRDefault="00987FD5" w:rsidP="003C26CE">
      <w:r w:rsidRPr="00987FD5">
        <w:rPr>
          <w:rStyle w:val="HideTWBExt"/>
        </w:rPr>
        <w:t>&lt;/Amend&gt;</w:t>
      </w:r>
    </w:p>
    <w:p w14:paraId="4DFF1D34"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w:t>
      </w:r>
      <w:r w:rsidRPr="00987FD5">
        <w:rPr>
          <w:rStyle w:val="HideTWBExt"/>
          <w:b w:val="0"/>
          <w:szCs w:val="24"/>
        </w:rPr>
        <w:t>&lt;/NumAm&gt;</w:t>
      </w:r>
    </w:p>
    <w:p w14:paraId="4F1039CB"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3C85FBC9" w14:textId="77777777" w:rsidR="003C26CE" w:rsidRPr="002F5665" w:rsidRDefault="00987FD5" w:rsidP="003C26CE">
      <w:pPr>
        <w:pStyle w:val="NormalBold"/>
      </w:pPr>
      <w:r w:rsidRPr="00987FD5">
        <w:rPr>
          <w:rStyle w:val="HideTWBExt"/>
          <w:b w:val="0"/>
          <w:szCs w:val="24"/>
        </w:rPr>
        <w:t>&lt;Article&gt;</w:t>
      </w:r>
      <w:r>
        <w:t>Considerentul 1 c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D57A8E7" w14:textId="77777777" w:rsidTr="003C26CE">
        <w:trPr>
          <w:jc w:val="center"/>
        </w:trPr>
        <w:tc>
          <w:tcPr>
            <w:tcW w:w="9752" w:type="dxa"/>
            <w:gridSpan w:val="2"/>
          </w:tcPr>
          <w:p w14:paraId="7B191C17" w14:textId="77777777" w:rsidR="003C26CE" w:rsidRPr="002F5665" w:rsidRDefault="003C26CE">
            <w:pPr>
              <w:keepNext/>
            </w:pPr>
          </w:p>
        </w:tc>
      </w:tr>
      <w:tr w:rsidR="00356551" w14:paraId="2609B244" w14:textId="77777777" w:rsidTr="003C26CE">
        <w:trPr>
          <w:jc w:val="center"/>
        </w:trPr>
        <w:tc>
          <w:tcPr>
            <w:tcW w:w="4876" w:type="dxa"/>
            <w:hideMark/>
          </w:tcPr>
          <w:p w14:paraId="76F753D9" w14:textId="77777777" w:rsidR="003C26CE" w:rsidRPr="002F5665" w:rsidRDefault="00987FD5">
            <w:pPr>
              <w:pStyle w:val="ColumnHeading"/>
              <w:keepNext/>
            </w:pPr>
            <w:r>
              <w:t>Textul propus de Comisie</w:t>
            </w:r>
          </w:p>
        </w:tc>
        <w:tc>
          <w:tcPr>
            <w:tcW w:w="4876" w:type="dxa"/>
            <w:hideMark/>
          </w:tcPr>
          <w:p w14:paraId="095892F0" w14:textId="77777777" w:rsidR="003C26CE" w:rsidRPr="002F5665" w:rsidRDefault="00987FD5">
            <w:pPr>
              <w:pStyle w:val="ColumnHeading"/>
              <w:keepNext/>
            </w:pPr>
            <w:r>
              <w:t>Amendamentul</w:t>
            </w:r>
          </w:p>
        </w:tc>
      </w:tr>
      <w:tr w:rsidR="00356551" w14:paraId="20168C6F" w14:textId="77777777" w:rsidTr="003C26CE">
        <w:trPr>
          <w:jc w:val="center"/>
        </w:trPr>
        <w:tc>
          <w:tcPr>
            <w:tcW w:w="4876" w:type="dxa"/>
          </w:tcPr>
          <w:p w14:paraId="5D08B391" w14:textId="77777777" w:rsidR="003C26CE" w:rsidRPr="002F5665" w:rsidRDefault="003C26CE">
            <w:pPr>
              <w:pStyle w:val="Normal6"/>
            </w:pPr>
          </w:p>
        </w:tc>
        <w:tc>
          <w:tcPr>
            <w:tcW w:w="4876" w:type="dxa"/>
            <w:hideMark/>
          </w:tcPr>
          <w:p w14:paraId="31DDABDA" w14:textId="184CD883" w:rsidR="003C26CE" w:rsidRPr="002F5665" w:rsidRDefault="00987FD5">
            <w:pPr>
              <w:pStyle w:val="Normal6"/>
              <w:rPr>
                <w:szCs w:val="24"/>
              </w:rPr>
            </w:pPr>
            <w:r>
              <w:rPr>
                <w:b/>
                <w:i/>
              </w:rPr>
              <w:t>(1c)</w:t>
            </w:r>
            <w:r>
              <w:rPr>
                <w:b/>
                <w:i/>
              </w:rPr>
              <w:tab/>
              <w:t>Fără a aduce atingere competen</w:t>
            </w:r>
            <w:r w:rsidR="009B6F01">
              <w:rPr>
                <w:b/>
                <w:i/>
              </w:rPr>
              <w:t>ț</w:t>
            </w:r>
            <w:r>
              <w:rPr>
                <w:b/>
                <w:i/>
              </w:rPr>
              <w:t xml:space="preserve">elor statelor membre, coordonarea la nivelul </w:t>
            </w:r>
            <w:r>
              <w:rPr>
                <w:b/>
                <w:i/>
              </w:rPr>
              <w:t xml:space="preserve">Uniunii, inclusiv schimbul de bune practici </w:t>
            </w:r>
            <w:r w:rsidR="009B6F01">
              <w:rPr>
                <w:b/>
                <w:i/>
              </w:rPr>
              <w:t>ș</w:t>
            </w:r>
            <w:r>
              <w:rPr>
                <w:b/>
                <w:i/>
              </w:rPr>
              <w:t>i dezvoltarea unor instrumente comune de comunicare, poate contribui la o mai bună con</w:t>
            </w:r>
            <w:r w:rsidR="009B6F01">
              <w:rPr>
                <w:b/>
                <w:i/>
              </w:rPr>
              <w:t>ș</w:t>
            </w:r>
            <w:r>
              <w:rPr>
                <w:b/>
                <w:i/>
              </w:rPr>
              <w:t xml:space="preserve">tientizare </w:t>
            </w:r>
            <w:r w:rsidR="009B6F01">
              <w:rPr>
                <w:b/>
                <w:i/>
              </w:rPr>
              <w:t>ș</w:t>
            </w:r>
            <w:r>
              <w:rPr>
                <w:b/>
                <w:i/>
              </w:rPr>
              <w:t>i în</w:t>
            </w:r>
            <w:r w:rsidR="009B6F01">
              <w:rPr>
                <w:b/>
                <w:i/>
              </w:rPr>
              <w:t>ț</w:t>
            </w:r>
            <w:r>
              <w:rPr>
                <w:b/>
                <w:i/>
              </w:rPr>
              <w:t>elegere a produselor de pensii personale în întreaga Uniune.</w:t>
            </w:r>
          </w:p>
        </w:tc>
      </w:tr>
    </w:tbl>
    <w:p w14:paraId="1C1647AE"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1DC8B162" w14:textId="77777777" w:rsidR="003C26CE" w:rsidRPr="002F5665" w:rsidRDefault="00987FD5" w:rsidP="003C26CE">
      <w:r w:rsidRPr="00987FD5">
        <w:rPr>
          <w:rStyle w:val="HideTWBExt"/>
        </w:rPr>
        <w:t>&lt;/Amend&gt;</w:t>
      </w:r>
    </w:p>
    <w:p w14:paraId="3749C7E8"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5</w:t>
      </w:r>
      <w:r w:rsidRPr="00987FD5">
        <w:rPr>
          <w:rStyle w:val="HideTWBExt"/>
          <w:b w:val="0"/>
          <w:szCs w:val="24"/>
        </w:rPr>
        <w:t>&lt;/NumAm&gt;</w:t>
      </w:r>
    </w:p>
    <w:p w14:paraId="2486D7D0"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41219CE" w14:textId="77777777" w:rsidR="003C26CE" w:rsidRPr="002F5665" w:rsidRDefault="00987FD5" w:rsidP="003C26CE">
      <w:pPr>
        <w:pStyle w:val="NormalBold"/>
      </w:pPr>
      <w:r w:rsidRPr="00987FD5">
        <w:rPr>
          <w:rStyle w:val="HideTWBExt"/>
          <w:b w:val="0"/>
          <w:szCs w:val="24"/>
        </w:rPr>
        <w:t>&lt;Article&gt;</w:t>
      </w:r>
      <w:r>
        <w:t>Considerentul 1 g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1A0A25F" w14:textId="77777777" w:rsidTr="003C26CE">
        <w:trPr>
          <w:jc w:val="center"/>
        </w:trPr>
        <w:tc>
          <w:tcPr>
            <w:tcW w:w="9752" w:type="dxa"/>
            <w:gridSpan w:val="2"/>
          </w:tcPr>
          <w:p w14:paraId="2574EC79" w14:textId="77777777" w:rsidR="003C26CE" w:rsidRPr="002F5665" w:rsidRDefault="003C26CE">
            <w:pPr>
              <w:keepNext/>
            </w:pPr>
          </w:p>
        </w:tc>
      </w:tr>
      <w:tr w:rsidR="00356551" w14:paraId="1BCA9899" w14:textId="77777777" w:rsidTr="003C26CE">
        <w:trPr>
          <w:jc w:val="center"/>
        </w:trPr>
        <w:tc>
          <w:tcPr>
            <w:tcW w:w="4876" w:type="dxa"/>
            <w:hideMark/>
          </w:tcPr>
          <w:p w14:paraId="5A81C3C4" w14:textId="77777777" w:rsidR="003C26CE" w:rsidRPr="002F5665" w:rsidRDefault="00987FD5">
            <w:pPr>
              <w:pStyle w:val="ColumnHeading"/>
              <w:keepNext/>
            </w:pPr>
            <w:r>
              <w:t>Textul propus de Comisie</w:t>
            </w:r>
          </w:p>
        </w:tc>
        <w:tc>
          <w:tcPr>
            <w:tcW w:w="4876" w:type="dxa"/>
            <w:hideMark/>
          </w:tcPr>
          <w:p w14:paraId="3F402B51" w14:textId="77777777" w:rsidR="003C26CE" w:rsidRPr="002F5665" w:rsidRDefault="00987FD5">
            <w:pPr>
              <w:pStyle w:val="ColumnHeading"/>
              <w:keepNext/>
            </w:pPr>
            <w:r>
              <w:t>Amendamentul</w:t>
            </w:r>
          </w:p>
        </w:tc>
      </w:tr>
      <w:tr w:rsidR="00356551" w14:paraId="05A80EFF" w14:textId="77777777" w:rsidTr="003C26CE">
        <w:trPr>
          <w:jc w:val="center"/>
        </w:trPr>
        <w:tc>
          <w:tcPr>
            <w:tcW w:w="4876" w:type="dxa"/>
          </w:tcPr>
          <w:p w14:paraId="464CD4B6" w14:textId="77777777" w:rsidR="003C26CE" w:rsidRPr="002F5665" w:rsidRDefault="003C26CE">
            <w:pPr>
              <w:pStyle w:val="Normal6"/>
            </w:pPr>
          </w:p>
        </w:tc>
        <w:tc>
          <w:tcPr>
            <w:tcW w:w="4876" w:type="dxa"/>
            <w:hideMark/>
          </w:tcPr>
          <w:p w14:paraId="0C892DA0" w14:textId="0F62F6D6" w:rsidR="003C26CE" w:rsidRPr="002F5665" w:rsidRDefault="00987FD5">
            <w:pPr>
              <w:pStyle w:val="Normal6"/>
              <w:rPr>
                <w:szCs w:val="24"/>
              </w:rPr>
            </w:pPr>
            <w:r>
              <w:rPr>
                <w:b/>
                <w:i/>
              </w:rPr>
              <w:t>(1g)</w:t>
            </w:r>
            <w:r>
              <w:rPr>
                <w:b/>
                <w:i/>
              </w:rPr>
              <w:tab/>
              <w:t xml:space="preserve">Dezvoltarea </w:t>
            </w:r>
            <w:r w:rsidR="009B6F01">
              <w:rPr>
                <w:b/>
                <w:i/>
              </w:rPr>
              <w:t>ș</w:t>
            </w:r>
            <w:r>
              <w:rPr>
                <w:b/>
                <w:i/>
              </w:rPr>
              <w:t xml:space="preserve">i distribuirea PEPP nu ar trebui să afecteze în mod negativ </w:t>
            </w:r>
            <w:r>
              <w:rPr>
                <w:b/>
                <w:i/>
              </w:rPr>
              <w:t>caracterul adecvat al veniturilor din pensii, în conformitate cu principiul 15 al Pilonului european al drepturilor sociale.</w:t>
            </w:r>
          </w:p>
        </w:tc>
      </w:tr>
    </w:tbl>
    <w:p w14:paraId="1B540523"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155C18C" w14:textId="77777777" w:rsidR="003C26CE" w:rsidRPr="002F5665" w:rsidRDefault="00987FD5" w:rsidP="003C26CE">
      <w:r w:rsidRPr="00987FD5">
        <w:rPr>
          <w:rStyle w:val="HideTWBExt"/>
        </w:rPr>
        <w:t>&lt;/Amend&gt;</w:t>
      </w:r>
    </w:p>
    <w:p w14:paraId="51EEC351"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6</w:t>
      </w:r>
      <w:r w:rsidRPr="00987FD5">
        <w:rPr>
          <w:rStyle w:val="HideTWBExt"/>
          <w:b w:val="0"/>
          <w:szCs w:val="24"/>
        </w:rPr>
        <w:t>&lt;/NumAm&gt;</w:t>
      </w:r>
    </w:p>
    <w:p w14:paraId="4FC7E1C1"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22C7A8F" w14:textId="77777777" w:rsidR="003C26CE" w:rsidRPr="002F5665" w:rsidRDefault="00987FD5" w:rsidP="003C26CE">
      <w:pPr>
        <w:pStyle w:val="NormalBold"/>
      </w:pPr>
      <w:r w:rsidRPr="00987FD5">
        <w:rPr>
          <w:rStyle w:val="HideTWBExt"/>
          <w:b w:val="0"/>
          <w:szCs w:val="24"/>
        </w:rPr>
        <w:t>&lt;Article&gt;</w:t>
      </w:r>
      <w:r>
        <w:t>Considerentul 1 i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0B32EB2" w14:textId="77777777" w:rsidTr="003C26CE">
        <w:trPr>
          <w:jc w:val="center"/>
        </w:trPr>
        <w:tc>
          <w:tcPr>
            <w:tcW w:w="9752" w:type="dxa"/>
            <w:gridSpan w:val="2"/>
          </w:tcPr>
          <w:p w14:paraId="3F66AACC" w14:textId="77777777" w:rsidR="003C26CE" w:rsidRPr="002F5665" w:rsidRDefault="003C26CE">
            <w:pPr>
              <w:keepNext/>
            </w:pPr>
          </w:p>
        </w:tc>
      </w:tr>
      <w:tr w:rsidR="00356551" w14:paraId="19D71B60" w14:textId="77777777" w:rsidTr="003C26CE">
        <w:trPr>
          <w:jc w:val="center"/>
        </w:trPr>
        <w:tc>
          <w:tcPr>
            <w:tcW w:w="4876" w:type="dxa"/>
            <w:hideMark/>
          </w:tcPr>
          <w:p w14:paraId="551353A8" w14:textId="77777777" w:rsidR="003C26CE" w:rsidRPr="002F5665" w:rsidRDefault="00987FD5">
            <w:pPr>
              <w:pStyle w:val="ColumnHeading"/>
              <w:keepNext/>
            </w:pPr>
            <w:r>
              <w:t>Textul propus de Comisie</w:t>
            </w:r>
          </w:p>
        </w:tc>
        <w:tc>
          <w:tcPr>
            <w:tcW w:w="4876" w:type="dxa"/>
            <w:hideMark/>
          </w:tcPr>
          <w:p w14:paraId="617D2A92" w14:textId="77777777" w:rsidR="003C26CE" w:rsidRPr="002F5665" w:rsidRDefault="00987FD5">
            <w:pPr>
              <w:pStyle w:val="ColumnHeading"/>
              <w:keepNext/>
            </w:pPr>
            <w:r>
              <w:t>Amendamentul</w:t>
            </w:r>
          </w:p>
        </w:tc>
      </w:tr>
      <w:tr w:rsidR="00356551" w14:paraId="04B67686" w14:textId="77777777" w:rsidTr="003C26CE">
        <w:trPr>
          <w:jc w:val="center"/>
        </w:trPr>
        <w:tc>
          <w:tcPr>
            <w:tcW w:w="4876" w:type="dxa"/>
          </w:tcPr>
          <w:p w14:paraId="6C4200C6" w14:textId="77777777" w:rsidR="003C26CE" w:rsidRPr="002F5665" w:rsidRDefault="003C26CE">
            <w:pPr>
              <w:pStyle w:val="Normal6"/>
            </w:pPr>
          </w:p>
        </w:tc>
        <w:tc>
          <w:tcPr>
            <w:tcW w:w="4876" w:type="dxa"/>
            <w:hideMark/>
          </w:tcPr>
          <w:p w14:paraId="3B249009" w14:textId="5BDE1530" w:rsidR="003C26CE" w:rsidRPr="002F5665" w:rsidRDefault="00987FD5">
            <w:pPr>
              <w:pStyle w:val="Normal6"/>
              <w:rPr>
                <w:szCs w:val="24"/>
              </w:rPr>
            </w:pPr>
            <w:r>
              <w:rPr>
                <w:b/>
                <w:i/>
              </w:rPr>
              <w:t>(1i)</w:t>
            </w:r>
            <w:r>
              <w:rPr>
                <w:b/>
                <w:i/>
              </w:rPr>
              <w:tab/>
              <w:t>După caz, ar trebui utiliza</w:t>
            </w:r>
            <w:r w:rsidR="009B6F01">
              <w:rPr>
                <w:b/>
                <w:i/>
              </w:rPr>
              <w:t>ț</w:t>
            </w:r>
            <w:r>
              <w:rPr>
                <w:b/>
                <w:i/>
              </w:rPr>
              <w:t>i indicatori deriva</w:t>
            </w:r>
            <w:r w:rsidR="009B6F01">
              <w:rPr>
                <w:b/>
                <w:i/>
              </w:rPr>
              <w:t>ț</w:t>
            </w:r>
            <w:r>
              <w:rPr>
                <w:b/>
                <w:i/>
              </w:rPr>
              <w:t>i din tabloul de bord social al Pilonului european al drepturilor sociale pentru a evalua impactul PEPP.</w:t>
            </w:r>
          </w:p>
        </w:tc>
      </w:tr>
    </w:tbl>
    <w:p w14:paraId="66EDB09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79BAC3A" w14:textId="77777777" w:rsidR="003C26CE" w:rsidRPr="002F5665" w:rsidRDefault="00987FD5" w:rsidP="003C26CE">
      <w:r w:rsidRPr="00987FD5">
        <w:rPr>
          <w:rStyle w:val="HideTWBExt"/>
        </w:rPr>
        <w:t>&lt;/Amend&gt;</w:t>
      </w:r>
    </w:p>
    <w:p w14:paraId="3A2B0915"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7</w:t>
      </w:r>
      <w:r w:rsidRPr="00987FD5">
        <w:rPr>
          <w:rStyle w:val="HideTWBExt"/>
          <w:b w:val="0"/>
          <w:szCs w:val="24"/>
        </w:rPr>
        <w:t>&lt;/NumAm&gt;</w:t>
      </w:r>
    </w:p>
    <w:p w14:paraId="20084691"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7887FDA4" w14:textId="77777777" w:rsidR="003C26CE" w:rsidRPr="002F5665" w:rsidRDefault="00987FD5" w:rsidP="003C26CE">
      <w:pPr>
        <w:pStyle w:val="NormalBold"/>
      </w:pPr>
      <w:r w:rsidRPr="00987FD5">
        <w:rPr>
          <w:rStyle w:val="HideTWBExt"/>
          <w:b w:val="0"/>
          <w:szCs w:val="24"/>
        </w:rPr>
        <w:t>&lt;Article&gt;</w:t>
      </w:r>
      <w:r>
        <w:t>Considerentul 2</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71517B2" w14:textId="77777777" w:rsidTr="003C26CE">
        <w:trPr>
          <w:jc w:val="center"/>
        </w:trPr>
        <w:tc>
          <w:tcPr>
            <w:tcW w:w="9752" w:type="dxa"/>
            <w:gridSpan w:val="2"/>
          </w:tcPr>
          <w:p w14:paraId="141A7C09" w14:textId="77777777" w:rsidR="003C26CE" w:rsidRPr="002F5665" w:rsidRDefault="003C26CE">
            <w:pPr>
              <w:keepNext/>
            </w:pPr>
          </w:p>
        </w:tc>
      </w:tr>
      <w:tr w:rsidR="00356551" w14:paraId="302C8C7E" w14:textId="77777777" w:rsidTr="003C26CE">
        <w:trPr>
          <w:jc w:val="center"/>
        </w:trPr>
        <w:tc>
          <w:tcPr>
            <w:tcW w:w="4876" w:type="dxa"/>
            <w:hideMark/>
          </w:tcPr>
          <w:p w14:paraId="5F3AEADE" w14:textId="77777777" w:rsidR="003C26CE" w:rsidRPr="002F5665" w:rsidRDefault="00987FD5">
            <w:pPr>
              <w:pStyle w:val="ColumnHeading"/>
              <w:keepNext/>
            </w:pPr>
            <w:r>
              <w:t>Textul propus de Comisie</w:t>
            </w:r>
          </w:p>
        </w:tc>
        <w:tc>
          <w:tcPr>
            <w:tcW w:w="4876" w:type="dxa"/>
            <w:hideMark/>
          </w:tcPr>
          <w:p w14:paraId="7251335E" w14:textId="77777777" w:rsidR="003C26CE" w:rsidRPr="002F5665" w:rsidRDefault="00987FD5">
            <w:pPr>
              <w:pStyle w:val="ColumnHeading"/>
              <w:keepNext/>
            </w:pPr>
            <w:r>
              <w:t>Amendamentul</w:t>
            </w:r>
          </w:p>
        </w:tc>
      </w:tr>
      <w:tr w:rsidR="00356551" w14:paraId="01A2F485" w14:textId="77777777" w:rsidTr="003C26CE">
        <w:trPr>
          <w:jc w:val="center"/>
        </w:trPr>
        <w:tc>
          <w:tcPr>
            <w:tcW w:w="4876" w:type="dxa"/>
            <w:hideMark/>
          </w:tcPr>
          <w:p w14:paraId="3816949E" w14:textId="1F2963BA" w:rsidR="003C26CE" w:rsidRPr="002F5665" w:rsidRDefault="00987FD5">
            <w:pPr>
              <w:pStyle w:val="Normal6"/>
            </w:pPr>
            <w:r>
              <w:t>(2)</w:t>
            </w:r>
            <w:r>
              <w:tab/>
              <w:t>De</w:t>
            </w:r>
            <w:r w:rsidR="009B6F01">
              <w:t>ș</w:t>
            </w:r>
            <w:r>
              <w:t xml:space="preserve">i organizarea sistemelor de pensii rămâne o </w:t>
            </w:r>
            <w:r>
              <w:t>competen</w:t>
            </w:r>
            <w:r w:rsidR="009B6F01">
              <w:t>ț</w:t>
            </w:r>
            <w:r>
              <w:t>ă na</w:t>
            </w:r>
            <w:r w:rsidR="009B6F01">
              <w:t>ț</w:t>
            </w:r>
            <w:r>
              <w:t xml:space="preserve">ională, caracterul adecvat </w:t>
            </w:r>
            <w:r w:rsidR="009B6F01">
              <w:t>ș</w:t>
            </w:r>
            <w:r>
              <w:t xml:space="preserve">i sustenabilitatea financiară a pensiilor reprezintă o preocupare comună pentru stabilitatea </w:t>
            </w:r>
            <w:r w:rsidR="009B6F01">
              <w:t>ș</w:t>
            </w:r>
            <w:r>
              <w:t xml:space="preserve">i coeziunea Uniunii. </w:t>
            </w:r>
            <w:r>
              <w:rPr>
                <w:b/>
                <w:i/>
              </w:rPr>
              <w:t>Asigurarea accesului cetă</w:t>
            </w:r>
            <w:r w:rsidR="009B6F01">
              <w:rPr>
                <w:b/>
                <w:i/>
              </w:rPr>
              <w:t>ț</w:t>
            </w:r>
            <w:r>
              <w:rPr>
                <w:b/>
                <w:i/>
              </w:rPr>
              <w:t>enilor</w:t>
            </w:r>
            <w:r>
              <w:t xml:space="preserve"> la </w:t>
            </w:r>
            <w:r>
              <w:rPr>
                <w:b/>
                <w:i/>
              </w:rPr>
              <w:t>produse</w:t>
            </w:r>
            <w:r>
              <w:t xml:space="preserve"> de </w:t>
            </w:r>
            <w:r>
              <w:rPr>
                <w:b/>
                <w:i/>
              </w:rPr>
              <w:t>pensii personale bine concepute contribuie atât la securitatea financiară individuală</w:t>
            </w:r>
            <w:r>
              <w:t xml:space="preserve">, </w:t>
            </w:r>
            <w:r>
              <w:rPr>
                <w:b/>
                <w:i/>
              </w:rPr>
              <w:t>cât</w:t>
            </w:r>
            <w:r>
              <w:t xml:space="preserve"> </w:t>
            </w:r>
            <w:r w:rsidR="009B6F01">
              <w:t>ș</w:t>
            </w:r>
            <w:r>
              <w:t xml:space="preserve">i </w:t>
            </w:r>
            <w:r>
              <w:rPr>
                <w:b/>
                <w:i/>
              </w:rPr>
              <w:t>la rezilien</w:t>
            </w:r>
            <w:r w:rsidR="009B6F01">
              <w:rPr>
                <w:b/>
                <w:i/>
              </w:rPr>
              <w:t>ț</w:t>
            </w:r>
            <w:r>
              <w:rPr>
                <w:b/>
                <w:i/>
              </w:rPr>
              <w:t>a economiei Uniunii</w:t>
            </w:r>
            <w:r>
              <w:t>.</w:t>
            </w:r>
          </w:p>
        </w:tc>
        <w:tc>
          <w:tcPr>
            <w:tcW w:w="4876" w:type="dxa"/>
            <w:hideMark/>
          </w:tcPr>
          <w:p w14:paraId="555038E1" w14:textId="7418BEDB" w:rsidR="003C26CE" w:rsidRPr="002F5665" w:rsidRDefault="00987FD5">
            <w:pPr>
              <w:pStyle w:val="Normal6"/>
              <w:rPr>
                <w:szCs w:val="24"/>
              </w:rPr>
            </w:pPr>
            <w:r>
              <w:t>(2)</w:t>
            </w:r>
            <w:r>
              <w:tab/>
              <w:t>De</w:t>
            </w:r>
            <w:r w:rsidR="009B6F01">
              <w:t>ș</w:t>
            </w:r>
            <w:r>
              <w:t>i organizarea sistemelor de pensii rămâne o competen</w:t>
            </w:r>
            <w:r w:rsidR="009B6F01">
              <w:t>ț</w:t>
            </w:r>
            <w:r>
              <w:t>ă na</w:t>
            </w:r>
            <w:r w:rsidR="009B6F01">
              <w:t>ț</w:t>
            </w:r>
            <w:r>
              <w:t xml:space="preserve">ională, caracterul adecvat </w:t>
            </w:r>
            <w:r w:rsidR="009B6F01">
              <w:t>ș</w:t>
            </w:r>
            <w:r>
              <w:t xml:space="preserve">i sustenabilitatea financiară a pensiilor reprezintă o preocupare comună pentru stabilitatea </w:t>
            </w:r>
            <w:r w:rsidR="009B6F01">
              <w:t>ș</w:t>
            </w:r>
            <w:r>
              <w:t xml:space="preserve">i coeziunea Uniunii. </w:t>
            </w:r>
            <w:r>
              <w:rPr>
                <w:b/>
                <w:i/>
              </w:rPr>
              <w:t>Sistemele de pensii ocupa</w:t>
            </w:r>
            <w:r w:rsidR="009B6F01">
              <w:rPr>
                <w:b/>
                <w:i/>
              </w:rPr>
              <w:t>ț</w:t>
            </w:r>
            <w:r>
              <w:rPr>
                <w:b/>
                <w:i/>
              </w:rPr>
              <w:t xml:space="preserve">ionale </w:t>
            </w:r>
            <w:r w:rsidR="009B6F01">
              <w:rPr>
                <w:b/>
                <w:i/>
              </w:rPr>
              <w:t>ș</w:t>
            </w:r>
            <w:r>
              <w:rPr>
                <w:b/>
                <w:i/>
              </w:rPr>
              <w:t>i personale complementare pot contribui</w:t>
            </w:r>
            <w:r>
              <w:t xml:space="preserve"> la </w:t>
            </w:r>
            <w:r>
              <w:rPr>
                <w:b/>
                <w:i/>
              </w:rPr>
              <w:t>venitul din pensii, cu condi</w:t>
            </w:r>
            <w:r w:rsidR="009B6F01">
              <w:rPr>
                <w:b/>
                <w:i/>
              </w:rPr>
              <w:t>ț</w:t>
            </w:r>
            <w:r>
              <w:rPr>
                <w:b/>
                <w:i/>
              </w:rPr>
              <w:t>ia să respecte standarde solide</w:t>
            </w:r>
            <w:r>
              <w:t xml:space="preserve"> de </w:t>
            </w:r>
            <w:r>
              <w:rPr>
                <w:b/>
                <w:i/>
              </w:rPr>
              <w:t>guvernan</w:t>
            </w:r>
            <w:r w:rsidR="009B6F01">
              <w:rPr>
                <w:b/>
                <w:i/>
              </w:rPr>
              <w:t>ț</w:t>
            </w:r>
            <w:r>
              <w:rPr>
                <w:b/>
                <w:i/>
              </w:rPr>
              <w:t>ă, transparen</w:t>
            </w:r>
            <w:r w:rsidR="009B6F01">
              <w:rPr>
                <w:b/>
                <w:i/>
              </w:rPr>
              <w:t>ț</w:t>
            </w:r>
            <w:r>
              <w:rPr>
                <w:b/>
                <w:i/>
              </w:rPr>
              <w:t xml:space="preserve">ă </w:t>
            </w:r>
            <w:r w:rsidR="009B6F01">
              <w:rPr>
                <w:b/>
                <w:i/>
              </w:rPr>
              <w:t>ș</w:t>
            </w:r>
            <w:r>
              <w:rPr>
                <w:b/>
                <w:i/>
              </w:rPr>
              <w:t>i protec</w:t>
            </w:r>
            <w:r w:rsidR="009B6F01">
              <w:rPr>
                <w:b/>
                <w:i/>
              </w:rPr>
              <w:t>ț</w:t>
            </w:r>
            <w:r>
              <w:rPr>
                <w:b/>
                <w:i/>
              </w:rPr>
              <w:t>ie a consumatorilor. În acest context, este esen</w:t>
            </w:r>
            <w:r w:rsidR="009B6F01">
              <w:rPr>
                <w:b/>
                <w:i/>
              </w:rPr>
              <w:t>ț</w:t>
            </w:r>
            <w:r>
              <w:rPr>
                <w:b/>
                <w:i/>
              </w:rPr>
              <w:t>ial să se întărească rolul</w:t>
            </w:r>
            <w:r>
              <w:t xml:space="preserve">, </w:t>
            </w:r>
            <w:r>
              <w:rPr>
                <w:b/>
                <w:i/>
              </w:rPr>
              <w:t>autonomia</w:t>
            </w:r>
            <w:r>
              <w:t xml:space="preserve"> </w:t>
            </w:r>
            <w:r w:rsidR="009B6F01">
              <w:t>ș</w:t>
            </w:r>
            <w:r>
              <w:t xml:space="preserve">i </w:t>
            </w:r>
            <w:r>
              <w:rPr>
                <w:b/>
                <w:i/>
              </w:rPr>
              <w:t>implicarea partenerilor sociali, permi</w:t>
            </w:r>
            <w:r w:rsidR="009B6F01">
              <w:rPr>
                <w:b/>
                <w:i/>
              </w:rPr>
              <w:t>ț</w:t>
            </w:r>
            <w:r>
              <w:rPr>
                <w:b/>
                <w:i/>
              </w:rPr>
              <w:t>ându-le să dezvolte solu</w:t>
            </w:r>
            <w:r w:rsidR="009B6F01">
              <w:rPr>
                <w:b/>
                <w:i/>
              </w:rPr>
              <w:t>ț</w:t>
            </w:r>
            <w:r>
              <w:rPr>
                <w:b/>
                <w:i/>
              </w:rPr>
              <w:t>ii eficiente de pensii ocupa</w:t>
            </w:r>
            <w:r w:rsidR="009B6F01">
              <w:rPr>
                <w:b/>
                <w:i/>
              </w:rPr>
              <w:t>ț</w:t>
            </w:r>
            <w:r>
              <w:rPr>
                <w:b/>
                <w:i/>
              </w:rPr>
              <w:t>ionale prin acorduri colective</w:t>
            </w:r>
            <w:r>
              <w:t>.</w:t>
            </w:r>
          </w:p>
        </w:tc>
      </w:tr>
    </w:tbl>
    <w:p w14:paraId="638B518E"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2C49A1D" w14:textId="77777777" w:rsidR="003C26CE" w:rsidRPr="002F5665" w:rsidRDefault="00987FD5" w:rsidP="003C26CE">
      <w:r w:rsidRPr="00987FD5">
        <w:rPr>
          <w:rStyle w:val="HideTWBExt"/>
        </w:rPr>
        <w:t>&lt;/Amend&gt;</w:t>
      </w:r>
    </w:p>
    <w:p w14:paraId="7B59348E"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8</w:t>
      </w:r>
      <w:r w:rsidRPr="00987FD5">
        <w:rPr>
          <w:rStyle w:val="HideTWBExt"/>
          <w:b w:val="0"/>
          <w:szCs w:val="24"/>
        </w:rPr>
        <w:t>&lt;/NumAm&gt;</w:t>
      </w:r>
    </w:p>
    <w:p w14:paraId="28422CB0"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DB93495" w14:textId="77777777" w:rsidR="003C26CE" w:rsidRPr="002F5665" w:rsidRDefault="00987FD5" w:rsidP="003C26CE">
      <w:pPr>
        <w:pStyle w:val="NormalBold"/>
      </w:pPr>
      <w:r w:rsidRPr="00987FD5">
        <w:rPr>
          <w:rStyle w:val="HideTWBExt"/>
          <w:b w:val="0"/>
          <w:szCs w:val="24"/>
        </w:rPr>
        <w:t>&lt;Article&gt;</w:t>
      </w:r>
      <w:r>
        <w:t>Considerentul 2 a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770612DE" w14:textId="77777777" w:rsidTr="003C26CE">
        <w:trPr>
          <w:jc w:val="center"/>
        </w:trPr>
        <w:tc>
          <w:tcPr>
            <w:tcW w:w="9752" w:type="dxa"/>
            <w:gridSpan w:val="2"/>
          </w:tcPr>
          <w:p w14:paraId="1522E709" w14:textId="77777777" w:rsidR="003C26CE" w:rsidRPr="002F5665" w:rsidRDefault="003C26CE">
            <w:pPr>
              <w:keepNext/>
            </w:pPr>
          </w:p>
        </w:tc>
      </w:tr>
      <w:tr w:rsidR="00356551" w14:paraId="232EB3BC" w14:textId="77777777" w:rsidTr="003C26CE">
        <w:trPr>
          <w:jc w:val="center"/>
        </w:trPr>
        <w:tc>
          <w:tcPr>
            <w:tcW w:w="4876" w:type="dxa"/>
            <w:hideMark/>
          </w:tcPr>
          <w:p w14:paraId="3F0EBD3E" w14:textId="77777777" w:rsidR="003C26CE" w:rsidRPr="002F5665" w:rsidRDefault="00987FD5">
            <w:pPr>
              <w:pStyle w:val="ColumnHeading"/>
              <w:keepNext/>
            </w:pPr>
            <w:r>
              <w:t>Textul propus de Comisie</w:t>
            </w:r>
          </w:p>
        </w:tc>
        <w:tc>
          <w:tcPr>
            <w:tcW w:w="4876" w:type="dxa"/>
            <w:hideMark/>
          </w:tcPr>
          <w:p w14:paraId="337ED143" w14:textId="77777777" w:rsidR="003C26CE" w:rsidRPr="002F5665" w:rsidRDefault="00987FD5">
            <w:pPr>
              <w:pStyle w:val="ColumnHeading"/>
              <w:keepNext/>
            </w:pPr>
            <w:r>
              <w:t>Amendamentul</w:t>
            </w:r>
          </w:p>
        </w:tc>
      </w:tr>
      <w:tr w:rsidR="00356551" w14:paraId="1A4621D0" w14:textId="77777777" w:rsidTr="003C26CE">
        <w:trPr>
          <w:jc w:val="center"/>
        </w:trPr>
        <w:tc>
          <w:tcPr>
            <w:tcW w:w="4876" w:type="dxa"/>
          </w:tcPr>
          <w:p w14:paraId="51B1F635" w14:textId="77777777" w:rsidR="003C26CE" w:rsidRPr="002F5665" w:rsidRDefault="003C26CE">
            <w:pPr>
              <w:pStyle w:val="Normal6"/>
            </w:pPr>
          </w:p>
        </w:tc>
        <w:tc>
          <w:tcPr>
            <w:tcW w:w="4876" w:type="dxa"/>
            <w:hideMark/>
          </w:tcPr>
          <w:p w14:paraId="333F30F6" w14:textId="15136880" w:rsidR="003C26CE" w:rsidRPr="002F5665" w:rsidRDefault="00987FD5">
            <w:pPr>
              <w:pStyle w:val="Normal6"/>
              <w:rPr>
                <w:szCs w:val="24"/>
              </w:rPr>
            </w:pPr>
            <w:r>
              <w:rPr>
                <w:b/>
                <w:i/>
              </w:rPr>
              <w:t>(2a)</w:t>
            </w:r>
            <w:r>
              <w:rPr>
                <w:b/>
                <w:i/>
              </w:rPr>
              <w:tab/>
              <w:t xml:space="preserve">În conformitate cu principiul 2 al Pilonului european al drepturilor sociale </w:t>
            </w:r>
            <w:r w:rsidR="009B6F01">
              <w:rPr>
                <w:b/>
                <w:i/>
              </w:rPr>
              <w:t>ș</w:t>
            </w:r>
            <w:r>
              <w:rPr>
                <w:b/>
                <w:i/>
              </w:rPr>
              <w:t>i cu Raportul PE privind diferen</w:t>
            </w:r>
            <w:r w:rsidR="009B6F01">
              <w:rPr>
                <w:b/>
                <w:i/>
              </w:rPr>
              <w:t>ț</w:t>
            </w:r>
            <w:r>
              <w:rPr>
                <w:b/>
                <w:i/>
              </w:rPr>
              <w:t xml:space="preserve">a de </w:t>
            </w:r>
            <w:r>
              <w:rPr>
                <w:b/>
                <w:i/>
              </w:rPr>
              <w:t xml:space="preserve">remunerare </w:t>
            </w:r>
            <w:r w:rsidR="009B6F01">
              <w:rPr>
                <w:b/>
                <w:i/>
              </w:rPr>
              <w:t>ș</w:t>
            </w:r>
            <w:r>
              <w:rPr>
                <w:b/>
                <w:i/>
              </w:rPr>
              <w:t xml:space="preserve">i de pensii între femei </w:t>
            </w:r>
            <w:r w:rsidR="009B6F01">
              <w:rPr>
                <w:b/>
                <w:i/>
              </w:rPr>
              <w:t>ș</w:t>
            </w:r>
            <w:r>
              <w:rPr>
                <w:b/>
                <w:i/>
              </w:rPr>
              <w:t>i bărba</w:t>
            </w:r>
            <w:r w:rsidR="009B6F01">
              <w:rPr>
                <w:b/>
                <w:i/>
              </w:rPr>
              <w:t>ț</w:t>
            </w:r>
            <w:r>
              <w:rPr>
                <w:b/>
                <w:i/>
              </w:rPr>
              <w:t>i în UE: situa</w:t>
            </w:r>
            <w:r w:rsidR="009B6F01">
              <w:rPr>
                <w:b/>
                <w:i/>
              </w:rPr>
              <w:t>ț</w:t>
            </w:r>
            <w:r>
              <w:rPr>
                <w:b/>
                <w:i/>
              </w:rPr>
              <w:t xml:space="preserve">ia actuală, precum </w:t>
            </w:r>
            <w:r w:rsidR="009B6F01">
              <w:rPr>
                <w:b/>
                <w:i/>
              </w:rPr>
              <w:t>ș</w:t>
            </w:r>
            <w:r>
              <w:rPr>
                <w:b/>
                <w:i/>
              </w:rPr>
              <w:t xml:space="preserve">i elaborarea de orientări pentru o evaluare mai bună </w:t>
            </w:r>
            <w:r w:rsidR="009B6F01">
              <w:rPr>
                <w:b/>
                <w:i/>
              </w:rPr>
              <w:t>ș</w:t>
            </w:r>
            <w:r>
              <w:rPr>
                <w:b/>
                <w:i/>
              </w:rPr>
              <w:t xml:space="preserve">i o remunerare mai echitabilă a muncii în sectoarele în care predomină femeile (2025/2038(INI)), prezentul regulament ar trebui să contribuie la egalitatea între femei </w:t>
            </w:r>
            <w:r w:rsidR="009B6F01">
              <w:rPr>
                <w:b/>
                <w:i/>
              </w:rPr>
              <w:t>ș</w:t>
            </w:r>
            <w:r>
              <w:rPr>
                <w:b/>
                <w:i/>
              </w:rPr>
              <w:t>i bărba</w:t>
            </w:r>
            <w:r w:rsidR="009B6F01">
              <w:rPr>
                <w:b/>
                <w:i/>
              </w:rPr>
              <w:t>ț</w:t>
            </w:r>
            <w:r>
              <w:rPr>
                <w:b/>
                <w:i/>
              </w:rPr>
              <w:t>i, inclusiv prin abordarea diferen</w:t>
            </w:r>
            <w:r w:rsidR="009B6F01">
              <w:rPr>
                <w:b/>
                <w:i/>
              </w:rPr>
              <w:t>ț</w:t>
            </w:r>
            <w:r>
              <w:rPr>
                <w:b/>
                <w:i/>
              </w:rPr>
              <w:t xml:space="preserve">ei de pensii între femei </w:t>
            </w:r>
            <w:r w:rsidR="009B6F01">
              <w:rPr>
                <w:b/>
                <w:i/>
              </w:rPr>
              <w:t>ș</w:t>
            </w:r>
            <w:r>
              <w:rPr>
                <w:b/>
                <w:i/>
              </w:rPr>
              <w:t>i bărba</w:t>
            </w:r>
            <w:r w:rsidR="009B6F01">
              <w:rPr>
                <w:b/>
                <w:i/>
              </w:rPr>
              <w:t>ț</w:t>
            </w:r>
            <w:r>
              <w:rPr>
                <w:b/>
                <w:i/>
              </w:rPr>
              <w:t>i.</w:t>
            </w:r>
          </w:p>
        </w:tc>
      </w:tr>
    </w:tbl>
    <w:p w14:paraId="0F8BF73E"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798AE5D" w14:textId="77777777" w:rsidR="003C26CE" w:rsidRPr="002F5665" w:rsidRDefault="00987FD5" w:rsidP="003C26CE">
      <w:r w:rsidRPr="00987FD5">
        <w:rPr>
          <w:rStyle w:val="HideTWBExt"/>
        </w:rPr>
        <w:t>&lt;/Amend&gt;</w:t>
      </w:r>
    </w:p>
    <w:p w14:paraId="0765D90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9</w:t>
      </w:r>
      <w:r w:rsidRPr="00987FD5">
        <w:rPr>
          <w:rStyle w:val="HideTWBExt"/>
          <w:b w:val="0"/>
          <w:szCs w:val="24"/>
        </w:rPr>
        <w:t>&lt;/NumAm&gt;</w:t>
      </w:r>
    </w:p>
    <w:p w14:paraId="69441166"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735C5BCE" w14:textId="77777777" w:rsidR="003C26CE" w:rsidRPr="002F5665" w:rsidRDefault="00987FD5" w:rsidP="003C26CE">
      <w:pPr>
        <w:pStyle w:val="NormalBold"/>
      </w:pPr>
      <w:r w:rsidRPr="00987FD5">
        <w:rPr>
          <w:rStyle w:val="HideTWBExt"/>
          <w:b w:val="0"/>
          <w:szCs w:val="24"/>
        </w:rPr>
        <w:t>&lt;Article&gt;</w:t>
      </w:r>
      <w:r>
        <w:t>Considerentul 4</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22E21D5E" w14:textId="77777777" w:rsidTr="003C26CE">
        <w:trPr>
          <w:jc w:val="center"/>
        </w:trPr>
        <w:tc>
          <w:tcPr>
            <w:tcW w:w="9752" w:type="dxa"/>
            <w:gridSpan w:val="2"/>
          </w:tcPr>
          <w:p w14:paraId="393AE14D" w14:textId="77777777" w:rsidR="003C26CE" w:rsidRPr="002F5665" w:rsidRDefault="003C26CE">
            <w:pPr>
              <w:keepNext/>
            </w:pPr>
          </w:p>
        </w:tc>
      </w:tr>
      <w:tr w:rsidR="00356551" w14:paraId="61F3F655" w14:textId="77777777" w:rsidTr="003C26CE">
        <w:trPr>
          <w:jc w:val="center"/>
        </w:trPr>
        <w:tc>
          <w:tcPr>
            <w:tcW w:w="4876" w:type="dxa"/>
            <w:hideMark/>
          </w:tcPr>
          <w:p w14:paraId="578D632F" w14:textId="77777777" w:rsidR="003C26CE" w:rsidRPr="002F5665" w:rsidRDefault="00987FD5">
            <w:pPr>
              <w:pStyle w:val="ColumnHeading"/>
              <w:keepNext/>
            </w:pPr>
            <w:r>
              <w:t>Textul propus de Comisie</w:t>
            </w:r>
          </w:p>
        </w:tc>
        <w:tc>
          <w:tcPr>
            <w:tcW w:w="4876" w:type="dxa"/>
            <w:hideMark/>
          </w:tcPr>
          <w:p w14:paraId="6622D937" w14:textId="77777777" w:rsidR="003C26CE" w:rsidRPr="002F5665" w:rsidRDefault="00987FD5">
            <w:pPr>
              <w:pStyle w:val="ColumnHeading"/>
              <w:keepNext/>
            </w:pPr>
            <w:r>
              <w:t>Amendamentul</w:t>
            </w:r>
          </w:p>
        </w:tc>
      </w:tr>
      <w:tr w:rsidR="00356551" w14:paraId="7CE6B573" w14:textId="77777777" w:rsidTr="003C26CE">
        <w:trPr>
          <w:jc w:val="center"/>
        </w:trPr>
        <w:tc>
          <w:tcPr>
            <w:tcW w:w="4876" w:type="dxa"/>
            <w:hideMark/>
          </w:tcPr>
          <w:p w14:paraId="673E1589" w14:textId="56B09FA5" w:rsidR="003C26CE" w:rsidRPr="002F5665" w:rsidRDefault="00987FD5">
            <w:pPr>
              <w:pStyle w:val="Normal6"/>
            </w:pPr>
            <w:r>
              <w:t>(4)</w:t>
            </w:r>
            <w:r>
              <w:tab/>
              <w:t>Pensiile personale reprezintă o legătură esen</w:t>
            </w:r>
            <w:r w:rsidR="009B6F01">
              <w:t>ț</w:t>
            </w:r>
            <w:r>
              <w:t xml:space="preserve">ială între persoanele care economisesc pe termen lung </w:t>
            </w:r>
            <w:r w:rsidR="009B6F01">
              <w:t>ș</w:t>
            </w:r>
            <w:r>
              <w:t>i oportunită</w:t>
            </w:r>
            <w:r w:rsidR="009B6F01">
              <w:t>ț</w:t>
            </w:r>
            <w:r>
              <w:t>ile de investi</w:t>
            </w:r>
            <w:r w:rsidR="009B6F01">
              <w:t>ț</w:t>
            </w:r>
            <w:r>
              <w:t xml:space="preserve">ii pe termen lung, contribuind la </w:t>
            </w:r>
            <w:r>
              <w:t>aprofundarea pie</w:t>
            </w:r>
            <w:r w:rsidR="009B6F01">
              <w:t>ț</w:t>
            </w:r>
            <w:r>
              <w:t xml:space="preserve">elor de capital </w:t>
            </w:r>
            <w:r w:rsidR="009B6F01">
              <w:t>ș</w:t>
            </w:r>
            <w:r>
              <w:t>i la extinderea ofertei de finan</w:t>
            </w:r>
            <w:r w:rsidR="009B6F01">
              <w:t>ț</w:t>
            </w:r>
            <w:r>
              <w:t>are stabilă pentru economia reală. Fondurile de pensii reprezintă o categorie importantă de investitori institu</w:t>
            </w:r>
            <w:r w:rsidR="009B6F01">
              <w:t>ț</w:t>
            </w:r>
            <w:r>
              <w:t>ionali care pot contribui la finan</w:t>
            </w:r>
            <w:r w:rsidR="009B6F01">
              <w:t>ț</w:t>
            </w:r>
            <w:r>
              <w:t>area investi</w:t>
            </w:r>
            <w:r w:rsidR="009B6F01">
              <w:t>ț</w:t>
            </w:r>
            <w:r>
              <w:t>iilor productive, sprijinind cre</w:t>
            </w:r>
            <w:r w:rsidR="009B6F01">
              <w:t>ș</w:t>
            </w:r>
            <w:r>
              <w:t xml:space="preserve">terea economică, inovarea </w:t>
            </w:r>
            <w:r w:rsidR="009B6F01">
              <w:t>ș</w:t>
            </w:r>
            <w:r>
              <w:t>i tranzi</w:t>
            </w:r>
            <w:r w:rsidR="009B6F01">
              <w:t>ț</w:t>
            </w:r>
            <w:r>
              <w:t xml:space="preserve">ia verde </w:t>
            </w:r>
            <w:r w:rsidR="009B6F01">
              <w:t>ș</w:t>
            </w:r>
            <w:r>
              <w:t>i cea digitală, ceea ce va crea oportunită</w:t>
            </w:r>
            <w:r w:rsidR="009B6F01">
              <w:t>ț</w:t>
            </w:r>
            <w:r>
              <w:t xml:space="preserve">i de angajare mai bune </w:t>
            </w:r>
            <w:r w:rsidR="009B6F01">
              <w:t>ș</w:t>
            </w:r>
            <w:r>
              <w:t>i o productivitate sporită.</w:t>
            </w:r>
          </w:p>
        </w:tc>
        <w:tc>
          <w:tcPr>
            <w:tcW w:w="4876" w:type="dxa"/>
            <w:hideMark/>
          </w:tcPr>
          <w:p w14:paraId="53CD0FDF" w14:textId="58FC3F25" w:rsidR="003C26CE" w:rsidRPr="002F5665" w:rsidRDefault="00987FD5">
            <w:pPr>
              <w:pStyle w:val="Normal6"/>
              <w:rPr>
                <w:szCs w:val="24"/>
              </w:rPr>
            </w:pPr>
            <w:r>
              <w:t>(4)</w:t>
            </w:r>
            <w:r>
              <w:tab/>
              <w:t>Pensiile personale reprezintă o legătură esen</w:t>
            </w:r>
            <w:r w:rsidR="009B6F01">
              <w:t>ț</w:t>
            </w:r>
            <w:r>
              <w:t xml:space="preserve">ială între persoanele care economisesc pe termen lung </w:t>
            </w:r>
            <w:r w:rsidR="009B6F01">
              <w:t>ș</w:t>
            </w:r>
            <w:r>
              <w:t>i oportunită</w:t>
            </w:r>
            <w:r w:rsidR="009B6F01">
              <w:t>ț</w:t>
            </w:r>
            <w:r>
              <w:t>ile de investi</w:t>
            </w:r>
            <w:r w:rsidR="009B6F01">
              <w:t>ț</w:t>
            </w:r>
            <w:r>
              <w:t>ii pe termen lung, contribuind la aprofundarea pie</w:t>
            </w:r>
            <w:r w:rsidR="009B6F01">
              <w:t>ț</w:t>
            </w:r>
            <w:r>
              <w:t xml:space="preserve">elor de capital </w:t>
            </w:r>
            <w:r w:rsidR="009B6F01">
              <w:t>ș</w:t>
            </w:r>
            <w:r>
              <w:t>i la extinderea ofertei de finan</w:t>
            </w:r>
            <w:r w:rsidR="009B6F01">
              <w:t>ț</w:t>
            </w:r>
            <w:r>
              <w:t>are stabilă pentru economia reală. Fondurile de pensii reprezintă o categorie importantă de investitori institu</w:t>
            </w:r>
            <w:r w:rsidR="009B6F01">
              <w:t>ț</w:t>
            </w:r>
            <w:r>
              <w:t>ionali care pot contribui la finan</w:t>
            </w:r>
            <w:r w:rsidR="009B6F01">
              <w:t>ț</w:t>
            </w:r>
            <w:r>
              <w:t>area investi</w:t>
            </w:r>
            <w:r w:rsidR="009B6F01">
              <w:t>ț</w:t>
            </w:r>
            <w:r>
              <w:t>iilor productive, sprijinind cre</w:t>
            </w:r>
            <w:r w:rsidR="009B6F01">
              <w:t>ș</w:t>
            </w:r>
            <w:r>
              <w:t xml:space="preserve">terea economică, inovarea </w:t>
            </w:r>
            <w:r w:rsidR="009B6F01">
              <w:t>ș</w:t>
            </w:r>
            <w:r>
              <w:t>i tranzi</w:t>
            </w:r>
            <w:r w:rsidR="009B6F01">
              <w:t>ț</w:t>
            </w:r>
            <w:r>
              <w:t xml:space="preserve">ia verde </w:t>
            </w:r>
            <w:r w:rsidR="009B6F01">
              <w:t>ș</w:t>
            </w:r>
            <w:r>
              <w:t>i cea digitală, ceea ce va crea oportunită</w:t>
            </w:r>
            <w:r w:rsidR="009B6F01">
              <w:t>ț</w:t>
            </w:r>
            <w:r>
              <w:t xml:space="preserve">i de angajare mai bune </w:t>
            </w:r>
            <w:r w:rsidR="009B6F01">
              <w:t>ș</w:t>
            </w:r>
            <w:r>
              <w:t xml:space="preserve">i o productivitate sporită. </w:t>
            </w:r>
            <w:r>
              <w:rPr>
                <w:b/>
                <w:i/>
              </w:rPr>
              <w:t>Însă, toate tipurile de măsuri menite să stimuleze implicarea fondurilor de pensii pe pie</w:t>
            </w:r>
            <w:r w:rsidR="009B6F01">
              <w:rPr>
                <w:b/>
                <w:i/>
              </w:rPr>
              <w:t>ț</w:t>
            </w:r>
            <w:r>
              <w:rPr>
                <w:b/>
                <w:i/>
              </w:rPr>
              <w:t>ele de capital ar trebui să respecte principiul pruden</w:t>
            </w:r>
            <w:r w:rsidR="009B6F01">
              <w:rPr>
                <w:b/>
                <w:i/>
              </w:rPr>
              <w:t>ț</w:t>
            </w:r>
            <w:r>
              <w:rPr>
                <w:b/>
                <w:i/>
              </w:rPr>
              <w:t xml:space="preserve">ei </w:t>
            </w:r>
            <w:r w:rsidR="009B6F01">
              <w:rPr>
                <w:b/>
                <w:i/>
              </w:rPr>
              <w:t>ș</w:t>
            </w:r>
            <w:r>
              <w:rPr>
                <w:b/>
                <w:i/>
              </w:rPr>
              <w:t>i să se asigure că interesele beneficiarilor rămân criteriul cel mai important care trebuie respectat.</w:t>
            </w:r>
          </w:p>
        </w:tc>
      </w:tr>
    </w:tbl>
    <w:p w14:paraId="39CBFC0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18F9CAF" w14:textId="77777777" w:rsidR="003C26CE" w:rsidRPr="002F5665" w:rsidRDefault="00987FD5" w:rsidP="003C26CE">
      <w:r w:rsidRPr="00987FD5">
        <w:rPr>
          <w:rStyle w:val="HideTWBExt"/>
        </w:rPr>
        <w:t>&lt;/Amend&gt;</w:t>
      </w:r>
    </w:p>
    <w:p w14:paraId="5D7ADC1C"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10</w:t>
      </w:r>
      <w:r w:rsidRPr="00987FD5">
        <w:rPr>
          <w:rStyle w:val="HideTWBExt"/>
          <w:b w:val="0"/>
          <w:szCs w:val="24"/>
        </w:rPr>
        <w:t>&lt;/NumAm&gt;</w:t>
      </w:r>
    </w:p>
    <w:p w14:paraId="4D5B05A6"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37F4853A" w14:textId="77777777" w:rsidR="003C26CE" w:rsidRPr="002F5665" w:rsidRDefault="00987FD5" w:rsidP="003C26CE">
      <w:pPr>
        <w:pStyle w:val="NormalBold"/>
      </w:pPr>
      <w:r w:rsidRPr="00987FD5">
        <w:rPr>
          <w:rStyle w:val="HideTWBExt"/>
          <w:b w:val="0"/>
          <w:szCs w:val="24"/>
        </w:rPr>
        <w:t>&lt;Article&gt;</w:t>
      </w:r>
      <w:r>
        <w:t>Considerentul 5</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1707090" w14:textId="77777777" w:rsidTr="003C26CE">
        <w:trPr>
          <w:jc w:val="center"/>
        </w:trPr>
        <w:tc>
          <w:tcPr>
            <w:tcW w:w="9752" w:type="dxa"/>
            <w:gridSpan w:val="2"/>
          </w:tcPr>
          <w:p w14:paraId="3AA7C655" w14:textId="77777777" w:rsidR="003C26CE" w:rsidRPr="002F5665" w:rsidRDefault="003C26CE">
            <w:pPr>
              <w:keepNext/>
            </w:pPr>
          </w:p>
        </w:tc>
      </w:tr>
      <w:tr w:rsidR="00356551" w14:paraId="61874CA6" w14:textId="77777777" w:rsidTr="003C26CE">
        <w:trPr>
          <w:jc w:val="center"/>
        </w:trPr>
        <w:tc>
          <w:tcPr>
            <w:tcW w:w="4876" w:type="dxa"/>
            <w:hideMark/>
          </w:tcPr>
          <w:p w14:paraId="619B1B4D" w14:textId="77777777" w:rsidR="003C26CE" w:rsidRPr="002F5665" w:rsidRDefault="00987FD5">
            <w:pPr>
              <w:pStyle w:val="ColumnHeading"/>
              <w:keepNext/>
            </w:pPr>
            <w:r>
              <w:t>Textul propus de Comisie</w:t>
            </w:r>
          </w:p>
        </w:tc>
        <w:tc>
          <w:tcPr>
            <w:tcW w:w="4876" w:type="dxa"/>
            <w:hideMark/>
          </w:tcPr>
          <w:p w14:paraId="167354C2" w14:textId="77777777" w:rsidR="003C26CE" w:rsidRPr="002F5665" w:rsidRDefault="00987FD5">
            <w:pPr>
              <w:pStyle w:val="ColumnHeading"/>
              <w:keepNext/>
            </w:pPr>
            <w:r>
              <w:t>Amendamentul</w:t>
            </w:r>
          </w:p>
        </w:tc>
      </w:tr>
      <w:tr w:rsidR="00356551" w14:paraId="4A6F94AA" w14:textId="77777777" w:rsidTr="003C26CE">
        <w:trPr>
          <w:jc w:val="center"/>
        </w:trPr>
        <w:tc>
          <w:tcPr>
            <w:tcW w:w="4876" w:type="dxa"/>
            <w:hideMark/>
          </w:tcPr>
          <w:p w14:paraId="1E9462A9" w14:textId="286E3B97" w:rsidR="003C26CE" w:rsidRPr="002F5665" w:rsidRDefault="00987FD5">
            <w:pPr>
              <w:pStyle w:val="Normal6"/>
            </w:pPr>
            <w:r>
              <w:t>(5)</w:t>
            </w:r>
            <w:r>
              <w:tab/>
              <w:t xml:space="preserve">Uniunea economiilor </w:t>
            </w:r>
            <w:r w:rsidR="009B6F01">
              <w:t>ș</w:t>
            </w:r>
            <w:r>
              <w:t>i a investi</w:t>
            </w:r>
            <w:r w:rsidR="009B6F01">
              <w:t>ț</w:t>
            </w:r>
            <w:r>
              <w:t>iilor anun</w:t>
            </w:r>
            <w:r w:rsidR="009B6F01">
              <w:t>ț</w:t>
            </w:r>
            <w:r>
              <w:t>ată de Comisie în comunicarea sa din 19 martie 2015</w:t>
            </w:r>
            <w:r>
              <w:rPr>
                <w:vertAlign w:val="superscript"/>
              </w:rPr>
              <w:t>3</w:t>
            </w:r>
            <w:r>
              <w:t xml:space="preserve"> urmăre</w:t>
            </w:r>
            <w:r w:rsidR="009B6F01">
              <w:t>ș</w:t>
            </w:r>
            <w:r>
              <w:t>te să le permită cetă</w:t>
            </w:r>
            <w:r w:rsidR="009B6F01">
              <w:t>ț</w:t>
            </w:r>
            <w:r>
              <w:t xml:space="preserve">enilor să economisească </w:t>
            </w:r>
            <w:r w:rsidR="009B6F01">
              <w:t>ș</w:t>
            </w:r>
            <w:r>
              <w:t>i să investească pentru viitorul lor, să canalizeze investi</w:t>
            </w:r>
            <w:r w:rsidR="009B6F01">
              <w:t>ț</w:t>
            </w:r>
            <w:r>
              <w:t>iile către priorită</w:t>
            </w:r>
            <w:r w:rsidR="009B6F01">
              <w:t>ț</w:t>
            </w:r>
            <w:r>
              <w:t xml:space="preserve">ile Uniunii, să aprofundeze integrarea </w:t>
            </w:r>
            <w:r w:rsidR="009B6F01">
              <w:t>ș</w:t>
            </w:r>
            <w:r>
              <w:t>i scara pe pie</w:t>
            </w:r>
            <w:r w:rsidR="009B6F01">
              <w:t>ț</w:t>
            </w:r>
            <w:r>
              <w:t xml:space="preserve">ele de capital ale Uniunii </w:t>
            </w:r>
            <w:r w:rsidR="009B6F01">
              <w:t>ș</w:t>
            </w:r>
            <w:r>
              <w:t>i să asigure o supraveghere eficace în întreaga pia</w:t>
            </w:r>
            <w:r w:rsidR="009B6F01">
              <w:t>ț</w:t>
            </w:r>
            <w:r>
              <w:t>ă unică. Printre aceste patru componente, sprijinirea cetă</w:t>
            </w:r>
            <w:r w:rsidR="009B6F01">
              <w:t>ț</w:t>
            </w:r>
            <w:r>
              <w:t xml:space="preserve">enilor să economisească </w:t>
            </w:r>
            <w:r w:rsidR="009B6F01">
              <w:t>ș</w:t>
            </w:r>
            <w:r>
              <w:t>i să investească pentru viitorul lor se află în centrul ambi</w:t>
            </w:r>
            <w:r w:rsidR="009B6F01">
              <w:t>ț</w:t>
            </w:r>
            <w:r>
              <w:t xml:space="preserve">iei uniunii economiilor </w:t>
            </w:r>
            <w:r w:rsidR="009B6F01">
              <w:t>ș</w:t>
            </w:r>
            <w:r>
              <w:t>i a investi</w:t>
            </w:r>
            <w:r w:rsidR="009B6F01">
              <w:t>ț</w:t>
            </w:r>
            <w:r>
              <w:t xml:space="preserve">iilor. </w:t>
            </w:r>
            <w:r>
              <w:rPr>
                <w:b/>
                <w:i/>
              </w:rPr>
              <w:t>Asigurarea faptului că cetă</w:t>
            </w:r>
            <w:r w:rsidR="009B6F01">
              <w:rPr>
                <w:b/>
                <w:i/>
              </w:rPr>
              <w:t>ț</w:t>
            </w:r>
            <w:r>
              <w:rPr>
                <w:b/>
                <w:i/>
              </w:rPr>
              <w:t>enii</w:t>
            </w:r>
            <w:r>
              <w:t xml:space="preserve"> Uniunii </w:t>
            </w:r>
            <w:r>
              <w:rPr>
                <w:b/>
                <w:i/>
              </w:rPr>
              <w:t>pot ob</w:t>
            </w:r>
            <w:r w:rsidR="009B6F01">
              <w:rPr>
                <w:b/>
                <w:i/>
              </w:rPr>
              <w:t>ț</w:t>
            </w:r>
            <w:r>
              <w:rPr>
                <w:b/>
                <w:i/>
              </w:rPr>
              <w:t>ine venituri adecvate pentru pensie este una dintre cele mai concrete modalită</w:t>
            </w:r>
            <w:r w:rsidR="009B6F01">
              <w:rPr>
                <w:b/>
                <w:i/>
              </w:rPr>
              <w:t>ț</w:t>
            </w:r>
            <w:r>
              <w:rPr>
                <w:b/>
                <w:i/>
              </w:rPr>
              <w:t>i prin care Uniunea poate aduce o schimbare în via</w:t>
            </w:r>
            <w:r w:rsidR="009B6F01">
              <w:rPr>
                <w:b/>
                <w:i/>
              </w:rPr>
              <w:t>ț</w:t>
            </w:r>
            <w:r>
              <w:rPr>
                <w:b/>
                <w:i/>
              </w:rPr>
              <w:t>a oamenilor</w:t>
            </w:r>
            <w:r>
              <w:t>. Activitatea privind pensiile suplimentare, în special pensiile personale, întruchipează această abordare centrată pe cetă</w:t>
            </w:r>
            <w:r w:rsidR="009B6F01">
              <w:t>ț</w:t>
            </w:r>
            <w:r>
              <w:t>ean. Produsul paneuropean de pensii personale (PEPP) este conceput pentru a le oferi cetă</w:t>
            </w:r>
            <w:r w:rsidR="009B6F01">
              <w:t>ț</w:t>
            </w:r>
            <w:r>
              <w:t xml:space="preserve">enilor Uniunii acces la un produs simplu, transparent </w:t>
            </w:r>
            <w:r w:rsidR="009B6F01">
              <w:t>ș</w:t>
            </w:r>
            <w:r>
              <w:t xml:space="preserve">i portabil, în care să poată avea încredere, ajutându-i să economisească într-un mod fiabil </w:t>
            </w:r>
            <w:r w:rsidR="009B6F01">
              <w:t>ș</w:t>
            </w:r>
            <w:r>
              <w:t>i să î</w:t>
            </w:r>
            <w:r w:rsidR="009B6F01">
              <w:t>ș</w:t>
            </w:r>
            <w:r>
              <w:t>i planifice pensionarea indiferent de locul în care locuiesc sau lucrează în Uniune. Prin revitalizarea cadrului privind PEPP, Uniunea urmăre</w:t>
            </w:r>
            <w:r w:rsidR="009B6F01">
              <w:t>ș</w:t>
            </w:r>
            <w:r>
              <w:t>te nu numai să consolideze securitatea financiară a cetă</w:t>
            </w:r>
            <w:r w:rsidR="009B6F01">
              <w:t>ț</w:t>
            </w:r>
            <w:r>
              <w:t xml:space="preserve">enilor, ci </w:t>
            </w:r>
            <w:r w:rsidR="009B6F01">
              <w:t>ș</w:t>
            </w:r>
            <w:r>
              <w:t>i să canalizeze economiile pe termen lung către investi</w:t>
            </w:r>
            <w:r w:rsidR="009B6F01">
              <w:t>ț</w:t>
            </w:r>
            <w:r>
              <w:t>ii productive care să sprijine cre</w:t>
            </w:r>
            <w:r w:rsidR="009B6F01">
              <w:t>ș</w:t>
            </w:r>
            <w:r>
              <w:t>terea, rezilien</w:t>
            </w:r>
            <w:r w:rsidR="009B6F01">
              <w:t>ț</w:t>
            </w:r>
            <w:r>
              <w:t xml:space="preserve">a </w:t>
            </w:r>
            <w:r w:rsidR="009B6F01">
              <w:t>ș</w:t>
            </w:r>
            <w:r>
              <w:t>i tranzi</w:t>
            </w:r>
            <w:r w:rsidR="009B6F01">
              <w:t>ț</w:t>
            </w:r>
            <w:r>
              <w:t xml:space="preserve">ia verde </w:t>
            </w:r>
            <w:r w:rsidR="009B6F01">
              <w:t>ș</w:t>
            </w:r>
            <w:r>
              <w:t>i cea digitală ale Uniunii.</w:t>
            </w:r>
          </w:p>
        </w:tc>
        <w:tc>
          <w:tcPr>
            <w:tcW w:w="4876" w:type="dxa"/>
            <w:hideMark/>
          </w:tcPr>
          <w:p w14:paraId="3D99A584" w14:textId="3AD6A808" w:rsidR="003C26CE" w:rsidRPr="002F5665" w:rsidRDefault="00987FD5">
            <w:pPr>
              <w:pStyle w:val="Normal6"/>
              <w:rPr>
                <w:szCs w:val="24"/>
              </w:rPr>
            </w:pPr>
            <w:r>
              <w:t>(5)</w:t>
            </w:r>
            <w:r>
              <w:tab/>
              <w:t xml:space="preserve">Uniunea economiilor </w:t>
            </w:r>
            <w:r w:rsidR="009B6F01">
              <w:t>ș</w:t>
            </w:r>
            <w:r>
              <w:t>i a investi</w:t>
            </w:r>
            <w:r w:rsidR="009B6F01">
              <w:t>ț</w:t>
            </w:r>
            <w:r>
              <w:t>iilor anun</w:t>
            </w:r>
            <w:r w:rsidR="009B6F01">
              <w:t>ț</w:t>
            </w:r>
            <w:r>
              <w:t>ată de Comisie în comunicarea sa din 19 martie 2015</w:t>
            </w:r>
            <w:r>
              <w:rPr>
                <w:vertAlign w:val="superscript"/>
              </w:rPr>
              <w:t>3</w:t>
            </w:r>
            <w:r>
              <w:t xml:space="preserve"> urmăre</w:t>
            </w:r>
            <w:r w:rsidR="009B6F01">
              <w:t>ș</w:t>
            </w:r>
            <w:r>
              <w:t>te să le permită cetă</w:t>
            </w:r>
            <w:r w:rsidR="009B6F01">
              <w:t>ț</w:t>
            </w:r>
            <w:r>
              <w:t xml:space="preserve">enilor să economisească </w:t>
            </w:r>
            <w:r w:rsidR="009B6F01">
              <w:t>ș</w:t>
            </w:r>
            <w:r>
              <w:t>i să investească pentru viitorul lor, să canalizeze investi</w:t>
            </w:r>
            <w:r w:rsidR="009B6F01">
              <w:t>ț</w:t>
            </w:r>
            <w:r>
              <w:t>iile către priorită</w:t>
            </w:r>
            <w:r w:rsidR="009B6F01">
              <w:t>ț</w:t>
            </w:r>
            <w:r>
              <w:t xml:space="preserve">ile Uniunii, să aprofundeze integrarea </w:t>
            </w:r>
            <w:r w:rsidR="009B6F01">
              <w:t>ș</w:t>
            </w:r>
            <w:r>
              <w:t>i scara pe pie</w:t>
            </w:r>
            <w:r w:rsidR="009B6F01">
              <w:t>ț</w:t>
            </w:r>
            <w:r>
              <w:t xml:space="preserve">ele de capital ale Uniunii </w:t>
            </w:r>
            <w:r w:rsidR="009B6F01">
              <w:t>ș</w:t>
            </w:r>
            <w:r>
              <w:t>i să asigure o supraveghere eficace în întreaga pia</w:t>
            </w:r>
            <w:r w:rsidR="009B6F01">
              <w:t>ț</w:t>
            </w:r>
            <w:r>
              <w:t>ă unică. Printre aceste patru componente, sprijinirea cetă</w:t>
            </w:r>
            <w:r w:rsidR="009B6F01">
              <w:t>ț</w:t>
            </w:r>
            <w:r>
              <w:t xml:space="preserve">enilor să economisească </w:t>
            </w:r>
            <w:r w:rsidR="009B6F01">
              <w:t>ș</w:t>
            </w:r>
            <w:r>
              <w:t>i să investească pentru viitorul lor se află în centrul ambi</w:t>
            </w:r>
            <w:r w:rsidR="009B6F01">
              <w:t>ț</w:t>
            </w:r>
            <w:r>
              <w:t xml:space="preserve">iei uniunii economiilor </w:t>
            </w:r>
            <w:r w:rsidR="009B6F01">
              <w:t>ș</w:t>
            </w:r>
            <w:r>
              <w:t>i a investi</w:t>
            </w:r>
            <w:r w:rsidR="009B6F01">
              <w:t>ț</w:t>
            </w:r>
            <w:r>
              <w:t xml:space="preserve">iilor. </w:t>
            </w:r>
            <w:r>
              <w:rPr>
                <w:b/>
                <w:i/>
              </w:rPr>
              <w:t>De</w:t>
            </w:r>
            <w:r w:rsidR="009B6F01">
              <w:rPr>
                <w:b/>
                <w:i/>
              </w:rPr>
              <w:t>ș</w:t>
            </w:r>
            <w:r>
              <w:rPr>
                <w:b/>
                <w:i/>
              </w:rPr>
              <w:t>i sprijină dezvoltarea</w:t>
            </w:r>
            <w:r>
              <w:t xml:space="preserve"> uniunii </w:t>
            </w:r>
            <w:r>
              <w:rPr>
                <w:b/>
                <w:i/>
              </w:rPr>
              <w:t>pie</w:t>
            </w:r>
            <w:r w:rsidR="009B6F01">
              <w:rPr>
                <w:b/>
                <w:i/>
              </w:rPr>
              <w:t>ț</w:t>
            </w:r>
            <w:r>
              <w:rPr>
                <w:b/>
                <w:i/>
              </w:rPr>
              <w:t xml:space="preserve">elor de capital, prezentul regulament nu ar trebui să submineze obiectivul principal de asigurare a unui venit din pensii adecvat, sigur </w:t>
            </w:r>
            <w:r w:rsidR="009B6F01">
              <w:rPr>
                <w:b/>
                <w:i/>
              </w:rPr>
              <w:t>ș</w:t>
            </w:r>
            <w:r>
              <w:rPr>
                <w:b/>
                <w:i/>
              </w:rPr>
              <w:t>i sustenabil pentru cetă</w:t>
            </w:r>
            <w:r w:rsidR="009B6F01">
              <w:rPr>
                <w:b/>
                <w:i/>
              </w:rPr>
              <w:t>ț</w:t>
            </w:r>
            <w:r>
              <w:rPr>
                <w:b/>
                <w:i/>
              </w:rPr>
              <w:t>eni</w:t>
            </w:r>
            <w:r>
              <w:t>. Activitatea privind pensiile suplimentare, în special pensiile personale, întruchipează această abordare centrată pe cetă</w:t>
            </w:r>
            <w:r w:rsidR="009B6F01">
              <w:t>ț</w:t>
            </w:r>
            <w:r>
              <w:t>ean. Produsul paneuropean de pensii personale (PEPP) este conceput pentru a le oferi cetă</w:t>
            </w:r>
            <w:r w:rsidR="009B6F01">
              <w:t>ț</w:t>
            </w:r>
            <w:r>
              <w:t xml:space="preserve">enilor Uniunii acces la un produs simplu, transparent </w:t>
            </w:r>
            <w:r w:rsidR="009B6F01">
              <w:t>ș</w:t>
            </w:r>
            <w:r>
              <w:t xml:space="preserve">i portabil, în care să poată avea încredere, ajutându-i să economisească într-un mod fiabil </w:t>
            </w:r>
            <w:r w:rsidR="009B6F01">
              <w:t>ș</w:t>
            </w:r>
            <w:r>
              <w:t>i să î</w:t>
            </w:r>
            <w:r w:rsidR="009B6F01">
              <w:t>ș</w:t>
            </w:r>
            <w:r>
              <w:t>i planifice pensionarea indiferent de locul în care locuiesc sau lucrează în Uniune. Prin revitalizarea cadrului privind PEPP, Uniunea urmăre</w:t>
            </w:r>
            <w:r w:rsidR="009B6F01">
              <w:t>ș</w:t>
            </w:r>
            <w:r>
              <w:t>te nu numai să consolideze securitatea financiară a cetă</w:t>
            </w:r>
            <w:r w:rsidR="009B6F01">
              <w:t>ț</w:t>
            </w:r>
            <w:r>
              <w:t xml:space="preserve">enilor, ci </w:t>
            </w:r>
            <w:r w:rsidR="009B6F01">
              <w:t>ș</w:t>
            </w:r>
            <w:r>
              <w:t>i să canalizeze economiile pe termen lung către investi</w:t>
            </w:r>
            <w:r w:rsidR="009B6F01">
              <w:t>ț</w:t>
            </w:r>
            <w:r>
              <w:t>ii productive care să sprijine cre</w:t>
            </w:r>
            <w:r w:rsidR="009B6F01">
              <w:t>ș</w:t>
            </w:r>
            <w:r>
              <w:t>terea, rezilien</w:t>
            </w:r>
            <w:r w:rsidR="009B6F01">
              <w:t>ț</w:t>
            </w:r>
            <w:r>
              <w:t xml:space="preserve">a </w:t>
            </w:r>
            <w:r w:rsidR="009B6F01">
              <w:t>ș</w:t>
            </w:r>
            <w:r>
              <w:t>i tranzi</w:t>
            </w:r>
            <w:r w:rsidR="009B6F01">
              <w:t>ț</w:t>
            </w:r>
            <w:r>
              <w:t xml:space="preserve">ia verde </w:t>
            </w:r>
            <w:r w:rsidR="009B6F01">
              <w:t>ș</w:t>
            </w:r>
            <w:r>
              <w:t>i cea digitală ale Uniunii.</w:t>
            </w:r>
          </w:p>
        </w:tc>
      </w:tr>
      <w:tr w:rsidR="00356551" w14:paraId="48CE86A2" w14:textId="77777777" w:rsidTr="003C26CE">
        <w:trPr>
          <w:jc w:val="center"/>
        </w:trPr>
        <w:tc>
          <w:tcPr>
            <w:tcW w:w="4876" w:type="dxa"/>
            <w:hideMark/>
          </w:tcPr>
          <w:p w14:paraId="35A72430" w14:textId="77777777" w:rsidR="003C26CE" w:rsidRPr="002F5665" w:rsidRDefault="00987FD5">
            <w:pPr>
              <w:pStyle w:val="Normal6"/>
            </w:pPr>
            <w:r>
              <w:t>__________________</w:t>
            </w:r>
          </w:p>
        </w:tc>
        <w:tc>
          <w:tcPr>
            <w:tcW w:w="4876" w:type="dxa"/>
            <w:hideMark/>
          </w:tcPr>
          <w:p w14:paraId="68240486" w14:textId="77777777" w:rsidR="003C26CE" w:rsidRPr="002F5665" w:rsidRDefault="00987FD5">
            <w:pPr>
              <w:pStyle w:val="Normal6"/>
              <w:rPr>
                <w:szCs w:val="24"/>
              </w:rPr>
            </w:pPr>
            <w:r>
              <w:t>__________________</w:t>
            </w:r>
          </w:p>
        </w:tc>
      </w:tr>
      <w:tr w:rsidR="00356551" w14:paraId="247B11EF" w14:textId="77777777" w:rsidTr="003C26CE">
        <w:trPr>
          <w:jc w:val="center"/>
        </w:trPr>
        <w:tc>
          <w:tcPr>
            <w:tcW w:w="4876" w:type="dxa"/>
            <w:hideMark/>
          </w:tcPr>
          <w:p w14:paraId="360FDBA7" w14:textId="3F1C200B" w:rsidR="003C26CE" w:rsidRPr="002F5665" w:rsidRDefault="00987FD5">
            <w:pPr>
              <w:pStyle w:val="Normal6"/>
            </w:pPr>
            <w:r>
              <w:rPr>
                <w:vertAlign w:val="superscript"/>
              </w:rPr>
              <w:t>3</w:t>
            </w:r>
            <w:r>
              <w:t xml:space="preserve"> Comunicarea Comisiei către Parlamentul European, Consiliul European, Consiliu, Banca Centrală Europeană, Comitetul Economic </w:t>
            </w:r>
            <w:r w:rsidR="009B6F01">
              <w:t>ș</w:t>
            </w:r>
            <w:r>
              <w:t xml:space="preserve">i Social European </w:t>
            </w:r>
            <w:r w:rsidR="009B6F01">
              <w:t>ș</w:t>
            </w:r>
            <w:r>
              <w:t>i Comitetul Regiunilor din 19 martie 2025 [COM(2025) 124 final].</w:t>
            </w:r>
          </w:p>
        </w:tc>
        <w:tc>
          <w:tcPr>
            <w:tcW w:w="4876" w:type="dxa"/>
            <w:hideMark/>
          </w:tcPr>
          <w:p w14:paraId="196A779A" w14:textId="74C5E317" w:rsidR="003C26CE" w:rsidRPr="002F5665" w:rsidRDefault="00987FD5">
            <w:pPr>
              <w:pStyle w:val="Normal6"/>
              <w:rPr>
                <w:szCs w:val="24"/>
              </w:rPr>
            </w:pPr>
            <w:r>
              <w:rPr>
                <w:vertAlign w:val="superscript"/>
              </w:rPr>
              <w:t>3</w:t>
            </w:r>
            <w:r>
              <w:t xml:space="preserve"> Comunicarea Comisiei către Parlamentul European, Consiliul European, Consiliu, Banca Centrală Europeană, Comitetul Economic </w:t>
            </w:r>
            <w:r w:rsidR="009B6F01">
              <w:t>ș</w:t>
            </w:r>
            <w:r>
              <w:t xml:space="preserve">i Social European </w:t>
            </w:r>
            <w:r w:rsidR="009B6F01">
              <w:t>ș</w:t>
            </w:r>
            <w:r>
              <w:t>i Comitetul Regiunilor din 19 martie 2025 [COM(2025) 124 final].</w:t>
            </w:r>
          </w:p>
        </w:tc>
      </w:tr>
    </w:tbl>
    <w:p w14:paraId="206BC023"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0B6CF09" w14:textId="77777777" w:rsidR="003C26CE" w:rsidRPr="002F5665" w:rsidRDefault="00987FD5" w:rsidP="003C26CE">
      <w:r w:rsidRPr="00987FD5">
        <w:rPr>
          <w:rStyle w:val="HideTWBExt"/>
        </w:rPr>
        <w:t>&lt;/Amend&gt;</w:t>
      </w:r>
    </w:p>
    <w:p w14:paraId="603181AE"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11</w:t>
      </w:r>
      <w:r w:rsidRPr="00987FD5">
        <w:rPr>
          <w:rStyle w:val="HideTWBExt"/>
          <w:b w:val="0"/>
          <w:szCs w:val="24"/>
        </w:rPr>
        <w:t>&lt;/NumAm&gt;</w:t>
      </w:r>
    </w:p>
    <w:p w14:paraId="6648E240"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51C9CA0" w14:textId="77777777" w:rsidR="003C26CE" w:rsidRPr="002F5665" w:rsidRDefault="00987FD5" w:rsidP="003C26CE">
      <w:pPr>
        <w:pStyle w:val="NormalBold"/>
      </w:pPr>
      <w:r w:rsidRPr="00987FD5">
        <w:rPr>
          <w:rStyle w:val="HideTWBExt"/>
          <w:b w:val="0"/>
          <w:szCs w:val="24"/>
        </w:rPr>
        <w:t>&lt;Article&gt;</w:t>
      </w:r>
      <w:r>
        <w:t>Considerentul 9</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173875A" w14:textId="77777777" w:rsidTr="003C26CE">
        <w:trPr>
          <w:jc w:val="center"/>
        </w:trPr>
        <w:tc>
          <w:tcPr>
            <w:tcW w:w="9752" w:type="dxa"/>
            <w:gridSpan w:val="2"/>
          </w:tcPr>
          <w:p w14:paraId="05B164C5" w14:textId="77777777" w:rsidR="003C26CE" w:rsidRPr="002F5665" w:rsidRDefault="003C26CE">
            <w:pPr>
              <w:keepNext/>
            </w:pPr>
          </w:p>
        </w:tc>
      </w:tr>
      <w:tr w:rsidR="00356551" w14:paraId="6D08D0DE" w14:textId="77777777" w:rsidTr="003C26CE">
        <w:trPr>
          <w:jc w:val="center"/>
        </w:trPr>
        <w:tc>
          <w:tcPr>
            <w:tcW w:w="4876" w:type="dxa"/>
            <w:hideMark/>
          </w:tcPr>
          <w:p w14:paraId="481C3A7F" w14:textId="77777777" w:rsidR="003C26CE" w:rsidRPr="002F5665" w:rsidRDefault="00987FD5">
            <w:pPr>
              <w:pStyle w:val="ColumnHeading"/>
              <w:keepNext/>
            </w:pPr>
            <w:r>
              <w:t>Textul propus de Comisie</w:t>
            </w:r>
          </w:p>
        </w:tc>
        <w:tc>
          <w:tcPr>
            <w:tcW w:w="4876" w:type="dxa"/>
            <w:hideMark/>
          </w:tcPr>
          <w:p w14:paraId="7DFCF9D1" w14:textId="77777777" w:rsidR="003C26CE" w:rsidRPr="002F5665" w:rsidRDefault="00987FD5">
            <w:pPr>
              <w:pStyle w:val="ColumnHeading"/>
              <w:keepNext/>
            </w:pPr>
            <w:r>
              <w:t>Amendamentul</w:t>
            </w:r>
          </w:p>
        </w:tc>
      </w:tr>
      <w:tr w:rsidR="00356551" w14:paraId="1A27EB5E" w14:textId="77777777" w:rsidTr="003C26CE">
        <w:trPr>
          <w:jc w:val="center"/>
        </w:trPr>
        <w:tc>
          <w:tcPr>
            <w:tcW w:w="4876" w:type="dxa"/>
            <w:hideMark/>
          </w:tcPr>
          <w:p w14:paraId="0641BDED" w14:textId="19055008" w:rsidR="003C26CE" w:rsidRPr="002F5665" w:rsidRDefault="00987FD5">
            <w:pPr>
              <w:pStyle w:val="Normal6"/>
            </w:pPr>
            <w:r>
              <w:t>(9)</w:t>
            </w:r>
            <w:r>
              <w:tab/>
              <w:t xml:space="preserve">Stimulentele fiscale joacă un </w:t>
            </w:r>
            <w:r>
              <w:t xml:space="preserve">rol important în încurajarea utilizării produselor de pensii personale în mai multe state membre. </w:t>
            </w:r>
            <w:r>
              <w:rPr>
                <w:b/>
                <w:i/>
              </w:rPr>
              <w:t>Stimulentele fiscale pentru produsele de pensii personale pot lua diferite forme. În multe state membre</w:t>
            </w:r>
            <w:r>
              <w:t xml:space="preserve">, </w:t>
            </w:r>
            <w:r>
              <w:rPr>
                <w:b/>
                <w:i/>
              </w:rPr>
              <w:t>contribu</w:t>
            </w:r>
            <w:r w:rsidR="009B6F01">
              <w:rPr>
                <w:b/>
                <w:i/>
              </w:rPr>
              <w:t>ț</w:t>
            </w:r>
            <w:r>
              <w:rPr>
                <w:b/>
                <w:i/>
              </w:rPr>
              <w:t>iile plătite pentru produsele de pensii personale se califică pentru</w:t>
            </w:r>
            <w:r>
              <w:t xml:space="preserve"> o </w:t>
            </w:r>
            <w:r>
              <w:rPr>
                <w:b/>
                <w:i/>
              </w:rPr>
              <w:t>anumită formă de facilitate fiscală. În mod similar, în multe state membre, veniturile din investi</w:t>
            </w:r>
            <w:r w:rsidR="009B6F01">
              <w:rPr>
                <w:b/>
                <w:i/>
              </w:rPr>
              <w:t>ț</w:t>
            </w:r>
            <w:r>
              <w:rPr>
                <w:b/>
                <w:i/>
              </w:rPr>
              <w:t xml:space="preserve">iile produse de pensii personale nu sunt impozabile, fie în baza unei scutiri explicite, fie de facto, în cazul în care </w:t>
            </w:r>
            <w:r>
              <w:rPr>
                <w:b/>
                <w:i/>
              </w:rPr>
              <w:t xml:space="preserve">furnizorul este supus impozitării, dar poate deduce din baza de impozitare sumele vărsate pentru rezerva de pensii. Stimulentele fiscale se pot acorda </w:t>
            </w:r>
            <w:r w:rsidR="009B6F01">
              <w:rPr>
                <w:b/>
                <w:i/>
              </w:rPr>
              <w:t>ș</w:t>
            </w:r>
            <w:r>
              <w:rPr>
                <w:b/>
                <w:i/>
              </w:rPr>
              <w:t>i în faza de plată a pensiei, prin aplicarea unei cote de impozitare favorabile la plata pensiilor personale. Participan</w:t>
            </w:r>
            <w:r w:rsidR="009B6F01">
              <w:rPr>
                <w:b/>
                <w:i/>
              </w:rPr>
              <w:t>ț</w:t>
            </w:r>
            <w:r>
              <w:rPr>
                <w:b/>
                <w:i/>
              </w:rPr>
              <w:t>ilor la PEPP li se aplică principiul tratamentului na</w:t>
            </w:r>
            <w:r w:rsidR="009B6F01">
              <w:rPr>
                <w:b/>
                <w:i/>
              </w:rPr>
              <w:t>ț</w:t>
            </w:r>
            <w:r>
              <w:rPr>
                <w:b/>
                <w:i/>
              </w:rPr>
              <w:t>ional. Prin urmare, ar trebui să fie posibil ca un PEPP care este comparabil în mod obiectiv cu un produs de pensii personale comercializat într-un anumit stat membru să beneficieze de acelea</w:t>
            </w:r>
            <w:r w:rsidR="009B6F01">
              <w:rPr>
                <w:b/>
                <w:i/>
              </w:rPr>
              <w:t>ș</w:t>
            </w:r>
            <w:r>
              <w:rPr>
                <w:b/>
                <w:i/>
              </w:rPr>
              <w:t>i facilită</w:t>
            </w:r>
            <w:r w:rsidR="009B6F01">
              <w:rPr>
                <w:b/>
                <w:i/>
              </w:rPr>
              <w:t>ț</w:t>
            </w:r>
            <w:r>
              <w:rPr>
                <w:b/>
                <w:i/>
              </w:rPr>
              <w:t xml:space="preserve">i fiscale acordate produsului de pensii personale în statul membru respectiv. Acest lucru ar trebui să se aplice </w:t>
            </w:r>
            <w:r w:rsidR="009B6F01">
              <w:rPr>
                <w:b/>
                <w:i/>
              </w:rPr>
              <w:t>ș</w:t>
            </w:r>
            <w:r>
              <w:rPr>
                <w:b/>
                <w:i/>
              </w:rPr>
              <w:t>i în cazul în care PEPP este furnizat de un furnizor dintr-un alt stat membru. Acela</w:t>
            </w:r>
            <w:r w:rsidR="009B6F01">
              <w:rPr>
                <w:b/>
                <w:i/>
              </w:rPr>
              <w:t>ș</w:t>
            </w:r>
            <w:r>
              <w:rPr>
                <w:b/>
                <w:i/>
              </w:rPr>
              <w:t>i tratament nu mai pu</w:t>
            </w:r>
            <w:r w:rsidR="009B6F01">
              <w:rPr>
                <w:b/>
                <w:i/>
              </w:rPr>
              <w:t>ț</w:t>
            </w:r>
            <w:r>
              <w:rPr>
                <w:b/>
                <w:i/>
              </w:rPr>
              <w:t>in favorabil ar trebui</w:t>
            </w:r>
            <w:r>
              <w:t xml:space="preserve"> să </w:t>
            </w:r>
            <w:r>
              <w:rPr>
                <w:b/>
                <w:i/>
              </w:rPr>
              <w:t xml:space="preserve">se aplice </w:t>
            </w:r>
            <w:r w:rsidR="009B6F01">
              <w:rPr>
                <w:b/>
                <w:i/>
              </w:rPr>
              <w:t>ș</w:t>
            </w:r>
            <w:r>
              <w:rPr>
                <w:b/>
                <w:i/>
              </w:rPr>
              <w:t>i măsurilor prevăzute de dreptul intern referitoare la alte stimulente pentru produsele de pensii personale</w:t>
            </w:r>
            <w:r>
              <w:t xml:space="preserve"> sau </w:t>
            </w:r>
            <w:r>
              <w:rPr>
                <w:b/>
                <w:i/>
              </w:rPr>
              <w:t>măsurilor care au un scop sau un efect echivalent</w:t>
            </w:r>
            <w:r>
              <w:t>.</w:t>
            </w:r>
          </w:p>
        </w:tc>
        <w:tc>
          <w:tcPr>
            <w:tcW w:w="4876" w:type="dxa"/>
            <w:hideMark/>
          </w:tcPr>
          <w:p w14:paraId="231FE885" w14:textId="4FB8A325" w:rsidR="003C26CE" w:rsidRPr="002F5665" w:rsidRDefault="00987FD5">
            <w:pPr>
              <w:pStyle w:val="Normal6"/>
              <w:rPr>
                <w:szCs w:val="24"/>
              </w:rPr>
            </w:pPr>
            <w:r>
              <w:t>(9)</w:t>
            </w:r>
            <w:r>
              <w:tab/>
              <w:t xml:space="preserve">Stimulentele fiscale joacă un rol important în încurajarea utilizării produselor de pensii personale în mai multe state membre. </w:t>
            </w:r>
            <w:r>
              <w:rPr>
                <w:b/>
                <w:i/>
              </w:rPr>
              <w:t>Totu</w:t>
            </w:r>
            <w:r w:rsidR="009B6F01">
              <w:rPr>
                <w:b/>
                <w:i/>
              </w:rPr>
              <w:t>ș</w:t>
            </w:r>
            <w:r>
              <w:rPr>
                <w:b/>
                <w:i/>
              </w:rPr>
              <w:t>i</w:t>
            </w:r>
            <w:r>
              <w:t xml:space="preserve">, </w:t>
            </w:r>
            <w:r>
              <w:rPr>
                <w:b/>
                <w:i/>
              </w:rPr>
              <w:t>impozitarea rămâne</w:t>
            </w:r>
            <w:r>
              <w:t xml:space="preserve"> o </w:t>
            </w:r>
            <w:r>
              <w:rPr>
                <w:b/>
                <w:i/>
              </w:rPr>
              <w:t>competen</w:t>
            </w:r>
            <w:r w:rsidR="009B6F01">
              <w:rPr>
                <w:b/>
                <w:i/>
              </w:rPr>
              <w:t>ț</w:t>
            </w:r>
            <w:r>
              <w:rPr>
                <w:b/>
                <w:i/>
              </w:rPr>
              <w:t>ă a statelor</w:t>
            </w:r>
            <w:r>
              <w:t xml:space="preserve"> membre.</w:t>
            </w:r>
            <w:r>
              <w:rPr>
                <w:b/>
                <w:i/>
              </w:rPr>
              <w:t xml:space="preserve"> Orice măsuri referitoare</w:t>
            </w:r>
            <w:r>
              <w:t xml:space="preserve"> la </w:t>
            </w:r>
            <w:r>
              <w:rPr>
                <w:b/>
                <w:i/>
              </w:rPr>
              <w:t>tratamentul fiscal al</w:t>
            </w:r>
            <w:r>
              <w:t xml:space="preserve"> PEPP ar trebui să </w:t>
            </w:r>
            <w:r>
              <w:rPr>
                <w:b/>
                <w:i/>
              </w:rPr>
              <w:t>respecte suveranitatea fiscală na</w:t>
            </w:r>
            <w:r w:rsidR="009B6F01">
              <w:rPr>
                <w:b/>
                <w:i/>
              </w:rPr>
              <w:t>ț</w:t>
            </w:r>
            <w:r>
              <w:rPr>
                <w:b/>
                <w:i/>
              </w:rPr>
              <w:t>ională</w:t>
            </w:r>
            <w:r>
              <w:t xml:space="preserve"> </w:t>
            </w:r>
            <w:r w:rsidR="009B6F01">
              <w:t>ș</w:t>
            </w:r>
            <w:r>
              <w:t xml:space="preserve">i să </w:t>
            </w:r>
            <w:r>
              <w:rPr>
                <w:b/>
                <w:i/>
              </w:rPr>
              <w:t>evite armonizarea directă</w:t>
            </w:r>
            <w:r>
              <w:t xml:space="preserve"> sau </w:t>
            </w:r>
            <w:r>
              <w:rPr>
                <w:b/>
                <w:i/>
              </w:rPr>
              <w:t>indirectă</w:t>
            </w:r>
            <w:r>
              <w:t>.</w:t>
            </w:r>
          </w:p>
        </w:tc>
      </w:tr>
    </w:tbl>
    <w:p w14:paraId="087D3FB5"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801ABF7" w14:textId="77777777" w:rsidR="003C26CE" w:rsidRPr="002F5665" w:rsidRDefault="00987FD5" w:rsidP="003C26CE">
      <w:r w:rsidRPr="00987FD5">
        <w:rPr>
          <w:rStyle w:val="HideTWBExt"/>
        </w:rPr>
        <w:t>&lt;/Amend&gt;</w:t>
      </w:r>
    </w:p>
    <w:p w14:paraId="032EF8D4"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12</w:t>
      </w:r>
      <w:r w:rsidRPr="00987FD5">
        <w:rPr>
          <w:rStyle w:val="HideTWBExt"/>
          <w:b w:val="0"/>
          <w:szCs w:val="24"/>
        </w:rPr>
        <w:t>&lt;/NumAm&gt;</w:t>
      </w:r>
    </w:p>
    <w:p w14:paraId="3C0C852E"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75DF6FA" w14:textId="77777777" w:rsidR="003C26CE" w:rsidRPr="002F5665" w:rsidRDefault="00987FD5" w:rsidP="003C26CE">
      <w:pPr>
        <w:pStyle w:val="NormalBold"/>
      </w:pPr>
      <w:r w:rsidRPr="00987FD5">
        <w:rPr>
          <w:rStyle w:val="HideTWBExt"/>
          <w:b w:val="0"/>
          <w:szCs w:val="24"/>
        </w:rPr>
        <w:t>&lt;Article&gt;</w:t>
      </w:r>
      <w:r>
        <w:t>Considerentul 10</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497A7BD" w14:textId="77777777" w:rsidTr="003C26CE">
        <w:trPr>
          <w:jc w:val="center"/>
        </w:trPr>
        <w:tc>
          <w:tcPr>
            <w:tcW w:w="9752" w:type="dxa"/>
            <w:gridSpan w:val="2"/>
          </w:tcPr>
          <w:p w14:paraId="7AD8A750" w14:textId="77777777" w:rsidR="003C26CE" w:rsidRPr="002F5665" w:rsidRDefault="003C26CE">
            <w:pPr>
              <w:keepNext/>
            </w:pPr>
          </w:p>
        </w:tc>
      </w:tr>
      <w:tr w:rsidR="00356551" w14:paraId="118E7383" w14:textId="77777777" w:rsidTr="003C26CE">
        <w:trPr>
          <w:jc w:val="center"/>
        </w:trPr>
        <w:tc>
          <w:tcPr>
            <w:tcW w:w="4876" w:type="dxa"/>
            <w:hideMark/>
          </w:tcPr>
          <w:p w14:paraId="290AEB48" w14:textId="77777777" w:rsidR="003C26CE" w:rsidRPr="002F5665" w:rsidRDefault="00987FD5">
            <w:pPr>
              <w:pStyle w:val="ColumnHeading"/>
              <w:keepNext/>
            </w:pPr>
            <w:r>
              <w:t>Textul propus de Comisie</w:t>
            </w:r>
          </w:p>
        </w:tc>
        <w:tc>
          <w:tcPr>
            <w:tcW w:w="4876" w:type="dxa"/>
            <w:hideMark/>
          </w:tcPr>
          <w:p w14:paraId="22F0F908" w14:textId="77777777" w:rsidR="003C26CE" w:rsidRPr="002F5665" w:rsidRDefault="00987FD5">
            <w:pPr>
              <w:pStyle w:val="ColumnHeading"/>
              <w:keepNext/>
            </w:pPr>
            <w:r>
              <w:t>Amendamentul</w:t>
            </w:r>
          </w:p>
        </w:tc>
      </w:tr>
      <w:tr w:rsidR="00356551" w14:paraId="751C75CD" w14:textId="77777777" w:rsidTr="003C26CE">
        <w:trPr>
          <w:jc w:val="center"/>
        </w:trPr>
        <w:tc>
          <w:tcPr>
            <w:tcW w:w="4876" w:type="dxa"/>
            <w:hideMark/>
          </w:tcPr>
          <w:p w14:paraId="20F226A2" w14:textId="3BAA487F" w:rsidR="003C26CE" w:rsidRPr="002F5665" w:rsidRDefault="00987FD5">
            <w:pPr>
              <w:pStyle w:val="Normal6"/>
            </w:pPr>
            <w:r>
              <w:t>(10)</w:t>
            </w:r>
            <w:r>
              <w:tab/>
              <w:t xml:space="preserve">Pentru a încuraja </w:t>
            </w:r>
            <w:r>
              <w:t>utilizarea PEPP, este esen</w:t>
            </w:r>
            <w:r w:rsidR="009B6F01">
              <w:t>ț</w:t>
            </w:r>
            <w:r>
              <w:t>ial ca un PEPP să ofere participan</w:t>
            </w:r>
            <w:r w:rsidR="009B6F01">
              <w:t>ț</w:t>
            </w:r>
            <w:r>
              <w:t>ilor la acesta un bun raport calitate-pre</w:t>
            </w:r>
            <w:r w:rsidR="009B6F01">
              <w:t>ț</w:t>
            </w:r>
            <w:r>
              <w:t xml:space="preserve"> </w:t>
            </w:r>
            <w:r w:rsidR="009B6F01">
              <w:t>ș</w:t>
            </w:r>
            <w:r>
              <w:t xml:space="preserve">i, prin urmare, să fie atractiv </w:t>
            </w:r>
            <w:r w:rsidR="009B6F01">
              <w:t>ș</w:t>
            </w:r>
            <w:r>
              <w:t>i competitiv. Pentru a se asigura că poten</w:t>
            </w:r>
            <w:r w:rsidR="009B6F01">
              <w:t>ț</w:t>
            </w:r>
            <w:r>
              <w:t>ialii furnizori de PEPP concep produse în conformitate cu aceste obiective, cererea de înregistrare a unui PEPP ar trebui să demonstreze capacitatea de a respecta cerin</w:t>
            </w:r>
            <w:r w:rsidR="009B6F01">
              <w:t>ț</w:t>
            </w:r>
            <w:r>
              <w:t xml:space="preserve">ele de supraveghere a produselor </w:t>
            </w:r>
            <w:r w:rsidR="009B6F01">
              <w:t>ș</w:t>
            </w:r>
            <w:r>
              <w:t>i de guvernan</w:t>
            </w:r>
            <w:r w:rsidR="009B6F01">
              <w:t>ț</w:t>
            </w:r>
            <w:r>
              <w:t xml:space="preserve">ă </w:t>
            </w:r>
            <w:r w:rsidR="009B6F01">
              <w:t>ș</w:t>
            </w:r>
            <w:r>
              <w:t>i să arate modul în care produsul este conceput pentru a oferi un bun raport calitate-pre</w:t>
            </w:r>
            <w:r w:rsidR="009B6F01">
              <w:t>ț</w:t>
            </w:r>
            <w:r>
              <w:t xml:space="preserve"> participan</w:t>
            </w:r>
            <w:r w:rsidR="009B6F01">
              <w:t>ț</w:t>
            </w:r>
            <w:r>
              <w:t>ilor la PEPP.</w:t>
            </w:r>
          </w:p>
        </w:tc>
        <w:tc>
          <w:tcPr>
            <w:tcW w:w="4876" w:type="dxa"/>
            <w:hideMark/>
          </w:tcPr>
          <w:p w14:paraId="04C0D79E" w14:textId="3368E260" w:rsidR="003C26CE" w:rsidRPr="002F5665" w:rsidRDefault="00987FD5">
            <w:pPr>
              <w:pStyle w:val="Normal6"/>
              <w:rPr>
                <w:szCs w:val="24"/>
              </w:rPr>
            </w:pPr>
            <w:r>
              <w:t>(10)</w:t>
            </w:r>
            <w:r>
              <w:tab/>
              <w:t>Pentru a încuraja utilizarea PEPP, este esen</w:t>
            </w:r>
            <w:r w:rsidR="009B6F01">
              <w:t>ț</w:t>
            </w:r>
            <w:r>
              <w:t>ial ca un PEPP să ofere participan</w:t>
            </w:r>
            <w:r w:rsidR="009B6F01">
              <w:t>ț</w:t>
            </w:r>
            <w:r>
              <w:t>ilor la acesta un bun raport calitate-pre</w:t>
            </w:r>
            <w:r w:rsidR="009B6F01">
              <w:t>ț</w:t>
            </w:r>
            <w:r>
              <w:t xml:space="preserve"> </w:t>
            </w:r>
            <w:r w:rsidR="009B6F01">
              <w:t>ș</w:t>
            </w:r>
            <w:r>
              <w:t xml:space="preserve">i, prin urmare, să fie atractiv </w:t>
            </w:r>
            <w:r w:rsidR="009B6F01">
              <w:t>ș</w:t>
            </w:r>
            <w:r>
              <w:t>i competitiv. Pentru a se asigura că poten</w:t>
            </w:r>
            <w:r w:rsidR="009B6F01">
              <w:t>ț</w:t>
            </w:r>
            <w:r>
              <w:t>ialii furnizori de PEPP concep produse în conformitate cu aceste obiective, cererea de înregistrare a unui PEPP</w:t>
            </w:r>
            <w:r>
              <w:rPr>
                <w:b/>
                <w:i/>
              </w:rPr>
              <w:t>, cu toate op</w:t>
            </w:r>
            <w:r w:rsidR="009B6F01">
              <w:rPr>
                <w:b/>
                <w:i/>
              </w:rPr>
              <w:t>ț</w:t>
            </w:r>
            <w:r>
              <w:rPr>
                <w:b/>
                <w:i/>
              </w:rPr>
              <w:t>iunile sale,</w:t>
            </w:r>
            <w:r>
              <w:t xml:space="preserve"> ar trebui să demonstreze capacitatea de a respecta cerin</w:t>
            </w:r>
            <w:r w:rsidR="009B6F01">
              <w:t>ț</w:t>
            </w:r>
            <w:r>
              <w:t xml:space="preserve">ele de supraveghere a produselor </w:t>
            </w:r>
            <w:r w:rsidR="009B6F01">
              <w:t>ș</w:t>
            </w:r>
            <w:r>
              <w:t>i de guvernan</w:t>
            </w:r>
            <w:r w:rsidR="009B6F01">
              <w:t>ț</w:t>
            </w:r>
            <w:r>
              <w:t xml:space="preserve">ă </w:t>
            </w:r>
            <w:r w:rsidR="009B6F01">
              <w:t>ș</w:t>
            </w:r>
            <w:r>
              <w:t>i să arate modul în care produsul este conceput pentru a oferi un bun raport calitate-pre</w:t>
            </w:r>
            <w:r w:rsidR="009B6F01">
              <w:t>ț</w:t>
            </w:r>
            <w:r>
              <w:t xml:space="preserve"> participan</w:t>
            </w:r>
            <w:r w:rsidR="009B6F01">
              <w:t>ț</w:t>
            </w:r>
            <w:r>
              <w:t>ilor la PEPP.</w:t>
            </w:r>
          </w:p>
        </w:tc>
      </w:tr>
    </w:tbl>
    <w:p w14:paraId="5FE03C85"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87EAEAE" w14:textId="77777777" w:rsidR="003C26CE" w:rsidRPr="002F5665" w:rsidRDefault="00987FD5" w:rsidP="003C26CE">
      <w:r w:rsidRPr="00987FD5">
        <w:rPr>
          <w:rStyle w:val="HideTWBExt"/>
        </w:rPr>
        <w:t>&lt;/Amend&gt;</w:t>
      </w:r>
    </w:p>
    <w:p w14:paraId="6F00266B"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13</w:t>
      </w:r>
      <w:r w:rsidRPr="00987FD5">
        <w:rPr>
          <w:rStyle w:val="HideTWBExt"/>
          <w:b w:val="0"/>
          <w:szCs w:val="24"/>
        </w:rPr>
        <w:t>&lt;/NumAm&gt;</w:t>
      </w:r>
    </w:p>
    <w:p w14:paraId="73CED592"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0E4483C" w14:textId="77777777" w:rsidR="003C26CE" w:rsidRPr="002F5665" w:rsidRDefault="00987FD5" w:rsidP="003C26CE">
      <w:pPr>
        <w:pStyle w:val="NormalBold"/>
      </w:pPr>
      <w:r w:rsidRPr="00987FD5">
        <w:rPr>
          <w:rStyle w:val="HideTWBExt"/>
          <w:b w:val="0"/>
          <w:szCs w:val="24"/>
        </w:rPr>
        <w:t>&lt;Article&gt;</w:t>
      </w:r>
      <w:r>
        <w:t>Considerentul 18</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63A4CAE" w14:textId="77777777" w:rsidTr="003C26CE">
        <w:trPr>
          <w:jc w:val="center"/>
        </w:trPr>
        <w:tc>
          <w:tcPr>
            <w:tcW w:w="9752" w:type="dxa"/>
            <w:gridSpan w:val="2"/>
          </w:tcPr>
          <w:p w14:paraId="30B40BED" w14:textId="77777777" w:rsidR="003C26CE" w:rsidRPr="002F5665" w:rsidRDefault="003C26CE">
            <w:pPr>
              <w:keepNext/>
            </w:pPr>
          </w:p>
        </w:tc>
      </w:tr>
      <w:tr w:rsidR="00356551" w14:paraId="1C0C904A" w14:textId="77777777" w:rsidTr="003C26CE">
        <w:trPr>
          <w:jc w:val="center"/>
        </w:trPr>
        <w:tc>
          <w:tcPr>
            <w:tcW w:w="4876" w:type="dxa"/>
            <w:hideMark/>
          </w:tcPr>
          <w:p w14:paraId="059C70ED" w14:textId="77777777" w:rsidR="003C26CE" w:rsidRPr="002F5665" w:rsidRDefault="00987FD5">
            <w:pPr>
              <w:pStyle w:val="ColumnHeading"/>
              <w:keepNext/>
            </w:pPr>
            <w:r>
              <w:t>Textul propus de Comisie</w:t>
            </w:r>
          </w:p>
        </w:tc>
        <w:tc>
          <w:tcPr>
            <w:tcW w:w="4876" w:type="dxa"/>
            <w:hideMark/>
          </w:tcPr>
          <w:p w14:paraId="5DA4F309" w14:textId="77777777" w:rsidR="003C26CE" w:rsidRPr="002F5665" w:rsidRDefault="00987FD5">
            <w:pPr>
              <w:pStyle w:val="ColumnHeading"/>
              <w:keepNext/>
            </w:pPr>
            <w:r>
              <w:t>Amendamentul</w:t>
            </w:r>
          </w:p>
        </w:tc>
      </w:tr>
      <w:tr w:rsidR="00356551" w14:paraId="67223A2A" w14:textId="77777777" w:rsidTr="003C26CE">
        <w:trPr>
          <w:jc w:val="center"/>
        </w:trPr>
        <w:tc>
          <w:tcPr>
            <w:tcW w:w="4876" w:type="dxa"/>
            <w:hideMark/>
          </w:tcPr>
          <w:p w14:paraId="29082F91" w14:textId="07C3CF32" w:rsidR="003C26CE" w:rsidRPr="002F5665" w:rsidRDefault="00987FD5">
            <w:pPr>
              <w:pStyle w:val="Normal6"/>
            </w:pPr>
            <w:r>
              <w:t>(18)</w:t>
            </w:r>
            <w:r>
              <w:tab/>
              <w:t xml:space="preserve">Articolul 42 din Regulamentul (UE) 2019/1238 prevede că furnizorii de PEPP trebuie să distribuie PEPP de bază dacă doresc să distribuie </w:t>
            </w:r>
            <w:r w:rsidR="009B6F01">
              <w:t>ș</w:t>
            </w:r>
            <w:r>
              <w:t>i variante alternative. Această cerin</w:t>
            </w:r>
            <w:r w:rsidR="009B6F01">
              <w:t>ț</w:t>
            </w:r>
            <w:r>
              <w:t xml:space="preserve">ă limitează capacitatea </w:t>
            </w:r>
            <w:r w:rsidR="009B6F01">
              <w:t>ș</w:t>
            </w:r>
            <w:r>
              <w:t>i interesul anumitor furnizori de a distribui PEPP, deoarece este posibil ca PEPP de bază să nu se potrivească modelului sau strategiei lor de afaceri. În plus, limitarea actuală la maximum cinci op</w:t>
            </w:r>
            <w:r w:rsidR="009B6F01">
              <w:t>ț</w:t>
            </w:r>
            <w:r>
              <w:t>iuni alternative restrânge capacitatea furnizorilor de a concepe produse care să reflecte preferin</w:t>
            </w:r>
            <w:r w:rsidR="009B6F01">
              <w:t>ț</w:t>
            </w:r>
            <w:r>
              <w:t>ele, circumstan</w:t>
            </w:r>
            <w:r w:rsidR="009B6F01">
              <w:t>ț</w:t>
            </w:r>
            <w:r>
              <w:t xml:space="preserve">ele </w:t>
            </w:r>
            <w:r w:rsidR="009B6F01">
              <w:t>ș</w:t>
            </w:r>
            <w:r>
              <w:t>i profilurile de risc ale participan</w:t>
            </w:r>
            <w:r w:rsidR="009B6F01">
              <w:t>ț</w:t>
            </w:r>
            <w:r>
              <w:t xml:space="preserve">ilor. Dacă furnizorilor li s-ar permite să stabilească numărul </w:t>
            </w:r>
            <w:r w:rsidR="009B6F01">
              <w:t>ș</w:t>
            </w:r>
            <w:r>
              <w:t>i natura op</w:t>
            </w:r>
            <w:r w:rsidR="009B6F01">
              <w:t>ț</w:t>
            </w:r>
            <w:r>
              <w:t>iunilor de investi</w:t>
            </w:r>
            <w:r w:rsidR="009B6F01">
              <w:t>ț</w:t>
            </w:r>
            <w:r>
              <w:t>ii, ace</w:t>
            </w:r>
            <w:r w:rsidR="009B6F01">
              <w:t>ș</w:t>
            </w:r>
            <w:r>
              <w:t>tia ar putea să ofere solu</w:t>
            </w:r>
            <w:r w:rsidR="009B6F01">
              <w:t>ț</w:t>
            </w:r>
            <w:r>
              <w:t>ii mai personalizate</w:t>
            </w:r>
            <w:r>
              <w:rPr>
                <w:b/>
                <w:i/>
              </w:rPr>
              <w:t>, inclusiv PEPP personalizate potrivite pentru acordurile în cadrul rela</w:t>
            </w:r>
            <w:r w:rsidR="009B6F01">
              <w:rPr>
                <w:b/>
                <w:i/>
              </w:rPr>
              <w:t>ț</w:t>
            </w:r>
            <w:r>
              <w:rPr>
                <w:b/>
                <w:i/>
              </w:rPr>
              <w:t>iilor de muncă sau afilierea automată</w:t>
            </w:r>
            <w:r>
              <w:t>. Prin urmare, este necesar să se prevadă o mai mare flexibilitate pentru furnizorii de PEPP, asigurându-se, în acela</w:t>
            </w:r>
            <w:r w:rsidR="009B6F01">
              <w:t>ș</w:t>
            </w:r>
            <w:r>
              <w:t>i timp, că transparen</w:t>
            </w:r>
            <w:r w:rsidR="009B6F01">
              <w:t>ț</w:t>
            </w:r>
            <w:r>
              <w:t xml:space="preserve">a, comparabilitatea </w:t>
            </w:r>
            <w:r w:rsidR="009B6F01">
              <w:t>ș</w:t>
            </w:r>
            <w:r>
              <w:t>i protec</w:t>
            </w:r>
            <w:r w:rsidR="009B6F01">
              <w:t>ț</w:t>
            </w:r>
            <w:r>
              <w:t>ia consumatorilor rămân protejate prin cerin</w:t>
            </w:r>
            <w:r w:rsidR="009B6F01">
              <w:t>ț</w:t>
            </w:r>
            <w:r>
              <w:t>e adecvate de prezentare de informa</w:t>
            </w:r>
            <w:r w:rsidR="009B6F01">
              <w:t>ț</w:t>
            </w:r>
            <w:r>
              <w:t xml:space="preserve">ii </w:t>
            </w:r>
            <w:r w:rsidR="009B6F01">
              <w:t>ș</w:t>
            </w:r>
            <w:r>
              <w:t>i de guvernan</w:t>
            </w:r>
            <w:r w:rsidR="009B6F01">
              <w:t>ț</w:t>
            </w:r>
            <w:r>
              <w:t>ă a produselor.</w:t>
            </w:r>
          </w:p>
        </w:tc>
        <w:tc>
          <w:tcPr>
            <w:tcW w:w="4876" w:type="dxa"/>
            <w:hideMark/>
          </w:tcPr>
          <w:p w14:paraId="3A15887F" w14:textId="2C02256C" w:rsidR="003C26CE" w:rsidRPr="002F5665" w:rsidRDefault="00987FD5">
            <w:pPr>
              <w:pStyle w:val="Normal6"/>
              <w:rPr>
                <w:szCs w:val="24"/>
              </w:rPr>
            </w:pPr>
            <w:r>
              <w:t>(18)</w:t>
            </w:r>
            <w:r>
              <w:tab/>
              <w:t xml:space="preserve">Articolul 42 din Regulamentul (UE) 2019/1238 prevede că furnizorii de PEPP trebuie să distribuie PEPP de bază dacă doresc să distribuie </w:t>
            </w:r>
            <w:r w:rsidR="009B6F01">
              <w:t>ș</w:t>
            </w:r>
            <w:r>
              <w:t xml:space="preserve">i variante </w:t>
            </w:r>
            <w:r>
              <w:t>alternative. Această cerin</w:t>
            </w:r>
            <w:r w:rsidR="009B6F01">
              <w:t>ț</w:t>
            </w:r>
            <w:r>
              <w:t xml:space="preserve">ă limitează capacitatea </w:t>
            </w:r>
            <w:r w:rsidR="009B6F01">
              <w:t>ș</w:t>
            </w:r>
            <w:r>
              <w:t>i interesul anumitor furnizori de a distribui PEPP, deoarece este posibil ca PEPP de bază să nu se potrivească modelului sau strategiei lor de afaceri. În plus, limitarea actuală la maximum cinci op</w:t>
            </w:r>
            <w:r w:rsidR="009B6F01">
              <w:t>ț</w:t>
            </w:r>
            <w:r>
              <w:t>iuni alternative restrânge capacitatea furnizorilor de a concepe produse care să reflecte preferin</w:t>
            </w:r>
            <w:r w:rsidR="009B6F01">
              <w:t>ț</w:t>
            </w:r>
            <w:r>
              <w:t>ele, circumstan</w:t>
            </w:r>
            <w:r w:rsidR="009B6F01">
              <w:t>ț</w:t>
            </w:r>
            <w:r>
              <w:t xml:space="preserve">ele </w:t>
            </w:r>
            <w:r w:rsidR="009B6F01">
              <w:t>ș</w:t>
            </w:r>
            <w:r>
              <w:t>i profilurile de risc ale participan</w:t>
            </w:r>
            <w:r w:rsidR="009B6F01">
              <w:t>ț</w:t>
            </w:r>
            <w:r>
              <w:t xml:space="preserve">ilor. Dacă furnizorilor li s-ar permite să stabilească numărul </w:t>
            </w:r>
            <w:r w:rsidR="009B6F01">
              <w:t>ș</w:t>
            </w:r>
            <w:r>
              <w:t>i natura op</w:t>
            </w:r>
            <w:r w:rsidR="009B6F01">
              <w:t>ț</w:t>
            </w:r>
            <w:r>
              <w:t>iunilor de investi</w:t>
            </w:r>
            <w:r w:rsidR="009B6F01">
              <w:t>ț</w:t>
            </w:r>
            <w:r>
              <w:t>ii, ace</w:t>
            </w:r>
            <w:r w:rsidR="009B6F01">
              <w:t>ș</w:t>
            </w:r>
            <w:r>
              <w:t>tia ar putea să ofere solu</w:t>
            </w:r>
            <w:r w:rsidR="009B6F01">
              <w:t>ț</w:t>
            </w:r>
            <w:r>
              <w:t>ii mai personalizate. Prin urmare, este necesar să se prevadă o mai mare flexibilitate pentru furnizorii de PEPP, asigurându-se, în acela</w:t>
            </w:r>
            <w:r w:rsidR="009B6F01">
              <w:t>ș</w:t>
            </w:r>
            <w:r>
              <w:t>i timp, că transparen</w:t>
            </w:r>
            <w:r w:rsidR="009B6F01">
              <w:t>ț</w:t>
            </w:r>
            <w:r>
              <w:t xml:space="preserve">a, comparabilitatea </w:t>
            </w:r>
            <w:r w:rsidR="009B6F01">
              <w:t>ș</w:t>
            </w:r>
            <w:r>
              <w:t>i protec</w:t>
            </w:r>
            <w:r w:rsidR="009B6F01">
              <w:t>ț</w:t>
            </w:r>
            <w:r>
              <w:t>ia consumatorilor rămân protejate prin cerin</w:t>
            </w:r>
            <w:r w:rsidR="009B6F01">
              <w:t>ț</w:t>
            </w:r>
            <w:r>
              <w:t>e adecvate de prezentare de informa</w:t>
            </w:r>
            <w:r w:rsidR="009B6F01">
              <w:t>ț</w:t>
            </w:r>
            <w:r>
              <w:t xml:space="preserve">ii </w:t>
            </w:r>
            <w:r w:rsidR="009B6F01">
              <w:t>ș</w:t>
            </w:r>
            <w:r>
              <w:t>i de guvernan</w:t>
            </w:r>
            <w:r w:rsidR="009B6F01">
              <w:t>ț</w:t>
            </w:r>
            <w:r>
              <w:t>ă a produselor.</w:t>
            </w:r>
          </w:p>
        </w:tc>
      </w:tr>
    </w:tbl>
    <w:p w14:paraId="271E48C8"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FDAED3B" w14:textId="77777777" w:rsidR="003C26CE" w:rsidRPr="002F5665" w:rsidRDefault="00987FD5" w:rsidP="003C26CE">
      <w:r w:rsidRPr="00987FD5">
        <w:rPr>
          <w:rStyle w:val="HideTWBExt"/>
        </w:rPr>
        <w:t>&lt;/Amend&gt;</w:t>
      </w:r>
    </w:p>
    <w:p w14:paraId="1CCBE2B4"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14</w:t>
      </w:r>
      <w:r w:rsidRPr="00987FD5">
        <w:rPr>
          <w:rStyle w:val="HideTWBExt"/>
          <w:b w:val="0"/>
          <w:szCs w:val="24"/>
        </w:rPr>
        <w:t>&lt;/NumAm&gt;</w:t>
      </w:r>
    </w:p>
    <w:p w14:paraId="54C4C6F1"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C10E432" w14:textId="77777777" w:rsidR="003C26CE" w:rsidRPr="002F5665" w:rsidRDefault="00987FD5" w:rsidP="003C26CE">
      <w:pPr>
        <w:pStyle w:val="NormalBold"/>
      </w:pPr>
      <w:r w:rsidRPr="00987FD5">
        <w:rPr>
          <w:rStyle w:val="HideTWBExt"/>
          <w:b w:val="0"/>
          <w:szCs w:val="24"/>
        </w:rPr>
        <w:t>&lt;Article&gt;</w:t>
      </w:r>
      <w:r>
        <w:t>Considerentul 19</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DA8DE24" w14:textId="77777777" w:rsidTr="003C26CE">
        <w:trPr>
          <w:jc w:val="center"/>
        </w:trPr>
        <w:tc>
          <w:tcPr>
            <w:tcW w:w="9752" w:type="dxa"/>
            <w:gridSpan w:val="2"/>
          </w:tcPr>
          <w:p w14:paraId="4F0F0112" w14:textId="77777777" w:rsidR="003C26CE" w:rsidRPr="002F5665" w:rsidRDefault="003C26CE">
            <w:pPr>
              <w:keepNext/>
            </w:pPr>
          </w:p>
        </w:tc>
      </w:tr>
      <w:tr w:rsidR="00356551" w14:paraId="09099415" w14:textId="77777777" w:rsidTr="003C26CE">
        <w:trPr>
          <w:jc w:val="center"/>
        </w:trPr>
        <w:tc>
          <w:tcPr>
            <w:tcW w:w="4876" w:type="dxa"/>
            <w:hideMark/>
          </w:tcPr>
          <w:p w14:paraId="225ED350" w14:textId="77777777" w:rsidR="003C26CE" w:rsidRPr="002F5665" w:rsidRDefault="00987FD5">
            <w:pPr>
              <w:pStyle w:val="ColumnHeading"/>
              <w:keepNext/>
            </w:pPr>
            <w:r>
              <w:t>Textul propus de Comisie</w:t>
            </w:r>
          </w:p>
        </w:tc>
        <w:tc>
          <w:tcPr>
            <w:tcW w:w="4876" w:type="dxa"/>
            <w:hideMark/>
          </w:tcPr>
          <w:p w14:paraId="2ADD5B70" w14:textId="77777777" w:rsidR="003C26CE" w:rsidRPr="002F5665" w:rsidRDefault="00987FD5">
            <w:pPr>
              <w:pStyle w:val="ColumnHeading"/>
              <w:keepNext/>
            </w:pPr>
            <w:r>
              <w:t>Amendamentul</w:t>
            </w:r>
          </w:p>
        </w:tc>
      </w:tr>
      <w:tr w:rsidR="00356551" w14:paraId="2C2D0B8D" w14:textId="77777777" w:rsidTr="003C26CE">
        <w:trPr>
          <w:jc w:val="center"/>
        </w:trPr>
        <w:tc>
          <w:tcPr>
            <w:tcW w:w="4876" w:type="dxa"/>
            <w:hideMark/>
          </w:tcPr>
          <w:p w14:paraId="4F82AC8A" w14:textId="30FD5108" w:rsidR="003C26CE" w:rsidRPr="002F5665" w:rsidRDefault="00987FD5">
            <w:pPr>
              <w:pStyle w:val="Normal6"/>
            </w:pPr>
            <w:r>
              <w:t>(19)</w:t>
            </w:r>
            <w:r>
              <w:tab/>
              <w:t xml:space="preserve">Articolul 45 alineatul (2) din Regulamentul (UE) 2019/1238 prevede că PEPP de bază fac obiectul unui plafon aferent costurilor </w:t>
            </w:r>
            <w:r w:rsidR="009B6F01">
              <w:t>ș</w:t>
            </w:r>
            <w:r>
              <w:t xml:space="preserve">i comisioanelor stabilit la 1 %, în timp ce articolul 34 alineatul (2) din regulamentul </w:t>
            </w:r>
            <w:r>
              <w:t>respectiv obligă un furnizor de PEPP sau un distribuitor de PEPP să ofere consultan</w:t>
            </w:r>
            <w:r w:rsidR="009B6F01">
              <w:t>ț</w:t>
            </w:r>
            <w:r>
              <w:t xml:space="preserve">ă înainte de încheierea unui contract privind PEPP de bază. </w:t>
            </w:r>
            <w:r>
              <w:rPr>
                <w:b/>
                <w:i/>
              </w:rPr>
              <w:t>Aceste cerin</w:t>
            </w:r>
            <w:r w:rsidR="009B6F01">
              <w:rPr>
                <w:b/>
                <w:i/>
              </w:rPr>
              <w:t>ț</w:t>
            </w:r>
            <w:r>
              <w:rPr>
                <w:b/>
                <w:i/>
              </w:rPr>
              <w:t>e au generat preocupări în rândul poten</w:t>
            </w:r>
            <w:r w:rsidR="009B6F01">
              <w:rPr>
                <w:b/>
                <w:i/>
              </w:rPr>
              <w:t>ț</w:t>
            </w:r>
            <w:r>
              <w:rPr>
                <w:b/>
                <w:i/>
              </w:rPr>
              <w:t xml:space="preserve">ialilor furnizori </w:t>
            </w:r>
            <w:r w:rsidR="009B6F01">
              <w:rPr>
                <w:b/>
                <w:i/>
              </w:rPr>
              <w:t>ș</w:t>
            </w:r>
            <w:r>
              <w:rPr>
                <w:b/>
                <w:i/>
              </w:rPr>
              <w:t>i distribuitori, deoarece se consideră că ele limitează viabilitatea comercială a ofertei de PEPP, inclusiv prin canale digitale. În plus, plafonul fix aferent comisioanelor stabilit la 1 % nu este neapărat cel mai eficace mod de a proteja participan</w:t>
            </w:r>
            <w:r w:rsidR="009B6F01">
              <w:rPr>
                <w:b/>
                <w:i/>
              </w:rPr>
              <w:t>ț</w:t>
            </w:r>
            <w:r>
              <w:rPr>
                <w:b/>
                <w:i/>
              </w:rPr>
              <w:t xml:space="preserve">ii </w:t>
            </w:r>
            <w:r w:rsidR="009B6F01">
              <w:rPr>
                <w:b/>
                <w:i/>
              </w:rPr>
              <w:t>ș</w:t>
            </w:r>
            <w:r>
              <w:rPr>
                <w:b/>
                <w:i/>
              </w:rPr>
              <w:t xml:space="preserve">i beneficiarii </w:t>
            </w:r>
            <w:r w:rsidR="009B6F01">
              <w:rPr>
                <w:b/>
                <w:i/>
              </w:rPr>
              <w:t>ș</w:t>
            </w:r>
            <w:r>
              <w:rPr>
                <w:b/>
                <w:i/>
              </w:rPr>
              <w:t>i nu reflectă o rela</w:t>
            </w:r>
            <w:r w:rsidR="009B6F01">
              <w:rPr>
                <w:b/>
                <w:i/>
              </w:rPr>
              <w:t>ț</w:t>
            </w:r>
            <w:r>
              <w:rPr>
                <w:b/>
                <w:i/>
              </w:rPr>
              <w:t>ie propor</w:t>
            </w:r>
            <w:r w:rsidR="009B6F01">
              <w:rPr>
                <w:b/>
                <w:i/>
              </w:rPr>
              <w:t>ț</w:t>
            </w:r>
            <w:r>
              <w:rPr>
                <w:b/>
                <w:i/>
              </w:rPr>
              <w:t>ională între presta</w:t>
            </w:r>
            <w:r w:rsidR="009B6F01">
              <w:rPr>
                <w:b/>
                <w:i/>
              </w:rPr>
              <w:t>ț</w:t>
            </w:r>
            <w:r>
              <w:rPr>
                <w:b/>
                <w:i/>
              </w:rPr>
              <w:t xml:space="preserve">iile </w:t>
            </w:r>
            <w:r w:rsidR="009B6F01">
              <w:rPr>
                <w:b/>
                <w:i/>
              </w:rPr>
              <w:t>ș</w:t>
            </w:r>
            <w:r>
              <w:rPr>
                <w:b/>
                <w:i/>
              </w:rPr>
              <w:t>i randamentele oferite participan</w:t>
            </w:r>
            <w:r w:rsidR="009B6F01">
              <w:rPr>
                <w:b/>
                <w:i/>
              </w:rPr>
              <w:t>ț</w:t>
            </w:r>
            <w:r>
              <w:rPr>
                <w:b/>
                <w:i/>
              </w:rPr>
              <w:t xml:space="preserve">ilor, cheltuielile suportate de furnizori </w:t>
            </w:r>
            <w:r w:rsidR="009B6F01">
              <w:rPr>
                <w:b/>
                <w:i/>
              </w:rPr>
              <w:t>ș</w:t>
            </w:r>
            <w:r>
              <w:rPr>
                <w:b/>
                <w:i/>
              </w:rPr>
              <w:t>i comisioanele percepute. Furnizorii suportă adesea pierderi în primii ani ai unui contract, atunci când costurile de achizi</w:t>
            </w:r>
            <w:r w:rsidR="009B6F01">
              <w:rPr>
                <w:b/>
                <w:i/>
              </w:rPr>
              <w:t>ț</w:t>
            </w:r>
            <w:r>
              <w:rPr>
                <w:b/>
                <w:i/>
              </w:rPr>
              <w:t xml:space="preserve">ie </w:t>
            </w:r>
            <w:r w:rsidR="009B6F01">
              <w:rPr>
                <w:b/>
                <w:i/>
              </w:rPr>
              <w:t>ș</w:t>
            </w:r>
            <w:r>
              <w:rPr>
                <w:b/>
                <w:i/>
              </w:rPr>
              <w:t>i de constituire sunt ridicate, în timp ce participan</w:t>
            </w:r>
            <w:r w:rsidR="009B6F01">
              <w:rPr>
                <w:b/>
                <w:i/>
              </w:rPr>
              <w:t>ț</w:t>
            </w:r>
            <w:r>
              <w:rPr>
                <w:b/>
                <w:i/>
              </w:rPr>
              <w:t>ii pot fi dezavantaja</w:t>
            </w:r>
            <w:r w:rsidR="009B6F01">
              <w:rPr>
                <w:b/>
                <w:i/>
              </w:rPr>
              <w:t>ț</w:t>
            </w:r>
            <w:r>
              <w:rPr>
                <w:b/>
                <w:i/>
              </w:rPr>
              <w:t xml:space="preserve">i de un plafon aferent comisioanelor în anii următori, pe măsură ce capitalul acumulat </w:t>
            </w:r>
            <w:r w:rsidR="009B6F01">
              <w:rPr>
                <w:b/>
                <w:i/>
              </w:rPr>
              <w:t>ș</w:t>
            </w:r>
            <w:r>
              <w:rPr>
                <w:b/>
                <w:i/>
              </w:rPr>
              <w:t>i costurile absolute percepute cresc, chiar dacă sunt necesare mai pu</w:t>
            </w:r>
            <w:r w:rsidR="009B6F01">
              <w:rPr>
                <w:b/>
                <w:i/>
              </w:rPr>
              <w:t>ț</w:t>
            </w:r>
            <w:r>
              <w:rPr>
                <w:b/>
                <w:i/>
              </w:rPr>
              <w:t>ine eforturi de administrare. Plafonul aferent comisioanelor stabilit la 1 % poate conduce, de asemenea, la condi</w:t>
            </w:r>
            <w:r w:rsidR="009B6F01">
              <w:rPr>
                <w:b/>
                <w:i/>
              </w:rPr>
              <w:t>ț</w:t>
            </w:r>
            <w:r>
              <w:rPr>
                <w:b/>
                <w:i/>
              </w:rPr>
              <w:t>ii de concuren</w:t>
            </w:r>
            <w:r w:rsidR="009B6F01">
              <w:rPr>
                <w:b/>
                <w:i/>
              </w:rPr>
              <w:t>ț</w:t>
            </w:r>
            <w:r>
              <w:rPr>
                <w:b/>
                <w:i/>
              </w:rPr>
              <w:t>ă inechitabile din cauza diferen</w:t>
            </w:r>
            <w:r w:rsidR="009B6F01">
              <w:rPr>
                <w:b/>
                <w:i/>
              </w:rPr>
              <w:t>ț</w:t>
            </w:r>
            <w:r>
              <w:rPr>
                <w:b/>
                <w:i/>
              </w:rPr>
              <w:t xml:space="preserve">elor de tratament în materie de TVA între statele membre. Prin urmare, pentru a promova utilizarea PEPP </w:t>
            </w:r>
            <w:r w:rsidR="009B6F01">
              <w:rPr>
                <w:b/>
                <w:i/>
              </w:rPr>
              <w:t>ș</w:t>
            </w:r>
            <w:r>
              <w:rPr>
                <w:b/>
                <w:i/>
              </w:rPr>
              <w:t>i pentru</w:t>
            </w:r>
            <w:r>
              <w:t xml:space="preserve"> a asigura un </w:t>
            </w:r>
            <w:r>
              <w:rPr>
                <w:b/>
                <w:i/>
              </w:rPr>
              <w:t xml:space="preserve">produs sustenabil </w:t>
            </w:r>
            <w:r w:rsidR="009B6F01">
              <w:rPr>
                <w:b/>
                <w:i/>
              </w:rPr>
              <w:t>ș</w:t>
            </w:r>
            <w:r>
              <w:rPr>
                <w:b/>
                <w:i/>
              </w:rPr>
              <w:t>i</w:t>
            </w:r>
            <w:r>
              <w:t xml:space="preserve"> de </w:t>
            </w:r>
            <w:r>
              <w:rPr>
                <w:b/>
                <w:i/>
              </w:rPr>
              <w:t>înaltă calitate, este necesar să se elimine aceste cerin</w:t>
            </w:r>
            <w:r w:rsidR="009B6F01">
              <w:rPr>
                <w:b/>
                <w:i/>
              </w:rPr>
              <w:t>ț</w:t>
            </w:r>
            <w:r>
              <w:rPr>
                <w:b/>
                <w:i/>
              </w:rPr>
              <w:t>e</w:t>
            </w:r>
            <w:r>
              <w:t>. Pentru a men</w:t>
            </w:r>
            <w:r w:rsidR="009B6F01">
              <w:t>ț</w:t>
            </w:r>
            <w:r>
              <w:t>ine protec</w:t>
            </w:r>
            <w:r w:rsidR="009B6F01">
              <w:t>ț</w:t>
            </w:r>
            <w:r>
              <w:t xml:space="preserve">ia consumatorilor </w:t>
            </w:r>
            <w:r w:rsidR="009B6F01">
              <w:t>ș</w:t>
            </w:r>
            <w:r>
              <w:t xml:space="preserve">i pentru a se asigura că PEPP de bază rămâne un produs simplu </w:t>
            </w:r>
            <w:r w:rsidR="009B6F01">
              <w:t>ș</w:t>
            </w:r>
            <w:r>
              <w:t>i adecvat scopurilor pensionării, acesta ar trebui să fie conceput cu o strategie de investi</w:t>
            </w:r>
            <w:r w:rsidR="009B6F01">
              <w:t>ț</w:t>
            </w:r>
            <w:r>
              <w:t>ii integrată pe durata ciclului de via</w:t>
            </w:r>
            <w:r w:rsidR="009B6F01">
              <w:t>ț</w:t>
            </w:r>
            <w:r>
              <w:t>ă, care să asigure un echilibru adecvat între cre</w:t>
            </w:r>
            <w:r w:rsidR="009B6F01">
              <w:t>ș</w:t>
            </w:r>
            <w:r>
              <w:t xml:space="preserve">tere </w:t>
            </w:r>
            <w:r w:rsidR="009B6F01">
              <w:t>ș</w:t>
            </w:r>
            <w:r>
              <w:t>i diminuarea riscurilor. Din acela</w:t>
            </w:r>
            <w:r w:rsidR="009B6F01">
              <w:t>ș</w:t>
            </w:r>
            <w:r>
              <w:t xml:space="preserve">i motiv, activele PEPP de bază ar trebui să fie investite în principal în active cotate </w:t>
            </w:r>
            <w:r w:rsidR="009B6F01">
              <w:t>ș</w:t>
            </w:r>
            <w:r>
              <w:t xml:space="preserve">i care nu sunt complexe în sensul articolului 25 alineatul (4) primul paragraf din Directiva 2014/65/UE a Parlamentului European </w:t>
            </w:r>
            <w:r w:rsidR="009B6F01">
              <w:t>ș</w:t>
            </w:r>
            <w:r>
              <w:t>i a Consiliului</w:t>
            </w:r>
            <w:r>
              <w:rPr>
                <w:vertAlign w:val="superscript"/>
              </w:rPr>
              <w:t>7</w:t>
            </w:r>
            <w:r>
              <w:t xml:space="preserve">. Pentru a promova diversificarea </w:t>
            </w:r>
            <w:r w:rsidR="009B6F01">
              <w:t>ș</w:t>
            </w:r>
            <w:r>
              <w:t>i a men</w:t>
            </w:r>
            <w:r w:rsidR="009B6F01">
              <w:t>ț</w:t>
            </w:r>
            <w:r>
              <w:t>ine în acela</w:t>
            </w:r>
            <w:r w:rsidR="009B6F01">
              <w:t>ș</w:t>
            </w:r>
            <w:r>
              <w:t>i timp simplitatea, furnizorilor de PEPP de bază ar trebui să li se permită să aloce o mică parte din active, care să nu depă</w:t>
            </w:r>
            <w:r w:rsidR="009B6F01">
              <w:t>ș</w:t>
            </w:r>
            <w:r>
              <w:t>ească 5 %, altor instrumente financiare, inclusiv activelor alternative.</w:t>
            </w:r>
          </w:p>
        </w:tc>
        <w:tc>
          <w:tcPr>
            <w:tcW w:w="4876" w:type="dxa"/>
            <w:hideMark/>
          </w:tcPr>
          <w:p w14:paraId="63220BD6" w14:textId="0AC75F00" w:rsidR="003C26CE" w:rsidRPr="002F5665" w:rsidRDefault="00987FD5">
            <w:pPr>
              <w:pStyle w:val="Normal6"/>
              <w:rPr>
                <w:szCs w:val="24"/>
              </w:rPr>
            </w:pPr>
            <w:r>
              <w:t>(19)</w:t>
            </w:r>
            <w:r>
              <w:tab/>
              <w:t xml:space="preserve">Articolul 45 alineatul (2) din Regulamentul (UE) 2019/1238 prevede că PEPP de bază fac obiectul unui plafon aferent costurilor </w:t>
            </w:r>
            <w:r w:rsidR="009B6F01">
              <w:t>ș</w:t>
            </w:r>
            <w:r>
              <w:t>i comisioanelor stabilit la 1 %, în timp ce articolul 34 alineatul (2) din regulamentul respectiv obligă un furnizor de PEPP sau un distribuitor de PEPP să ofere consultan</w:t>
            </w:r>
            <w:r w:rsidR="009B6F01">
              <w:t>ț</w:t>
            </w:r>
            <w:r>
              <w:t xml:space="preserve">ă înainte de încheierea unui contract privind PEPP de bază. </w:t>
            </w:r>
            <w:r>
              <w:rPr>
                <w:b/>
                <w:i/>
              </w:rPr>
              <w:t>Pentru a promova utilizarea PEPP</w:t>
            </w:r>
            <w:r>
              <w:t xml:space="preserve"> </w:t>
            </w:r>
            <w:r w:rsidR="009B6F01">
              <w:t>ș</w:t>
            </w:r>
            <w:r>
              <w:t xml:space="preserve">i </w:t>
            </w:r>
            <w:r>
              <w:rPr>
                <w:b/>
                <w:i/>
              </w:rPr>
              <w:t xml:space="preserve">a asigura un produs sustenabil </w:t>
            </w:r>
            <w:r w:rsidR="009B6F01">
              <w:rPr>
                <w:b/>
                <w:i/>
              </w:rPr>
              <w:t>ș</w:t>
            </w:r>
            <w:r>
              <w:rPr>
                <w:b/>
                <w:i/>
              </w:rPr>
              <w:t>i</w:t>
            </w:r>
            <w:r>
              <w:t xml:space="preserve"> de </w:t>
            </w:r>
            <w:r>
              <w:rPr>
                <w:b/>
                <w:i/>
              </w:rPr>
              <w:t>înaltă calitate</w:t>
            </w:r>
            <w:r>
              <w:t xml:space="preserve">, este </w:t>
            </w:r>
            <w:r>
              <w:rPr>
                <w:b/>
                <w:i/>
              </w:rPr>
              <w:t>necesar ca costurile totale ale unui PEPP de bază să</w:t>
            </w:r>
            <w:r>
              <w:t xml:space="preserve"> nu </w:t>
            </w:r>
            <w:r>
              <w:rPr>
                <w:b/>
                <w:i/>
              </w:rPr>
              <w:t>depă</w:t>
            </w:r>
            <w:r w:rsidR="009B6F01">
              <w:rPr>
                <w:b/>
                <w:i/>
              </w:rPr>
              <w:t>ș</w:t>
            </w:r>
            <w:r>
              <w:rPr>
                <w:b/>
                <w:i/>
              </w:rPr>
              <w:t>ească 1 % din capitalul acumulat pe an</w:t>
            </w:r>
            <w:r>
              <w:t>.</w:t>
            </w:r>
            <w:r>
              <w:rPr>
                <w:b/>
                <w:i/>
              </w:rPr>
              <w:t xml:space="preserve"> Comisia ar trebui să fie abilitată să adopte acte delegate</w:t>
            </w:r>
            <w:r>
              <w:t xml:space="preserve">, </w:t>
            </w:r>
            <w:r>
              <w:rPr>
                <w:b/>
                <w:i/>
              </w:rPr>
              <w:t xml:space="preserve">după </w:t>
            </w:r>
            <w:r>
              <w:rPr>
                <w:b/>
                <w:i/>
              </w:rPr>
              <w:t>consultarea EIOPA</w:t>
            </w:r>
            <w:r>
              <w:t xml:space="preserve">, </w:t>
            </w:r>
            <w:r>
              <w:rPr>
                <w:b/>
                <w:i/>
              </w:rPr>
              <w:t>pentru a stabili</w:t>
            </w:r>
            <w:r>
              <w:t xml:space="preserve"> un </w:t>
            </w:r>
            <w:r>
              <w:rPr>
                <w:b/>
                <w:i/>
              </w:rPr>
              <w:t>nivel maxim al costurilor</w:t>
            </w:r>
            <w:r>
              <w:t xml:space="preserve"> mai </w:t>
            </w:r>
            <w:r>
              <w:rPr>
                <w:b/>
                <w:i/>
              </w:rPr>
              <w:t>scăzut atunci când acest lucru este justificat</w:t>
            </w:r>
            <w:r>
              <w:t xml:space="preserve"> de </w:t>
            </w:r>
            <w:r>
              <w:rPr>
                <w:b/>
                <w:i/>
              </w:rPr>
              <w:t>evolu</w:t>
            </w:r>
            <w:r w:rsidR="009B6F01">
              <w:rPr>
                <w:b/>
                <w:i/>
              </w:rPr>
              <w:t>ț</w:t>
            </w:r>
            <w:r>
              <w:rPr>
                <w:b/>
                <w:i/>
              </w:rPr>
              <w:t>iile pie</w:t>
            </w:r>
            <w:r w:rsidR="009B6F01">
              <w:rPr>
                <w:b/>
                <w:i/>
              </w:rPr>
              <w:t>ț</w:t>
            </w:r>
            <w:r>
              <w:rPr>
                <w:b/>
                <w:i/>
              </w:rPr>
              <w:t xml:space="preserve">ei </w:t>
            </w:r>
            <w:r w:rsidR="009B6F01">
              <w:rPr>
                <w:b/>
                <w:i/>
              </w:rPr>
              <w:t>ș</w:t>
            </w:r>
            <w:r>
              <w:rPr>
                <w:b/>
                <w:i/>
              </w:rPr>
              <w:t>i</w:t>
            </w:r>
            <w:r>
              <w:t xml:space="preserve"> de </w:t>
            </w:r>
            <w:r>
              <w:rPr>
                <w:b/>
                <w:i/>
              </w:rPr>
              <w:t>necesitatea</w:t>
            </w:r>
            <w:r>
              <w:t xml:space="preserve"> de a asigura un </w:t>
            </w:r>
            <w:r>
              <w:rPr>
                <w:b/>
                <w:i/>
              </w:rPr>
              <w:t>nivel ridicat</w:t>
            </w:r>
            <w:r>
              <w:t xml:space="preserve"> de </w:t>
            </w:r>
            <w:r>
              <w:rPr>
                <w:b/>
                <w:i/>
              </w:rPr>
              <w:t>protec</w:t>
            </w:r>
            <w:r w:rsidR="009B6F01">
              <w:rPr>
                <w:b/>
                <w:i/>
              </w:rPr>
              <w:t>ț</w:t>
            </w:r>
            <w:r>
              <w:rPr>
                <w:b/>
                <w:i/>
              </w:rPr>
              <w:t>ie a consumatorilor</w:t>
            </w:r>
            <w:r>
              <w:t>. Pentru a men</w:t>
            </w:r>
            <w:r w:rsidR="009B6F01">
              <w:t>ț</w:t>
            </w:r>
            <w:r>
              <w:t>ine protec</w:t>
            </w:r>
            <w:r w:rsidR="009B6F01">
              <w:t>ț</w:t>
            </w:r>
            <w:r>
              <w:t xml:space="preserve">ia consumatorilor </w:t>
            </w:r>
            <w:r w:rsidR="009B6F01">
              <w:t>ș</w:t>
            </w:r>
            <w:r>
              <w:t xml:space="preserve">i pentru a se asigura că PEPP de bază rămâne un produs simplu </w:t>
            </w:r>
            <w:r w:rsidR="009B6F01">
              <w:t>ș</w:t>
            </w:r>
            <w:r>
              <w:t>i adecvat scopurilor pensionării, acesta ar trebui să fie conceput cu o strategie de investi</w:t>
            </w:r>
            <w:r w:rsidR="009B6F01">
              <w:t>ț</w:t>
            </w:r>
            <w:r>
              <w:t>ii integrată pe durata ciclului de via</w:t>
            </w:r>
            <w:r w:rsidR="009B6F01">
              <w:t>ț</w:t>
            </w:r>
            <w:r>
              <w:t>ă, care să asigure un echilibru adecvat între cre</w:t>
            </w:r>
            <w:r w:rsidR="009B6F01">
              <w:t>ș</w:t>
            </w:r>
            <w:r>
              <w:t xml:space="preserve">tere </w:t>
            </w:r>
            <w:r w:rsidR="009B6F01">
              <w:t>ș</w:t>
            </w:r>
            <w:r>
              <w:t>i diminuarea riscurilor. Din acela</w:t>
            </w:r>
            <w:r w:rsidR="009B6F01">
              <w:t>ș</w:t>
            </w:r>
            <w:r>
              <w:t xml:space="preserve">i motiv, activele PEPP de bază ar trebui să fie investite în principal în active cotate </w:t>
            </w:r>
            <w:r w:rsidR="009B6F01">
              <w:t>ș</w:t>
            </w:r>
            <w:r>
              <w:t xml:space="preserve">i care nu sunt complexe în sensul articolului 25 alineatul (4) primul paragraf din Directiva 2014/65/UE a Parlamentului European </w:t>
            </w:r>
            <w:r w:rsidR="009B6F01">
              <w:t>ș</w:t>
            </w:r>
            <w:r>
              <w:t>i a Consiliului</w:t>
            </w:r>
            <w:r>
              <w:rPr>
                <w:vertAlign w:val="superscript"/>
              </w:rPr>
              <w:t>7</w:t>
            </w:r>
            <w:r>
              <w:t xml:space="preserve">. Pentru a promova diversificarea </w:t>
            </w:r>
            <w:r w:rsidR="009B6F01">
              <w:t>ș</w:t>
            </w:r>
            <w:r>
              <w:t>i a men</w:t>
            </w:r>
            <w:r w:rsidR="009B6F01">
              <w:t>ț</w:t>
            </w:r>
            <w:r>
              <w:t>ine în acela</w:t>
            </w:r>
            <w:r w:rsidR="009B6F01">
              <w:t>ș</w:t>
            </w:r>
            <w:r>
              <w:t>i timp simplitatea, furnizorilor de PEPP de bază ar trebui să li se permită să aloce o mică parte din active, care să nu depă</w:t>
            </w:r>
            <w:r w:rsidR="009B6F01">
              <w:t>ș</w:t>
            </w:r>
            <w:r>
              <w:t>ească 5 %, altor instrumente financiare, inclusiv activelor alternative.</w:t>
            </w:r>
          </w:p>
        </w:tc>
      </w:tr>
      <w:tr w:rsidR="00356551" w14:paraId="4A4B11BA" w14:textId="77777777" w:rsidTr="003C26CE">
        <w:trPr>
          <w:jc w:val="center"/>
        </w:trPr>
        <w:tc>
          <w:tcPr>
            <w:tcW w:w="4876" w:type="dxa"/>
            <w:hideMark/>
          </w:tcPr>
          <w:p w14:paraId="5720EEE5" w14:textId="77777777" w:rsidR="003C26CE" w:rsidRPr="002F5665" w:rsidRDefault="00987FD5">
            <w:pPr>
              <w:pStyle w:val="Normal6"/>
            </w:pPr>
            <w:r>
              <w:t>__________________</w:t>
            </w:r>
          </w:p>
        </w:tc>
        <w:tc>
          <w:tcPr>
            <w:tcW w:w="4876" w:type="dxa"/>
            <w:hideMark/>
          </w:tcPr>
          <w:p w14:paraId="2579BCC1" w14:textId="77777777" w:rsidR="003C26CE" w:rsidRPr="002F5665" w:rsidRDefault="00987FD5">
            <w:pPr>
              <w:pStyle w:val="Normal6"/>
              <w:rPr>
                <w:szCs w:val="24"/>
              </w:rPr>
            </w:pPr>
            <w:r>
              <w:t>__________________</w:t>
            </w:r>
          </w:p>
        </w:tc>
      </w:tr>
      <w:tr w:rsidR="00356551" w14:paraId="21E244C2" w14:textId="77777777" w:rsidTr="003C26CE">
        <w:trPr>
          <w:jc w:val="center"/>
        </w:trPr>
        <w:tc>
          <w:tcPr>
            <w:tcW w:w="4876" w:type="dxa"/>
            <w:hideMark/>
          </w:tcPr>
          <w:p w14:paraId="3CF3EFB3" w14:textId="5CDA96E2" w:rsidR="003C26CE" w:rsidRPr="002F5665" w:rsidRDefault="00987FD5">
            <w:pPr>
              <w:pStyle w:val="Normal6"/>
            </w:pPr>
            <w:r>
              <w:rPr>
                <w:vertAlign w:val="superscript"/>
              </w:rPr>
              <w:t>7</w:t>
            </w:r>
            <w:r>
              <w:t xml:space="preserve"> Directiva 2014/65/UE a Parlamentului European </w:t>
            </w:r>
            <w:r w:rsidR="009B6F01">
              <w:t>ș</w:t>
            </w:r>
            <w:r>
              <w:t>i a Consiliului din 15 mai 2014 privind pie</w:t>
            </w:r>
            <w:r w:rsidR="009B6F01">
              <w:t>ț</w:t>
            </w:r>
            <w:r>
              <w:t xml:space="preserve">ele instrumentelor financiare </w:t>
            </w:r>
            <w:r w:rsidR="009B6F01">
              <w:t>ș</w:t>
            </w:r>
            <w:r>
              <w:t xml:space="preserve">i de modificare a Directivei 2002/92/CE </w:t>
            </w:r>
            <w:r w:rsidR="009B6F01">
              <w:t>ș</w:t>
            </w:r>
            <w:r>
              <w:t>i a Directivei 2011/61/UE (reformare) (JO L 173, 12.6.2014, p. 349, ELI: http://data.europa.eu/eli/dir/2014/65/oj)</w:t>
            </w:r>
          </w:p>
        </w:tc>
        <w:tc>
          <w:tcPr>
            <w:tcW w:w="4876" w:type="dxa"/>
            <w:hideMark/>
          </w:tcPr>
          <w:p w14:paraId="753F8BC7" w14:textId="1F7FCFE5" w:rsidR="003C26CE" w:rsidRPr="002F5665" w:rsidRDefault="00987FD5">
            <w:pPr>
              <w:pStyle w:val="Normal6"/>
              <w:rPr>
                <w:szCs w:val="24"/>
              </w:rPr>
            </w:pPr>
            <w:r>
              <w:rPr>
                <w:vertAlign w:val="superscript"/>
              </w:rPr>
              <w:t>7</w:t>
            </w:r>
            <w:r>
              <w:t xml:space="preserve"> Directiva 2014/65/UE a Parlamentului European </w:t>
            </w:r>
            <w:r w:rsidR="009B6F01">
              <w:t>ș</w:t>
            </w:r>
            <w:r>
              <w:t>i a Consiliului din 15 mai 2014 privind pie</w:t>
            </w:r>
            <w:r w:rsidR="009B6F01">
              <w:t>ț</w:t>
            </w:r>
            <w:r>
              <w:t xml:space="preserve">ele instrumentelor financiare </w:t>
            </w:r>
            <w:r w:rsidR="009B6F01">
              <w:t>ș</w:t>
            </w:r>
            <w:r>
              <w:t xml:space="preserve">i de modificare a Directivei 2002/92/CE </w:t>
            </w:r>
            <w:r w:rsidR="009B6F01">
              <w:t>ș</w:t>
            </w:r>
            <w:r>
              <w:t>i a Directivei 2011/61/UE (reformare) (JO L 173, 12.6.2014, p. 349, ELI: http://data.europa.eu/eli/dir/2014/65/oj)</w:t>
            </w:r>
          </w:p>
        </w:tc>
      </w:tr>
    </w:tbl>
    <w:p w14:paraId="00749CE0"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14B2DB0D" w14:textId="77777777" w:rsidR="003C26CE" w:rsidRPr="002F5665" w:rsidRDefault="00987FD5" w:rsidP="003C26CE">
      <w:r w:rsidRPr="00987FD5">
        <w:rPr>
          <w:rStyle w:val="HideTWBExt"/>
        </w:rPr>
        <w:t>&lt;/Amend&gt;</w:t>
      </w:r>
    </w:p>
    <w:p w14:paraId="2C8A3281"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15</w:t>
      </w:r>
      <w:r w:rsidRPr="00987FD5">
        <w:rPr>
          <w:rStyle w:val="HideTWBExt"/>
          <w:b w:val="0"/>
          <w:szCs w:val="24"/>
        </w:rPr>
        <w:t>&lt;/NumAm&gt;</w:t>
      </w:r>
    </w:p>
    <w:p w14:paraId="4CC0475B"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77E5101" w14:textId="77777777" w:rsidR="003C26CE" w:rsidRPr="002F5665" w:rsidRDefault="00987FD5" w:rsidP="003C26CE">
      <w:pPr>
        <w:pStyle w:val="NormalBold"/>
      </w:pPr>
      <w:r w:rsidRPr="00987FD5">
        <w:rPr>
          <w:rStyle w:val="HideTWBExt"/>
          <w:b w:val="0"/>
          <w:szCs w:val="24"/>
        </w:rPr>
        <w:t>&lt;Article&gt;</w:t>
      </w:r>
      <w:r>
        <w:t>Considerentul 20</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C16801C" w14:textId="77777777" w:rsidTr="003C26CE">
        <w:trPr>
          <w:jc w:val="center"/>
        </w:trPr>
        <w:tc>
          <w:tcPr>
            <w:tcW w:w="9752" w:type="dxa"/>
            <w:gridSpan w:val="2"/>
          </w:tcPr>
          <w:p w14:paraId="13F6548E" w14:textId="77777777" w:rsidR="003C26CE" w:rsidRPr="002F5665" w:rsidRDefault="003C26CE">
            <w:pPr>
              <w:keepNext/>
            </w:pPr>
          </w:p>
        </w:tc>
      </w:tr>
      <w:tr w:rsidR="00356551" w14:paraId="2E3E99C1" w14:textId="77777777" w:rsidTr="003C26CE">
        <w:trPr>
          <w:jc w:val="center"/>
        </w:trPr>
        <w:tc>
          <w:tcPr>
            <w:tcW w:w="4876" w:type="dxa"/>
            <w:hideMark/>
          </w:tcPr>
          <w:p w14:paraId="363D98AD" w14:textId="77777777" w:rsidR="003C26CE" w:rsidRPr="002F5665" w:rsidRDefault="00987FD5">
            <w:pPr>
              <w:pStyle w:val="ColumnHeading"/>
              <w:keepNext/>
            </w:pPr>
            <w:r>
              <w:t>Textul propus de Comisie</w:t>
            </w:r>
          </w:p>
        </w:tc>
        <w:tc>
          <w:tcPr>
            <w:tcW w:w="4876" w:type="dxa"/>
            <w:hideMark/>
          </w:tcPr>
          <w:p w14:paraId="7416EAE7" w14:textId="77777777" w:rsidR="003C26CE" w:rsidRPr="002F5665" w:rsidRDefault="00987FD5">
            <w:pPr>
              <w:pStyle w:val="ColumnHeading"/>
              <w:keepNext/>
            </w:pPr>
            <w:r>
              <w:t>Amendamentul</w:t>
            </w:r>
          </w:p>
        </w:tc>
      </w:tr>
      <w:tr w:rsidR="00356551" w14:paraId="5C41C6C0" w14:textId="77777777" w:rsidTr="003C26CE">
        <w:trPr>
          <w:jc w:val="center"/>
        </w:trPr>
        <w:tc>
          <w:tcPr>
            <w:tcW w:w="4876" w:type="dxa"/>
            <w:hideMark/>
          </w:tcPr>
          <w:p w14:paraId="329D4214" w14:textId="58192AD8" w:rsidR="003C26CE" w:rsidRPr="002F5665" w:rsidRDefault="00987FD5">
            <w:pPr>
              <w:pStyle w:val="Normal6"/>
            </w:pPr>
            <w:r>
              <w:t>(20)</w:t>
            </w:r>
            <w:r>
              <w:tab/>
              <w:t>Pentru a asigura calitatea consultan</w:t>
            </w:r>
            <w:r w:rsidR="009B6F01">
              <w:t>ț</w:t>
            </w:r>
            <w:r>
              <w:t xml:space="preserve">ei </w:t>
            </w:r>
            <w:r w:rsidR="009B6F01">
              <w:t>ș</w:t>
            </w:r>
            <w:r>
              <w:t>i pentru a proteja interesele poten</w:t>
            </w:r>
            <w:r w:rsidR="009B6F01">
              <w:t>ț</w:t>
            </w:r>
            <w:r>
              <w:t>ialilor participan</w:t>
            </w:r>
            <w:r w:rsidR="009B6F01">
              <w:t>ț</w:t>
            </w:r>
            <w:r>
              <w:t>i la PEPP, orice consultan</w:t>
            </w:r>
            <w:r w:rsidR="009B6F01">
              <w:t>ț</w:t>
            </w:r>
            <w:r>
              <w:t xml:space="preserve">ă oferită în legătură cu PEPP de bază ar trebui să fie independentă </w:t>
            </w:r>
            <w:r w:rsidR="009B6F01">
              <w:t>ș</w:t>
            </w:r>
            <w:r>
              <w:t xml:space="preserve">i să fie </w:t>
            </w:r>
            <w:r>
              <w:t xml:space="preserve">furnizată numai la cererea clientului. Având în vedere atât caracterul lipsit de complexitate al PEPP de bază, cât </w:t>
            </w:r>
            <w:r w:rsidR="009B6F01">
              <w:t>ș</w:t>
            </w:r>
            <w:r>
              <w:t>i caracterul independent al consultan</w:t>
            </w:r>
            <w:r w:rsidR="009B6F01">
              <w:t>ț</w:t>
            </w:r>
            <w:r>
              <w:t>ei, este oportun să se prevadă că, în cazul în care se oferă o astfel de consultan</w:t>
            </w:r>
            <w:r w:rsidR="009B6F01">
              <w:t>ț</w:t>
            </w:r>
            <w:r>
              <w:t>ă, distribuitorul de PEPP nu are obliga</w:t>
            </w:r>
            <w:r w:rsidR="009B6F01">
              <w:t>ț</w:t>
            </w:r>
            <w:r>
              <w:t>ia de a ob</w:t>
            </w:r>
            <w:r w:rsidR="009B6F01">
              <w:t>ț</w:t>
            </w:r>
            <w:r>
              <w:t>ine informa</w:t>
            </w:r>
            <w:r w:rsidR="009B6F01">
              <w:t>ț</w:t>
            </w:r>
            <w:r>
              <w:t>ii cu privire la cuno</w:t>
            </w:r>
            <w:r w:rsidR="009B6F01">
              <w:t>ș</w:t>
            </w:r>
            <w:r>
              <w:t>tin</w:t>
            </w:r>
            <w:r w:rsidR="009B6F01">
              <w:t>ț</w:t>
            </w:r>
            <w:r>
              <w:t xml:space="preserve">ele </w:t>
            </w:r>
            <w:r w:rsidR="009B6F01">
              <w:t>ș</w:t>
            </w:r>
            <w:r>
              <w:t>i experien</w:t>
            </w:r>
            <w:r w:rsidR="009B6F01">
              <w:t>ț</w:t>
            </w:r>
            <w:r>
              <w:t>a poten</w:t>
            </w:r>
            <w:r w:rsidR="009B6F01">
              <w:t>ț</w:t>
            </w:r>
            <w:r>
              <w:t>ialului participant la PEPP. Această abordare asigură faptul că respectiva consultan</w:t>
            </w:r>
            <w:r w:rsidR="009B6F01">
              <w:t>ț</w:t>
            </w:r>
            <w:r>
              <w:t>ă rămâne obiectivă, propor</w:t>
            </w:r>
            <w:r w:rsidR="009B6F01">
              <w:t>ț</w:t>
            </w:r>
            <w:r>
              <w:t xml:space="preserve">ională </w:t>
            </w:r>
            <w:r w:rsidR="009B6F01">
              <w:t>ș</w:t>
            </w:r>
            <w:r>
              <w:t>i eficientă pentru distribuitori, men</w:t>
            </w:r>
            <w:r w:rsidR="009B6F01">
              <w:t>ț</w:t>
            </w:r>
            <w:r>
              <w:t>inând în acela</w:t>
            </w:r>
            <w:r w:rsidR="009B6F01">
              <w:t>ș</w:t>
            </w:r>
            <w:r>
              <w:t>i timp un standard ridicat de protec</w:t>
            </w:r>
            <w:r w:rsidR="009B6F01">
              <w:t>ț</w:t>
            </w:r>
            <w:r>
              <w:t xml:space="preserve">ie a investitorilor </w:t>
            </w:r>
            <w:r w:rsidR="009B6F01">
              <w:t>ș</w:t>
            </w:r>
            <w:r>
              <w:t>i promovând accesibilitatea PEPP de bază în întreaga Uniune printr-o varietate de canale de distribu</w:t>
            </w:r>
            <w:r w:rsidR="009B6F01">
              <w:t>ț</w:t>
            </w:r>
            <w:r>
              <w:t xml:space="preserve">ie. Pentru PEPP personalizate </w:t>
            </w:r>
            <w:r w:rsidR="009B6F01">
              <w:t>ș</w:t>
            </w:r>
            <w:r>
              <w:t>i mai sofisticate, consultan</w:t>
            </w:r>
            <w:r w:rsidR="009B6F01">
              <w:t>ț</w:t>
            </w:r>
            <w:r>
              <w:t>a rămâne esen</w:t>
            </w:r>
            <w:r w:rsidR="009B6F01">
              <w:t>ț</w:t>
            </w:r>
            <w:r>
              <w:t xml:space="preserve">ială pentru a le oferi cea mai adecvată </w:t>
            </w:r>
            <w:r w:rsidR="009B6F01">
              <w:t>ș</w:t>
            </w:r>
            <w:r>
              <w:t>i personalizată ofertă poten</w:t>
            </w:r>
            <w:r w:rsidR="009B6F01">
              <w:t>ț</w:t>
            </w:r>
            <w:r>
              <w:t>ialilor participan</w:t>
            </w:r>
            <w:r w:rsidR="009B6F01">
              <w:t>ț</w:t>
            </w:r>
            <w:r>
              <w:t xml:space="preserve">i, </w:t>
            </w:r>
            <w:r w:rsidR="009B6F01">
              <w:t>ț</w:t>
            </w:r>
            <w:r>
              <w:t>inând seama de cuno</w:t>
            </w:r>
            <w:r w:rsidR="009B6F01">
              <w:t>ș</w:t>
            </w:r>
            <w:r>
              <w:t>tin</w:t>
            </w:r>
            <w:r w:rsidR="009B6F01">
              <w:t>ț</w:t>
            </w:r>
            <w:r>
              <w:t>ele, situa</w:t>
            </w:r>
            <w:r w:rsidR="009B6F01">
              <w:t>ț</w:t>
            </w:r>
            <w:r>
              <w:t xml:space="preserve">ia financiară </w:t>
            </w:r>
            <w:r w:rsidR="009B6F01">
              <w:t>ș</w:t>
            </w:r>
            <w:r>
              <w:t>i apetitul lor pentru risc.</w:t>
            </w:r>
          </w:p>
        </w:tc>
        <w:tc>
          <w:tcPr>
            <w:tcW w:w="4876" w:type="dxa"/>
            <w:hideMark/>
          </w:tcPr>
          <w:p w14:paraId="55FCBF3F" w14:textId="3CAA5740" w:rsidR="003C26CE" w:rsidRPr="002F5665" w:rsidRDefault="00987FD5">
            <w:pPr>
              <w:pStyle w:val="Normal6"/>
              <w:rPr>
                <w:szCs w:val="24"/>
              </w:rPr>
            </w:pPr>
            <w:r>
              <w:t>(20)</w:t>
            </w:r>
            <w:r>
              <w:tab/>
              <w:t>Pentru a asigura calitatea consultan</w:t>
            </w:r>
            <w:r w:rsidR="009B6F01">
              <w:t>ț</w:t>
            </w:r>
            <w:r>
              <w:t xml:space="preserve">ei </w:t>
            </w:r>
            <w:r w:rsidR="009B6F01">
              <w:t>ș</w:t>
            </w:r>
            <w:r>
              <w:t>i pentru a proteja interesele poten</w:t>
            </w:r>
            <w:r w:rsidR="009B6F01">
              <w:t>ț</w:t>
            </w:r>
            <w:r>
              <w:t>ialilor participan</w:t>
            </w:r>
            <w:r w:rsidR="009B6F01">
              <w:t>ț</w:t>
            </w:r>
            <w:r>
              <w:t>i la PEPP, orice consultan</w:t>
            </w:r>
            <w:r w:rsidR="009B6F01">
              <w:t>ț</w:t>
            </w:r>
            <w:r>
              <w:t xml:space="preserve">ă oferită în legătură cu PEPP de bază ar trebui să fie independentă </w:t>
            </w:r>
            <w:r w:rsidR="009B6F01">
              <w:t>ș</w:t>
            </w:r>
            <w:r>
              <w:t xml:space="preserve">i să fie furnizată numai la cererea clientului. Având în vedere atât caracterul lipsit de complexitate al PEPP de bază, cât </w:t>
            </w:r>
            <w:r w:rsidR="009B6F01">
              <w:t>ș</w:t>
            </w:r>
            <w:r>
              <w:t>i caracterul independent al consultan</w:t>
            </w:r>
            <w:r w:rsidR="009B6F01">
              <w:t>ț</w:t>
            </w:r>
            <w:r>
              <w:t>ei, este oportun să se prevadă că, în cazul în care se oferă o astfel de consultan</w:t>
            </w:r>
            <w:r w:rsidR="009B6F01">
              <w:t>ț</w:t>
            </w:r>
            <w:r>
              <w:t>ă, distribuitorul de PEPP nu are obliga</w:t>
            </w:r>
            <w:r w:rsidR="009B6F01">
              <w:t>ț</w:t>
            </w:r>
            <w:r>
              <w:t>ia de a ob</w:t>
            </w:r>
            <w:r w:rsidR="009B6F01">
              <w:t>ț</w:t>
            </w:r>
            <w:r>
              <w:t>ine informa</w:t>
            </w:r>
            <w:r w:rsidR="009B6F01">
              <w:t>ț</w:t>
            </w:r>
            <w:r>
              <w:t>ii cu privire la cuno</w:t>
            </w:r>
            <w:r w:rsidR="009B6F01">
              <w:t>ș</w:t>
            </w:r>
            <w:r>
              <w:t>tin</w:t>
            </w:r>
            <w:r w:rsidR="009B6F01">
              <w:t>ț</w:t>
            </w:r>
            <w:r>
              <w:t xml:space="preserve">ele </w:t>
            </w:r>
            <w:r w:rsidR="009B6F01">
              <w:t>ș</w:t>
            </w:r>
            <w:r>
              <w:t>i experien</w:t>
            </w:r>
            <w:r w:rsidR="009B6F01">
              <w:t>ț</w:t>
            </w:r>
            <w:r>
              <w:t>a poten</w:t>
            </w:r>
            <w:r w:rsidR="009B6F01">
              <w:t>ț</w:t>
            </w:r>
            <w:r>
              <w:t>ialului participant la PEPP. Această abordare asigură faptul că respectiva consultan</w:t>
            </w:r>
            <w:r w:rsidR="009B6F01">
              <w:t>ț</w:t>
            </w:r>
            <w:r>
              <w:t>ă rămâne obiectivă, propor</w:t>
            </w:r>
            <w:r w:rsidR="009B6F01">
              <w:t>ț</w:t>
            </w:r>
            <w:r>
              <w:t xml:space="preserve">ională </w:t>
            </w:r>
            <w:r w:rsidR="009B6F01">
              <w:t>ș</w:t>
            </w:r>
            <w:r>
              <w:t>i eficientă pentru distribuitori, men</w:t>
            </w:r>
            <w:r w:rsidR="009B6F01">
              <w:t>ț</w:t>
            </w:r>
            <w:r>
              <w:t>inând în acela</w:t>
            </w:r>
            <w:r w:rsidR="009B6F01">
              <w:t>ș</w:t>
            </w:r>
            <w:r>
              <w:t>i timp un standard ridicat de protec</w:t>
            </w:r>
            <w:r w:rsidR="009B6F01">
              <w:t>ț</w:t>
            </w:r>
            <w:r>
              <w:t xml:space="preserve">ie a investitorilor </w:t>
            </w:r>
            <w:r w:rsidR="009B6F01">
              <w:t>ș</w:t>
            </w:r>
            <w:r>
              <w:t>i promovând accesibilitatea PEPP de bază în întreaga Uniune printr-o varietate de canale de distribu</w:t>
            </w:r>
            <w:r w:rsidR="009B6F01">
              <w:t>ț</w:t>
            </w:r>
            <w:r>
              <w:t xml:space="preserve">ie. Pentru PEPP personalizate </w:t>
            </w:r>
            <w:r w:rsidR="009B6F01">
              <w:t>ș</w:t>
            </w:r>
            <w:r>
              <w:t>i mai sofisticate, consultan</w:t>
            </w:r>
            <w:r w:rsidR="009B6F01">
              <w:t>ț</w:t>
            </w:r>
            <w:r>
              <w:t>a rămâne esen</w:t>
            </w:r>
            <w:r w:rsidR="009B6F01">
              <w:t>ț</w:t>
            </w:r>
            <w:r>
              <w:t xml:space="preserve">ială pentru a le oferi cea mai adecvată </w:t>
            </w:r>
            <w:r w:rsidR="009B6F01">
              <w:t>ș</w:t>
            </w:r>
            <w:r>
              <w:t>i personalizată ofertă poten</w:t>
            </w:r>
            <w:r w:rsidR="009B6F01">
              <w:t>ț</w:t>
            </w:r>
            <w:r>
              <w:t>ialilor participan</w:t>
            </w:r>
            <w:r w:rsidR="009B6F01">
              <w:t>ț</w:t>
            </w:r>
            <w:r>
              <w:t xml:space="preserve">i, </w:t>
            </w:r>
            <w:r w:rsidR="009B6F01">
              <w:t>ț</w:t>
            </w:r>
            <w:r>
              <w:t>inând seama de cuno</w:t>
            </w:r>
            <w:r w:rsidR="009B6F01">
              <w:t>ș</w:t>
            </w:r>
            <w:r>
              <w:t>tin</w:t>
            </w:r>
            <w:r w:rsidR="009B6F01">
              <w:t>ț</w:t>
            </w:r>
            <w:r>
              <w:t>ele, situa</w:t>
            </w:r>
            <w:r w:rsidR="009B6F01">
              <w:t>ț</w:t>
            </w:r>
            <w:r>
              <w:t xml:space="preserve">ia financiară </w:t>
            </w:r>
            <w:r w:rsidR="009B6F01">
              <w:t>ș</w:t>
            </w:r>
            <w:r>
              <w:t xml:space="preserve">i apetitul lor pentru risc. </w:t>
            </w:r>
            <w:r>
              <w:rPr>
                <w:b/>
                <w:i/>
              </w:rPr>
              <w:t>Pentru a asigura transparen</w:t>
            </w:r>
            <w:r w:rsidR="009B6F01">
              <w:rPr>
                <w:b/>
                <w:i/>
              </w:rPr>
              <w:t>ț</w:t>
            </w:r>
            <w:r>
              <w:rPr>
                <w:b/>
                <w:i/>
              </w:rPr>
              <w:t xml:space="preserve">a efectivă </w:t>
            </w:r>
            <w:r w:rsidR="009B6F01">
              <w:rPr>
                <w:b/>
                <w:i/>
              </w:rPr>
              <w:t>ș</w:t>
            </w:r>
            <w:r>
              <w:rPr>
                <w:b/>
                <w:i/>
              </w:rPr>
              <w:t>i luarea deciziilor în cuno</w:t>
            </w:r>
            <w:r w:rsidR="009B6F01">
              <w:rPr>
                <w:b/>
                <w:i/>
              </w:rPr>
              <w:t>ș</w:t>
            </w:r>
            <w:r>
              <w:rPr>
                <w:b/>
                <w:i/>
              </w:rPr>
              <w:t>tin</w:t>
            </w:r>
            <w:r w:rsidR="009B6F01">
              <w:rPr>
                <w:b/>
                <w:i/>
              </w:rPr>
              <w:t>ț</w:t>
            </w:r>
            <w:r>
              <w:rPr>
                <w:b/>
                <w:i/>
              </w:rPr>
              <w:t>ă de cauză de către deponen</w:t>
            </w:r>
            <w:r w:rsidR="009B6F01">
              <w:rPr>
                <w:b/>
                <w:i/>
              </w:rPr>
              <w:t>ț</w:t>
            </w:r>
            <w:r>
              <w:rPr>
                <w:b/>
                <w:i/>
              </w:rPr>
              <w:t>ii în PEPP, informa</w:t>
            </w:r>
            <w:r w:rsidR="009B6F01">
              <w:rPr>
                <w:b/>
                <w:i/>
              </w:rPr>
              <w:t>ț</w:t>
            </w:r>
            <w:r>
              <w:rPr>
                <w:b/>
                <w:i/>
              </w:rPr>
              <w:t xml:space="preserve">iile despre costuri ar trebui prezentate într-un mod clar, simplu </w:t>
            </w:r>
            <w:r w:rsidR="009B6F01">
              <w:rPr>
                <w:b/>
                <w:i/>
              </w:rPr>
              <w:t>ș</w:t>
            </w:r>
            <w:r>
              <w:rPr>
                <w:b/>
                <w:i/>
              </w:rPr>
              <w:t>i u</w:t>
            </w:r>
            <w:r w:rsidR="009B6F01">
              <w:rPr>
                <w:b/>
                <w:i/>
              </w:rPr>
              <w:t>ș</w:t>
            </w:r>
            <w:r>
              <w:rPr>
                <w:b/>
                <w:i/>
              </w:rPr>
              <w:t>or de în</w:t>
            </w:r>
            <w:r w:rsidR="009B6F01">
              <w:rPr>
                <w:b/>
                <w:i/>
              </w:rPr>
              <w:t>ț</w:t>
            </w:r>
            <w:r>
              <w:rPr>
                <w:b/>
                <w:i/>
              </w:rPr>
              <w:t xml:space="preserve">eles. Folosirea mai multor concepte de costuri, indicatori </w:t>
            </w:r>
            <w:r w:rsidR="009B6F01">
              <w:rPr>
                <w:b/>
                <w:i/>
              </w:rPr>
              <w:t>ș</w:t>
            </w:r>
            <w:r>
              <w:rPr>
                <w:b/>
                <w:i/>
              </w:rPr>
              <w:t>i formate de prezentare poate mai degrabă să reducă decât să crească transparen</w:t>
            </w:r>
            <w:r w:rsidR="009B6F01">
              <w:rPr>
                <w:b/>
                <w:i/>
              </w:rPr>
              <w:t>ț</w:t>
            </w:r>
            <w:r>
              <w:rPr>
                <w:b/>
                <w:i/>
              </w:rPr>
              <w:t>a, împiedicând comparabilitatea produselor. Prin urmare, este oportun să se simplifice prezentarea informa</w:t>
            </w:r>
            <w:r w:rsidR="009B6F01">
              <w:rPr>
                <w:b/>
                <w:i/>
              </w:rPr>
              <w:t>ț</w:t>
            </w:r>
            <w:r>
              <w:rPr>
                <w:b/>
                <w:i/>
              </w:rPr>
              <w:t>iilor despre costuri, astfel încât deponen</w:t>
            </w:r>
            <w:r w:rsidR="009B6F01">
              <w:rPr>
                <w:b/>
                <w:i/>
              </w:rPr>
              <w:t>ț</w:t>
            </w:r>
            <w:r>
              <w:rPr>
                <w:b/>
                <w:i/>
              </w:rPr>
              <w:t>ii să poată în</w:t>
            </w:r>
            <w:r w:rsidR="009B6F01">
              <w:rPr>
                <w:b/>
                <w:i/>
              </w:rPr>
              <w:t>ț</w:t>
            </w:r>
            <w:r>
              <w:rPr>
                <w:b/>
                <w:i/>
              </w:rPr>
              <w:t>elege u</w:t>
            </w:r>
            <w:r w:rsidR="009B6F01">
              <w:rPr>
                <w:b/>
                <w:i/>
              </w:rPr>
              <w:t>ș</w:t>
            </w:r>
            <w:r>
              <w:rPr>
                <w:b/>
                <w:i/>
              </w:rPr>
              <w:t xml:space="preserve">or </w:t>
            </w:r>
            <w:r w:rsidR="009B6F01">
              <w:rPr>
                <w:b/>
                <w:i/>
              </w:rPr>
              <w:t>ș</w:t>
            </w:r>
            <w:r>
              <w:rPr>
                <w:b/>
                <w:i/>
              </w:rPr>
              <w:t>i rapid impactul global al costurilor asupra investi</w:t>
            </w:r>
            <w:r w:rsidR="009B6F01">
              <w:rPr>
                <w:b/>
                <w:i/>
              </w:rPr>
              <w:t>ț</w:t>
            </w:r>
            <w:r>
              <w:rPr>
                <w:b/>
                <w:i/>
              </w:rPr>
              <w:t xml:space="preserve">iilor lor </w:t>
            </w:r>
            <w:r w:rsidR="009B6F01">
              <w:rPr>
                <w:b/>
                <w:i/>
              </w:rPr>
              <w:t>ș</w:t>
            </w:r>
            <w:r>
              <w:rPr>
                <w:b/>
                <w:i/>
              </w:rPr>
              <w:t>i să poată compara diferi</w:t>
            </w:r>
            <w:r w:rsidR="009B6F01">
              <w:rPr>
                <w:b/>
                <w:i/>
              </w:rPr>
              <w:t>ț</w:t>
            </w:r>
            <w:r>
              <w:rPr>
                <w:b/>
                <w:i/>
              </w:rPr>
              <w:t>i furnizori. Informa</w:t>
            </w:r>
            <w:r w:rsidR="009B6F01">
              <w:rPr>
                <w:b/>
                <w:i/>
              </w:rPr>
              <w:t>ț</w:t>
            </w:r>
            <w:r>
              <w:rPr>
                <w:b/>
                <w:i/>
              </w:rPr>
              <w:t xml:space="preserve">ii mai detaliate </w:t>
            </w:r>
            <w:r w:rsidR="009B6F01">
              <w:rPr>
                <w:b/>
                <w:i/>
              </w:rPr>
              <w:t>ș</w:t>
            </w:r>
            <w:r>
              <w:rPr>
                <w:b/>
                <w:i/>
              </w:rPr>
              <w:t>i mai tehnice pot fi date, după caz, prin comunicări stratificate, care garantează că informa</w:t>
            </w:r>
            <w:r w:rsidR="009B6F01">
              <w:rPr>
                <w:b/>
                <w:i/>
              </w:rPr>
              <w:t>ț</w:t>
            </w:r>
            <w:r>
              <w:rPr>
                <w:b/>
                <w:i/>
              </w:rPr>
              <w:t>iile esen</w:t>
            </w:r>
            <w:r w:rsidR="009B6F01">
              <w:rPr>
                <w:b/>
                <w:i/>
              </w:rPr>
              <w:t>ț</w:t>
            </w:r>
            <w:r>
              <w:rPr>
                <w:b/>
                <w:i/>
              </w:rPr>
              <w:t>iale rămân accesibile, în timp ce detalii suplimentare sunt disponibile celor care le solicită.</w:t>
            </w:r>
          </w:p>
        </w:tc>
      </w:tr>
    </w:tbl>
    <w:p w14:paraId="62729F0C"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24C6D65" w14:textId="77777777" w:rsidR="003C26CE" w:rsidRPr="002F5665" w:rsidRDefault="00987FD5" w:rsidP="003C26CE">
      <w:r w:rsidRPr="00987FD5">
        <w:rPr>
          <w:rStyle w:val="HideTWBExt"/>
        </w:rPr>
        <w:t>&lt;/Amend&gt;</w:t>
      </w:r>
    </w:p>
    <w:p w14:paraId="290D93F5"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16</w:t>
      </w:r>
      <w:r w:rsidRPr="00987FD5">
        <w:rPr>
          <w:rStyle w:val="HideTWBExt"/>
          <w:b w:val="0"/>
          <w:szCs w:val="24"/>
        </w:rPr>
        <w:t>&lt;/NumAm&gt;</w:t>
      </w:r>
    </w:p>
    <w:p w14:paraId="08F1F6CC"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595ACF3" w14:textId="77777777" w:rsidR="003C26CE" w:rsidRPr="002F5665" w:rsidRDefault="00987FD5" w:rsidP="003C26CE">
      <w:pPr>
        <w:pStyle w:val="NormalBold"/>
      </w:pPr>
      <w:r w:rsidRPr="00987FD5">
        <w:rPr>
          <w:rStyle w:val="HideTWBExt"/>
          <w:b w:val="0"/>
          <w:szCs w:val="24"/>
        </w:rPr>
        <w:t>&lt;Article&gt;</w:t>
      </w:r>
      <w:r>
        <w:t>Considerentul 22</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45636FFB" w14:textId="77777777" w:rsidTr="003C26CE">
        <w:trPr>
          <w:jc w:val="center"/>
        </w:trPr>
        <w:tc>
          <w:tcPr>
            <w:tcW w:w="9752" w:type="dxa"/>
            <w:gridSpan w:val="2"/>
          </w:tcPr>
          <w:p w14:paraId="1A18D300" w14:textId="77777777" w:rsidR="003C26CE" w:rsidRPr="002F5665" w:rsidRDefault="003C26CE">
            <w:pPr>
              <w:keepNext/>
            </w:pPr>
          </w:p>
        </w:tc>
      </w:tr>
      <w:tr w:rsidR="00356551" w14:paraId="4CE93A2D" w14:textId="77777777" w:rsidTr="003C26CE">
        <w:trPr>
          <w:jc w:val="center"/>
        </w:trPr>
        <w:tc>
          <w:tcPr>
            <w:tcW w:w="4876" w:type="dxa"/>
            <w:hideMark/>
          </w:tcPr>
          <w:p w14:paraId="12CBC6E1" w14:textId="77777777" w:rsidR="003C26CE" w:rsidRPr="002F5665" w:rsidRDefault="00987FD5">
            <w:pPr>
              <w:pStyle w:val="ColumnHeading"/>
              <w:keepNext/>
            </w:pPr>
            <w:r>
              <w:t>Textul propus de Comisie</w:t>
            </w:r>
          </w:p>
        </w:tc>
        <w:tc>
          <w:tcPr>
            <w:tcW w:w="4876" w:type="dxa"/>
            <w:hideMark/>
          </w:tcPr>
          <w:p w14:paraId="2E995F49" w14:textId="77777777" w:rsidR="003C26CE" w:rsidRPr="002F5665" w:rsidRDefault="00987FD5">
            <w:pPr>
              <w:pStyle w:val="ColumnHeading"/>
              <w:keepNext/>
            </w:pPr>
            <w:r>
              <w:t>Amendamentul</w:t>
            </w:r>
          </w:p>
        </w:tc>
      </w:tr>
      <w:tr w:rsidR="00356551" w14:paraId="61AF6A7D" w14:textId="77777777" w:rsidTr="003C26CE">
        <w:trPr>
          <w:jc w:val="center"/>
        </w:trPr>
        <w:tc>
          <w:tcPr>
            <w:tcW w:w="4876" w:type="dxa"/>
            <w:hideMark/>
          </w:tcPr>
          <w:p w14:paraId="2A69B534" w14:textId="3772E19E" w:rsidR="003C26CE" w:rsidRPr="002F5665" w:rsidRDefault="00987FD5">
            <w:pPr>
              <w:pStyle w:val="Normal6"/>
            </w:pPr>
            <w:r>
              <w:t>(22)</w:t>
            </w:r>
            <w:r>
              <w:tab/>
              <w:t>Contribu</w:t>
            </w:r>
            <w:r w:rsidR="009B6F01">
              <w:t>ț</w:t>
            </w:r>
            <w:r>
              <w:t>iile angajatorilor, inclusiv prin aranjamente de afiliere automată, s-au dovedit eficace în depă</w:t>
            </w:r>
            <w:r w:rsidR="009B6F01">
              <w:t>ș</w:t>
            </w:r>
            <w:r>
              <w:t>irea barierelor comportamentale din calea economiilor, care includ iner</w:t>
            </w:r>
            <w:r w:rsidR="009B6F01">
              <w:t>ț</w:t>
            </w:r>
            <w:r>
              <w:t>ia sau lipsa de alfabetizare financiară, promovând în acela</w:t>
            </w:r>
            <w:r w:rsidR="009B6F01">
              <w:t>ș</w:t>
            </w:r>
            <w:r>
              <w:t xml:space="preserve">i timp încrederea, implicarea </w:t>
            </w:r>
            <w:r w:rsidR="009B6F01">
              <w:t>ș</w:t>
            </w:r>
            <w:r>
              <w:t>i participarea la pensiile suplimentare. Recunoa</w:t>
            </w:r>
            <w:r w:rsidR="009B6F01">
              <w:t>ș</w:t>
            </w:r>
            <w:r>
              <w:t>terea explicită a faptului că angajatorilor li se permite să contribuie voluntar la un PEPP ar putea spori în mod semnificativ vizibilitatea, relevan</w:t>
            </w:r>
            <w:r w:rsidR="009B6F01">
              <w:t>ț</w:t>
            </w:r>
            <w:r>
              <w:t xml:space="preserve">a </w:t>
            </w:r>
            <w:r w:rsidR="009B6F01">
              <w:t>ș</w:t>
            </w:r>
            <w:r>
              <w:t xml:space="preserve">i gradul de utilizare a PEPP, în special în rândul grupurilor insuficient deservite, inclusiv al lucrătorilor cu venituri mici </w:t>
            </w:r>
            <w:r w:rsidR="009B6F01">
              <w:t>ș</w:t>
            </w:r>
            <w:r>
              <w:t>i cu frac</w:t>
            </w:r>
            <w:r w:rsidR="009B6F01">
              <w:t>ț</w:t>
            </w:r>
            <w:r>
              <w:t xml:space="preserve">iune de normă </w:t>
            </w:r>
            <w:r w:rsidR="009B6F01">
              <w:t>ș</w:t>
            </w:r>
            <w:r>
              <w:t>i al lucrătorilor tineri, afla</w:t>
            </w:r>
            <w:r w:rsidR="009B6F01">
              <w:t>ț</w:t>
            </w:r>
            <w:r>
              <w:t xml:space="preserve">i la începutul carierei. </w:t>
            </w:r>
            <w:r>
              <w:rPr>
                <w:b/>
                <w:i/>
              </w:rPr>
              <w:t>În mod similar, a permite angajatorilor să selecteze PEPP în contextul unui acord în cadrul rela</w:t>
            </w:r>
            <w:r w:rsidR="009B6F01">
              <w:rPr>
                <w:b/>
                <w:i/>
              </w:rPr>
              <w:t>ț</w:t>
            </w:r>
            <w:r>
              <w:rPr>
                <w:b/>
                <w:i/>
              </w:rPr>
              <w:t xml:space="preserve">iilor de muncă ce utilizează afilierea automată ar putea consolida </w:t>
            </w:r>
            <w:r w:rsidR="009B6F01">
              <w:rPr>
                <w:b/>
                <w:i/>
              </w:rPr>
              <w:t>ș</w:t>
            </w:r>
            <w:r>
              <w:rPr>
                <w:b/>
                <w:i/>
              </w:rPr>
              <w:t xml:space="preserve">i mai mult utilizarea PEPP </w:t>
            </w:r>
            <w:r w:rsidR="009B6F01">
              <w:rPr>
                <w:b/>
                <w:i/>
              </w:rPr>
              <w:t>ș</w:t>
            </w:r>
            <w:r>
              <w:rPr>
                <w:b/>
                <w:i/>
              </w:rPr>
              <w:t>i ar putea oferi angaja</w:t>
            </w:r>
            <w:r w:rsidR="009B6F01">
              <w:rPr>
                <w:b/>
                <w:i/>
              </w:rPr>
              <w:t>ț</w:t>
            </w:r>
            <w:r>
              <w:rPr>
                <w:b/>
                <w:i/>
              </w:rPr>
              <w:t>ilor, în special în statele membre cu sisteme de pensii ocupa</w:t>
            </w:r>
            <w:r w:rsidR="009B6F01">
              <w:rPr>
                <w:b/>
                <w:i/>
              </w:rPr>
              <w:t>ț</w:t>
            </w:r>
            <w:r>
              <w:rPr>
                <w:b/>
                <w:i/>
              </w:rPr>
              <w:t>ionale mai pu</w:t>
            </w:r>
            <w:r w:rsidR="009B6F01">
              <w:rPr>
                <w:b/>
                <w:i/>
              </w:rPr>
              <w:t>ț</w:t>
            </w:r>
            <w:r>
              <w:rPr>
                <w:b/>
                <w:i/>
              </w:rPr>
              <w:t>in dezvoltate, posibilitatea de a-</w:t>
            </w:r>
            <w:r w:rsidR="009B6F01">
              <w:rPr>
                <w:b/>
                <w:i/>
              </w:rPr>
              <w:t>ș</w:t>
            </w:r>
            <w:r>
              <w:rPr>
                <w:b/>
                <w:i/>
              </w:rPr>
              <w:t xml:space="preserve">i investi economiile pentru pensie în produse bine reglementate </w:t>
            </w:r>
            <w:r w:rsidR="009B6F01">
              <w:rPr>
                <w:b/>
                <w:i/>
              </w:rPr>
              <w:t>ș</w:t>
            </w:r>
            <w:r>
              <w:rPr>
                <w:b/>
                <w:i/>
              </w:rPr>
              <w:t xml:space="preserve">i eficiente din punctul de vedere al costurilor. Prin urmare, statele membre nu ar trebui să împiedice angajatorii să contribuie la PEPP </w:t>
            </w:r>
            <w:r w:rsidR="009B6F01">
              <w:rPr>
                <w:b/>
                <w:i/>
              </w:rPr>
              <w:t>ș</w:t>
            </w:r>
            <w:r>
              <w:rPr>
                <w:b/>
                <w:i/>
              </w:rPr>
              <w:t>i ar trebui să se asigure că astfel de contribu</w:t>
            </w:r>
            <w:r w:rsidR="009B6F01">
              <w:rPr>
                <w:b/>
                <w:i/>
              </w:rPr>
              <w:t>ț</w:t>
            </w:r>
            <w:r>
              <w:rPr>
                <w:b/>
                <w:i/>
              </w:rPr>
              <w:t>ii sunt sprijinite de norme clare privind furnizarea de informa</w:t>
            </w:r>
            <w:r w:rsidR="009B6F01">
              <w:rPr>
                <w:b/>
                <w:i/>
              </w:rPr>
              <w:t>ț</w:t>
            </w:r>
            <w:r>
              <w:rPr>
                <w:b/>
                <w:i/>
              </w:rPr>
              <w:t>ii angaja</w:t>
            </w:r>
            <w:r w:rsidR="009B6F01">
              <w:rPr>
                <w:b/>
                <w:i/>
              </w:rPr>
              <w:t>ț</w:t>
            </w:r>
            <w:r>
              <w:rPr>
                <w:b/>
                <w:i/>
              </w:rPr>
              <w:t>ilor. Fără a aduce atingere caracterului personal al PEPP, statele membre ar trebui, de asemenea, să poată permite furnizarea de PEPP ca parte a unui acord în cadrul rela</w:t>
            </w:r>
            <w:r w:rsidR="009B6F01">
              <w:rPr>
                <w:b/>
                <w:i/>
              </w:rPr>
              <w:t>ț</w:t>
            </w:r>
            <w:r>
              <w:rPr>
                <w:b/>
                <w:i/>
              </w:rPr>
              <w:t>iilor de muncă ce utilizează afilierea automată, în cazul în care acest lucru este în conformitate cu legisla</w:t>
            </w:r>
            <w:r w:rsidR="009B6F01">
              <w:rPr>
                <w:b/>
                <w:i/>
              </w:rPr>
              <w:t>ț</w:t>
            </w:r>
            <w:r>
              <w:rPr>
                <w:b/>
                <w:i/>
              </w:rPr>
              <w:t>ia na</w:t>
            </w:r>
            <w:r w:rsidR="009B6F01">
              <w:rPr>
                <w:b/>
                <w:i/>
              </w:rPr>
              <w:t>ț</w:t>
            </w:r>
            <w:r>
              <w:rPr>
                <w:b/>
                <w:i/>
              </w:rPr>
              <w:t xml:space="preserve">ională în domeniul social </w:t>
            </w:r>
            <w:r w:rsidR="009B6F01">
              <w:rPr>
                <w:b/>
                <w:i/>
              </w:rPr>
              <w:t>ș</w:t>
            </w:r>
            <w:r>
              <w:rPr>
                <w:b/>
                <w:i/>
              </w:rPr>
              <w:t xml:space="preserve">i al muncii, este compatibil cu organizarea sistemelor de pensii </w:t>
            </w:r>
            <w:r w:rsidR="009B6F01">
              <w:rPr>
                <w:b/>
                <w:i/>
              </w:rPr>
              <w:t>ș</w:t>
            </w:r>
            <w:r>
              <w:rPr>
                <w:b/>
                <w:i/>
              </w:rPr>
              <w:t xml:space="preserve">i cu contractele colective de muncă </w:t>
            </w:r>
            <w:r w:rsidR="009B6F01">
              <w:rPr>
                <w:b/>
                <w:i/>
              </w:rPr>
              <w:t>ș</w:t>
            </w:r>
            <w:r>
              <w:rPr>
                <w:b/>
                <w:i/>
              </w:rPr>
              <w:t>i nu interferează cu schemele de pensii ocupa</w:t>
            </w:r>
            <w:r w:rsidR="009B6F01">
              <w:rPr>
                <w:b/>
                <w:i/>
              </w:rPr>
              <w:t>ț</w:t>
            </w:r>
            <w:r>
              <w:rPr>
                <w:b/>
                <w:i/>
              </w:rPr>
              <w:t>ionale existente. Pentru a facilita utilizarea PEPP în cadrul rela</w:t>
            </w:r>
            <w:r w:rsidR="009B6F01">
              <w:rPr>
                <w:b/>
                <w:i/>
              </w:rPr>
              <w:t>ț</w:t>
            </w:r>
            <w:r>
              <w:rPr>
                <w:b/>
                <w:i/>
              </w:rPr>
              <w:t>iilor de muncă, sunt necesare mai multe modificări ale Regulamentului (UE) 2019/1238 pentru a se asigura că nu există obstacole nejustificate în calea contribu</w:t>
            </w:r>
            <w:r w:rsidR="009B6F01">
              <w:rPr>
                <w:b/>
                <w:i/>
              </w:rPr>
              <w:t>ț</w:t>
            </w:r>
            <w:r>
              <w:rPr>
                <w:b/>
                <w:i/>
              </w:rPr>
              <w:t xml:space="preserve">iilor angajatorilor </w:t>
            </w:r>
            <w:r w:rsidR="009B6F01">
              <w:rPr>
                <w:b/>
                <w:i/>
              </w:rPr>
              <w:t>ș</w:t>
            </w:r>
            <w:r>
              <w:rPr>
                <w:b/>
                <w:i/>
              </w:rPr>
              <w:t>i pentru a adapta cadrul relevant la particularită</w:t>
            </w:r>
            <w:r w:rsidR="009B6F01">
              <w:rPr>
                <w:b/>
                <w:i/>
              </w:rPr>
              <w:t>ț</w:t>
            </w:r>
            <w:r>
              <w:rPr>
                <w:b/>
                <w:i/>
              </w:rPr>
              <w:t>ile acordurilor în cadrul rela</w:t>
            </w:r>
            <w:r w:rsidR="009B6F01">
              <w:rPr>
                <w:b/>
                <w:i/>
              </w:rPr>
              <w:t>ț</w:t>
            </w:r>
            <w:r>
              <w:rPr>
                <w:b/>
                <w:i/>
              </w:rPr>
              <w:t>iilor de muncă.</w:t>
            </w:r>
          </w:p>
        </w:tc>
        <w:tc>
          <w:tcPr>
            <w:tcW w:w="4876" w:type="dxa"/>
            <w:hideMark/>
          </w:tcPr>
          <w:p w14:paraId="34595219" w14:textId="364E5A33" w:rsidR="003C26CE" w:rsidRPr="002F5665" w:rsidRDefault="00987FD5">
            <w:pPr>
              <w:pStyle w:val="Normal6"/>
              <w:rPr>
                <w:szCs w:val="24"/>
              </w:rPr>
            </w:pPr>
            <w:r>
              <w:t>(22)</w:t>
            </w:r>
            <w:r>
              <w:tab/>
              <w:t>Contribu</w:t>
            </w:r>
            <w:r w:rsidR="009B6F01">
              <w:t>ț</w:t>
            </w:r>
            <w:r>
              <w:t>iile angajatorilor, inclusiv prin aranjamente de afiliere automată, s-au dovedit eficace în depă</w:t>
            </w:r>
            <w:r w:rsidR="009B6F01">
              <w:t>ș</w:t>
            </w:r>
            <w:r>
              <w:t>irea barierelor comportamentale din calea economiilor, care includ iner</w:t>
            </w:r>
            <w:r w:rsidR="009B6F01">
              <w:t>ț</w:t>
            </w:r>
            <w:r>
              <w:t>ia sau lipsa de alfabetizare financiară, promovând în acela</w:t>
            </w:r>
            <w:r w:rsidR="009B6F01">
              <w:t>ș</w:t>
            </w:r>
            <w:r>
              <w:t xml:space="preserve">i timp încrederea, implicarea </w:t>
            </w:r>
            <w:r w:rsidR="009B6F01">
              <w:t>ș</w:t>
            </w:r>
            <w:r>
              <w:t>i participarea la pensiile suplimentare. Recunoa</w:t>
            </w:r>
            <w:r w:rsidR="009B6F01">
              <w:t>ș</w:t>
            </w:r>
            <w:r>
              <w:t>terea explicită a faptului că angajatorilor li se permite să contribuie voluntar la un PEPP ar putea spori în mod semnificativ vizibilitatea, relevan</w:t>
            </w:r>
            <w:r w:rsidR="009B6F01">
              <w:t>ț</w:t>
            </w:r>
            <w:r>
              <w:t xml:space="preserve">a </w:t>
            </w:r>
            <w:r w:rsidR="009B6F01">
              <w:t>ș</w:t>
            </w:r>
            <w:r>
              <w:t xml:space="preserve">i gradul de utilizare a PEPP, în special în rândul grupurilor insuficient deservite, inclusiv al lucrătorilor cu venituri mici </w:t>
            </w:r>
            <w:r w:rsidR="009B6F01">
              <w:t>ș</w:t>
            </w:r>
            <w:r>
              <w:t>i cu frac</w:t>
            </w:r>
            <w:r w:rsidR="009B6F01">
              <w:t>ț</w:t>
            </w:r>
            <w:r>
              <w:t xml:space="preserve">iune de normă </w:t>
            </w:r>
            <w:r w:rsidR="009B6F01">
              <w:t>ș</w:t>
            </w:r>
            <w:r>
              <w:t>i al lucrătorilor tineri, afla</w:t>
            </w:r>
            <w:r w:rsidR="009B6F01">
              <w:t>ț</w:t>
            </w:r>
            <w:r>
              <w:t>i la începutul carierei.</w:t>
            </w:r>
          </w:p>
        </w:tc>
      </w:tr>
    </w:tbl>
    <w:p w14:paraId="21951C59"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06D3B20" w14:textId="77777777" w:rsidR="003C26CE" w:rsidRPr="002F5665" w:rsidRDefault="00987FD5" w:rsidP="003C26CE">
      <w:r w:rsidRPr="00987FD5">
        <w:rPr>
          <w:rStyle w:val="HideTWBExt"/>
        </w:rPr>
        <w:t>&lt;/Amend&gt;</w:t>
      </w:r>
    </w:p>
    <w:p w14:paraId="29822EB1"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17</w:t>
      </w:r>
      <w:r w:rsidRPr="00987FD5">
        <w:rPr>
          <w:rStyle w:val="HideTWBExt"/>
          <w:b w:val="0"/>
          <w:szCs w:val="24"/>
        </w:rPr>
        <w:t>&lt;/NumAm&gt;</w:t>
      </w:r>
    </w:p>
    <w:p w14:paraId="0245FDB8"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52231EE9" w14:textId="77777777" w:rsidR="003C26CE" w:rsidRPr="002F5665" w:rsidRDefault="00987FD5" w:rsidP="003C26CE">
      <w:pPr>
        <w:pStyle w:val="NormalBold"/>
      </w:pPr>
      <w:r w:rsidRPr="00987FD5">
        <w:rPr>
          <w:rStyle w:val="HideTWBExt"/>
          <w:b w:val="0"/>
          <w:szCs w:val="24"/>
        </w:rPr>
        <w:t>&lt;Article&gt;</w:t>
      </w:r>
      <w:r>
        <w:t>Considerentul 23</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F55BF34" w14:textId="77777777" w:rsidTr="003C26CE">
        <w:trPr>
          <w:jc w:val="center"/>
        </w:trPr>
        <w:tc>
          <w:tcPr>
            <w:tcW w:w="9752" w:type="dxa"/>
            <w:gridSpan w:val="2"/>
          </w:tcPr>
          <w:p w14:paraId="2865AACA" w14:textId="77777777" w:rsidR="003C26CE" w:rsidRPr="002F5665" w:rsidRDefault="003C26CE">
            <w:pPr>
              <w:keepNext/>
            </w:pPr>
          </w:p>
        </w:tc>
      </w:tr>
      <w:tr w:rsidR="00356551" w14:paraId="3F73EDBC" w14:textId="77777777" w:rsidTr="003C26CE">
        <w:trPr>
          <w:jc w:val="center"/>
        </w:trPr>
        <w:tc>
          <w:tcPr>
            <w:tcW w:w="4876" w:type="dxa"/>
            <w:hideMark/>
          </w:tcPr>
          <w:p w14:paraId="77951417" w14:textId="77777777" w:rsidR="003C26CE" w:rsidRPr="002F5665" w:rsidRDefault="00987FD5">
            <w:pPr>
              <w:pStyle w:val="ColumnHeading"/>
              <w:keepNext/>
            </w:pPr>
            <w:r>
              <w:t>Textul propus de Comisie</w:t>
            </w:r>
          </w:p>
        </w:tc>
        <w:tc>
          <w:tcPr>
            <w:tcW w:w="4876" w:type="dxa"/>
            <w:hideMark/>
          </w:tcPr>
          <w:p w14:paraId="2D30AD45" w14:textId="77777777" w:rsidR="003C26CE" w:rsidRPr="002F5665" w:rsidRDefault="00987FD5">
            <w:pPr>
              <w:pStyle w:val="ColumnHeading"/>
              <w:keepNext/>
            </w:pPr>
            <w:r>
              <w:t>Amendamentul</w:t>
            </w:r>
          </w:p>
        </w:tc>
      </w:tr>
      <w:tr w:rsidR="00356551" w14:paraId="6D50E0E4" w14:textId="77777777" w:rsidTr="003C26CE">
        <w:trPr>
          <w:jc w:val="center"/>
        </w:trPr>
        <w:tc>
          <w:tcPr>
            <w:tcW w:w="4876" w:type="dxa"/>
            <w:hideMark/>
          </w:tcPr>
          <w:p w14:paraId="5D740B94" w14:textId="3247F00E" w:rsidR="003C26CE" w:rsidRPr="002F5665" w:rsidRDefault="00987FD5">
            <w:pPr>
              <w:pStyle w:val="Normal6"/>
            </w:pPr>
            <w:r>
              <w:t>(23)</w:t>
            </w:r>
            <w:r>
              <w:tab/>
              <w:t>Economiile acumulate în produse de pensii personale sunt, prin natura lor, pe termen lung. Cu toate acestea, pentru a facilita utilizarea PEPP, este important ca statele membre să nu împiedice transferul altor economii pentru pensie către PEPP. Pentru ca astfel de transferuri să devină atractive, statele membre ar trebui să se asigure că PEPP nu fac obiectul unor obstacole financiare sau administrative discriminatorii sau dispropor</w:t>
            </w:r>
            <w:r w:rsidR="009B6F01">
              <w:t>ț</w:t>
            </w:r>
            <w:r>
              <w:t xml:space="preserve">ionate care ar face ca transferul către un PEPP să fie mai costisitor decât transferurile între alte produse de pensii personale. </w:t>
            </w:r>
            <w:r>
              <w:rPr>
                <w:b/>
                <w:i/>
              </w:rPr>
              <w:t>Din acela</w:t>
            </w:r>
            <w:r w:rsidR="009B6F01">
              <w:rPr>
                <w:b/>
                <w:i/>
              </w:rPr>
              <w:t>ș</w:t>
            </w:r>
            <w:r>
              <w:rPr>
                <w:b/>
                <w:i/>
              </w:rPr>
              <w:t>i motiv, PEPP ar trebui, de asemenea, să beneficieze de acela</w:t>
            </w:r>
            <w:r w:rsidR="009B6F01">
              <w:rPr>
                <w:b/>
                <w:i/>
              </w:rPr>
              <w:t>ș</w:t>
            </w:r>
            <w:r>
              <w:rPr>
                <w:b/>
                <w:i/>
              </w:rPr>
              <w:t>i tratament fiscal ca produsele na</w:t>
            </w:r>
            <w:r w:rsidR="009B6F01">
              <w:rPr>
                <w:b/>
                <w:i/>
              </w:rPr>
              <w:t>ț</w:t>
            </w:r>
            <w:r>
              <w:rPr>
                <w:b/>
                <w:i/>
              </w:rPr>
              <w:t>ionale de pensii personale comparabile.</w:t>
            </w:r>
          </w:p>
        </w:tc>
        <w:tc>
          <w:tcPr>
            <w:tcW w:w="4876" w:type="dxa"/>
            <w:hideMark/>
          </w:tcPr>
          <w:p w14:paraId="47ED1524" w14:textId="4C6F8434" w:rsidR="003C26CE" w:rsidRPr="002F5665" w:rsidRDefault="00987FD5">
            <w:pPr>
              <w:pStyle w:val="Normal6"/>
              <w:rPr>
                <w:szCs w:val="24"/>
              </w:rPr>
            </w:pPr>
            <w:r>
              <w:t>(23)</w:t>
            </w:r>
            <w:r>
              <w:tab/>
              <w:t>Economiile acumulate în produse de pensii personale sunt, prin natura lor, pe termen lung. Cu toate acestea, pentru a facilita utilizarea PEPP, este important ca statele membre să nu împiedice transferul altor economii pentru pensie către PEPP. Pentru ca astfel de transferuri să devină atractive, statele membre ar trebui să se asigure că PEPP nu fac obiectul unor obstacole financiare sau administrative discriminatorii sau dispropor</w:t>
            </w:r>
            <w:r w:rsidR="009B6F01">
              <w:t>ț</w:t>
            </w:r>
            <w:r>
              <w:t>ionate care ar face ca transferul către un PEPP să fie mai costisitor decât transferurile între alte produse de pensii personale.</w:t>
            </w:r>
          </w:p>
        </w:tc>
      </w:tr>
    </w:tbl>
    <w:p w14:paraId="52D06A5C"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208D3C0B" w14:textId="77777777" w:rsidR="003C26CE" w:rsidRPr="002F5665" w:rsidRDefault="00987FD5" w:rsidP="003C26CE">
      <w:r w:rsidRPr="00987FD5">
        <w:rPr>
          <w:rStyle w:val="HideTWBExt"/>
        </w:rPr>
        <w:t>&lt;/Amend&gt;</w:t>
      </w:r>
    </w:p>
    <w:p w14:paraId="654525B2"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18</w:t>
      </w:r>
      <w:r w:rsidRPr="00987FD5">
        <w:rPr>
          <w:rStyle w:val="HideTWBExt"/>
          <w:b w:val="0"/>
          <w:szCs w:val="24"/>
        </w:rPr>
        <w:t>&lt;/NumAm&gt;</w:t>
      </w:r>
    </w:p>
    <w:p w14:paraId="28C4043E"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2E38B8E" w14:textId="77777777" w:rsidR="003C26CE" w:rsidRPr="002F5665" w:rsidRDefault="00987FD5" w:rsidP="003C26CE">
      <w:pPr>
        <w:pStyle w:val="NormalBold"/>
      </w:pPr>
      <w:r w:rsidRPr="00987FD5">
        <w:rPr>
          <w:rStyle w:val="HideTWBExt"/>
          <w:b w:val="0"/>
          <w:szCs w:val="24"/>
        </w:rPr>
        <w:t>&lt;Article&gt;</w:t>
      </w:r>
      <w:r>
        <w:t>Considerentul 27</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775E1B97" w14:textId="77777777" w:rsidTr="003C26CE">
        <w:trPr>
          <w:jc w:val="center"/>
        </w:trPr>
        <w:tc>
          <w:tcPr>
            <w:tcW w:w="9752" w:type="dxa"/>
            <w:gridSpan w:val="2"/>
          </w:tcPr>
          <w:p w14:paraId="6E6D6F92" w14:textId="77777777" w:rsidR="003C26CE" w:rsidRPr="002F5665" w:rsidRDefault="003C26CE">
            <w:pPr>
              <w:keepNext/>
            </w:pPr>
          </w:p>
        </w:tc>
      </w:tr>
      <w:tr w:rsidR="00356551" w14:paraId="2A95E45F" w14:textId="77777777" w:rsidTr="003C26CE">
        <w:trPr>
          <w:jc w:val="center"/>
        </w:trPr>
        <w:tc>
          <w:tcPr>
            <w:tcW w:w="4876" w:type="dxa"/>
            <w:hideMark/>
          </w:tcPr>
          <w:p w14:paraId="705561D2" w14:textId="77777777" w:rsidR="003C26CE" w:rsidRPr="002F5665" w:rsidRDefault="00987FD5">
            <w:pPr>
              <w:pStyle w:val="ColumnHeading"/>
              <w:keepNext/>
            </w:pPr>
            <w:r>
              <w:t>Textul propus de Comisie</w:t>
            </w:r>
          </w:p>
        </w:tc>
        <w:tc>
          <w:tcPr>
            <w:tcW w:w="4876" w:type="dxa"/>
            <w:hideMark/>
          </w:tcPr>
          <w:p w14:paraId="169699C5" w14:textId="77777777" w:rsidR="003C26CE" w:rsidRPr="002F5665" w:rsidRDefault="00987FD5">
            <w:pPr>
              <w:pStyle w:val="ColumnHeading"/>
              <w:keepNext/>
            </w:pPr>
            <w:r>
              <w:t>Amendamentul</w:t>
            </w:r>
          </w:p>
        </w:tc>
      </w:tr>
      <w:tr w:rsidR="00356551" w14:paraId="61F9363D" w14:textId="77777777" w:rsidTr="003C26CE">
        <w:trPr>
          <w:jc w:val="center"/>
        </w:trPr>
        <w:tc>
          <w:tcPr>
            <w:tcW w:w="4876" w:type="dxa"/>
            <w:hideMark/>
          </w:tcPr>
          <w:p w14:paraId="5366E721" w14:textId="1406CE49" w:rsidR="003C26CE" w:rsidRPr="002F5665" w:rsidRDefault="00987FD5">
            <w:pPr>
              <w:pStyle w:val="Normal6"/>
            </w:pPr>
            <w:r>
              <w:t>(27)</w:t>
            </w:r>
            <w:r>
              <w:tab/>
              <w:t>Dispozi</w:t>
            </w:r>
            <w:r w:rsidR="009B6F01">
              <w:t>ț</w:t>
            </w:r>
            <w:r>
              <w:t xml:space="preserve">iile </w:t>
            </w:r>
            <w:r>
              <w:t>prevăzute în Regulamentul (UE) 2019/1238 asigură un nivel ridicat de protec</w:t>
            </w:r>
            <w:r w:rsidR="009B6F01">
              <w:t>ț</w:t>
            </w:r>
            <w:r>
              <w:t>ie a participan</w:t>
            </w:r>
            <w:r w:rsidR="009B6F01">
              <w:t>ț</w:t>
            </w:r>
            <w:r>
              <w:t xml:space="preserve">ilor la PEPP </w:t>
            </w:r>
            <w:r w:rsidR="009B6F01">
              <w:t>ș</w:t>
            </w:r>
            <w:r>
              <w:t xml:space="preserve">i a beneficiarilor PEPP. Prezentul regulament </w:t>
            </w:r>
            <w:r>
              <w:rPr>
                <w:b/>
                <w:i/>
              </w:rPr>
              <w:t>elimină plafonul aferent comisioanelor pentru PEPP. În consecin</w:t>
            </w:r>
            <w:r w:rsidR="009B6F01">
              <w:rPr>
                <w:b/>
                <w:i/>
              </w:rPr>
              <w:t>ț</w:t>
            </w:r>
            <w:r>
              <w:rPr>
                <w:b/>
                <w:i/>
              </w:rPr>
              <w:t>ă, dispozi</w:t>
            </w:r>
            <w:r w:rsidR="009B6F01">
              <w:rPr>
                <w:b/>
                <w:i/>
              </w:rPr>
              <w:t>ț</w:t>
            </w:r>
            <w:r>
              <w:rPr>
                <w:b/>
                <w:i/>
              </w:rPr>
              <w:t>iile na</w:t>
            </w:r>
            <w:r w:rsidR="009B6F01">
              <w:rPr>
                <w:b/>
                <w:i/>
              </w:rPr>
              <w:t>ț</w:t>
            </w:r>
            <w:r>
              <w:rPr>
                <w:b/>
                <w:i/>
              </w:rPr>
              <w:t>ionale nu ar trebui să reintroducă astfel de plafoane sau limitări similare aplicabile PEPP</w:t>
            </w:r>
            <w:r>
              <w:t xml:space="preserve">, </w:t>
            </w:r>
            <w:r>
              <w:rPr>
                <w:b/>
                <w:i/>
              </w:rPr>
              <w:t>care ar afecta aplicarea uniformă a prezentului regulament</w:t>
            </w:r>
            <w:r>
              <w:t>.</w:t>
            </w:r>
          </w:p>
        </w:tc>
        <w:tc>
          <w:tcPr>
            <w:tcW w:w="4876" w:type="dxa"/>
            <w:hideMark/>
          </w:tcPr>
          <w:p w14:paraId="2DBDB5EE" w14:textId="4B46F82A" w:rsidR="003C26CE" w:rsidRPr="002F5665" w:rsidRDefault="00987FD5">
            <w:pPr>
              <w:pStyle w:val="Normal6"/>
              <w:rPr>
                <w:szCs w:val="24"/>
              </w:rPr>
            </w:pPr>
            <w:r>
              <w:t>(27)</w:t>
            </w:r>
            <w:r>
              <w:tab/>
              <w:t>Dispozi</w:t>
            </w:r>
            <w:r w:rsidR="009B6F01">
              <w:t>ț</w:t>
            </w:r>
            <w:r>
              <w:t>iile prevăzute în Regulamentul (UE) 2019/1238 asigură un nivel ridicat de protec</w:t>
            </w:r>
            <w:r w:rsidR="009B6F01">
              <w:t>ț</w:t>
            </w:r>
            <w:r>
              <w:t>ie a participan</w:t>
            </w:r>
            <w:r w:rsidR="009B6F01">
              <w:t>ț</w:t>
            </w:r>
            <w:r>
              <w:t xml:space="preserve">ilor la PEPP </w:t>
            </w:r>
            <w:r w:rsidR="009B6F01">
              <w:t>ș</w:t>
            </w:r>
            <w:r>
              <w:t xml:space="preserve">i a beneficiarilor PEPP. Prezentul regulament </w:t>
            </w:r>
            <w:r>
              <w:rPr>
                <w:b/>
                <w:i/>
              </w:rPr>
              <w:t>introduce o abordare a costurilor bazată pe criterii de referin</w:t>
            </w:r>
            <w:r w:rsidR="009B6F01">
              <w:rPr>
                <w:b/>
                <w:i/>
              </w:rPr>
              <w:t>ț</w:t>
            </w:r>
            <w:r>
              <w:rPr>
                <w:b/>
                <w:i/>
              </w:rPr>
              <w:t>ă, combinată cu transparen</w:t>
            </w:r>
            <w:r w:rsidR="009B6F01">
              <w:rPr>
                <w:b/>
                <w:i/>
              </w:rPr>
              <w:t>ț</w:t>
            </w:r>
            <w:r>
              <w:rPr>
                <w:b/>
                <w:i/>
              </w:rPr>
              <w:t xml:space="preserve">a totală </w:t>
            </w:r>
            <w:r w:rsidR="009B6F01">
              <w:rPr>
                <w:b/>
                <w:i/>
              </w:rPr>
              <w:t>ș</w:t>
            </w:r>
            <w:r>
              <w:rPr>
                <w:b/>
                <w:i/>
              </w:rPr>
              <w:t>i cu monitorizarea de control. Ar trebui să ofere flexibilitate, asigurându-se</w:t>
            </w:r>
            <w:r>
              <w:t xml:space="preserve">, </w:t>
            </w:r>
            <w:r>
              <w:rPr>
                <w:b/>
                <w:i/>
              </w:rPr>
              <w:t>în acela</w:t>
            </w:r>
            <w:r w:rsidR="009B6F01">
              <w:rPr>
                <w:b/>
                <w:i/>
              </w:rPr>
              <w:t>ș</w:t>
            </w:r>
            <w:r>
              <w:rPr>
                <w:b/>
                <w:i/>
              </w:rPr>
              <w:t>i timp, că taxele rămân propor</w:t>
            </w:r>
            <w:r w:rsidR="009B6F01">
              <w:rPr>
                <w:b/>
                <w:i/>
              </w:rPr>
              <w:t>ț</w:t>
            </w:r>
            <w:r>
              <w:rPr>
                <w:b/>
                <w:i/>
              </w:rPr>
              <w:t xml:space="preserve">ionale </w:t>
            </w:r>
            <w:r w:rsidR="009B6F01">
              <w:rPr>
                <w:b/>
                <w:i/>
              </w:rPr>
              <w:t>ș</w:t>
            </w:r>
            <w:r>
              <w:rPr>
                <w:b/>
                <w:i/>
              </w:rPr>
              <w:t>i competitive</w:t>
            </w:r>
            <w:r>
              <w:t>.</w:t>
            </w:r>
          </w:p>
        </w:tc>
      </w:tr>
    </w:tbl>
    <w:p w14:paraId="30A2A6A4"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ADFAB4E" w14:textId="77777777" w:rsidR="003C26CE" w:rsidRPr="002F5665" w:rsidRDefault="00987FD5" w:rsidP="003C26CE">
      <w:r w:rsidRPr="00987FD5">
        <w:rPr>
          <w:rStyle w:val="HideTWBExt"/>
        </w:rPr>
        <w:t>&lt;/Amend&gt;</w:t>
      </w:r>
    </w:p>
    <w:p w14:paraId="21BBC55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19</w:t>
      </w:r>
      <w:r w:rsidRPr="00987FD5">
        <w:rPr>
          <w:rStyle w:val="HideTWBExt"/>
          <w:b w:val="0"/>
          <w:szCs w:val="24"/>
        </w:rPr>
        <w:t>&lt;/NumAm&gt;</w:t>
      </w:r>
    </w:p>
    <w:p w14:paraId="3B8EC478"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F1400F7" w14:textId="77777777" w:rsidR="003C26CE" w:rsidRPr="002F5665" w:rsidRDefault="00987FD5" w:rsidP="003C26CE">
      <w:pPr>
        <w:pStyle w:val="NormalBold"/>
      </w:pPr>
      <w:r w:rsidRPr="00987FD5">
        <w:rPr>
          <w:rStyle w:val="HideTWBExt"/>
          <w:b w:val="0"/>
          <w:szCs w:val="24"/>
        </w:rPr>
        <w:t>&lt;Article&gt;</w:t>
      </w:r>
      <w:r>
        <w:t>Considerentul 31</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F432A74" w14:textId="77777777" w:rsidTr="003C26CE">
        <w:trPr>
          <w:jc w:val="center"/>
        </w:trPr>
        <w:tc>
          <w:tcPr>
            <w:tcW w:w="9752" w:type="dxa"/>
            <w:gridSpan w:val="2"/>
          </w:tcPr>
          <w:p w14:paraId="6D75E79C" w14:textId="77777777" w:rsidR="003C26CE" w:rsidRPr="002F5665" w:rsidRDefault="003C26CE">
            <w:pPr>
              <w:keepNext/>
            </w:pPr>
          </w:p>
        </w:tc>
      </w:tr>
      <w:tr w:rsidR="00356551" w14:paraId="7EB7666E" w14:textId="77777777" w:rsidTr="003C26CE">
        <w:trPr>
          <w:jc w:val="center"/>
        </w:trPr>
        <w:tc>
          <w:tcPr>
            <w:tcW w:w="4876" w:type="dxa"/>
            <w:hideMark/>
          </w:tcPr>
          <w:p w14:paraId="2EC09BCD" w14:textId="77777777" w:rsidR="003C26CE" w:rsidRPr="002F5665" w:rsidRDefault="00987FD5">
            <w:pPr>
              <w:pStyle w:val="ColumnHeading"/>
              <w:keepNext/>
            </w:pPr>
            <w:r>
              <w:t>Textul propus de Comisie</w:t>
            </w:r>
          </w:p>
        </w:tc>
        <w:tc>
          <w:tcPr>
            <w:tcW w:w="4876" w:type="dxa"/>
            <w:hideMark/>
          </w:tcPr>
          <w:p w14:paraId="2E25E463" w14:textId="77777777" w:rsidR="003C26CE" w:rsidRPr="002F5665" w:rsidRDefault="00987FD5">
            <w:pPr>
              <w:pStyle w:val="ColumnHeading"/>
              <w:keepNext/>
            </w:pPr>
            <w:r>
              <w:t>Amendamentul</w:t>
            </w:r>
          </w:p>
        </w:tc>
      </w:tr>
      <w:tr w:rsidR="00356551" w14:paraId="6CB0AEE1" w14:textId="77777777" w:rsidTr="003C26CE">
        <w:trPr>
          <w:jc w:val="center"/>
        </w:trPr>
        <w:tc>
          <w:tcPr>
            <w:tcW w:w="4876" w:type="dxa"/>
            <w:hideMark/>
          </w:tcPr>
          <w:p w14:paraId="5CE17A34" w14:textId="79138ABA" w:rsidR="003C26CE" w:rsidRPr="002F5665" w:rsidRDefault="00987FD5">
            <w:pPr>
              <w:pStyle w:val="Normal6"/>
            </w:pPr>
            <w:r>
              <w:t>(31)</w:t>
            </w:r>
            <w:r>
              <w:tab/>
            </w:r>
            <w:r>
              <w:t>Pentru a acorda autorită</w:t>
            </w:r>
            <w:r w:rsidR="009B6F01">
              <w:t>ț</w:t>
            </w:r>
            <w:r>
              <w:t xml:space="preserve">ilor competente, furnizorilor de PEPP </w:t>
            </w:r>
            <w:r w:rsidR="009B6F01">
              <w:t>ș</w:t>
            </w:r>
            <w:r>
              <w:t>i distribuitorilor de PEPP suficient timp pentru a se adapta la cerin</w:t>
            </w:r>
            <w:r w:rsidR="009B6F01">
              <w:t>ț</w:t>
            </w:r>
            <w:r>
              <w:t xml:space="preserve">ele prezentului regulament, este oportun să se prevadă un termen de </w:t>
            </w:r>
            <w:r>
              <w:rPr>
                <w:b/>
                <w:i/>
              </w:rPr>
              <w:t>un an</w:t>
            </w:r>
            <w:r>
              <w:t xml:space="preserve"> pentru aplicarea prezentului regulament, pentru a se asigura punerea în aplicare efectivă </w:t>
            </w:r>
            <w:r w:rsidR="009B6F01">
              <w:t>ș</w:t>
            </w:r>
            <w:r>
              <w:t>i conformitatea,</w:t>
            </w:r>
          </w:p>
        </w:tc>
        <w:tc>
          <w:tcPr>
            <w:tcW w:w="4876" w:type="dxa"/>
            <w:hideMark/>
          </w:tcPr>
          <w:p w14:paraId="5119FAA0" w14:textId="2309AACE" w:rsidR="003C26CE" w:rsidRPr="002F5665" w:rsidRDefault="00987FD5">
            <w:pPr>
              <w:pStyle w:val="Normal6"/>
              <w:rPr>
                <w:szCs w:val="24"/>
              </w:rPr>
            </w:pPr>
            <w:r>
              <w:t>(31)</w:t>
            </w:r>
            <w:r>
              <w:tab/>
              <w:t>Pentru a acorda autorită</w:t>
            </w:r>
            <w:r w:rsidR="009B6F01">
              <w:t>ț</w:t>
            </w:r>
            <w:r>
              <w:t xml:space="preserve">ilor competente, furnizorilor de PEPP </w:t>
            </w:r>
            <w:r w:rsidR="009B6F01">
              <w:t>ș</w:t>
            </w:r>
            <w:r>
              <w:t>i distribuitorilor de PEPP suficient timp pentru a se adapta la cerin</w:t>
            </w:r>
            <w:r w:rsidR="009B6F01">
              <w:t>ț</w:t>
            </w:r>
            <w:r>
              <w:t xml:space="preserve">ele prezentului regulament, este oportun să se prevadă un termen de </w:t>
            </w:r>
            <w:r>
              <w:rPr>
                <w:b/>
                <w:i/>
              </w:rPr>
              <w:t>doi ani</w:t>
            </w:r>
            <w:r>
              <w:t xml:space="preserve"> pentru aplicarea prezentului regulament, pentru a se asigura punerea în aplicare efectivă </w:t>
            </w:r>
            <w:r w:rsidR="009B6F01">
              <w:t>ș</w:t>
            </w:r>
            <w:r>
              <w:t>i conformitatea,</w:t>
            </w:r>
          </w:p>
        </w:tc>
      </w:tr>
    </w:tbl>
    <w:p w14:paraId="5131D703"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0126FE0" w14:textId="77777777" w:rsidR="003C26CE" w:rsidRPr="002F5665" w:rsidRDefault="00987FD5" w:rsidP="003C26CE">
      <w:r w:rsidRPr="00987FD5">
        <w:rPr>
          <w:rStyle w:val="HideTWBExt"/>
        </w:rPr>
        <w:t>&lt;/Amend&gt;</w:t>
      </w:r>
    </w:p>
    <w:p w14:paraId="5E5A996C"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20</w:t>
      </w:r>
      <w:r w:rsidRPr="00987FD5">
        <w:rPr>
          <w:rStyle w:val="HideTWBExt"/>
          <w:b w:val="0"/>
          <w:szCs w:val="24"/>
        </w:rPr>
        <w:t>&lt;/NumAm&gt;</w:t>
      </w:r>
    </w:p>
    <w:p w14:paraId="54BCB527"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67E7660" w14:textId="77777777" w:rsidR="003C26CE" w:rsidRPr="002F5665" w:rsidRDefault="00987FD5" w:rsidP="003C26CE">
      <w:pPr>
        <w:pStyle w:val="NormalBold"/>
      </w:pPr>
      <w:r w:rsidRPr="00987FD5">
        <w:rPr>
          <w:rStyle w:val="HideTWBExt"/>
          <w:b w:val="0"/>
          <w:szCs w:val="24"/>
        </w:rPr>
        <w:t>&lt;Article&gt;</w:t>
      </w:r>
      <w:r>
        <w:t>Considerentul 31 a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4E3F086" w14:textId="77777777" w:rsidTr="003C26CE">
        <w:trPr>
          <w:jc w:val="center"/>
        </w:trPr>
        <w:tc>
          <w:tcPr>
            <w:tcW w:w="9752" w:type="dxa"/>
            <w:gridSpan w:val="2"/>
          </w:tcPr>
          <w:p w14:paraId="1C903F95" w14:textId="77777777" w:rsidR="003C26CE" w:rsidRPr="002F5665" w:rsidRDefault="003C26CE">
            <w:pPr>
              <w:keepNext/>
            </w:pPr>
          </w:p>
        </w:tc>
      </w:tr>
      <w:tr w:rsidR="00356551" w14:paraId="0437A8A6" w14:textId="77777777" w:rsidTr="003C26CE">
        <w:trPr>
          <w:jc w:val="center"/>
        </w:trPr>
        <w:tc>
          <w:tcPr>
            <w:tcW w:w="4876" w:type="dxa"/>
            <w:hideMark/>
          </w:tcPr>
          <w:p w14:paraId="178F23C4" w14:textId="77777777" w:rsidR="003C26CE" w:rsidRPr="002F5665" w:rsidRDefault="00987FD5">
            <w:pPr>
              <w:pStyle w:val="ColumnHeading"/>
              <w:keepNext/>
            </w:pPr>
            <w:r>
              <w:t>Textul propus de Comisie</w:t>
            </w:r>
          </w:p>
        </w:tc>
        <w:tc>
          <w:tcPr>
            <w:tcW w:w="4876" w:type="dxa"/>
            <w:hideMark/>
          </w:tcPr>
          <w:p w14:paraId="695BDCEF" w14:textId="77777777" w:rsidR="003C26CE" w:rsidRPr="002F5665" w:rsidRDefault="00987FD5">
            <w:pPr>
              <w:pStyle w:val="ColumnHeading"/>
              <w:keepNext/>
            </w:pPr>
            <w:r>
              <w:t>Amendamentul</w:t>
            </w:r>
          </w:p>
        </w:tc>
      </w:tr>
      <w:tr w:rsidR="00356551" w14:paraId="16A12D96" w14:textId="77777777" w:rsidTr="003C26CE">
        <w:trPr>
          <w:jc w:val="center"/>
        </w:trPr>
        <w:tc>
          <w:tcPr>
            <w:tcW w:w="4876" w:type="dxa"/>
          </w:tcPr>
          <w:p w14:paraId="664DAA64" w14:textId="77777777" w:rsidR="003C26CE" w:rsidRPr="002F5665" w:rsidRDefault="003C26CE">
            <w:pPr>
              <w:pStyle w:val="Normal6"/>
            </w:pPr>
          </w:p>
        </w:tc>
        <w:tc>
          <w:tcPr>
            <w:tcW w:w="4876" w:type="dxa"/>
            <w:hideMark/>
          </w:tcPr>
          <w:p w14:paraId="4C8EA01C" w14:textId="6CE23089" w:rsidR="003C26CE" w:rsidRPr="002F5665" w:rsidRDefault="00987FD5">
            <w:pPr>
              <w:pStyle w:val="Normal6"/>
              <w:rPr>
                <w:szCs w:val="24"/>
              </w:rPr>
            </w:pPr>
            <w:r>
              <w:rPr>
                <w:b/>
                <w:i/>
              </w:rPr>
              <w:t>(31a)</w:t>
            </w:r>
            <w:r>
              <w:rPr>
                <w:b/>
                <w:i/>
              </w:rPr>
              <w:tab/>
              <w:t>Promovarea produselor de pensii personale nu ar trebui să conducă la o slăbire a sistemelor de pensii obligatorii sau a sistemelor de pensii ocupa</w:t>
            </w:r>
            <w:r w:rsidR="009B6F01">
              <w:rPr>
                <w:b/>
                <w:i/>
              </w:rPr>
              <w:t>ț</w:t>
            </w:r>
            <w:r>
              <w:rPr>
                <w:b/>
                <w:i/>
              </w:rPr>
              <w:t>ionale, care rămân pilonii de bază ai furnizării de pensii în statele membre.</w:t>
            </w:r>
          </w:p>
        </w:tc>
      </w:tr>
    </w:tbl>
    <w:p w14:paraId="405E9E0C"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8E201F0" w14:textId="77777777" w:rsidR="003C26CE" w:rsidRPr="002F5665" w:rsidRDefault="00987FD5" w:rsidP="003C26CE">
      <w:r w:rsidRPr="00987FD5">
        <w:rPr>
          <w:rStyle w:val="HideTWBExt"/>
        </w:rPr>
        <w:t>&lt;/Amend&gt;</w:t>
      </w:r>
    </w:p>
    <w:p w14:paraId="617103E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21</w:t>
      </w:r>
      <w:r w:rsidRPr="00987FD5">
        <w:rPr>
          <w:rStyle w:val="HideTWBExt"/>
          <w:b w:val="0"/>
          <w:szCs w:val="24"/>
        </w:rPr>
        <w:t>&lt;/NumAm&gt;</w:t>
      </w:r>
    </w:p>
    <w:p w14:paraId="47B01CE5"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A5164D1" w14:textId="77777777" w:rsidR="003C26CE" w:rsidRPr="002F5665" w:rsidRDefault="00987FD5" w:rsidP="003C26CE">
      <w:pPr>
        <w:pStyle w:val="NormalBold"/>
      </w:pPr>
      <w:r w:rsidRPr="00987FD5">
        <w:rPr>
          <w:rStyle w:val="HideTWBExt"/>
          <w:b w:val="0"/>
          <w:szCs w:val="24"/>
        </w:rPr>
        <w:t>&lt;Article&gt;</w:t>
      </w:r>
      <w:r>
        <w:t>Considerentul 31 b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686E60A" w14:textId="77777777" w:rsidTr="003C26CE">
        <w:trPr>
          <w:jc w:val="center"/>
        </w:trPr>
        <w:tc>
          <w:tcPr>
            <w:tcW w:w="9752" w:type="dxa"/>
            <w:gridSpan w:val="2"/>
          </w:tcPr>
          <w:p w14:paraId="2F9587C9" w14:textId="77777777" w:rsidR="003C26CE" w:rsidRPr="002F5665" w:rsidRDefault="003C26CE">
            <w:pPr>
              <w:keepNext/>
            </w:pPr>
          </w:p>
        </w:tc>
      </w:tr>
      <w:tr w:rsidR="00356551" w14:paraId="1F837E33" w14:textId="77777777" w:rsidTr="003C26CE">
        <w:trPr>
          <w:jc w:val="center"/>
        </w:trPr>
        <w:tc>
          <w:tcPr>
            <w:tcW w:w="4876" w:type="dxa"/>
            <w:hideMark/>
          </w:tcPr>
          <w:p w14:paraId="5033D411" w14:textId="77777777" w:rsidR="003C26CE" w:rsidRPr="002F5665" w:rsidRDefault="00987FD5">
            <w:pPr>
              <w:pStyle w:val="ColumnHeading"/>
              <w:keepNext/>
            </w:pPr>
            <w:r>
              <w:t>Textul propus de Comisie</w:t>
            </w:r>
          </w:p>
        </w:tc>
        <w:tc>
          <w:tcPr>
            <w:tcW w:w="4876" w:type="dxa"/>
            <w:hideMark/>
          </w:tcPr>
          <w:p w14:paraId="6F5B601F" w14:textId="77777777" w:rsidR="003C26CE" w:rsidRPr="002F5665" w:rsidRDefault="00987FD5">
            <w:pPr>
              <w:pStyle w:val="ColumnHeading"/>
              <w:keepNext/>
            </w:pPr>
            <w:r>
              <w:t>Amendamentul</w:t>
            </w:r>
          </w:p>
        </w:tc>
      </w:tr>
      <w:tr w:rsidR="00356551" w14:paraId="65BB3F09" w14:textId="77777777" w:rsidTr="003C26CE">
        <w:trPr>
          <w:jc w:val="center"/>
        </w:trPr>
        <w:tc>
          <w:tcPr>
            <w:tcW w:w="4876" w:type="dxa"/>
          </w:tcPr>
          <w:p w14:paraId="128D249A" w14:textId="77777777" w:rsidR="003C26CE" w:rsidRPr="002F5665" w:rsidRDefault="003C26CE">
            <w:pPr>
              <w:pStyle w:val="Normal6"/>
            </w:pPr>
          </w:p>
        </w:tc>
        <w:tc>
          <w:tcPr>
            <w:tcW w:w="4876" w:type="dxa"/>
            <w:hideMark/>
          </w:tcPr>
          <w:p w14:paraId="4BC1D2A7" w14:textId="791EF451" w:rsidR="003C26CE" w:rsidRPr="002F5665" w:rsidRDefault="00987FD5">
            <w:pPr>
              <w:pStyle w:val="Normal6"/>
              <w:rPr>
                <w:szCs w:val="24"/>
              </w:rPr>
            </w:pPr>
            <w:r>
              <w:rPr>
                <w:b/>
                <w:i/>
              </w:rPr>
              <w:t>(31b)</w:t>
            </w:r>
            <w:r>
              <w:rPr>
                <w:b/>
                <w:i/>
              </w:rPr>
              <w:tab/>
              <w:t xml:space="preserve">Pentru a promova schimbul de bune practici </w:t>
            </w:r>
            <w:r w:rsidR="009B6F01">
              <w:rPr>
                <w:b/>
                <w:i/>
              </w:rPr>
              <w:t>ș</w:t>
            </w:r>
            <w:r>
              <w:rPr>
                <w:b/>
                <w:i/>
              </w:rPr>
              <w:t>i a facilita o în</w:t>
            </w:r>
            <w:r w:rsidR="009B6F01">
              <w:rPr>
                <w:b/>
                <w:i/>
              </w:rPr>
              <w:t>ț</w:t>
            </w:r>
            <w:r>
              <w:rPr>
                <w:b/>
                <w:i/>
              </w:rPr>
              <w:t>elegere cuprinzătoare a tendin</w:t>
            </w:r>
            <w:r w:rsidR="009B6F01">
              <w:rPr>
                <w:b/>
                <w:i/>
              </w:rPr>
              <w:t>ț</w:t>
            </w:r>
            <w:r>
              <w:rPr>
                <w:b/>
                <w:i/>
              </w:rPr>
              <w:t>elor în evolu</w:t>
            </w:r>
            <w:r w:rsidR="009B6F01">
              <w:rPr>
                <w:b/>
                <w:i/>
              </w:rPr>
              <w:t>ț</w:t>
            </w:r>
            <w:r>
              <w:rPr>
                <w:b/>
                <w:i/>
              </w:rPr>
              <w:t xml:space="preserve">ie din sectorul furnizării de pensii în întreaga Uniune, este oportun să se creeze o platformă </w:t>
            </w:r>
            <w:r>
              <w:rPr>
                <w:b/>
                <w:i/>
              </w:rPr>
              <w:t>regulată de dialog care să implice statele membre, institu</w:t>
            </w:r>
            <w:r w:rsidR="009B6F01">
              <w:rPr>
                <w:b/>
                <w:i/>
              </w:rPr>
              <w:t>ț</w:t>
            </w:r>
            <w:r>
              <w:rPr>
                <w:b/>
                <w:i/>
              </w:rPr>
              <w:t xml:space="preserve">iile Uniunii Europene, partenerii sociali </w:t>
            </w:r>
            <w:r w:rsidR="009B6F01">
              <w:rPr>
                <w:b/>
                <w:i/>
              </w:rPr>
              <w:t>ș</w:t>
            </w:r>
            <w:r>
              <w:rPr>
                <w:b/>
                <w:i/>
              </w:rPr>
              <w:t>i păr</w:t>
            </w:r>
            <w:r w:rsidR="009B6F01">
              <w:rPr>
                <w:b/>
                <w:i/>
              </w:rPr>
              <w:t>ț</w:t>
            </w:r>
            <w:r>
              <w:rPr>
                <w:b/>
                <w:i/>
              </w:rPr>
              <w:t>ile interesate relevante. Un astfel de forum ar trebui să pornească de la ini</w:t>
            </w:r>
            <w:r w:rsidR="009B6F01">
              <w:rPr>
                <w:b/>
                <w:i/>
              </w:rPr>
              <w:t>ț</w:t>
            </w:r>
            <w:r>
              <w:rPr>
                <w:b/>
                <w:i/>
              </w:rPr>
              <w:t xml:space="preserve">iativele existente </w:t>
            </w:r>
            <w:r w:rsidR="009B6F01">
              <w:rPr>
                <w:b/>
                <w:i/>
              </w:rPr>
              <w:t>ș</w:t>
            </w:r>
            <w:r>
              <w:rPr>
                <w:b/>
                <w:i/>
              </w:rPr>
              <w:t xml:space="preserve">i să contribuie la elaborarea de politici bazate pe date concrete, </w:t>
            </w:r>
            <w:r w:rsidR="009B6F01">
              <w:rPr>
                <w:b/>
                <w:i/>
              </w:rPr>
              <w:t>ț</w:t>
            </w:r>
            <w:r>
              <w:rPr>
                <w:b/>
                <w:i/>
              </w:rPr>
              <w:t xml:space="preserve">inând seama atât de aspectele financiare, cât </w:t>
            </w:r>
            <w:r w:rsidR="009B6F01">
              <w:rPr>
                <w:b/>
                <w:i/>
              </w:rPr>
              <w:t>ș</w:t>
            </w:r>
            <w:r>
              <w:rPr>
                <w:b/>
                <w:i/>
              </w:rPr>
              <w:t>i de cele sociale ale sistemelor de pensii. În special, discu</w:t>
            </w:r>
            <w:r w:rsidR="009B6F01">
              <w:rPr>
                <w:b/>
                <w:i/>
              </w:rPr>
              <w:t>ț</w:t>
            </w:r>
            <w:r>
              <w:rPr>
                <w:b/>
                <w:i/>
              </w:rPr>
              <w:t xml:space="preserve">iile ar trebui să abordeze caracterul adecvat </w:t>
            </w:r>
            <w:r w:rsidR="009B6F01">
              <w:rPr>
                <w:b/>
                <w:i/>
              </w:rPr>
              <w:t>ș</w:t>
            </w:r>
            <w:r>
              <w:rPr>
                <w:b/>
                <w:i/>
              </w:rPr>
              <w:t xml:space="preserve">i sustenabilitatea veniturilor din pensii, acoperirea diferitelor categorii de lucrători, inclusiv a celor care prestează forme atipice de muncă, precum </w:t>
            </w:r>
            <w:r w:rsidR="009B6F01">
              <w:rPr>
                <w:b/>
                <w:i/>
              </w:rPr>
              <w:t>ș</w:t>
            </w:r>
            <w:r>
              <w:rPr>
                <w:b/>
                <w:i/>
              </w:rPr>
              <w:t>i rolul pensiilor ocupa</w:t>
            </w:r>
            <w:r w:rsidR="009B6F01">
              <w:rPr>
                <w:b/>
                <w:i/>
              </w:rPr>
              <w:t>ț</w:t>
            </w:r>
            <w:r>
              <w:rPr>
                <w:b/>
                <w:i/>
              </w:rPr>
              <w:t xml:space="preserve">ionale </w:t>
            </w:r>
            <w:r w:rsidR="009B6F01">
              <w:rPr>
                <w:b/>
                <w:i/>
              </w:rPr>
              <w:t>ș</w:t>
            </w:r>
            <w:r>
              <w:rPr>
                <w:b/>
                <w:i/>
              </w:rPr>
              <w:t>i personale în completarea sistemelor publice. Implicarea activă a partenerilor sociali este esen</w:t>
            </w:r>
            <w:r w:rsidR="009B6F01">
              <w:rPr>
                <w:b/>
                <w:i/>
              </w:rPr>
              <w:t>ț</w:t>
            </w:r>
            <w:r>
              <w:rPr>
                <w:b/>
                <w:i/>
              </w:rPr>
              <w:t>ială în acest context, în conformitate cu practicile na</w:t>
            </w:r>
            <w:r w:rsidR="009B6F01">
              <w:rPr>
                <w:b/>
                <w:i/>
              </w:rPr>
              <w:t>ț</w:t>
            </w:r>
            <w:r>
              <w:rPr>
                <w:b/>
                <w:i/>
              </w:rPr>
              <w:t xml:space="preserve">ionale. Acest schimb ar trebui să contribuie la dezvoltarea unui cadru de pensii mai incluziv, mai echilibrat </w:t>
            </w:r>
            <w:r w:rsidR="009B6F01">
              <w:rPr>
                <w:b/>
                <w:i/>
              </w:rPr>
              <w:t>ș</w:t>
            </w:r>
            <w:r>
              <w:rPr>
                <w:b/>
                <w:i/>
              </w:rPr>
              <w:t>i mai eficace în Uniune, în concordan</w:t>
            </w:r>
            <w:r w:rsidR="009B6F01">
              <w:rPr>
                <w:b/>
                <w:i/>
              </w:rPr>
              <w:t>ț</w:t>
            </w:r>
            <w:r>
              <w:rPr>
                <w:b/>
                <w:i/>
              </w:rPr>
              <w:t>ă cu principiile Pilonului european al drepturilor sociale.</w:t>
            </w:r>
          </w:p>
        </w:tc>
      </w:tr>
    </w:tbl>
    <w:p w14:paraId="5B6E2B76"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2C863CFD" w14:textId="77777777" w:rsidR="003C26CE" w:rsidRPr="002F5665" w:rsidRDefault="00987FD5" w:rsidP="003C26CE">
      <w:r w:rsidRPr="00987FD5">
        <w:rPr>
          <w:rStyle w:val="HideTWBExt"/>
        </w:rPr>
        <w:t>&lt;/Amend&gt;</w:t>
      </w:r>
    </w:p>
    <w:p w14:paraId="34DE77B3"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22</w:t>
      </w:r>
      <w:r w:rsidRPr="00987FD5">
        <w:rPr>
          <w:rStyle w:val="HideTWBExt"/>
          <w:b w:val="0"/>
          <w:szCs w:val="24"/>
        </w:rPr>
        <w:t>&lt;/NumAm&gt;</w:t>
      </w:r>
    </w:p>
    <w:p w14:paraId="55A2D3EF"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2A963B8" w14:textId="77777777" w:rsidR="003C26CE" w:rsidRPr="002F5665" w:rsidRDefault="00987FD5" w:rsidP="003C26CE">
      <w:pPr>
        <w:pStyle w:val="NormalBold"/>
      </w:pPr>
      <w:r w:rsidRPr="00987FD5">
        <w:rPr>
          <w:rStyle w:val="HideTWBExt"/>
          <w:b w:val="0"/>
          <w:szCs w:val="24"/>
        </w:rPr>
        <w:t>&lt;Article&gt;</w:t>
      </w:r>
      <w:r>
        <w:t>Considerentul 31 c (nou)</w:t>
      </w:r>
      <w:r w:rsidRPr="00987FD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E2FDD00" w14:textId="77777777" w:rsidTr="003C26CE">
        <w:trPr>
          <w:jc w:val="center"/>
        </w:trPr>
        <w:tc>
          <w:tcPr>
            <w:tcW w:w="9752" w:type="dxa"/>
            <w:gridSpan w:val="2"/>
          </w:tcPr>
          <w:p w14:paraId="17637944" w14:textId="77777777" w:rsidR="003C26CE" w:rsidRPr="002F5665" w:rsidRDefault="003C26CE">
            <w:pPr>
              <w:keepNext/>
            </w:pPr>
          </w:p>
        </w:tc>
      </w:tr>
      <w:tr w:rsidR="00356551" w14:paraId="5FE663D7" w14:textId="77777777" w:rsidTr="003C26CE">
        <w:trPr>
          <w:jc w:val="center"/>
        </w:trPr>
        <w:tc>
          <w:tcPr>
            <w:tcW w:w="4876" w:type="dxa"/>
            <w:hideMark/>
          </w:tcPr>
          <w:p w14:paraId="6D3E24C9" w14:textId="77777777" w:rsidR="003C26CE" w:rsidRPr="002F5665" w:rsidRDefault="00987FD5">
            <w:pPr>
              <w:pStyle w:val="ColumnHeading"/>
              <w:keepNext/>
            </w:pPr>
            <w:r>
              <w:t>Textul propus de Comisie</w:t>
            </w:r>
          </w:p>
        </w:tc>
        <w:tc>
          <w:tcPr>
            <w:tcW w:w="4876" w:type="dxa"/>
            <w:hideMark/>
          </w:tcPr>
          <w:p w14:paraId="0416206B" w14:textId="77777777" w:rsidR="003C26CE" w:rsidRPr="002F5665" w:rsidRDefault="00987FD5">
            <w:pPr>
              <w:pStyle w:val="ColumnHeading"/>
              <w:keepNext/>
            </w:pPr>
            <w:r>
              <w:t>Amendamentul</w:t>
            </w:r>
          </w:p>
        </w:tc>
      </w:tr>
      <w:tr w:rsidR="00356551" w14:paraId="40FCE59E" w14:textId="77777777" w:rsidTr="003C26CE">
        <w:trPr>
          <w:jc w:val="center"/>
        </w:trPr>
        <w:tc>
          <w:tcPr>
            <w:tcW w:w="4876" w:type="dxa"/>
          </w:tcPr>
          <w:p w14:paraId="24910713" w14:textId="77777777" w:rsidR="003C26CE" w:rsidRPr="002F5665" w:rsidRDefault="003C26CE">
            <w:pPr>
              <w:pStyle w:val="Normal6"/>
            </w:pPr>
          </w:p>
        </w:tc>
        <w:tc>
          <w:tcPr>
            <w:tcW w:w="4876" w:type="dxa"/>
            <w:hideMark/>
          </w:tcPr>
          <w:p w14:paraId="6AC920D1" w14:textId="2D3AE533" w:rsidR="003C26CE" w:rsidRPr="002F5665" w:rsidRDefault="00987FD5">
            <w:pPr>
              <w:pStyle w:val="Normal6"/>
              <w:rPr>
                <w:szCs w:val="24"/>
              </w:rPr>
            </w:pPr>
            <w:r>
              <w:rPr>
                <w:b/>
                <w:i/>
              </w:rPr>
              <w:t>(31c)</w:t>
            </w:r>
            <w:r>
              <w:rPr>
                <w:b/>
                <w:i/>
              </w:rPr>
              <w:tab/>
              <w:t xml:space="preserve">Un sistem de urmărire a pensiilor la nivelul UE ar trebui să acopere toate </w:t>
            </w:r>
            <w:r>
              <w:rPr>
                <w:b/>
                <w:i/>
              </w:rPr>
              <w:t>drepturile la pensie acumulate, inclusiv PEPP. Acesta ar trebui să permită compararea simplă a tuturor drepturilor de pensie, cu o distinc</w:t>
            </w:r>
            <w:r w:rsidR="009B6F01">
              <w:rPr>
                <w:b/>
                <w:i/>
              </w:rPr>
              <w:t>ț</w:t>
            </w:r>
            <w:r>
              <w:rPr>
                <w:b/>
                <w:i/>
              </w:rPr>
              <w:t xml:space="preserve">ie clară între componentele garantate </w:t>
            </w:r>
            <w:r w:rsidR="009B6F01">
              <w:rPr>
                <w:b/>
                <w:i/>
              </w:rPr>
              <w:t>ș</w:t>
            </w:r>
            <w:r>
              <w:rPr>
                <w:b/>
                <w:i/>
              </w:rPr>
              <w:t xml:space="preserve">i cele negarantate </w:t>
            </w:r>
            <w:r w:rsidR="009B6F01">
              <w:rPr>
                <w:b/>
                <w:i/>
              </w:rPr>
              <w:t>ș</w:t>
            </w:r>
            <w:r>
              <w:rPr>
                <w:b/>
                <w:i/>
              </w:rPr>
              <w:t xml:space="preserve">i o prezentare generală a tuturor costurilor administrative ale diferitelor sisteme de pensii </w:t>
            </w:r>
            <w:r w:rsidR="009B6F01">
              <w:rPr>
                <w:b/>
                <w:i/>
              </w:rPr>
              <w:t>ș</w:t>
            </w:r>
            <w:r>
              <w:rPr>
                <w:b/>
                <w:i/>
              </w:rPr>
              <w:t>i furnizori de servicii de pensii.</w:t>
            </w:r>
          </w:p>
        </w:tc>
      </w:tr>
    </w:tbl>
    <w:p w14:paraId="4101A34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6E0F20A" w14:textId="77777777" w:rsidR="003C26CE" w:rsidRPr="002F5665" w:rsidRDefault="00987FD5" w:rsidP="003C26CE">
      <w:r w:rsidRPr="00987FD5">
        <w:rPr>
          <w:rStyle w:val="HideTWBExt"/>
        </w:rPr>
        <w:t>&lt;/Amend&gt;</w:t>
      </w:r>
    </w:p>
    <w:p w14:paraId="2EB26C62"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23</w:t>
      </w:r>
      <w:r w:rsidRPr="00987FD5">
        <w:rPr>
          <w:rStyle w:val="HideTWBExt"/>
          <w:b w:val="0"/>
          <w:szCs w:val="24"/>
        </w:rPr>
        <w:t>&lt;/NumAm&gt;</w:t>
      </w:r>
    </w:p>
    <w:p w14:paraId="0DF4C418"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213940E" w14:textId="77777777" w:rsidR="003C26CE" w:rsidRPr="002F5665" w:rsidRDefault="00987FD5" w:rsidP="003C26CE">
      <w:pPr>
        <w:pStyle w:val="NormalBold"/>
      </w:pPr>
      <w:r w:rsidRPr="00987FD5">
        <w:rPr>
          <w:rStyle w:val="HideTWBExt"/>
          <w:b w:val="0"/>
          <w:szCs w:val="24"/>
        </w:rPr>
        <w:t>&lt;Article&gt;</w:t>
      </w:r>
      <w:r>
        <w:t>Articolul 1 – paragraful 1 – punctul 1</w:t>
      </w:r>
      <w:r w:rsidRPr="00987FD5">
        <w:rPr>
          <w:rStyle w:val="HideTWBExt"/>
          <w:b w:val="0"/>
          <w:szCs w:val="24"/>
        </w:rPr>
        <w:t>&lt;/Article&gt;</w:t>
      </w:r>
    </w:p>
    <w:p w14:paraId="44238D91"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2FABB29" w14:textId="77777777" w:rsidR="003C26CE" w:rsidRPr="002F5665" w:rsidRDefault="00987FD5" w:rsidP="003C26CE">
      <w:r w:rsidRPr="00987FD5">
        <w:rPr>
          <w:rStyle w:val="HideTWBExt"/>
        </w:rPr>
        <w:t>&lt;Article2&gt;</w:t>
      </w:r>
      <w:r>
        <w:t>Articolul 2 – paragraful 1</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A057E99" w14:textId="77777777" w:rsidTr="003C26CE">
        <w:trPr>
          <w:jc w:val="center"/>
        </w:trPr>
        <w:tc>
          <w:tcPr>
            <w:tcW w:w="9752" w:type="dxa"/>
            <w:gridSpan w:val="2"/>
          </w:tcPr>
          <w:p w14:paraId="07EAE951" w14:textId="77777777" w:rsidR="003C26CE" w:rsidRPr="002F5665" w:rsidRDefault="003C26CE">
            <w:pPr>
              <w:keepNext/>
            </w:pPr>
          </w:p>
        </w:tc>
      </w:tr>
      <w:tr w:rsidR="00356551" w14:paraId="4B356669" w14:textId="77777777" w:rsidTr="003C26CE">
        <w:trPr>
          <w:jc w:val="center"/>
        </w:trPr>
        <w:tc>
          <w:tcPr>
            <w:tcW w:w="4876" w:type="dxa"/>
            <w:hideMark/>
          </w:tcPr>
          <w:p w14:paraId="1FD699F0" w14:textId="77777777" w:rsidR="003C26CE" w:rsidRPr="002F5665" w:rsidRDefault="00987FD5">
            <w:pPr>
              <w:pStyle w:val="ColumnHeading"/>
              <w:keepNext/>
            </w:pPr>
            <w:r>
              <w:t>Textul propus de Comisie</w:t>
            </w:r>
          </w:p>
        </w:tc>
        <w:tc>
          <w:tcPr>
            <w:tcW w:w="4876" w:type="dxa"/>
            <w:hideMark/>
          </w:tcPr>
          <w:p w14:paraId="06DC4450" w14:textId="77777777" w:rsidR="003C26CE" w:rsidRPr="002F5665" w:rsidRDefault="00987FD5">
            <w:pPr>
              <w:pStyle w:val="ColumnHeading"/>
              <w:keepNext/>
            </w:pPr>
            <w:r>
              <w:t>Amendamentul</w:t>
            </w:r>
          </w:p>
        </w:tc>
      </w:tr>
      <w:tr w:rsidR="00356551" w14:paraId="2CF5D75E" w14:textId="77777777" w:rsidTr="003C26CE">
        <w:trPr>
          <w:jc w:val="center"/>
        </w:trPr>
        <w:tc>
          <w:tcPr>
            <w:tcW w:w="4876" w:type="dxa"/>
            <w:hideMark/>
          </w:tcPr>
          <w:p w14:paraId="5AA6B092" w14:textId="4B7C8102" w:rsidR="003C26CE" w:rsidRPr="002F5665" w:rsidRDefault="00987FD5">
            <w:pPr>
              <w:pStyle w:val="Normal6"/>
            </w:pPr>
            <w:r>
              <w:t>(35)</w:t>
            </w:r>
            <w:r>
              <w:tab/>
              <w:t>«strategie de investi</w:t>
            </w:r>
            <w:r w:rsidR="009B6F01">
              <w:t>ț</w:t>
            </w:r>
            <w:r>
              <w:t>ii pe durata ciclului de via</w:t>
            </w:r>
            <w:r w:rsidR="009B6F01">
              <w:t>ț</w:t>
            </w:r>
            <w:r>
              <w:t>ă» înseamnă o strategie de investi</w:t>
            </w:r>
            <w:r w:rsidR="009B6F01">
              <w:t>ț</w:t>
            </w:r>
            <w:r>
              <w:t xml:space="preserve">ii care </w:t>
            </w:r>
            <w:r>
              <w:t>ajustează nivelul de risc asociat investi</w:t>
            </w:r>
            <w:r w:rsidR="009B6F01">
              <w:t>ț</w:t>
            </w:r>
            <w:r>
              <w:t>iilor în func</w:t>
            </w:r>
            <w:r w:rsidR="009B6F01">
              <w:t>ț</w:t>
            </w:r>
            <w:r>
              <w:t>ie de o traiectorie prestabilită de ajustare progresivă a structurii activelor, menită să atenueze riscul investi</w:t>
            </w:r>
            <w:r w:rsidR="009B6F01">
              <w:t>ț</w:t>
            </w:r>
            <w:r>
              <w:t xml:space="preserve">iei </w:t>
            </w:r>
            <w:r w:rsidR="009B6F01">
              <w:t>ș</w:t>
            </w:r>
            <w:r>
              <w:t xml:space="preserve">i să asigure un grad rezonabil de apreciere pe termen lung, </w:t>
            </w:r>
            <w:r w:rsidR="009B6F01">
              <w:t>ț</w:t>
            </w:r>
            <w:r>
              <w:t xml:space="preserve">inând seama de vârsta sau de data de pensionare a persoanei fizice </w:t>
            </w:r>
            <w:r w:rsidR="009B6F01">
              <w:t>ș</w:t>
            </w:r>
            <w:r>
              <w:t>i, după caz, de profilul de plată al produsului, pentru a reduce la minimum riscul unor pierderi mari.”</w:t>
            </w:r>
          </w:p>
        </w:tc>
        <w:tc>
          <w:tcPr>
            <w:tcW w:w="4876" w:type="dxa"/>
            <w:hideMark/>
          </w:tcPr>
          <w:p w14:paraId="47D0B67E" w14:textId="45147D56" w:rsidR="003C26CE" w:rsidRPr="002F5665" w:rsidRDefault="00987FD5">
            <w:pPr>
              <w:pStyle w:val="Normal6"/>
              <w:rPr>
                <w:szCs w:val="24"/>
              </w:rPr>
            </w:pPr>
            <w:r>
              <w:t>(35)</w:t>
            </w:r>
            <w:r>
              <w:tab/>
              <w:t>«strategie de investi</w:t>
            </w:r>
            <w:r w:rsidR="009B6F01">
              <w:t>ț</w:t>
            </w:r>
            <w:r>
              <w:t>ii pe durata ciclului de via</w:t>
            </w:r>
            <w:r w:rsidR="009B6F01">
              <w:t>ț</w:t>
            </w:r>
            <w:r>
              <w:t>ă» înseamnă o strategie de investi</w:t>
            </w:r>
            <w:r w:rsidR="009B6F01">
              <w:t>ț</w:t>
            </w:r>
            <w:r>
              <w:t>ii care ajustează nivelul de risc asociat investi</w:t>
            </w:r>
            <w:r w:rsidR="009B6F01">
              <w:t>ț</w:t>
            </w:r>
            <w:r>
              <w:t>iilor în func</w:t>
            </w:r>
            <w:r w:rsidR="009B6F01">
              <w:t>ț</w:t>
            </w:r>
            <w:r>
              <w:t>ie de o traiectorie prestabilită de ajustare progresivă a structurii activelor, menită să atenueze riscul investi</w:t>
            </w:r>
            <w:r w:rsidR="009B6F01">
              <w:t>ț</w:t>
            </w:r>
            <w:r>
              <w:t xml:space="preserve">iei </w:t>
            </w:r>
            <w:r w:rsidR="009B6F01">
              <w:t>ș</w:t>
            </w:r>
            <w:r>
              <w:t xml:space="preserve">i să asigure un grad rezonabil de apreciere pe termen lung, </w:t>
            </w:r>
            <w:r w:rsidR="009B6F01">
              <w:t>ț</w:t>
            </w:r>
            <w:r>
              <w:t xml:space="preserve">inând seama </w:t>
            </w:r>
            <w:r>
              <w:rPr>
                <w:b/>
                <w:i/>
              </w:rPr>
              <w:t>mai ales</w:t>
            </w:r>
            <w:r>
              <w:t xml:space="preserve"> de vârsta sau de data de pensionare a persoanei fizice</w:t>
            </w:r>
            <w:r>
              <w:rPr>
                <w:b/>
                <w:i/>
              </w:rPr>
              <w:t>, de înclina</w:t>
            </w:r>
            <w:r w:rsidR="009B6F01">
              <w:rPr>
                <w:b/>
                <w:i/>
              </w:rPr>
              <w:t>ț</w:t>
            </w:r>
            <w:r>
              <w:rPr>
                <w:b/>
                <w:i/>
              </w:rPr>
              <w:t>ia sa către risc</w:t>
            </w:r>
            <w:r>
              <w:t xml:space="preserve"> </w:t>
            </w:r>
            <w:r w:rsidR="009B6F01">
              <w:t>ș</w:t>
            </w:r>
            <w:r>
              <w:t>i, după caz, de profilul de plată al produsului, pentru a reduce la minimum riscul unor pierderi mari.”</w:t>
            </w:r>
          </w:p>
        </w:tc>
      </w:tr>
    </w:tbl>
    <w:p w14:paraId="6E53F196"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2567E96D" w14:textId="77777777" w:rsidR="003C26CE" w:rsidRPr="002F5665" w:rsidRDefault="00987FD5" w:rsidP="003C26CE">
      <w:r w:rsidRPr="00987FD5">
        <w:rPr>
          <w:rStyle w:val="HideTWBExt"/>
        </w:rPr>
        <w:t>&lt;/Amend&gt;</w:t>
      </w:r>
    </w:p>
    <w:p w14:paraId="1E72BDA9"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24</w:t>
      </w:r>
      <w:r w:rsidRPr="00987FD5">
        <w:rPr>
          <w:rStyle w:val="HideTWBExt"/>
          <w:b w:val="0"/>
          <w:szCs w:val="24"/>
        </w:rPr>
        <w:t>&lt;/NumAm&gt;</w:t>
      </w:r>
    </w:p>
    <w:p w14:paraId="32E2C5AD"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0C64A0D" w14:textId="77777777" w:rsidR="003C26CE" w:rsidRPr="002F5665" w:rsidRDefault="00987FD5" w:rsidP="003C26CE">
      <w:pPr>
        <w:pStyle w:val="NormalBold"/>
      </w:pPr>
      <w:r w:rsidRPr="00987FD5">
        <w:rPr>
          <w:rStyle w:val="HideTWBExt"/>
          <w:b w:val="0"/>
          <w:szCs w:val="24"/>
        </w:rPr>
        <w:t>&lt;Article&gt;</w:t>
      </w:r>
      <w:r>
        <w:t>Articolul 1 – paragraful 1 – punctul 2</w:t>
      </w:r>
      <w:r w:rsidRPr="00987FD5">
        <w:rPr>
          <w:rStyle w:val="HideTWBExt"/>
          <w:b w:val="0"/>
          <w:szCs w:val="24"/>
        </w:rPr>
        <w:t>&lt;/Article&gt;</w:t>
      </w:r>
    </w:p>
    <w:p w14:paraId="1213A426"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168D0DF7" w14:textId="77777777" w:rsidR="003C26CE" w:rsidRPr="002F5665" w:rsidRDefault="00987FD5" w:rsidP="003C26CE">
      <w:r w:rsidRPr="00987FD5">
        <w:rPr>
          <w:rStyle w:val="HideTWBExt"/>
        </w:rPr>
        <w:t>&lt;Article2&gt;</w:t>
      </w:r>
      <w:r>
        <w:t>Articolul 3</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730983A" w14:textId="77777777" w:rsidTr="003C26CE">
        <w:trPr>
          <w:jc w:val="center"/>
        </w:trPr>
        <w:tc>
          <w:tcPr>
            <w:tcW w:w="9752" w:type="dxa"/>
            <w:gridSpan w:val="2"/>
          </w:tcPr>
          <w:p w14:paraId="3C5D6D22" w14:textId="77777777" w:rsidR="003C26CE" w:rsidRPr="002F5665" w:rsidRDefault="003C26CE">
            <w:pPr>
              <w:keepNext/>
            </w:pPr>
          </w:p>
        </w:tc>
      </w:tr>
      <w:tr w:rsidR="00356551" w14:paraId="0A1FBED8" w14:textId="77777777" w:rsidTr="003C26CE">
        <w:trPr>
          <w:jc w:val="center"/>
        </w:trPr>
        <w:tc>
          <w:tcPr>
            <w:tcW w:w="4876" w:type="dxa"/>
            <w:hideMark/>
          </w:tcPr>
          <w:p w14:paraId="4E4CD1F8" w14:textId="77777777" w:rsidR="003C26CE" w:rsidRPr="002F5665" w:rsidRDefault="00987FD5">
            <w:pPr>
              <w:pStyle w:val="ColumnHeading"/>
              <w:keepNext/>
            </w:pPr>
            <w:r>
              <w:t>Textul propus de Comisie</w:t>
            </w:r>
          </w:p>
        </w:tc>
        <w:tc>
          <w:tcPr>
            <w:tcW w:w="4876" w:type="dxa"/>
            <w:hideMark/>
          </w:tcPr>
          <w:p w14:paraId="741FFC52" w14:textId="77777777" w:rsidR="003C26CE" w:rsidRPr="002F5665" w:rsidRDefault="00987FD5">
            <w:pPr>
              <w:pStyle w:val="ColumnHeading"/>
              <w:keepNext/>
            </w:pPr>
            <w:r>
              <w:t>Amendamentul</w:t>
            </w:r>
          </w:p>
        </w:tc>
      </w:tr>
      <w:tr w:rsidR="00356551" w14:paraId="11C4DED7" w14:textId="77777777" w:rsidTr="003C26CE">
        <w:trPr>
          <w:jc w:val="center"/>
        </w:trPr>
        <w:tc>
          <w:tcPr>
            <w:tcW w:w="4876" w:type="dxa"/>
            <w:hideMark/>
          </w:tcPr>
          <w:p w14:paraId="7EE90B0E" w14:textId="3CBE3405" w:rsidR="003C26CE" w:rsidRPr="002F5665" w:rsidRDefault="00987FD5">
            <w:pPr>
              <w:pStyle w:val="Normal6"/>
            </w:pPr>
            <w:r>
              <w:rPr>
                <w:b/>
                <w:i/>
              </w:rPr>
              <w:t>„Statele membre se asigură că PEPP beneficiază de un tratament fiscal care nu este mai pu</w:t>
            </w:r>
            <w:r w:rsidR="009B6F01">
              <w:rPr>
                <w:b/>
                <w:i/>
              </w:rPr>
              <w:t>ț</w:t>
            </w:r>
            <w:r>
              <w:rPr>
                <w:b/>
                <w:i/>
              </w:rPr>
              <w:t>in favorabil decât cel acordat altor produse de pensii personale. În cazul în care un stat membru aplică tipuri sau niveluri diferite de facilită</w:t>
            </w:r>
            <w:r w:rsidR="009B6F01">
              <w:rPr>
                <w:b/>
                <w:i/>
              </w:rPr>
              <w:t>ț</w:t>
            </w:r>
            <w:r>
              <w:rPr>
                <w:b/>
                <w:i/>
              </w:rPr>
              <w:t xml:space="preserve">i fiscale cu </w:t>
            </w:r>
            <w:r>
              <w:rPr>
                <w:b/>
                <w:i/>
              </w:rPr>
              <w:t>privire la astfel de alte produse de pensii personale, PEPP trebuie să fie eligibil pentru cel mai favorabil tratament disponibil în temeiul legisla</w:t>
            </w:r>
            <w:r w:rsidR="009B6F01">
              <w:rPr>
                <w:b/>
                <w:i/>
              </w:rPr>
              <w:t>ț</w:t>
            </w:r>
            <w:r>
              <w:rPr>
                <w:b/>
                <w:i/>
              </w:rPr>
              <w:t>iei statului membru respectiv.”</w:t>
            </w:r>
          </w:p>
        </w:tc>
        <w:tc>
          <w:tcPr>
            <w:tcW w:w="4876" w:type="dxa"/>
            <w:hideMark/>
          </w:tcPr>
          <w:p w14:paraId="4D5A06D4" w14:textId="77777777" w:rsidR="003C26CE" w:rsidRPr="002F5665" w:rsidRDefault="00987FD5">
            <w:pPr>
              <w:pStyle w:val="Normal6"/>
              <w:rPr>
                <w:szCs w:val="24"/>
              </w:rPr>
            </w:pPr>
            <w:r>
              <w:rPr>
                <w:b/>
                <w:i/>
              </w:rPr>
              <w:t>eliminat</w:t>
            </w:r>
          </w:p>
        </w:tc>
      </w:tr>
    </w:tbl>
    <w:p w14:paraId="48A5A031"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14FF5996" w14:textId="77777777" w:rsidR="003C26CE" w:rsidRPr="002F5665" w:rsidRDefault="00987FD5" w:rsidP="003C26CE">
      <w:r w:rsidRPr="00987FD5">
        <w:rPr>
          <w:rStyle w:val="HideTWBExt"/>
        </w:rPr>
        <w:t>&lt;/Amend&gt;</w:t>
      </w:r>
    </w:p>
    <w:p w14:paraId="231C848B"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25</w:t>
      </w:r>
      <w:r w:rsidRPr="00987FD5">
        <w:rPr>
          <w:rStyle w:val="HideTWBExt"/>
          <w:b w:val="0"/>
          <w:szCs w:val="24"/>
        </w:rPr>
        <w:t>&lt;/NumAm&gt;</w:t>
      </w:r>
    </w:p>
    <w:p w14:paraId="1815930D"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EB7294D" w14:textId="77777777" w:rsidR="003C26CE" w:rsidRPr="002F5665" w:rsidRDefault="00987FD5" w:rsidP="003C26CE">
      <w:pPr>
        <w:pStyle w:val="NormalBold"/>
      </w:pPr>
      <w:r w:rsidRPr="00987FD5">
        <w:rPr>
          <w:rStyle w:val="HideTWBExt"/>
          <w:b w:val="0"/>
          <w:szCs w:val="24"/>
        </w:rPr>
        <w:t>&lt;Article&gt;</w:t>
      </w:r>
      <w:r>
        <w:t>Articolul 1 – paragraful 1 – punctul 4 – litera a</w:t>
      </w:r>
      <w:r w:rsidRPr="00987FD5">
        <w:rPr>
          <w:rStyle w:val="HideTWBExt"/>
          <w:b w:val="0"/>
          <w:szCs w:val="24"/>
        </w:rPr>
        <w:t>&lt;/Article&gt;</w:t>
      </w:r>
    </w:p>
    <w:p w14:paraId="23B81EB4"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697EADEA" w14:textId="77777777" w:rsidR="003C26CE" w:rsidRPr="002F5665" w:rsidRDefault="00987FD5" w:rsidP="003C26CE">
      <w:r w:rsidRPr="00987FD5">
        <w:rPr>
          <w:rStyle w:val="HideTWBExt"/>
        </w:rPr>
        <w:t>&lt;Article2&gt;</w:t>
      </w:r>
      <w:r>
        <w:t>Articolul 6 – alineatul 2 – litera fa (nouă)</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79115B6" w14:textId="77777777" w:rsidTr="003C26CE">
        <w:trPr>
          <w:jc w:val="center"/>
        </w:trPr>
        <w:tc>
          <w:tcPr>
            <w:tcW w:w="9752" w:type="dxa"/>
            <w:gridSpan w:val="2"/>
          </w:tcPr>
          <w:p w14:paraId="3BE2D1A2" w14:textId="77777777" w:rsidR="003C26CE" w:rsidRPr="002F5665" w:rsidRDefault="003C26CE">
            <w:pPr>
              <w:keepNext/>
            </w:pPr>
          </w:p>
        </w:tc>
      </w:tr>
      <w:tr w:rsidR="00356551" w14:paraId="447D4DC1" w14:textId="77777777" w:rsidTr="003C26CE">
        <w:trPr>
          <w:jc w:val="center"/>
        </w:trPr>
        <w:tc>
          <w:tcPr>
            <w:tcW w:w="4876" w:type="dxa"/>
            <w:hideMark/>
          </w:tcPr>
          <w:p w14:paraId="63FAA322" w14:textId="77777777" w:rsidR="003C26CE" w:rsidRPr="002F5665" w:rsidRDefault="00987FD5">
            <w:pPr>
              <w:pStyle w:val="ColumnHeading"/>
              <w:keepNext/>
            </w:pPr>
            <w:r>
              <w:t>Textul propus de Comisie</w:t>
            </w:r>
          </w:p>
        </w:tc>
        <w:tc>
          <w:tcPr>
            <w:tcW w:w="4876" w:type="dxa"/>
            <w:hideMark/>
          </w:tcPr>
          <w:p w14:paraId="21513C26" w14:textId="77777777" w:rsidR="003C26CE" w:rsidRPr="002F5665" w:rsidRDefault="00987FD5">
            <w:pPr>
              <w:pStyle w:val="ColumnHeading"/>
              <w:keepNext/>
            </w:pPr>
            <w:r>
              <w:t>Amendamentul</w:t>
            </w:r>
          </w:p>
        </w:tc>
      </w:tr>
      <w:tr w:rsidR="00356551" w14:paraId="5EBE7F0E" w14:textId="77777777" w:rsidTr="003C26CE">
        <w:trPr>
          <w:jc w:val="center"/>
        </w:trPr>
        <w:tc>
          <w:tcPr>
            <w:tcW w:w="4876" w:type="dxa"/>
            <w:hideMark/>
          </w:tcPr>
          <w:p w14:paraId="161CB7B0" w14:textId="4F89D431" w:rsidR="003C26CE" w:rsidRPr="002F5665" w:rsidRDefault="00987FD5">
            <w:pPr>
              <w:pStyle w:val="Normal6"/>
            </w:pPr>
            <w:r w:rsidRPr="004A0EFA">
              <w:rPr>
                <w:bCs/>
                <w:iCs/>
              </w:rPr>
              <w:t>(fa)</w:t>
            </w:r>
            <w:r>
              <w:tab/>
              <w:t>o documenta</w:t>
            </w:r>
            <w:r w:rsidR="009B6F01">
              <w:t>ț</w:t>
            </w:r>
            <w:r>
              <w:t>ie care să demonstreze conformitatea cu cerin</w:t>
            </w:r>
            <w:r w:rsidR="009B6F01">
              <w:t>ț</w:t>
            </w:r>
            <w:r>
              <w:t xml:space="preserve">ele de supraveghere a produselor </w:t>
            </w:r>
            <w:r w:rsidR="009B6F01">
              <w:t>ș</w:t>
            </w:r>
            <w:r>
              <w:t>i de guvernan</w:t>
            </w:r>
            <w:r w:rsidR="009B6F01">
              <w:t>ț</w:t>
            </w:r>
            <w:r>
              <w:t>ă men</w:t>
            </w:r>
            <w:r w:rsidR="009B6F01">
              <w:t>ț</w:t>
            </w:r>
            <w:r>
              <w:t xml:space="preserve">ionate la articolul 25, inclusiv </w:t>
            </w:r>
            <w:r>
              <w:rPr>
                <w:b/>
                <w:i/>
              </w:rPr>
              <w:t>informa</w:t>
            </w:r>
            <w:r w:rsidR="009B6F01">
              <w:rPr>
                <w:b/>
                <w:i/>
              </w:rPr>
              <w:t>ț</w:t>
            </w:r>
            <w:r>
              <w:rPr>
                <w:b/>
                <w:i/>
              </w:rPr>
              <w:t>ii cu privire la modul în care PEPP este conceput pentru a oferi</w:t>
            </w:r>
            <w:r>
              <w:t xml:space="preserve"> un bun raport calitate-pre</w:t>
            </w:r>
            <w:r w:rsidR="009B6F01">
              <w:t>ț</w:t>
            </w:r>
            <w:r>
              <w:t xml:space="preserve"> participan</w:t>
            </w:r>
            <w:r w:rsidR="009B6F01">
              <w:t>ț</w:t>
            </w:r>
            <w:r>
              <w:t>ilor la PEPP;”;</w:t>
            </w:r>
          </w:p>
        </w:tc>
        <w:tc>
          <w:tcPr>
            <w:tcW w:w="4876" w:type="dxa"/>
            <w:hideMark/>
          </w:tcPr>
          <w:p w14:paraId="66BF94DB" w14:textId="0FD823C9" w:rsidR="003C26CE" w:rsidRPr="002F5665" w:rsidRDefault="00987FD5">
            <w:pPr>
              <w:pStyle w:val="Normal6"/>
              <w:rPr>
                <w:szCs w:val="24"/>
              </w:rPr>
            </w:pPr>
            <w:r>
              <w:t>(fa)</w:t>
            </w:r>
            <w:r>
              <w:tab/>
              <w:t>o documenta</w:t>
            </w:r>
            <w:r w:rsidR="009B6F01">
              <w:t>ț</w:t>
            </w:r>
            <w:r>
              <w:t>ie care să demonstreze conformitatea cu cerin</w:t>
            </w:r>
            <w:r w:rsidR="009B6F01">
              <w:t>ț</w:t>
            </w:r>
            <w:r>
              <w:t xml:space="preserve">ele de supraveghere a produselor </w:t>
            </w:r>
            <w:r w:rsidR="009B6F01">
              <w:t>ș</w:t>
            </w:r>
            <w:r>
              <w:t>i de guvernan</w:t>
            </w:r>
            <w:r w:rsidR="009B6F01">
              <w:t>ț</w:t>
            </w:r>
            <w:r>
              <w:t>ă men</w:t>
            </w:r>
            <w:r w:rsidR="009B6F01">
              <w:t>ț</w:t>
            </w:r>
            <w:r>
              <w:t xml:space="preserve">ionate la articolul 25, inclusiv </w:t>
            </w:r>
            <w:r>
              <w:rPr>
                <w:b/>
                <w:i/>
              </w:rPr>
              <w:t>faptul că PEPP</w:t>
            </w:r>
            <w:r>
              <w:t xml:space="preserve"> </w:t>
            </w:r>
            <w:r>
              <w:rPr>
                <w:b/>
                <w:i/>
              </w:rPr>
              <w:t>cu toate op</w:t>
            </w:r>
            <w:r w:rsidR="009B6F01">
              <w:rPr>
                <w:b/>
                <w:i/>
              </w:rPr>
              <w:t>ț</w:t>
            </w:r>
            <w:r>
              <w:rPr>
                <w:b/>
                <w:i/>
              </w:rPr>
              <w:t>iunile sale oferă</w:t>
            </w:r>
            <w:r>
              <w:t xml:space="preserve"> un bun raport calitate-pre</w:t>
            </w:r>
            <w:r w:rsidR="009B6F01">
              <w:t>ț</w:t>
            </w:r>
            <w:r>
              <w:t xml:space="preserve"> participan</w:t>
            </w:r>
            <w:r w:rsidR="009B6F01">
              <w:t>ț</w:t>
            </w:r>
            <w:r>
              <w:t>ilor la PEPP;”;</w:t>
            </w:r>
          </w:p>
        </w:tc>
      </w:tr>
    </w:tbl>
    <w:p w14:paraId="4D1D32B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42EC51B" w14:textId="77777777" w:rsidR="003C26CE" w:rsidRPr="002F5665" w:rsidRDefault="00987FD5" w:rsidP="003C26CE">
      <w:r w:rsidRPr="00987FD5">
        <w:rPr>
          <w:rStyle w:val="HideTWBExt"/>
        </w:rPr>
        <w:t>&lt;/Amend&gt;</w:t>
      </w:r>
    </w:p>
    <w:p w14:paraId="414C92F9"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26</w:t>
      </w:r>
      <w:r w:rsidRPr="00987FD5">
        <w:rPr>
          <w:rStyle w:val="HideTWBExt"/>
          <w:b w:val="0"/>
          <w:szCs w:val="24"/>
        </w:rPr>
        <w:t>&lt;/NumAm&gt;</w:t>
      </w:r>
    </w:p>
    <w:p w14:paraId="31AF1F2B"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264B7DC1" w14:textId="77777777" w:rsidR="003C26CE" w:rsidRPr="002F5665" w:rsidRDefault="00987FD5" w:rsidP="003C26CE">
      <w:pPr>
        <w:pStyle w:val="NormalBold"/>
      </w:pPr>
      <w:r w:rsidRPr="00987FD5">
        <w:rPr>
          <w:rStyle w:val="HideTWBExt"/>
          <w:b w:val="0"/>
          <w:szCs w:val="24"/>
        </w:rPr>
        <w:t>&lt;Article&gt;</w:t>
      </w:r>
      <w:r>
        <w:t>Articolul 1 – paragraful 1 – punctul 4 a (nou)</w:t>
      </w:r>
      <w:r w:rsidRPr="00987FD5">
        <w:rPr>
          <w:rStyle w:val="HideTWBExt"/>
          <w:b w:val="0"/>
          <w:szCs w:val="24"/>
        </w:rPr>
        <w:t>&lt;/Article&gt;</w:t>
      </w:r>
    </w:p>
    <w:p w14:paraId="39241361"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380847E8" w14:textId="77777777" w:rsidR="003C26CE" w:rsidRPr="002F5665" w:rsidRDefault="00987FD5" w:rsidP="003C26CE">
      <w:r w:rsidRPr="00987FD5">
        <w:rPr>
          <w:rStyle w:val="HideTWBExt"/>
        </w:rPr>
        <w:t>&lt;Article2&gt;</w:t>
      </w:r>
      <w:r>
        <w:t>Articolul 6 – paragraful 2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DF97BC0" w14:textId="77777777" w:rsidTr="003C26CE">
        <w:trPr>
          <w:jc w:val="center"/>
        </w:trPr>
        <w:tc>
          <w:tcPr>
            <w:tcW w:w="9752" w:type="dxa"/>
            <w:gridSpan w:val="2"/>
          </w:tcPr>
          <w:p w14:paraId="30BB56B0" w14:textId="77777777" w:rsidR="003C26CE" w:rsidRPr="002F5665" w:rsidRDefault="003C26CE">
            <w:pPr>
              <w:keepNext/>
            </w:pPr>
          </w:p>
        </w:tc>
      </w:tr>
      <w:tr w:rsidR="00356551" w14:paraId="0D71A53D" w14:textId="77777777" w:rsidTr="003C26CE">
        <w:trPr>
          <w:jc w:val="center"/>
        </w:trPr>
        <w:tc>
          <w:tcPr>
            <w:tcW w:w="4876" w:type="dxa"/>
            <w:hideMark/>
          </w:tcPr>
          <w:p w14:paraId="070D381D" w14:textId="77777777" w:rsidR="003C26CE" w:rsidRPr="002F5665" w:rsidRDefault="00987FD5">
            <w:pPr>
              <w:pStyle w:val="ColumnHeading"/>
              <w:keepNext/>
            </w:pPr>
            <w:r>
              <w:t>Textul propus de Comisie</w:t>
            </w:r>
          </w:p>
        </w:tc>
        <w:tc>
          <w:tcPr>
            <w:tcW w:w="4876" w:type="dxa"/>
            <w:hideMark/>
          </w:tcPr>
          <w:p w14:paraId="212E6F54" w14:textId="77777777" w:rsidR="003C26CE" w:rsidRPr="002F5665" w:rsidRDefault="00987FD5">
            <w:pPr>
              <w:pStyle w:val="ColumnHeading"/>
              <w:keepNext/>
            </w:pPr>
            <w:r>
              <w:t>Amendamentul</w:t>
            </w:r>
          </w:p>
        </w:tc>
      </w:tr>
      <w:tr w:rsidR="00356551" w14:paraId="143032DE" w14:textId="77777777" w:rsidTr="003C26CE">
        <w:trPr>
          <w:jc w:val="center"/>
        </w:trPr>
        <w:tc>
          <w:tcPr>
            <w:tcW w:w="4876" w:type="dxa"/>
          </w:tcPr>
          <w:p w14:paraId="5BDCBFB8" w14:textId="77777777" w:rsidR="003C26CE" w:rsidRPr="002F5665" w:rsidRDefault="003C26CE">
            <w:pPr>
              <w:pStyle w:val="Normal6"/>
            </w:pPr>
          </w:p>
        </w:tc>
        <w:tc>
          <w:tcPr>
            <w:tcW w:w="4876" w:type="dxa"/>
            <w:hideMark/>
          </w:tcPr>
          <w:p w14:paraId="3EB3D647" w14:textId="6D2B4632" w:rsidR="003C26CE" w:rsidRPr="002F5665" w:rsidRDefault="00987FD5">
            <w:pPr>
              <w:pStyle w:val="Normal6"/>
              <w:rPr>
                <w:szCs w:val="24"/>
              </w:rPr>
            </w:pPr>
            <w:r>
              <w:rPr>
                <w:b/>
                <w:i/>
              </w:rPr>
              <w:t>(4a)</w:t>
            </w:r>
            <w:r>
              <w:rPr>
                <w:b/>
                <w:i/>
              </w:rPr>
              <w:tab/>
              <w:t>Cerin</w:t>
            </w:r>
            <w:r w:rsidR="009B6F01">
              <w:rPr>
                <w:b/>
                <w:i/>
              </w:rPr>
              <w:t>ț</w:t>
            </w:r>
            <w:r>
              <w:rPr>
                <w:b/>
                <w:i/>
              </w:rPr>
              <w:t>ele impuse furnizorilor de PEPP privind conceperea produselor, op</w:t>
            </w:r>
            <w:r w:rsidR="009B6F01">
              <w:rPr>
                <w:b/>
                <w:i/>
              </w:rPr>
              <w:t>ț</w:t>
            </w:r>
            <w:r>
              <w:rPr>
                <w:b/>
                <w:i/>
              </w:rPr>
              <w:t xml:space="preserve">iunile implicite </w:t>
            </w:r>
            <w:r w:rsidR="009B6F01">
              <w:rPr>
                <w:b/>
                <w:i/>
              </w:rPr>
              <w:t>ș</w:t>
            </w:r>
            <w:r>
              <w:rPr>
                <w:b/>
                <w:i/>
              </w:rPr>
              <w:t xml:space="preserve">i </w:t>
            </w:r>
            <w:r>
              <w:rPr>
                <w:b/>
                <w:i/>
              </w:rPr>
              <w:t>strategiile de investi</w:t>
            </w:r>
            <w:r w:rsidR="009B6F01">
              <w:rPr>
                <w:b/>
                <w:i/>
              </w:rPr>
              <w:t>ț</w:t>
            </w:r>
            <w:r>
              <w:rPr>
                <w:b/>
                <w:i/>
              </w:rPr>
              <w:t>ii sunt propor</w:t>
            </w:r>
            <w:r w:rsidR="009B6F01">
              <w:rPr>
                <w:b/>
                <w:i/>
              </w:rPr>
              <w:t>ț</w:t>
            </w:r>
            <w:r>
              <w:rPr>
                <w:b/>
                <w:i/>
              </w:rPr>
              <w:t xml:space="preserve">ionale </w:t>
            </w:r>
            <w:r w:rsidR="009B6F01">
              <w:rPr>
                <w:b/>
                <w:i/>
              </w:rPr>
              <w:t>ș</w:t>
            </w:r>
            <w:r>
              <w:rPr>
                <w:b/>
                <w:i/>
              </w:rPr>
              <w:t>i nu restric</w:t>
            </w:r>
            <w:r w:rsidR="009B6F01">
              <w:rPr>
                <w:b/>
                <w:i/>
              </w:rPr>
              <w:t>ț</w:t>
            </w:r>
            <w:r>
              <w:rPr>
                <w:b/>
                <w:i/>
              </w:rPr>
              <w:t>ionează în mod nejustificat diversitatea produselor na</w:t>
            </w:r>
            <w:r w:rsidR="009B6F01">
              <w:rPr>
                <w:b/>
                <w:i/>
              </w:rPr>
              <w:t>ț</w:t>
            </w:r>
            <w:r>
              <w:rPr>
                <w:b/>
                <w:i/>
              </w:rPr>
              <w:t>ionale de pensii sau a modelelor de afaceri.</w:t>
            </w:r>
          </w:p>
        </w:tc>
      </w:tr>
    </w:tbl>
    <w:p w14:paraId="181C36A8"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D6993DD" w14:textId="77777777" w:rsidR="003C26CE" w:rsidRPr="002F5665" w:rsidRDefault="00987FD5" w:rsidP="003C26CE">
      <w:r w:rsidRPr="00987FD5">
        <w:rPr>
          <w:rStyle w:val="HideTWBExt"/>
        </w:rPr>
        <w:t>&lt;/Amend&gt;</w:t>
      </w:r>
    </w:p>
    <w:p w14:paraId="265A4E0B"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27</w:t>
      </w:r>
      <w:r w:rsidRPr="00987FD5">
        <w:rPr>
          <w:rStyle w:val="HideTWBExt"/>
          <w:b w:val="0"/>
          <w:szCs w:val="24"/>
        </w:rPr>
        <w:t>&lt;/NumAm&gt;</w:t>
      </w:r>
    </w:p>
    <w:p w14:paraId="7170BDC8"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D2D8DEE" w14:textId="77777777" w:rsidR="003C26CE" w:rsidRPr="002F5665" w:rsidRDefault="00987FD5" w:rsidP="003C26CE">
      <w:pPr>
        <w:pStyle w:val="NormalBold"/>
      </w:pPr>
      <w:r w:rsidRPr="00987FD5">
        <w:rPr>
          <w:rStyle w:val="HideTWBExt"/>
          <w:b w:val="0"/>
          <w:szCs w:val="24"/>
        </w:rPr>
        <w:t>&lt;Article&gt;</w:t>
      </w:r>
      <w:r>
        <w:t>Articolul 1 – paragraful 1 – punctul 8</w:t>
      </w:r>
      <w:r w:rsidRPr="00987FD5">
        <w:rPr>
          <w:rStyle w:val="HideTWBExt"/>
          <w:b w:val="0"/>
          <w:szCs w:val="24"/>
        </w:rPr>
        <w:t>&lt;/Article&gt;</w:t>
      </w:r>
    </w:p>
    <w:p w14:paraId="27AAA912"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5924E790" w14:textId="77777777" w:rsidR="003C26CE" w:rsidRPr="002F5665" w:rsidRDefault="00987FD5" w:rsidP="003C26CE">
      <w:r w:rsidRPr="00987FD5">
        <w:rPr>
          <w:rStyle w:val="HideTWBExt"/>
        </w:rPr>
        <w:t>&lt;Article2&gt;</w:t>
      </w:r>
      <w:r>
        <w:t>Articolul 23 – alineatul 3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28617F5C" w14:textId="77777777" w:rsidTr="003C26CE">
        <w:trPr>
          <w:jc w:val="center"/>
        </w:trPr>
        <w:tc>
          <w:tcPr>
            <w:tcW w:w="9752" w:type="dxa"/>
            <w:gridSpan w:val="2"/>
          </w:tcPr>
          <w:p w14:paraId="77D458D9" w14:textId="77777777" w:rsidR="003C26CE" w:rsidRPr="002F5665" w:rsidRDefault="003C26CE">
            <w:pPr>
              <w:keepNext/>
            </w:pPr>
          </w:p>
        </w:tc>
      </w:tr>
      <w:tr w:rsidR="00356551" w14:paraId="06F93ED9" w14:textId="77777777" w:rsidTr="003C26CE">
        <w:trPr>
          <w:jc w:val="center"/>
        </w:trPr>
        <w:tc>
          <w:tcPr>
            <w:tcW w:w="4876" w:type="dxa"/>
            <w:hideMark/>
          </w:tcPr>
          <w:p w14:paraId="3F5FB015" w14:textId="77777777" w:rsidR="003C26CE" w:rsidRPr="002F5665" w:rsidRDefault="00987FD5">
            <w:pPr>
              <w:pStyle w:val="ColumnHeading"/>
              <w:keepNext/>
            </w:pPr>
            <w:r>
              <w:t>Textul propus de Comisie</w:t>
            </w:r>
          </w:p>
        </w:tc>
        <w:tc>
          <w:tcPr>
            <w:tcW w:w="4876" w:type="dxa"/>
            <w:hideMark/>
          </w:tcPr>
          <w:p w14:paraId="54F2F04B" w14:textId="77777777" w:rsidR="003C26CE" w:rsidRPr="002F5665" w:rsidRDefault="00987FD5">
            <w:pPr>
              <w:pStyle w:val="ColumnHeading"/>
              <w:keepNext/>
            </w:pPr>
            <w:r>
              <w:t>Amendamentul</w:t>
            </w:r>
          </w:p>
        </w:tc>
      </w:tr>
      <w:tr w:rsidR="00356551" w14:paraId="6CEC58B9" w14:textId="77777777" w:rsidTr="003C26CE">
        <w:trPr>
          <w:jc w:val="center"/>
        </w:trPr>
        <w:tc>
          <w:tcPr>
            <w:tcW w:w="4876" w:type="dxa"/>
            <w:hideMark/>
          </w:tcPr>
          <w:p w14:paraId="22ECB6E4" w14:textId="58BF0A82" w:rsidR="003C26CE" w:rsidRPr="002F5665" w:rsidRDefault="00987FD5">
            <w:pPr>
              <w:pStyle w:val="Normal6"/>
            </w:pPr>
            <w:r>
              <w:t>3.</w:t>
            </w:r>
            <w:r>
              <w:tab/>
              <w:t>În cazurile men</w:t>
            </w:r>
            <w:r w:rsidR="009B6F01">
              <w:t>ț</w:t>
            </w:r>
            <w:r>
              <w:t xml:space="preserve">ionate la articolul 47 </w:t>
            </w:r>
            <w:r>
              <w:rPr>
                <w:b/>
                <w:i/>
              </w:rPr>
              <w:t>alineatele</w:t>
            </w:r>
            <w:r>
              <w:t> (3</w:t>
            </w:r>
            <w:r>
              <w:rPr>
                <w:b/>
                <w:i/>
              </w:rPr>
              <w:t xml:space="preserve">) </w:t>
            </w:r>
            <w:r w:rsidR="009B6F01">
              <w:rPr>
                <w:b/>
                <w:i/>
              </w:rPr>
              <w:t>ș</w:t>
            </w:r>
            <w:r>
              <w:rPr>
                <w:b/>
                <w:i/>
              </w:rPr>
              <w:t>i (4</w:t>
            </w:r>
            <w:r>
              <w:t>), nu se consideră că angajatorii ac</w:t>
            </w:r>
            <w:r w:rsidR="009B6F01">
              <w:t>ț</w:t>
            </w:r>
            <w:r>
              <w:t>ionează în calitate de distribuitori de PEPP.”</w:t>
            </w:r>
          </w:p>
        </w:tc>
        <w:tc>
          <w:tcPr>
            <w:tcW w:w="4876" w:type="dxa"/>
            <w:hideMark/>
          </w:tcPr>
          <w:p w14:paraId="6E311B2C" w14:textId="22E8D7E0" w:rsidR="003C26CE" w:rsidRPr="002F5665" w:rsidRDefault="00987FD5">
            <w:pPr>
              <w:pStyle w:val="Normal6"/>
              <w:rPr>
                <w:szCs w:val="24"/>
              </w:rPr>
            </w:pPr>
            <w:r>
              <w:t>3.</w:t>
            </w:r>
            <w:r>
              <w:tab/>
              <w:t>În cazurile men</w:t>
            </w:r>
            <w:r w:rsidR="009B6F01">
              <w:t>ț</w:t>
            </w:r>
            <w:r>
              <w:t xml:space="preserve">ionate la articolul 47 </w:t>
            </w:r>
            <w:r>
              <w:rPr>
                <w:b/>
                <w:i/>
              </w:rPr>
              <w:t>alineatul</w:t>
            </w:r>
            <w:r>
              <w:t> (3), nu se consideră că angajatorii ac</w:t>
            </w:r>
            <w:r w:rsidR="009B6F01">
              <w:t>ț</w:t>
            </w:r>
            <w:r>
              <w:t>ionează în calitate de distribuitori de PEPP.”</w:t>
            </w:r>
          </w:p>
        </w:tc>
      </w:tr>
    </w:tbl>
    <w:p w14:paraId="4214A738"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2D5FEC7B" w14:textId="77777777" w:rsidR="003C26CE" w:rsidRPr="002F5665" w:rsidRDefault="00987FD5" w:rsidP="003C26CE">
      <w:r w:rsidRPr="00987FD5">
        <w:rPr>
          <w:rStyle w:val="HideTWBExt"/>
        </w:rPr>
        <w:t>&lt;/Amend&gt;</w:t>
      </w:r>
    </w:p>
    <w:p w14:paraId="53FFFC0E"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28</w:t>
      </w:r>
      <w:r w:rsidRPr="00987FD5">
        <w:rPr>
          <w:rStyle w:val="HideTWBExt"/>
          <w:b w:val="0"/>
          <w:szCs w:val="24"/>
        </w:rPr>
        <w:t>&lt;/NumAm&gt;</w:t>
      </w:r>
    </w:p>
    <w:p w14:paraId="1E7588F8"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E144A71" w14:textId="77777777" w:rsidR="003C26CE" w:rsidRPr="002F5665" w:rsidRDefault="00987FD5" w:rsidP="003C26CE">
      <w:pPr>
        <w:pStyle w:val="NormalBold"/>
      </w:pPr>
      <w:r w:rsidRPr="00987FD5">
        <w:rPr>
          <w:rStyle w:val="HideTWBExt"/>
          <w:b w:val="0"/>
          <w:szCs w:val="24"/>
        </w:rPr>
        <w:t>&lt;Article&gt;</w:t>
      </w:r>
      <w:r>
        <w:t>Articolul 1 – paragraful 1 – punctul 9</w:t>
      </w:r>
      <w:r w:rsidRPr="00987FD5">
        <w:rPr>
          <w:rStyle w:val="HideTWBExt"/>
          <w:b w:val="0"/>
          <w:szCs w:val="24"/>
        </w:rPr>
        <w:t>&lt;/Article&gt;</w:t>
      </w:r>
    </w:p>
    <w:p w14:paraId="0B789B4F"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CEAD967" w14:textId="77777777" w:rsidR="003C26CE" w:rsidRPr="002F5665" w:rsidRDefault="00987FD5" w:rsidP="003C26CE">
      <w:r w:rsidRPr="00987FD5">
        <w:rPr>
          <w:rStyle w:val="HideTWBExt"/>
        </w:rPr>
        <w:t>&lt;Article2&gt;</w:t>
      </w:r>
      <w:r>
        <w:t>Articolul 25</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30F587E1" w14:textId="77777777" w:rsidTr="003C26CE">
        <w:trPr>
          <w:jc w:val="center"/>
        </w:trPr>
        <w:tc>
          <w:tcPr>
            <w:tcW w:w="9752" w:type="dxa"/>
            <w:gridSpan w:val="2"/>
          </w:tcPr>
          <w:p w14:paraId="48A304A2" w14:textId="77777777" w:rsidR="003C26CE" w:rsidRPr="002F5665" w:rsidRDefault="003C26CE">
            <w:pPr>
              <w:keepNext/>
            </w:pPr>
          </w:p>
        </w:tc>
      </w:tr>
      <w:tr w:rsidR="00356551" w14:paraId="4D0CD862" w14:textId="77777777" w:rsidTr="003C26CE">
        <w:trPr>
          <w:jc w:val="center"/>
        </w:trPr>
        <w:tc>
          <w:tcPr>
            <w:tcW w:w="4876" w:type="dxa"/>
            <w:hideMark/>
          </w:tcPr>
          <w:p w14:paraId="566A9216" w14:textId="77777777" w:rsidR="003C26CE" w:rsidRPr="002F5665" w:rsidRDefault="00987FD5">
            <w:pPr>
              <w:pStyle w:val="ColumnHeading"/>
              <w:keepNext/>
            </w:pPr>
            <w:r>
              <w:t>Textul propus de Comisie</w:t>
            </w:r>
          </w:p>
        </w:tc>
        <w:tc>
          <w:tcPr>
            <w:tcW w:w="4876" w:type="dxa"/>
            <w:hideMark/>
          </w:tcPr>
          <w:p w14:paraId="51733D8B" w14:textId="77777777" w:rsidR="003C26CE" w:rsidRPr="002F5665" w:rsidRDefault="00987FD5">
            <w:pPr>
              <w:pStyle w:val="ColumnHeading"/>
              <w:keepNext/>
            </w:pPr>
            <w:r>
              <w:t>Amendamentul</w:t>
            </w:r>
          </w:p>
        </w:tc>
      </w:tr>
      <w:tr w:rsidR="00356551" w14:paraId="11B7031F" w14:textId="77777777" w:rsidTr="003C26CE">
        <w:trPr>
          <w:jc w:val="center"/>
        </w:trPr>
        <w:tc>
          <w:tcPr>
            <w:tcW w:w="4876" w:type="dxa"/>
            <w:hideMark/>
          </w:tcPr>
          <w:p w14:paraId="00D60E1C" w14:textId="77777777" w:rsidR="003C26CE" w:rsidRPr="002F5665" w:rsidRDefault="00987FD5">
            <w:pPr>
              <w:pStyle w:val="Normal6"/>
            </w:pPr>
            <w:r>
              <w:rPr>
                <w:b/>
                <w:i/>
              </w:rPr>
              <w:t xml:space="preserve">Comisia este împuternicită să completeze prezentul regulament prin adoptarea de acte delegate în conformitate cu articolul 72 pentru a detalia principiile </w:t>
            </w:r>
            <w:r>
              <w:rPr>
                <w:b/>
                <w:i/>
              </w:rPr>
              <w:t>prevăzute la prezentul articol, inclusiv:</w:t>
            </w:r>
          </w:p>
        </w:tc>
        <w:tc>
          <w:tcPr>
            <w:tcW w:w="4876" w:type="dxa"/>
            <w:hideMark/>
          </w:tcPr>
          <w:p w14:paraId="2EE7E7DE" w14:textId="77777777" w:rsidR="003C26CE" w:rsidRPr="002F5665" w:rsidRDefault="00987FD5">
            <w:pPr>
              <w:pStyle w:val="Normal6"/>
              <w:rPr>
                <w:szCs w:val="24"/>
              </w:rPr>
            </w:pPr>
            <w:r>
              <w:rPr>
                <w:b/>
                <w:i/>
              </w:rPr>
              <w:t>eliminat</w:t>
            </w:r>
          </w:p>
        </w:tc>
      </w:tr>
      <w:tr w:rsidR="00356551" w14:paraId="6312F005" w14:textId="77777777" w:rsidTr="003C26CE">
        <w:trPr>
          <w:jc w:val="center"/>
        </w:trPr>
        <w:tc>
          <w:tcPr>
            <w:tcW w:w="4876" w:type="dxa"/>
            <w:hideMark/>
          </w:tcPr>
          <w:p w14:paraId="34FF8894" w14:textId="3946AC67" w:rsidR="003C26CE" w:rsidRPr="002F5665" w:rsidRDefault="00987FD5">
            <w:pPr>
              <w:pStyle w:val="Normal6"/>
            </w:pPr>
            <w:r>
              <w:rPr>
                <w:b/>
                <w:i/>
              </w:rPr>
              <w:t>(a)</w:t>
            </w:r>
            <w:r>
              <w:rPr>
                <w:b/>
                <w:i/>
              </w:rPr>
              <w:tab/>
              <w:t>ajustările metodologiei aplicabile criteriilor de referin</w:t>
            </w:r>
            <w:r w:rsidR="009B6F01">
              <w:rPr>
                <w:b/>
                <w:i/>
              </w:rPr>
              <w:t>ț</w:t>
            </w:r>
            <w:r>
              <w:rPr>
                <w:b/>
                <w:i/>
              </w:rPr>
              <w:t>ă privind raportul calitate-pre</w:t>
            </w:r>
            <w:r w:rsidR="009B6F01">
              <w:rPr>
                <w:b/>
                <w:i/>
              </w:rPr>
              <w:t>ț</w:t>
            </w:r>
            <w:r>
              <w:rPr>
                <w:b/>
                <w:i/>
              </w:rPr>
              <w:t xml:space="preserve"> pentru produsele de investi</w:t>
            </w:r>
            <w:r w:rsidR="009B6F01">
              <w:rPr>
                <w:b/>
                <w:i/>
              </w:rPr>
              <w:t>ț</w:t>
            </w:r>
            <w:r>
              <w:rPr>
                <w:b/>
                <w:i/>
              </w:rPr>
              <w:t>ii bazate pe asigurări în temeiul articolului 25 din Directiva (UE) 2016/97, care sunt necesare pentru elaborarea criteriilor de referin</w:t>
            </w:r>
            <w:r w:rsidR="009B6F01">
              <w:rPr>
                <w:b/>
                <w:i/>
              </w:rPr>
              <w:t>ț</w:t>
            </w:r>
            <w:r>
              <w:rPr>
                <w:b/>
                <w:i/>
              </w:rPr>
              <w:t>ă relevante în scopuri de supraveghere men</w:t>
            </w:r>
            <w:r w:rsidR="009B6F01">
              <w:rPr>
                <w:b/>
                <w:i/>
              </w:rPr>
              <w:t>ț</w:t>
            </w:r>
            <w:r>
              <w:rPr>
                <w:b/>
                <w:i/>
              </w:rPr>
              <w:t xml:space="preserve">ionate la alineatul (2) primul paragraf de la prezentul articol. Ajustările respective reflectă natura pe termen mai lung a PEPP cu posibilitatea limitată de răscumpărare </w:t>
            </w:r>
            <w:r w:rsidR="009B6F01">
              <w:rPr>
                <w:b/>
                <w:i/>
              </w:rPr>
              <w:t>ș</w:t>
            </w:r>
            <w:r>
              <w:rPr>
                <w:b/>
                <w:i/>
              </w:rPr>
              <w:t xml:space="preserve">i asigură faptul că PEPP sunt comparate cu grupuri de produse de pensii personale comparabile create </w:t>
            </w:r>
            <w:r w:rsidR="009B6F01">
              <w:rPr>
                <w:b/>
                <w:i/>
              </w:rPr>
              <w:t>ș</w:t>
            </w:r>
            <w:r>
              <w:rPr>
                <w:b/>
                <w:i/>
              </w:rPr>
              <w:t>i distribuite în unul sau mai multe state membre;</w:t>
            </w:r>
          </w:p>
        </w:tc>
        <w:tc>
          <w:tcPr>
            <w:tcW w:w="4876" w:type="dxa"/>
          </w:tcPr>
          <w:p w14:paraId="4A275C76" w14:textId="77777777" w:rsidR="003C26CE" w:rsidRPr="002F5665" w:rsidRDefault="003C26CE">
            <w:pPr>
              <w:pStyle w:val="Normal6"/>
              <w:rPr>
                <w:szCs w:val="24"/>
              </w:rPr>
            </w:pPr>
          </w:p>
        </w:tc>
      </w:tr>
      <w:tr w:rsidR="00356551" w14:paraId="6AEA0B68" w14:textId="77777777" w:rsidTr="003C26CE">
        <w:trPr>
          <w:jc w:val="center"/>
        </w:trPr>
        <w:tc>
          <w:tcPr>
            <w:tcW w:w="4876" w:type="dxa"/>
            <w:hideMark/>
          </w:tcPr>
          <w:p w14:paraId="688EED8B" w14:textId="20058E27" w:rsidR="003C26CE" w:rsidRPr="002F5665" w:rsidRDefault="00987FD5">
            <w:pPr>
              <w:pStyle w:val="Normal6"/>
            </w:pPr>
            <w:r>
              <w:rPr>
                <w:b/>
                <w:i/>
              </w:rPr>
              <w:t>(b)</w:t>
            </w:r>
            <w:r>
              <w:rPr>
                <w:b/>
                <w:i/>
              </w:rPr>
              <w:tab/>
              <w:t xml:space="preserve">criteriile pentru a stabili dacă costurile </w:t>
            </w:r>
            <w:r w:rsidR="009B6F01">
              <w:rPr>
                <w:b/>
                <w:i/>
              </w:rPr>
              <w:t>ș</w:t>
            </w:r>
            <w:r>
              <w:rPr>
                <w:b/>
                <w:i/>
              </w:rPr>
              <w:t xml:space="preserve">i cheltuielile aferente unui PEPP sunt justificate </w:t>
            </w:r>
            <w:r w:rsidR="009B6F01">
              <w:rPr>
                <w:b/>
                <w:i/>
              </w:rPr>
              <w:t>ș</w:t>
            </w:r>
            <w:r>
              <w:rPr>
                <w:b/>
                <w:i/>
              </w:rPr>
              <w:t>i propor</w:t>
            </w:r>
            <w:r w:rsidR="009B6F01">
              <w:rPr>
                <w:b/>
                <w:i/>
              </w:rPr>
              <w:t>ț</w:t>
            </w:r>
            <w:r>
              <w:rPr>
                <w:b/>
                <w:i/>
              </w:rPr>
              <w:t>ionale în sensul alineatului (2) primul paragraf.</w:t>
            </w:r>
          </w:p>
        </w:tc>
        <w:tc>
          <w:tcPr>
            <w:tcW w:w="4876" w:type="dxa"/>
          </w:tcPr>
          <w:p w14:paraId="4E3BE5C1" w14:textId="77777777" w:rsidR="003C26CE" w:rsidRPr="002F5665" w:rsidRDefault="003C26CE">
            <w:pPr>
              <w:pStyle w:val="Normal6"/>
              <w:rPr>
                <w:szCs w:val="24"/>
              </w:rPr>
            </w:pPr>
          </w:p>
        </w:tc>
      </w:tr>
    </w:tbl>
    <w:p w14:paraId="2FC47D0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1FFC82AE" w14:textId="77777777" w:rsidR="003C26CE" w:rsidRPr="002F5665" w:rsidRDefault="00987FD5" w:rsidP="003C26CE">
      <w:r w:rsidRPr="00987FD5">
        <w:rPr>
          <w:rStyle w:val="HideTWBExt"/>
        </w:rPr>
        <w:t>&lt;/Amend&gt;</w:t>
      </w:r>
    </w:p>
    <w:p w14:paraId="352E1598"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29</w:t>
      </w:r>
      <w:r w:rsidRPr="00987FD5">
        <w:rPr>
          <w:rStyle w:val="HideTWBExt"/>
          <w:b w:val="0"/>
          <w:szCs w:val="24"/>
        </w:rPr>
        <w:t>&lt;/NumAm&gt;</w:t>
      </w:r>
    </w:p>
    <w:p w14:paraId="43FF2D87"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2F826E8F" w14:textId="77777777" w:rsidR="003C26CE" w:rsidRPr="002F5665" w:rsidRDefault="00987FD5" w:rsidP="003C26CE">
      <w:pPr>
        <w:pStyle w:val="NormalBold"/>
      </w:pPr>
      <w:r w:rsidRPr="00987FD5">
        <w:rPr>
          <w:rStyle w:val="HideTWBExt"/>
          <w:b w:val="0"/>
          <w:szCs w:val="24"/>
        </w:rPr>
        <w:t>&lt;Article&gt;</w:t>
      </w:r>
      <w:r>
        <w:t>Articolul 1 – paragraful 1 – punctul 9</w:t>
      </w:r>
      <w:r w:rsidRPr="00987FD5">
        <w:rPr>
          <w:rStyle w:val="HideTWBExt"/>
          <w:b w:val="0"/>
          <w:szCs w:val="24"/>
        </w:rPr>
        <w:t>&lt;/Article&gt;</w:t>
      </w:r>
    </w:p>
    <w:p w14:paraId="39D8279C"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34746656" w14:textId="77777777" w:rsidR="003C26CE" w:rsidRPr="002F5665" w:rsidRDefault="00987FD5" w:rsidP="003C26CE">
      <w:r w:rsidRPr="00987FD5">
        <w:rPr>
          <w:rStyle w:val="HideTWBExt"/>
        </w:rPr>
        <w:t>&lt;Article2&gt;</w:t>
      </w:r>
      <w:r>
        <w:t>Articolul 25</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7CED8486" w14:textId="77777777" w:rsidTr="003C26CE">
        <w:trPr>
          <w:jc w:val="center"/>
        </w:trPr>
        <w:tc>
          <w:tcPr>
            <w:tcW w:w="9752" w:type="dxa"/>
            <w:gridSpan w:val="2"/>
          </w:tcPr>
          <w:p w14:paraId="7086C2D6" w14:textId="77777777" w:rsidR="003C26CE" w:rsidRPr="002F5665" w:rsidRDefault="003C26CE">
            <w:pPr>
              <w:keepNext/>
            </w:pPr>
          </w:p>
        </w:tc>
      </w:tr>
      <w:tr w:rsidR="00356551" w14:paraId="461BE320" w14:textId="77777777" w:rsidTr="003C26CE">
        <w:trPr>
          <w:jc w:val="center"/>
        </w:trPr>
        <w:tc>
          <w:tcPr>
            <w:tcW w:w="4876" w:type="dxa"/>
            <w:hideMark/>
          </w:tcPr>
          <w:p w14:paraId="3F020164" w14:textId="77777777" w:rsidR="003C26CE" w:rsidRPr="002F5665" w:rsidRDefault="00987FD5">
            <w:pPr>
              <w:pStyle w:val="ColumnHeading"/>
              <w:keepNext/>
            </w:pPr>
            <w:r>
              <w:t>Textul propus de Comisie</w:t>
            </w:r>
          </w:p>
        </w:tc>
        <w:tc>
          <w:tcPr>
            <w:tcW w:w="4876" w:type="dxa"/>
            <w:hideMark/>
          </w:tcPr>
          <w:p w14:paraId="4AFC24C8" w14:textId="77777777" w:rsidR="003C26CE" w:rsidRPr="002F5665" w:rsidRDefault="00987FD5">
            <w:pPr>
              <w:pStyle w:val="ColumnHeading"/>
              <w:keepNext/>
            </w:pPr>
            <w:r>
              <w:t>Amendamentul</w:t>
            </w:r>
          </w:p>
        </w:tc>
      </w:tr>
      <w:tr w:rsidR="00356551" w14:paraId="5B0EDAF4" w14:textId="77777777" w:rsidTr="003C26CE">
        <w:trPr>
          <w:jc w:val="center"/>
        </w:trPr>
        <w:tc>
          <w:tcPr>
            <w:tcW w:w="4876" w:type="dxa"/>
            <w:hideMark/>
          </w:tcPr>
          <w:p w14:paraId="36E50DA1" w14:textId="71E28C47" w:rsidR="003C26CE" w:rsidRPr="002F5665" w:rsidRDefault="00987FD5">
            <w:pPr>
              <w:pStyle w:val="Normal6"/>
            </w:pPr>
            <w:r>
              <w:rPr>
                <w:b/>
                <w:i/>
              </w:rPr>
              <w:t xml:space="preserve">Actele delegate respective </w:t>
            </w:r>
            <w:r w:rsidR="009B6F01">
              <w:rPr>
                <w:b/>
                <w:i/>
              </w:rPr>
              <w:t>ț</w:t>
            </w:r>
            <w:r>
              <w:rPr>
                <w:b/>
                <w:i/>
              </w:rPr>
              <w:t>in seama în mod propor</w:t>
            </w:r>
            <w:r w:rsidR="009B6F01">
              <w:rPr>
                <w:b/>
                <w:i/>
              </w:rPr>
              <w:t>ț</w:t>
            </w:r>
            <w:r>
              <w:rPr>
                <w:b/>
                <w:i/>
              </w:rPr>
              <w:t>ional de activită</w:t>
            </w:r>
            <w:r w:rsidR="009B6F01">
              <w:rPr>
                <w:b/>
                <w:i/>
              </w:rPr>
              <w:t>ț</w:t>
            </w:r>
            <w:r>
              <w:rPr>
                <w:b/>
                <w:i/>
              </w:rPr>
              <w:t>ile desfă</w:t>
            </w:r>
            <w:r w:rsidR="009B6F01">
              <w:rPr>
                <w:b/>
                <w:i/>
              </w:rPr>
              <w:t>ș</w:t>
            </w:r>
            <w:r>
              <w:rPr>
                <w:b/>
                <w:i/>
              </w:rPr>
              <w:t xml:space="preserve">urate, de natura PEPP vândute </w:t>
            </w:r>
            <w:r w:rsidR="009B6F01">
              <w:rPr>
                <w:b/>
                <w:i/>
              </w:rPr>
              <w:t>ș</w:t>
            </w:r>
            <w:r>
              <w:rPr>
                <w:b/>
                <w:i/>
              </w:rPr>
              <w:t xml:space="preserve">i de natura </w:t>
            </w:r>
            <w:r>
              <w:rPr>
                <w:b/>
                <w:i/>
              </w:rPr>
              <w:t>distribuitorului.</w:t>
            </w:r>
          </w:p>
        </w:tc>
        <w:tc>
          <w:tcPr>
            <w:tcW w:w="4876" w:type="dxa"/>
            <w:hideMark/>
          </w:tcPr>
          <w:p w14:paraId="0C48AC83" w14:textId="77777777" w:rsidR="003C26CE" w:rsidRPr="002F5665" w:rsidRDefault="00987FD5">
            <w:pPr>
              <w:pStyle w:val="Normal6"/>
              <w:rPr>
                <w:szCs w:val="24"/>
              </w:rPr>
            </w:pPr>
            <w:r>
              <w:rPr>
                <w:b/>
                <w:i/>
              </w:rPr>
              <w:t>eliminat</w:t>
            </w:r>
          </w:p>
        </w:tc>
      </w:tr>
    </w:tbl>
    <w:p w14:paraId="63F2B9C6"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1CDD9C9" w14:textId="77777777" w:rsidR="003C26CE" w:rsidRPr="002F5665" w:rsidRDefault="00987FD5" w:rsidP="003C26CE">
      <w:r w:rsidRPr="00987FD5">
        <w:rPr>
          <w:rStyle w:val="HideTWBExt"/>
        </w:rPr>
        <w:t>&lt;/Amend&gt;</w:t>
      </w:r>
    </w:p>
    <w:p w14:paraId="0128F3B4"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30</w:t>
      </w:r>
      <w:r w:rsidRPr="00987FD5">
        <w:rPr>
          <w:rStyle w:val="HideTWBExt"/>
          <w:b w:val="0"/>
          <w:szCs w:val="24"/>
        </w:rPr>
        <w:t>&lt;/NumAm&gt;</w:t>
      </w:r>
    </w:p>
    <w:p w14:paraId="1B19E149"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AE47D65" w14:textId="77777777" w:rsidR="003C26CE" w:rsidRPr="002F5665" w:rsidRDefault="00987FD5" w:rsidP="003C26CE">
      <w:pPr>
        <w:pStyle w:val="NormalBold"/>
      </w:pPr>
      <w:r w:rsidRPr="00987FD5">
        <w:rPr>
          <w:rStyle w:val="HideTWBExt"/>
          <w:b w:val="0"/>
          <w:szCs w:val="24"/>
        </w:rPr>
        <w:t>&lt;Article&gt;</w:t>
      </w:r>
      <w:r>
        <w:t>Articolul 1 – paragraful 1 – punctul 9 a (nou)</w:t>
      </w:r>
      <w:r w:rsidRPr="00987FD5">
        <w:rPr>
          <w:rStyle w:val="HideTWBExt"/>
          <w:b w:val="0"/>
          <w:szCs w:val="24"/>
        </w:rPr>
        <w:t>&lt;/Article&gt;</w:t>
      </w:r>
    </w:p>
    <w:p w14:paraId="3AAB62CC" w14:textId="77777777" w:rsidR="003C26CE" w:rsidRPr="002F5665" w:rsidRDefault="00987FD5" w:rsidP="003C26CE">
      <w:pPr>
        <w:keepNext/>
      </w:pPr>
      <w:r w:rsidRPr="00987FD5">
        <w:rPr>
          <w:rStyle w:val="HideTWBExt"/>
        </w:rPr>
        <w:t>&lt;DocAmend2&gt;</w:t>
      </w:r>
      <w:r>
        <w:t xml:space="preserve">Regulamentul (UE) </w:t>
      </w:r>
      <w:r>
        <w:t>2019/1238</w:t>
      </w:r>
      <w:r w:rsidRPr="00987FD5">
        <w:rPr>
          <w:rStyle w:val="HideTWBExt"/>
        </w:rPr>
        <w:t>&lt;/DocAmend2&gt;</w:t>
      </w:r>
    </w:p>
    <w:p w14:paraId="5BF9F8D6" w14:textId="77777777" w:rsidR="003C26CE" w:rsidRPr="002F5665" w:rsidRDefault="00987FD5" w:rsidP="003C26CE">
      <w:r w:rsidRPr="00987FD5">
        <w:rPr>
          <w:rStyle w:val="HideTWBExt"/>
        </w:rPr>
        <w:t>&lt;Article2&gt;</w:t>
      </w:r>
      <w:r>
        <w:t>Articolul 25 – paragraful 1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70B23CCC" w14:textId="77777777" w:rsidTr="003C26CE">
        <w:trPr>
          <w:jc w:val="center"/>
        </w:trPr>
        <w:tc>
          <w:tcPr>
            <w:tcW w:w="9752" w:type="dxa"/>
            <w:gridSpan w:val="2"/>
          </w:tcPr>
          <w:p w14:paraId="1FCC0395" w14:textId="77777777" w:rsidR="003C26CE" w:rsidRPr="002F5665" w:rsidRDefault="003C26CE">
            <w:pPr>
              <w:keepNext/>
            </w:pPr>
          </w:p>
        </w:tc>
      </w:tr>
      <w:tr w:rsidR="00356551" w14:paraId="60770E36" w14:textId="77777777" w:rsidTr="003C26CE">
        <w:trPr>
          <w:jc w:val="center"/>
        </w:trPr>
        <w:tc>
          <w:tcPr>
            <w:tcW w:w="4876" w:type="dxa"/>
            <w:hideMark/>
          </w:tcPr>
          <w:p w14:paraId="00D35DDE" w14:textId="77777777" w:rsidR="003C26CE" w:rsidRPr="002F5665" w:rsidRDefault="00987FD5">
            <w:pPr>
              <w:pStyle w:val="ColumnHeading"/>
              <w:keepNext/>
            </w:pPr>
            <w:r>
              <w:t>Textul propus de Comisie</w:t>
            </w:r>
          </w:p>
        </w:tc>
        <w:tc>
          <w:tcPr>
            <w:tcW w:w="4876" w:type="dxa"/>
            <w:hideMark/>
          </w:tcPr>
          <w:p w14:paraId="47C4B596" w14:textId="77777777" w:rsidR="003C26CE" w:rsidRPr="002F5665" w:rsidRDefault="00987FD5">
            <w:pPr>
              <w:pStyle w:val="ColumnHeading"/>
              <w:keepNext/>
            </w:pPr>
            <w:r>
              <w:t>Amendamentul</w:t>
            </w:r>
          </w:p>
        </w:tc>
      </w:tr>
      <w:tr w:rsidR="00356551" w14:paraId="00FD9446" w14:textId="77777777" w:rsidTr="003C26CE">
        <w:trPr>
          <w:jc w:val="center"/>
        </w:trPr>
        <w:tc>
          <w:tcPr>
            <w:tcW w:w="4876" w:type="dxa"/>
          </w:tcPr>
          <w:p w14:paraId="5269274D" w14:textId="77777777" w:rsidR="003C26CE" w:rsidRPr="002F5665" w:rsidRDefault="003C26CE">
            <w:pPr>
              <w:pStyle w:val="Normal6"/>
            </w:pPr>
          </w:p>
        </w:tc>
        <w:tc>
          <w:tcPr>
            <w:tcW w:w="4876" w:type="dxa"/>
            <w:hideMark/>
          </w:tcPr>
          <w:p w14:paraId="27158E37" w14:textId="754CD4E6" w:rsidR="003C26CE" w:rsidRPr="002F5665" w:rsidRDefault="00987FD5">
            <w:pPr>
              <w:pStyle w:val="Normal6"/>
              <w:rPr>
                <w:szCs w:val="24"/>
              </w:rPr>
            </w:pPr>
            <w:r>
              <w:rPr>
                <w:b/>
                <w:i/>
              </w:rPr>
              <w:t>(9a)</w:t>
            </w:r>
            <w:r>
              <w:rPr>
                <w:b/>
                <w:i/>
              </w:rPr>
              <w:tab/>
              <w:t>Criteriile de referin</w:t>
            </w:r>
            <w:r w:rsidR="009B6F01">
              <w:rPr>
                <w:b/>
                <w:i/>
              </w:rPr>
              <w:t>ț</w:t>
            </w:r>
            <w:r>
              <w:rPr>
                <w:b/>
                <w:i/>
              </w:rPr>
              <w:t>ă privind raportul calitate-pre</w:t>
            </w:r>
            <w:r w:rsidR="009B6F01">
              <w:rPr>
                <w:b/>
                <w:i/>
              </w:rPr>
              <w:t>ț</w:t>
            </w:r>
            <w:r>
              <w:rPr>
                <w:b/>
                <w:i/>
              </w:rPr>
              <w:t xml:space="preserve"> elaborate de EIOPA constituie standarde minime ale Uniunii. Prezentul regulament nu împiedică statele membre să men</w:t>
            </w:r>
            <w:r w:rsidR="009B6F01">
              <w:rPr>
                <w:b/>
                <w:i/>
              </w:rPr>
              <w:t>ț</w:t>
            </w:r>
            <w:r>
              <w:rPr>
                <w:b/>
                <w:i/>
              </w:rPr>
              <w:t>ină sau să introducă măsuri na</w:t>
            </w:r>
            <w:r w:rsidR="009B6F01">
              <w:rPr>
                <w:b/>
                <w:i/>
              </w:rPr>
              <w:t>ț</w:t>
            </w:r>
            <w:r>
              <w:rPr>
                <w:b/>
                <w:i/>
              </w:rPr>
              <w:t>ionale mai stricte privind costurile, garan</w:t>
            </w:r>
            <w:r w:rsidR="009B6F01">
              <w:rPr>
                <w:b/>
                <w:i/>
              </w:rPr>
              <w:t>ț</w:t>
            </w:r>
            <w:r>
              <w:rPr>
                <w:b/>
                <w:i/>
              </w:rPr>
              <w:t>iile sau protec</w:t>
            </w:r>
            <w:r w:rsidR="009B6F01">
              <w:rPr>
                <w:b/>
                <w:i/>
              </w:rPr>
              <w:t>ț</w:t>
            </w:r>
            <w:r>
              <w:rPr>
                <w:b/>
                <w:i/>
              </w:rPr>
              <w:t>ia consumatorilor, cu condi</w:t>
            </w:r>
            <w:r w:rsidR="009B6F01">
              <w:rPr>
                <w:b/>
                <w:i/>
              </w:rPr>
              <w:t>ț</w:t>
            </w:r>
            <w:r>
              <w:rPr>
                <w:b/>
                <w:i/>
              </w:rPr>
              <w:t>ia ca aceste măsuri să fie nediscriminatorii.</w:t>
            </w:r>
          </w:p>
        </w:tc>
      </w:tr>
    </w:tbl>
    <w:p w14:paraId="1B2DEF10"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C39040B"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425CE70F" w14:textId="017A3E6F" w:rsidR="003C26CE" w:rsidRPr="002F5665" w:rsidRDefault="00987FD5" w:rsidP="003C26CE">
      <w:pPr>
        <w:pStyle w:val="Normal12Italic"/>
        <w:rPr>
          <w:noProof w:val="0"/>
        </w:rPr>
      </w:pPr>
      <w:r>
        <w:t xml:space="preserve">Acest amendament previne arbitrajul de reglementare </w:t>
      </w:r>
      <w:r w:rsidR="009B6F01">
        <w:t>ș</w:t>
      </w:r>
      <w:r>
        <w:t>i uniformizarea la un nivel inferior în temeiul articolului 114 din TFUE.</w:t>
      </w:r>
    </w:p>
    <w:p w14:paraId="01191081" w14:textId="77777777" w:rsidR="003C26CE" w:rsidRPr="002F5665" w:rsidRDefault="00987FD5" w:rsidP="003C26CE">
      <w:r w:rsidRPr="00987FD5">
        <w:rPr>
          <w:rStyle w:val="HideTWBExt"/>
        </w:rPr>
        <w:t>&lt;/Amend&gt;</w:t>
      </w:r>
    </w:p>
    <w:p w14:paraId="399AE77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31</w:t>
      </w:r>
      <w:r w:rsidRPr="00987FD5">
        <w:rPr>
          <w:rStyle w:val="HideTWBExt"/>
          <w:b w:val="0"/>
          <w:szCs w:val="24"/>
        </w:rPr>
        <w:t>&lt;/NumAm&gt;</w:t>
      </w:r>
    </w:p>
    <w:p w14:paraId="06AEF929"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1993D91" w14:textId="77777777" w:rsidR="003C26CE" w:rsidRPr="002F5665" w:rsidRDefault="00987FD5" w:rsidP="003C26CE">
      <w:pPr>
        <w:pStyle w:val="NormalBold"/>
      </w:pPr>
      <w:r w:rsidRPr="00987FD5">
        <w:rPr>
          <w:rStyle w:val="HideTWBExt"/>
          <w:b w:val="0"/>
          <w:szCs w:val="24"/>
        </w:rPr>
        <w:t>&lt;Article&gt;</w:t>
      </w:r>
      <w:r>
        <w:t>Articolul 1 – alineatul 1 – punctul 9 b (nou)</w:t>
      </w:r>
      <w:r w:rsidRPr="00987FD5">
        <w:rPr>
          <w:rStyle w:val="HideTWBExt"/>
          <w:b w:val="0"/>
          <w:szCs w:val="24"/>
        </w:rPr>
        <w:t>&lt;/Article&gt;</w:t>
      </w:r>
    </w:p>
    <w:p w14:paraId="6EDB8278"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76292888" w14:textId="77777777" w:rsidR="003C26CE" w:rsidRPr="002F5665" w:rsidRDefault="00987FD5" w:rsidP="003C26CE">
      <w:r w:rsidRPr="00987FD5">
        <w:rPr>
          <w:rStyle w:val="HideTWBExt"/>
        </w:rPr>
        <w:t>&lt;Article2&gt;</w:t>
      </w:r>
      <w:r>
        <w:t>Articolul 25 – paragraful 2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B26DB8E" w14:textId="77777777" w:rsidTr="003C26CE">
        <w:trPr>
          <w:jc w:val="center"/>
        </w:trPr>
        <w:tc>
          <w:tcPr>
            <w:tcW w:w="9752" w:type="dxa"/>
            <w:gridSpan w:val="2"/>
          </w:tcPr>
          <w:p w14:paraId="2404E736" w14:textId="77777777" w:rsidR="003C26CE" w:rsidRPr="002F5665" w:rsidRDefault="003C26CE">
            <w:pPr>
              <w:keepNext/>
            </w:pPr>
          </w:p>
        </w:tc>
      </w:tr>
      <w:tr w:rsidR="00356551" w14:paraId="530BEF31" w14:textId="77777777" w:rsidTr="003C26CE">
        <w:trPr>
          <w:jc w:val="center"/>
        </w:trPr>
        <w:tc>
          <w:tcPr>
            <w:tcW w:w="4876" w:type="dxa"/>
            <w:hideMark/>
          </w:tcPr>
          <w:p w14:paraId="4CC1C7BA" w14:textId="77777777" w:rsidR="003C26CE" w:rsidRPr="002F5665" w:rsidRDefault="00987FD5">
            <w:pPr>
              <w:pStyle w:val="ColumnHeading"/>
              <w:keepNext/>
            </w:pPr>
            <w:r>
              <w:t>Textul propus de Comisie</w:t>
            </w:r>
          </w:p>
        </w:tc>
        <w:tc>
          <w:tcPr>
            <w:tcW w:w="4876" w:type="dxa"/>
            <w:hideMark/>
          </w:tcPr>
          <w:p w14:paraId="41180F33" w14:textId="77777777" w:rsidR="003C26CE" w:rsidRPr="002F5665" w:rsidRDefault="00987FD5">
            <w:pPr>
              <w:pStyle w:val="ColumnHeading"/>
              <w:keepNext/>
            </w:pPr>
            <w:r>
              <w:t>Amendamentul</w:t>
            </w:r>
          </w:p>
        </w:tc>
      </w:tr>
      <w:tr w:rsidR="00356551" w14:paraId="42CF4C8E" w14:textId="77777777" w:rsidTr="003C26CE">
        <w:trPr>
          <w:jc w:val="center"/>
        </w:trPr>
        <w:tc>
          <w:tcPr>
            <w:tcW w:w="4876" w:type="dxa"/>
          </w:tcPr>
          <w:p w14:paraId="0BE41893" w14:textId="77777777" w:rsidR="003C26CE" w:rsidRPr="002F5665" w:rsidRDefault="003C26CE">
            <w:pPr>
              <w:pStyle w:val="Normal6"/>
            </w:pPr>
          </w:p>
        </w:tc>
        <w:tc>
          <w:tcPr>
            <w:tcW w:w="4876" w:type="dxa"/>
            <w:hideMark/>
          </w:tcPr>
          <w:p w14:paraId="488F76D9" w14:textId="647B7B91" w:rsidR="003C26CE" w:rsidRPr="002F5665" w:rsidRDefault="00987FD5">
            <w:pPr>
              <w:pStyle w:val="Normal6"/>
              <w:rPr>
                <w:szCs w:val="24"/>
              </w:rPr>
            </w:pPr>
            <w:r>
              <w:rPr>
                <w:b/>
                <w:i/>
              </w:rPr>
              <w:t>(9b)</w:t>
            </w:r>
            <w:r>
              <w:rPr>
                <w:b/>
                <w:i/>
              </w:rPr>
              <w:tab/>
              <w:t xml:space="preserve">Costurile </w:t>
            </w:r>
            <w:r w:rsidR="009B6F01">
              <w:rPr>
                <w:b/>
                <w:i/>
              </w:rPr>
              <w:t>ș</w:t>
            </w:r>
            <w:r>
              <w:rPr>
                <w:b/>
                <w:i/>
              </w:rPr>
              <w:t xml:space="preserve">i </w:t>
            </w:r>
            <w:r>
              <w:rPr>
                <w:b/>
                <w:i/>
              </w:rPr>
              <w:t>cheltuielile care le depă</w:t>
            </w:r>
            <w:r w:rsidR="009B6F01">
              <w:rPr>
                <w:b/>
                <w:i/>
              </w:rPr>
              <w:t>ș</w:t>
            </w:r>
            <w:r>
              <w:rPr>
                <w:b/>
                <w:i/>
              </w:rPr>
              <w:t>esc pe cele aplicabile PEPP de bază pot fi permise numai pentru PEPP care prevede consultan</w:t>
            </w:r>
            <w:r w:rsidR="009B6F01">
              <w:rPr>
                <w:b/>
                <w:i/>
              </w:rPr>
              <w:t>ț</w:t>
            </w:r>
            <w:r>
              <w:rPr>
                <w:b/>
                <w:i/>
              </w:rPr>
              <w:t xml:space="preserve">ă independentă </w:t>
            </w:r>
            <w:r w:rsidR="009B6F01">
              <w:rPr>
                <w:b/>
                <w:i/>
              </w:rPr>
              <w:t>ș</w:t>
            </w:r>
            <w:r>
              <w:rPr>
                <w:b/>
                <w:i/>
              </w:rPr>
              <w:t>i personalizată obligatorie, cu condi</w:t>
            </w:r>
            <w:r w:rsidR="009B6F01">
              <w:rPr>
                <w:b/>
                <w:i/>
              </w:rPr>
              <w:t>ț</w:t>
            </w:r>
            <w:r>
              <w:rPr>
                <w:b/>
                <w:i/>
              </w:rPr>
              <w:t>ia ca furnizorul de PEPP să poată demonstra că aceste costuri sunt propor</w:t>
            </w:r>
            <w:r w:rsidR="009B6F01">
              <w:rPr>
                <w:b/>
                <w:i/>
              </w:rPr>
              <w:t>ț</w:t>
            </w:r>
            <w:r>
              <w:rPr>
                <w:b/>
                <w:i/>
              </w:rPr>
              <w:t>ionale cu valoarea suplimentară adusă deponentului în PEPP.</w:t>
            </w:r>
          </w:p>
        </w:tc>
      </w:tr>
    </w:tbl>
    <w:p w14:paraId="25B8C8BE"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CF9DCBE"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589635F2" w14:textId="15D66EFB" w:rsidR="003C26CE" w:rsidRPr="002F5665" w:rsidRDefault="00987FD5" w:rsidP="003C26CE">
      <w:pPr>
        <w:pStyle w:val="Normal12Italic"/>
        <w:rPr>
          <w:noProof w:val="0"/>
        </w:rPr>
      </w:pPr>
      <w:r>
        <w:t>Acest lucru asigură o diferen</w:t>
      </w:r>
      <w:r w:rsidR="009B6F01">
        <w:t>ț</w:t>
      </w:r>
      <w:r>
        <w:t xml:space="preserve">iere echitabilă între produsele implicite simple </w:t>
      </w:r>
      <w:r w:rsidR="009B6F01">
        <w:t>ș</w:t>
      </w:r>
      <w:r>
        <w:t>i PEPP mai complexe care necesită consiliere, fără a împovăra cu costuri excesive deponen</w:t>
      </w:r>
      <w:r w:rsidR="009B6F01">
        <w:t>ț</w:t>
      </w:r>
      <w:r>
        <w:t>ii care nu primesc consultan</w:t>
      </w:r>
      <w:r w:rsidR="009B6F01">
        <w:t>ț</w:t>
      </w:r>
      <w:r>
        <w:t>ă.</w:t>
      </w:r>
    </w:p>
    <w:p w14:paraId="15A0655A" w14:textId="77777777" w:rsidR="003C26CE" w:rsidRPr="002F5665" w:rsidRDefault="00987FD5" w:rsidP="003C26CE">
      <w:r w:rsidRPr="00987FD5">
        <w:rPr>
          <w:rStyle w:val="HideTWBExt"/>
        </w:rPr>
        <w:t>&lt;/Amend&gt;</w:t>
      </w:r>
    </w:p>
    <w:p w14:paraId="455CD868"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32</w:t>
      </w:r>
      <w:r w:rsidRPr="00987FD5">
        <w:rPr>
          <w:rStyle w:val="HideTWBExt"/>
          <w:b w:val="0"/>
          <w:szCs w:val="24"/>
        </w:rPr>
        <w:t>&lt;/NumAm&gt;</w:t>
      </w:r>
    </w:p>
    <w:p w14:paraId="15E6D5CA"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53A46F36" w14:textId="77777777" w:rsidR="003C26CE" w:rsidRPr="002F5665" w:rsidRDefault="00987FD5" w:rsidP="003C26CE">
      <w:pPr>
        <w:pStyle w:val="NormalBold"/>
      </w:pPr>
      <w:r w:rsidRPr="00987FD5">
        <w:rPr>
          <w:rStyle w:val="HideTWBExt"/>
          <w:b w:val="0"/>
          <w:szCs w:val="24"/>
        </w:rPr>
        <w:t>&lt;Article&gt;</w:t>
      </w:r>
      <w:r>
        <w:t>Articolul 1 – paragraful 1 – punctul 10 – litera a – punctul ii</w:t>
      </w:r>
      <w:r w:rsidRPr="00987FD5">
        <w:rPr>
          <w:rStyle w:val="HideTWBExt"/>
          <w:b w:val="0"/>
          <w:szCs w:val="24"/>
        </w:rPr>
        <w:t>&lt;/Article&gt;</w:t>
      </w:r>
    </w:p>
    <w:p w14:paraId="664B59BC"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73BE6972" w14:textId="77777777" w:rsidR="003C26CE" w:rsidRPr="002F5665" w:rsidRDefault="00987FD5" w:rsidP="003C26CE">
      <w:r w:rsidRPr="00987FD5">
        <w:rPr>
          <w:rStyle w:val="HideTWBExt"/>
        </w:rPr>
        <w:t>&lt;Article2&gt;</w:t>
      </w:r>
      <w:r>
        <w:t>Articolul 28 – alineatul 3 – litera c – punctul ii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3438F38C" w14:textId="77777777" w:rsidTr="003C26CE">
        <w:trPr>
          <w:jc w:val="center"/>
        </w:trPr>
        <w:tc>
          <w:tcPr>
            <w:tcW w:w="9752" w:type="dxa"/>
            <w:gridSpan w:val="2"/>
          </w:tcPr>
          <w:p w14:paraId="6AE026AF" w14:textId="77777777" w:rsidR="003C26CE" w:rsidRPr="002F5665" w:rsidRDefault="003C26CE">
            <w:pPr>
              <w:keepNext/>
            </w:pPr>
          </w:p>
        </w:tc>
      </w:tr>
      <w:tr w:rsidR="00356551" w14:paraId="1A2CADA2" w14:textId="77777777" w:rsidTr="003C26CE">
        <w:trPr>
          <w:jc w:val="center"/>
        </w:trPr>
        <w:tc>
          <w:tcPr>
            <w:tcW w:w="4876" w:type="dxa"/>
            <w:hideMark/>
          </w:tcPr>
          <w:p w14:paraId="07E411F6" w14:textId="77777777" w:rsidR="003C26CE" w:rsidRPr="002F5665" w:rsidRDefault="00987FD5">
            <w:pPr>
              <w:pStyle w:val="ColumnHeading"/>
              <w:keepNext/>
            </w:pPr>
            <w:r>
              <w:t>Textul propus de Comisie</w:t>
            </w:r>
          </w:p>
        </w:tc>
        <w:tc>
          <w:tcPr>
            <w:tcW w:w="4876" w:type="dxa"/>
            <w:hideMark/>
          </w:tcPr>
          <w:p w14:paraId="5391C483" w14:textId="77777777" w:rsidR="003C26CE" w:rsidRPr="002F5665" w:rsidRDefault="00987FD5">
            <w:pPr>
              <w:pStyle w:val="ColumnHeading"/>
              <w:keepNext/>
            </w:pPr>
            <w:r>
              <w:t>Amendamentul</w:t>
            </w:r>
          </w:p>
        </w:tc>
      </w:tr>
      <w:tr w:rsidR="00356551" w14:paraId="329D13E2" w14:textId="77777777" w:rsidTr="003C26CE">
        <w:trPr>
          <w:jc w:val="center"/>
        </w:trPr>
        <w:tc>
          <w:tcPr>
            <w:tcW w:w="4876" w:type="dxa"/>
            <w:hideMark/>
          </w:tcPr>
          <w:p w14:paraId="3F0DE3BD" w14:textId="39D96912" w:rsidR="003C26CE" w:rsidRPr="002F5665" w:rsidRDefault="00987FD5">
            <w:pPr>
              <w:pStyle w:val="Normal6"/>
            </w:pPr>
            <w:r>
              <w:rPr>
                <w:b/>
                <w:i/>
              </w:rPr>
              <w:t>(xv)</w:t>
            </w:r>
            <w:r>
              <w:rPr>
                <w:b/>
                <w:i/>
              </w:rPr>
              <w:tab/>
              <w:t xml:space="preserve">în cazul în care PEPP este furnizat unui angajat ca parte a unui acord în </w:t>
            </w:r>
            <w:r>
              <w:rPr>
                <w:b/>
                <w:i/>
              </w:rPr>
              <w:t>cadrul rela</w:t>
            </w:r>
            <w:r w:rsidR="009B6F01">
              <w:rPr>
                <w:b/>
                <w:i/>
              </w:rPr>
              <w:t>ț</w:t>
            </w:r>
            <w:r>
              <w:rPr>
                <w:b/>
                <w:i/>
              </w:rPr>
              <w:t>iilor de muncă folosindu-se afilierea automată, următoarele informa</w:t>
            </w:r>
            <w:r w:rsidR="009B6F01">
              <w:rPr>
                <w:b/>
                <w:i/>
              </w:rPr>
              <w:t>ț</w:t>
            </w:r>
            <w:r>
              <w:rPr>
                <w:b/>
                <w:i/>
              </w:rPr>
              <w:t>ii:</w:t>
            </w:r>
          </w:p>
        </w:tc>
        <w:tc>
          <w:tcPr>
            <w:tcW w:w="4876" w:type="dxa"/>
            <w:hideMark/>
          </w:tcPr>
          <w:p w14:paraId="12E692DE" w14:textId="77777777" w:rsidR="003C26CE" w:rsidRPr="002F5665" w:rsidRDefault="00987FD5">
            <w:pPr>
              <w:pStyle w:val="Normal6"/>
              <w:rPr>
                <w:szCs w:val="24"/>
              </w:rPr>
            </w:pPr>
            <w:r>
              <w:rPr>
                <w:b/>
                <w:i/>
              </w:rPr>
              <w:t>eliminat</w:t>
            </w:r>
          </w:p>
        </w:tc>
      </w:tr>
      <w:tr w:rsidR="00356551" w14:paraId="4AED8648" w14:textId="77777777" w:rsidTr="003C26CE">
        <w:trPr>
          <w:jc w:val="center"/>
        </w:trPr>
        <w:tc>
          <w:tcPr>
            <w:tcW w:w="4876" w:type="dxa"/>
            <w:hideMark/>
          </w:tcPr>
          <w:p w14:paraId="4F1098A5" w14:textId="77777777" w:rsidR="003C26CE" w:rsidRPr="002F5665" w:rsidRDefault="00987FD5">
            <w:pPr>
              <w:pStyle w:val="Normal6"/>
            </w:pPr>
            <w:r>
              <w:rPr>
                <w:b/>
                <w:i/>
              </w:rPr>
              <w:t>—</w:t>
            </w:r>
            <w:r>
              <w:rPr>
                <w:b/>
                <w:i/>
              </w:rPr>
              <w:tab/>
              <w:t>drepturile de neparticipare convenite la momentul afilierii;</w:t>
            </w:r>
          </w:p>
        </w:tc>
        <w:tc>
          <w:tcPr>
            <w:tcW w:w="4876" w:type="dxa"/>
          </w:tcPr>
          <w:p w14:paraId="4ABCE016" w14:textId="77777777" w:rsidR="003C26CE" w:rsidRPr="002F5665" w:rsidRDefault="003C26CE">
            <w:pPr>
              <w:pStyle w:val="Normal6"/>
              <w:rPr>
                <w:szCs w:val="24"/>
              </w:rPr>
            </w:pPr>
          </w:p>
        </w:tc>
      </w:tr>
      <w:tr w:rsidR="00356551" w14:paraId="3BB821FA" w14:textId="77777777" w:rsidTr="003C26CE">
        <w:trPr>
          <w:jc w:val="center"/>
        </w:trPr>
        <w:tc>
          <w:tcPr>
            <w:tcW w:w="4876" w:type="dxa"/>
            <w:hideMark/>
          </w:tcPr>
          <w:p w14:paraId="15454D47" w14:textId="77777777" w:rsidR="003C26CE" w:rsidRPr="002F5665" w:rsidRDefault="00987FD5">
            <w:pPr>
              <w:pStyle w:val="Normal6"/>
            </w:pPr>
            <w:r>
              <w:rPr>
                <w:b/>
                <w:i/>
              </w:rPr>
              <w:t>—</w:t>
            </w:r>
            <w:r>
              <w:rPr>
                <w:b/>
                <w:i/>
              </w:rPr>
              <w:tab/>
              <w:t>normele aplicabile pentru intrarea în drepturi;</w:t>
            </w:r>
          </w:p>
        </w:tc>
        <w:tc>
          <w:tcPr>
            <w:tcW w:w="4876" w:type="dxa"/>
          </w:tcPr>
          <w:p w14:paraId="1EB25D75" w14:textId="77777777" w:rsidR="003C26CE" w:rsidRPr="002F5665" w:rsidRDefault="003C26CE">
            <w:pPr>
              <w:pStyle w:val="Normal6"/>
              <w:rPr>
                <w:szCs w:val="24"/>
              </w:rPr>
            </w:pPr>
          </w:p>
        </w:tc>
      </w:tr>
      <w:tr w:rsidR="00356551" w14:paraId="1FE7AAFA" w14:textId="77777777" w:rsidTr="003C26CE">
        <w:trPr>
          <w:jc w:val="center"/>
        </w:trPr>
        <w:tc>
          <w:tcPr>
            <w:tcW w:w="4876" w:type="dxa"/>
            <w:hideMark/>
          </w:tcPr>
          <w:p w14:paraId="21FC50CF" w14:textId="1FA733F4" w:rsidR="003C26CE" w:rsidRPr="002F5665" w:rsidRDefault="00987FD5">
            <w:pPr>
              <w:pStyle w:val="Normal6"/>
            </w:pPr>
            <w:r>
              <w:rPr>
                <w:b/>
                <w:i/>
              </w:rPr>
              <w:t>—</w:t>
            </w:r>
            <w:r>
              <w:rPr>
                <w:b/>
                <w:i/>
              </w:rPr>
              <w:tab/>
              <w:t>după caz, modalită</w:t>
            </w:r>
            <w:r w:rsidR="009B6F01">
              <w:rPr>
                <w:b/>
                <w:i/>
              </w:rPr>
              <w:t>ț</w:t>
            </w:r>
            <w:r>
              <w:rPr>
                <w:b/>
                <w:i/>
              </w:rPr>
              <w:t xml:space="preserve">ile implicite de </w:t>
            </w:r>
            <w:r>
              <w:rPr>
                <w:b/>
                <w:i/>
              </w:rPr>
              <w:t>plată a pensiei sau celelalte op</w:t>
            </w:r>
            <w:r w:rsidR="009B6F01">
              <w:rPr>
                <w:b/>
                <w:i/>
              </w:rPr>
              <w:t>ț</w:t>
            </w:r>
            <w:r>
              <w:rPr>
                <w:b/>
                <w:i/>
              </w:rPr>
              <w:t>iuni alternative de plată a pensiei;</w:t>
            </w:r>
          </w:p>
        </w:tc>
        <w:tc>
          <w:tcPr>
            <w:tcW w:w="4876" w:type="dxa"/>
          </w:tcPr>
          <w:p w14:paraId="67B4D8A2" w14:textId="77777777" w:rsidR="003C26CE" w:rsidRPr="002F5665" w:rsidRDefault="003C26CE">
            <w:pPr>
              <w:pStyle w:val="Normal6"/>
              <w:rPr>
                <w:szCs w:val="24"/>
              </w:rPr>
            </w:pPr>
          </w:p>
        </w:tc>
      </w:tr>
    </w:tbl>
    <w:p w14:paraId="1596F06C"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5A920A2B" w14:textId="77777777" w:rsidR="003C26CE" w:rsidRPr="002F5665" w:rsidRDefault="00987FD5" w:rsidP="003C26CE">
      <w:r w:rsidRPr="00987FD5">
        <w:rPr>
          <w:rStyle w:val="HideTWBExt"/>
        </w:rPr>
        <w:t>&lt;/Amend&gt;</w:t>
      </w:r>
    </w:p>
    <w:p w14:paraId="2F9CF089"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33</w:t>
      </w:r>
      <w:r w:rsidRPr="00987FD5">
        <w:rPr>
          <w:rStyle w:val="HideTWBExt"/>
          <w:b w:val="0"/>
          <w:szCs w:val="24"/>
        </w:rPr>
        <w:t>&lt;/NumAm&gt;</w:t>
      </w:r>
    </w:p>
    <w:p w14:paraId="32C4743D"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35AC120A" w14:textId="77777777" w:rsidR="003C26CE" w:rsidRPr="002F5665" w:rsidRDefault="00987FD5" w:rsidP="003C26CE">
      <w:pPr>
        <w:pStyle w:val="NormalBold"/>
      </w:pPr>
      <w:r w:rsidRPr="00987FD5">
        <w:rPr>
          <w:rStyle w:val="HideTWBExt"/>
          <w:b w:val="0"/>
          <w:szCs w:val="24"/>
        </w:rPr>
        <w:t>&lt;Article&gt;</w:t>
      </w:r>
      <w:r>
        <w:t>Articolul 1 – paragraful 1 – punctul 10 – litera b</w:t>
      </w:r>
      <w:r w:rsidRPr="00987FD5">
        <w:rPr>
          <w:rStyle w:val="HideTWBExt"/>
          <w:b w:val="0"/>
          <w:szCs w:val="24"/>
        </w:rPr>
        <w:t>&lt;/Article&gt;</w:t>
      </w:r>
    </w:p>
    <w:p w14:paraId="253CE738"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C7F242A" w14:textId="77777777" w:rsidR="003C26CE" w:rsidRPr="002F5665" w:rsidRDefault="00987FD5" w:rsidP="003C26CE">
      <w:r w:rsidRPr="00987FD5">
        <w:rPr>
          <w:rStyle w:val="HideTWBExt"/>
        </w:rPr>
        <w:t>&lt;Article2&gt;</w:t>
      </w:r>
      <w:r>
        <w:t>Articolul 28 – alineatul 3 – litera f</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FB6DF19" w14:textId="77777777" w:rsidTr="003C26CE">
        <w:trPr>
          <w:jc w:val="center"/>
        </w:trPr>
        <w:tc>
          <w:tcPr>
            <w:tcW w:w="9752" w:type="dxa"/>
            <w:gridSpan w:val="2"/>
          </w:tcPr>
          <w:p w14:paraId="249B2A6A" w14:textId="77777777" w:rsidR="003C26CE" w:rsidRPr="002F5665" w:rsidRDefault="003C26CE">
            <w:pPr>
              <w:keepNext/>
            </w:pPr>
          </w:p>
        </w:tc>
      </w:tr>
      <w:tr w:rsidR="00356551" w14:paraId="6B84F6A7" w14:textId="77777777" w:rsidTr="003C26CE">
        <w:trPr>
          <w:jc w:val="center"/>
        </w:trPr>
        <w:tc>
          <w:tcPr>
            <w:tcW w:w="4876" w:type="dxa"/>
            <w:hideMark/>
          </w:tcPr>
          <w:p w14:paraId="5599C3EF" w14:textId="77777777" w:rsidR="003C26CE" w:rsidRPr="002F5665" w:rsidRDefault="00987FD5">
            <w:pPr>
              <w:pStyle w:val="ColumnHeading"/>
              <w:keepNext/>
            </w:pPr>
            <w:r>
              <w:t>Textul propus de Comisie</w:t>
            </w:r>
          </w:p>
        </w:tc>
        <w:tc>
          <w:tcPr>
            <w:tcW w:w="4876" w:type="dxa"/>
            <w:hideMark/>
          </w:tcPr>
          <w:p w14:paraId="06FE796D" w14:textId="77777777" w:rsidR="003C26CE" w:rsidRPr="002F5665" w:rsidRDefault="00987FD5">
            <w:pPr>
              <w:pStyle w:val="ColumnHeading"/>
              <w:keepNext/>
            </w:pPr>
            <w:r>
              <w:t>Amendamentul</w:t>
            </w:r>
          </w:p>
        </w:tc>
      </w:tr>
      <w:tr w:rsidR="00356551" w14:paraId="5D6DE5C4" w14:textId="77777777" w:rsidTr="003C26CE">
        <w:trPr>
          <w:jc w:val="center"/>
        </w:trPr>
        <w:tc>
          <w:tcPr>
            <w:tcW w:w="4876" w:type="dxa"/>
            <w:hideMark/>
          </w:tcPr>
          <w:p w14:paraId="66F75D60" w14:textId="4093C613" w:rsidR="003C26CE" w:rsidRPr="002F5665" w:rsidRDefault="00987FD5">
            <w:pPr>
              <w:pStyle w:val="Normal6"/>
            </w:pPr>
            <w:r>
              <w:t>„într-o sec</w:t>
            </w:r>
            <w:r w:rsidR="009B6F01">
              <w:t>ț</w:t>
            </w:r>
            <w:r>
              <w:t xml:space="preserve">iune intitulată «Care sunt costurile?», costurile aferente unei </w:t>
            </w:r>
            <w:r>
              <w:t>investi</w:t>
            </w:r>
            <w:r w:rsidR="009B6F01">
              <w:t>ț</w:t>
            </w:r>
            <w:r>
              <w:t xml:space="preserve">ii în PEPP, cuprinzând costurile directe </w:t>
            </w:r>
            <w:r w:rsidR="009B6F01">
              <w:t>ș</w:t>
            </w:r>
            <w:r>
              <w:t xml:space="preserve">i indirecte care trebuie suportate de participantul la PEPP, inclusiv costurile unice </w:t>
            </w:r>
            <w:r w:rsidR="009B6F01">
              <w:t>ș</w:t>
            </w:r>
            <w:r>
              <w:t xml:space="preserve">i costurile recurente, prezentate prin intermediul unor indicatori sintetici ai acestor costuri </w:t>
            </w:r>
            <w:r w:rsidR="009B6F01">
              <w:t>ș</w:t>
            </w:r>
            <w:r>
              <w:t xml:space="preserve">i, pentru a asigura comparabilitatea, costurile totale agregate exprimate în termeni monetari </w:t>
            </w:r>
            <w:r w:rsidR="009B6F01">
              <w:t>ș</w:t>
            </w:r>
            <w:r>
              <w:t>i procentuali, pentru a indica efectele cumulate ale costurilor totale asupra investi</w:t>
            </w:r>
            <w:r w:rsidR="009B6F01">
              <w:t>ț</w:t>
            </w:r>
            <w:r>
              <w:t xml:space="preserve">iei în ultimele 12 luni </w:t>
            </w:r>
            <w:r w:rsidR="009B6F01">
              <w:t>ș</w:t>
            </w:r>
            <w:r>
              <w:t>i o estimare a impactului costurilor asupra capitalului final acumulat. După caz, costurile percepute pentru garan</w:t>
            </w:r>
            <w:r w:rsidR="009B6F01">
              <w:t>ț</w:t>
            </w:r>
            <w:r>
              <w:t xml:space="preserve">ia de capital se prezintă în mod explicit </w:t>
            </w:r>
            <w:r w:rsidR="009B6F01">
              <w:t>ș</w:t>
            </w:r>
            <w:r>
              <w:t>i separat.”</w:t>
            </w:r>
          </w:p>
        </w:tc>
        <w:tc>
          <w:tcPr>
            <w:tcW w:w="4876" w:type="dxa"/>
            <w:hideMark/>
          </w:tcPr>
          <w:p w14:paraId="3AC61DB1" w14:textId="43E3C711" w:rsidR="003C26CE" w:rsidRPr="002F5665" w:rsidRDefault="00987FD5">
            <w:pPr>
              <w:pStyle w:val="Normal6"/>
              <w:rPr>
                <w:szCs w:val="24"/>
              </w:rPr>
            </w:pPr>
            <w:r>
              <w:t>„într-o sec</w:t>
            </w:r>
            <w:r w:rsidR="009B6F01">
              <w:t>ț</w:t>
            </w:r>
            <w:r>
              <w:t>iune intitulată «Care sunt costurile?», costurile aferente unei investi</w:t>
            </w:r>
            <w:r w:rsidR="009B6F01">
              <w:t>ț</w:t>
            </w:r>
            <w:r>
              <w:t xml:space="preserve">ii în PEPP, cuprinzând costurile directe </w:t>
            </w:r>
            <w:r w:rsidR="009B6F01">
              <w:t>ș</w:t>
            </w:r>
            <w:r>
              <w:t xml:space="preserve">i indirecte care trebuie suportate de participantul la PEPP, inclusiv costurile unice </w:t>
            </w:r>
            <w:r w:rsidR="009B6F01">
              <w:t>ș</w:t>
            </w:r>
            <w:r>
              <w:t xml:space="preserve">i costurile recurente, prezentate prin intermediul unor indicatori sintetici ai acestor costuri </w:t>
            </w:r>
            <w:r w:rsidR="009B6F01">
              <w:t>ș</w:t>
            </w:r>
            <w:r>
              <w:t xml:space="preserve">i, pentru a asigura comparabilitatea, costurile totale agregate exprimate în termeni monetari </w:t>
            </w:r>
            <w:r w:rsidR="009B6F01">
              <w:t>ș</w:t>
            </w:r>
            <w:r>
              <w:t>i procentuali, pentru a indica efectele cumulate ale costurilor totale asupra investi</w:t>
            </w:r>
            <w:r w:rsidR="009B6F01">
              <w:t>ț</w:t>
            </w:r>
            <w:r>
              <w:t xml:space="preserve">iei în ultimele 12 luni </w:t>
            </w:r>
            <w:r w:rsidR="009B6F01">
              <w:t>ș</w:t>
            </w:r>
            <w:r>
              <w:t>i o estimare a impactului costurilor asupra capitalului final acumulat. După caz, costurile percepute pentru garan</w:t>
            </w:r>
            <w:r w:rsidR="009B6F01">
              <w:t>ț</w:t>
            </w:r>
            <w:r>
              <w:t xml:space="preserve">ia de capital se prezintă în mod explicit </w:t>
            </w:r>
            <w:r w:rsidR="009B6F01">
              <w:t>ș</w:t>
            </w:r>
            <w:r>
              <w:t>i separat.”</w:t>
            </w:r>
          </w:p>
        </w:tc>
      </w:tr>
      <w:tr w:rsidR="00356551" w14:paraId="4BB8D02E" w14:textId="77777777" w:rsidTr="003C26CE">
        <w:trPr>
          <w:jc w:val="center"/>
        </w:trPr>
        <w:tc>
          <w:tcPr>
            <w:tcW w:w="4876" w:type="dxa"/>
          </w:tcPr>
          <w:p w14:paraId="5C148191" w14:textId="77777777" w:rsidR="003C26CE" w:rsidRPr="002F5665" w:rsidRDefault="003C26CE">
            <w:pPr>
              <w:pStyle w:val="Normal6"/>
            </w:pPr>
          </w:p>
        </w:tc>
        <w:tc>
          <w:tcPr>
            <w:tcW w:w="4876" w:type="dxa"/>
            <w:hideMark/>
          </w:tcPr>
          <w:p w14:paraId="19BB9110" w14:textId="131AAE85" w:rsidR="003C26CE" w:rsidRPr="002F5665" w:rsidRDefault="00987FD5">
            <w:pPr>
              <w:pStyle w:val="Normal6"/>
              <w:rPr>
                <w:szCs w:val="24"/>
              </w:rPr>
            </w:pPr>
            <w:r>
              <w:rPr>
                <w:b/>
                <w:i/>
              </w:rPr>
              <w:t>Informa</w:t>
            </w:r>
            <w:r w:rsidR="009B6F01">
              <w:rPr>
                <w:b/>
                <w:i/>
              </w:rPr>
              <w:t>ț</w:t>
            </w:r>
            <w:r>
              <w:rPr>
                <w:b/>
                <w:i/>
              </w:rPr>
              <w:t xml:space="preserve">iile despre costuri sunt prezentate într-un mod clar, simplu </w:t>
            </w:r>
            <w:r w:rsidR="009B6F01">
              <w:rPr>
                <w:b/>
                <w:i/>
              </w:rPr>
              <w:t>ș</w:t>
            </w:r>
            <w:r>
              <w:rPr>
                <w:b/>
                <w:i/>
              </w:rPr>
              <w:t>i u</w:t>
            </w:r>
            <w:r w:rsidR="009B6F01">
              <w:rPr>
                <w:b/>
                <w:i/>
              </w:rPr>
              <w:t>ș</w:t>
            </w:r>
            <w:r>
              <w:rPr>
                <w:b/>
                <w:i/>
              </w:rPr>
              <w:t>or de în</w:t>
            </w:r>
            <w:r w:rsidR="009B6F01">
              <w:rPr>
                <w:b/>
                <w:i/>
              </w:rPr>
              <w:t>ț</w:t>
            </w:r>
            <w:r>
              <w:rPr>
                <w:b/>
                <w:i/>
              </w:rPr>
              <w:t xml:space="preserve">eles, evitând complexitatea inutilă </w:t>
            </w:r>
            <w:r w:rsidR="009B6F01">
              <w:rPr>
                <w:b/>
                <w:i/>
              </w:rPr>
              <w:t>ș</w:t>
            </w:r>
            <w:r>
              <w:rPr>
                <w:b/>
                <w:i/>
              </w:rPr>
              <w:t xml:space="preserve">i suprapunerea categoriilor de costuri, </w:t>
            </w:r>
            <w:r w:rsidR="009B6F01">
              <w:rPr>
                <w:b/>
                <w:i/>
              </w:rPr>
              <w:t>ș</w:t>
            </w:r>
            <w:r>
              <w:rPr>
                <w:b/>
                <w:i/>
              </w:rPr>
              <w:t>i îi ajută pe deponen</w:t>
            </w:r>
            <w:r w:rsidR="009B6F01">
              <w:rPr>
                <w:b/>
                <w:i/>
              </w:rPr>
              <w:t>ț</w:t>
            </w:r>
            <w:r>
              <w:rPr>
                <w:b/>
                <w:i/>
              </w:rPr>
              <w:t>ii în PEPP să în</w:t>
            </w:r>
            <w:r w:rsidR="009B6F01">
              <w:rPr>
                <w:b/>
                <w:i/>
              </w:rPr>
              <w:t>ț</w:t>
            </w:r>
            <w:r>
              <w:rPr>
                <w:b/>
                <w:i/>
              </w:rPr>
              <w:t>eleagă cu u</w:t>
            </w:r>
            <w:r w:rsidR="009B6F01">
              <w:rPr>
                <w:b/>
                <w:i/>
              </w:rPr>
              <w:t>ș</w:t>
            </w:r>
            <w:r>
              <w:rPr>
                <w:b/>
                <w:i/>
              </w:rPr>
              <w:t>urin</w:t>
            </w:r>
            <w:r w:rsidR="009B6F01">
              <w:rPr>
                <w:b/>
                <w:i/>
              </w:rPr>
              <w:t>ț</w:t>
            </w:r>
            <w:r>
              <w:rPr>
                <w:b/>
                <w:i/>
              </w:rPr>
              <w:t xml:space="preserve">ă </w:t>
            </w:r>
            <w:r w:rsidR="009B6F01">
              <w:rPr>
                <w:b/>
                <w:i/>
              </w:rPr>
              <w:t>ș</w:t>
            </w:r>
            <w:r>
              <w:rPr>
                <w:b/>
                <w:i/>
              </w:rPr>
              <w:t xml:space="preserve">i rapid impactul global al costurilor </w:t>
            </w:r>
            <w:r w:rsidR="009B6F01">
              <w:rPr>
                <w:b/>
                <w:i/>
              </w:rPr>
              <w:t>ș</w:t>
            </w:r>
            <w:r>
              <w:rPr>
                <w:b/>
                <w:i/>
              </w:rPr>
              <w:t>i să compare diferi</w:t>
            </w:r>
            <w:r w:rsidR="009B6F01">
              <w:rPr>
                <w:b/>
                <w:i/>
              </w:rPr>
              <w:t>ț</w:t>
            </w:r>
            <w:r>
              <w:rPr>
                <w:b/>
                <w:i/>
              </w:rPr>
              <w:t>i furnizori; informa</w:t>
            </w:r>
            <w:r w:rsidR="009B6F01">
              <w:rPr>
                <w:b/>
                <w:i/>
              </w:rPr>
              <w:t>ț</w:t>
            </w:r>
            <w:r>
              <w:rPr>
                <w:b/>
                <w:i/>
              </w:rPr>
              <w:t xml:space="preserve">ii mai detaliate </w:t>
            </w:r>
            <w:r w:rsidR="009B6F01">
              <w:rPr>
                <w:b/>
                <w:i/>
              </w:rPr>
              <w:t>ș</w:t>
            </w:r>
            <w:r>
              <w:rPr>
                <w:b/>
                <w:i/>
              </w:rPr>
              <w:t>i tehnice pot fi furnizate, după caz, prin comunicări stratificate.</w:t>
            </w:r>
          </w:p>
        </w:tc>
      </w:tr>
    </w:tbl>
    <w:p w14:paraId="0C17457D"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3D1788A" w14:textId="77777777" w:rsidR="003C26CE" w:rsidRPr="002F5665" w:rsidRDefault="00987FD5" w:rsidP="003C26CE">
      <w:r w:rsidRPr="00987FD5">
        <w:rPr>
          <w:rStyle w:val="HideTWBExt"/>
        </w:rPr>
        <w:t>&lt;/Amend&gt;</w:t>
      </w:r>
    </w:p>
    <w:p w14:paraId="460A45D0"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34</w:t>
      </w:r>
      <w:r w:rsidRPr="00987FD5">
        <w:rPr>
          <w:rStyle w:val="HideTWBExt"/>
          <w:b w:val="0"/>
          <w:szCs w:val="24"/>
        </w:rPr>
        <w:t>&lt;/NumAm&gt;</w:t>
      </w:r>
    </w:p>
    <w:p w14:paraId="132503D3"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E105F2A" w14:textId="77777777" w:rsidR="003C26CE" w:rsidRPr="002F5665" w:rsidRDefault="00987FD5" w:rsidP="003C26CE">
      <w:pPr>
        <w:pStyle w:val="NormalBold"/>
      </w:pPr>
      <w:r w:rsidRPr="00987FD5">
        <w:rPr>
          <w:rStyle w:val="HideTWBExt"/>
          <w:b w:val="0"/>
          <w:szCs w:val="24"/>
        </w:rPr>
        <w:t>&lt;Article&gt;</w:t>
      </w:r>
      <w:r>
        <w:t>Articolul 1 – paragraful 1 – punctul 10 – litera b</w:t>
      </w:r>
      <w:r w:rsidRPr="00987FD5">
        <w:rPr>
          <w:rStyle w:val="HideTWBExt"/>
          <w:b w:val="0"/>
          <w:szCs w:val="24"/>
        </w:rPr>
        <w:t>&lt;/Article&gt;</w:t>
      </w:r>
    </w:p>
    <w:p w14:paraId="251F99DD"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485E7153" w14:textId="19EBF07F" w:rsidR="003C26CE" w:rsidRPr="002F5665" w:rsidRDefault="00987FD5" w:rsidP="003C26CE">
      <w:r w:rsidRPr="00987FD5">
        <w:rPr>
          <w:rStyle w:val="HideTWBExt"/>
        </w:rPr>
        <w:t>&lt;Article2&gt;</w:t>
      </w:r>
      <w:r>
        <w:t>Articolul 28 – alineatul 3 – litera f</w:t>
      </w:r>
      <w:r w:rsidR="004A0EFA">
        <w:t xml:space="preserve"> (nouă)</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1168591" w14:textId="77777777" w:rsidTr="003C26CE">
        <w:trPr>
          <w:jc w:val="center"/>
        </w:trPr>
        <w:tc>
          <w:tcPr>
            <w:tcW w:w="9752" w:type="dxa"/>
            <w:gridSpan w:val="2"/>
          </w:tcPr>
          <w:p w14:paraId="6A2E6646" w14:textId="77777777" w:rsidR="003C26CE" w:rsidRPr="002F5665" w:rsidRDefault="003C26CE">
            <w:pPr>
              <w:keepNext/>
            </w:pPr>
          </w:p>
        </w:tc>
      </w:tr>
      <w:tr w:rsidR="00356551" w14:paraId="6C152556" w14:textId="77777777" w:rsidTr="003C26CE">
        <w:trPr>
          <w:jc w:val="center"/>
        </w:trPr>
        <w:tc>
          <w:tcPr>
            <w:tcW w:w="4876" w:type="dxa"/>
            <w:hideMark/>
          </w:tcPr>
          <w:p w14:paraId="280EC200" w14:textId="77777777" w:rsidR="003C26CE" w:rsidRPr="002F5665" w:rsidRDefault="00987FD5">
            <w:pPr>
              <w:pStyle w:val="ColumnHeading"/>
              <w:keepNext/>
            </w:pPr>
            <w:r>
              <w:t>Textul propus de Comisie</w:t>
            </w:r>
          </w:p>
        </w:tc>
        <w:tc>
          <w:tcPr>
            <w:tcW w:w="4876" w:type="dxa"/>
            <w:hideMark/>
          </w:tcPr>
          <w:p w14:paraId="593547ED" w14:textId="77777777" w:rsidR="003C26CE" w:rsidRPr="002F5665" w:rsidRDefault="00987FD5">
            <w:pPr>
              <w:pStyle w:val="ColumnHeading"/>
              <w:keepNext/>
            </w:pPr>
            <w:r>
              <w:t>Amendamentul</w:t>
            </w:r>
          </w:p>
        </w:tc>
      </w:tr>
      <w:tr w:rsidR="00356551" w14:paraId="5A193E4C" w14:textId="77777777" w:rsidTr="003C26CE">
        <w:trPr>
          <w:jc w:val="center"/>
        </w:trPr>
        <w:tc>
          <w:tcPr>
            <w:tcW w:w="4876" w:type="dxa"/>
          </w:tcPr>
          <w:p w14:paraId="02465712" w14:textId="77777777" w:rsidR="003C26CE" w:rsidRPr="002F5665" w:rsidRDefault="003C26CE">
            <w:pPr>
              <w:pStyle w:val="Normal6"/>
            </w:pPr>
          </w:p>
        </w:tc>
        <w:tc>
          <w:tcPr>
            <w:tcW w:w="4876" w:type="dxa"/>
            <w:hideMark/>
          </w:tcPr>
          <w:p w14:paraId="5F8706B5" w14:textId="53542CE8" w:rsidR="003C26CE" w:rsidRPr="002F5665" w:rsidRDefault="00987FD5">
            <w:pPr>
              <w:pStyle w:val="Normal6"/>
              <w:rPr>
                <w:szCs w:val="24"/>
              </w:rPr>
            </w:pPr>
            <w:r>
              <w:rPr>
                <w:b/>
                <w:i/>
              </w:rPr>
              <w:t xml:space="preserve">Furnizorii de PEPP trebuie să prezinte în mod clar toate costurile </w:t>
            </w:r>
            <w:r w:rsidR="009B6F01">
              <w:rPr>
                <w:b/>
                <w:i/>
              </w:rPr>
              <w:t>ș</w:t>
            </w:r>
            <w:r>
              <w:rPr>
                <w:b/>
                <w:i/>
              </w:rPr>
              <w:t xml:space="preserve">i cheltuielile, inclusiv impactul acestora asupra randamentului pe termen lung, într-un format standardizat </w:t>
            </w:r>
            <w:r w:rsidR="009B6F01">
              <w:rPr>
                <w:b/>
                <w:i/>
              </w:rPr>
              <w:t>ș</w:t>
            </w:r>
            <w:r>
              <w:rPr>
                <w:b/>
                <w:i/>
              </w:rPr>
              <w:t>i u</w:t>
            </w:r>
            <w:r w:rsidR="009B6F01">
              <w:rPr>
                <w:b/>
                <w:i/>
              </w:rPr>
              <w:t>ș</w:t>
            </w:r>
            <w:r>
              <w:rPr>
                <w:b/>
                <w:i/>
              </w:rPr>
              <w:t>or de în</w:t>
            </w:r>
            <w:r w:rsidR="009B6F01">
              <w:rPr>
                <w:b/>
                <w:i/>
              </w:rPr>
              <w:t>ț</w:t>
            </w:r>
            <w:r>
              <w:rPr>
                <w:b/>
                <w:i/>
              </w:rPr>
              <w:t>eles, care să permită compararea produselor.</w:t>
            </w:r>
          </w:p>
        </w:tc>
      </w:tr>
    </w:tbl>
    <w:p w14:paraId="1577D3B6"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101A863" w14:textId="77777777" w:rsidR="003C26CE" w:rsidRPr="002F5665" w:rsidRDefault="00987FD5" w:rsidP="003C26CE">
      <w:r w:rsidRPr="00987FD5">
        <w:rPr>
          <w:rStyle w:val="HideTWBExt"/>
        </w:rPr>
        <w:t>&lt;/Amend&gt;</w:t>
      </w:r>
    </w:p>
    <w:p w14:paraId="27A5AB71"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35</w:t>
      </w:r>
      <w:r w:rsidRPr="00987FD5">
        <w:rPr>
          <w:rStyle w:val="HideTWBExt"/>
          <w:b w:val="0"/>
          <w:szCs w:val="24"/>
        </w:rPr>
        <w:t>&lt;/NumAm&gt;</w:t>
      </w:r>
    </w:p>
    <w:p w14:paraId="19AEE0D9"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4F4B3A8" w14:textId="77777777" w:rsidR="003C26CE" w:rsidRPr="002F5665" w:rsidRDefault="00987FD5" w:rsidP="003C26CE">
      <w:pPr>
        <w:pStyle w:val="NormalBold"/>
      </w:pPr>
      <w:r w:rsidRPr="00987FD5">
        <w:rPr>
          <w:rStyle w:val="HideTWBExt"/>
          <w:b w:val="0"/>
          <w:szCs w:val="24"/>
        </w:rPr>
        <w:t>&lt;Article&gt;</w:t>
      </w:r>
      <w:r>
        <w:t>Articolul 1 – paragraful 1 – punctul 11</w:t>
      </w:r>
      <w:r w:rsidRPr="00987FD5">
        <w:rPr>
          <w:rStyle w:val="HideTWBExt"/>
          <w:b w:val="0"/>
          <w:szCs w:val="24"/>
        </w:rPr>
        <w:t>&lt;/Article&gt;</w:t>
      </w:r>
    </w:p>
    <w:p w14:paraId="1A9D112B"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16A86FFF" w14:textId="77777777" w:rsidR="003C26CE" w:rsidRPr="002F5665" w:rsidRDefault="00987FD5" w:rsidP="003C26CE">
      <w:r w:rsidRPr="00987FD5">
        <w:rPr>
          <w:rStyle w:val="HideTWBExt"/>
        </w:rPr>
        <w:t>&lt;Article2&gt;</w:t>
      </w:r>
      <w:r>
        <w:t>Articolul 33 – alineatul 2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1FF81E2" w14:textId="77777777" w:rsidTr="003C26CE">
        <w:trPr>
          <w:jc w:val="center"/>
        </w:trPr>
        <w:tc>
          <w:tcPr>
            <w:tcW w:w="9752" w:type="dxa"/>
            <w:gridSpan w:val="2"/>
          </w:tcPr>
          <w:p w14:paraId="56DD4727" w14:textId="77777777" w:rsidR="003C26CE" w:rsidRPr="002F5665" w:rsidRDefault="003C26CE">
            <w:pPr>
              <w:keepNext/>
            </w:pPr>
          </w:p>
        </w:tc>
      </w:tr>
      <w:tr w:rsidR="00356551" w14:paraId="70DAB0D2" w14:textId="77777777" w:rsidTr="003C26CE">
        <w:trPr>
          <w:jc w:val="center"/>
        </w:trPr>
        <w:tc>
          <w:tcPr>
            <w:tcW w:w="4876" w:type="dxa"/>
            <w:hideMark/>
          </w:tcPr>
          <w:p w14:paraId="42265EFE" w14:textId="77777777" w:rsidR="003C26CE" w:rsidRPr="002F5665" w:rsidRDefault="00987FD5">
            <w:pPr>
              <w:pStyle w:val="ColumnHeading"/>
              <w:keepNext/>
            </w:pPr>
            <w:r>
              <w:t>Textul propus de Comisie</w:t>
            </w:r>
          </w:p>
        </w:tc>
        <w:tc>
          <w:tcPr>
            <w:tcW w:w="4876" w:type="dxa"/>
            <w:hideMark/>
          </w:tcPr>
          <w:p w14:paraId="55171057" w14:textId="77777777" w:rsidR="003C26CE" w:rsidRPr="002F5665" w:rsidRDefault="00987FD5">
            <w:pPr>
              <w:pStyle w:val="ColumnHeading"/>
              <w:keepNext/>
            </w:pPr>
            <w:r>
              <w:t>Amendamentul</w:t>
            </w:r>
          </w:p>
        </w:tc>
      </w:tr>
      <w:tr w:rsidR="00356551" w14:paraId="322DB59A" w14:textId="77777777" w:rsidTr="003C26CE">
        <w:trPr>
          <w:jc w:val="center"/>
        </w:trPr>
        <w:tc>
          <w:tcPr>
            <w:tcW w:w="4876" w:type="dxa"/>
            <w:hideMark/>
          </w:tcPr>
          <w:p w14:paraId="10BE529E" w14:textId="0F7CC591" w:rsidR="003C26CE" w:rsidRPr="002F5665" w:rsidRDefault="00987FD5">
            <w:pPr>
              <w:pStyle w:val="Normal6"/>
            </w:pPr>
            <w:r>
              <w:rPr>
                <w:b/>
                <w:i/>
              </w:rPr>
              <w:t>2a.</w:t>
            </w:r>
            <w:r>
              <w:rPr>
                <w:b/>
                <w:i/>
              </w:rPr>
              <w:tab/>
              <w:t>În cazul în care PEPP este furnizat unui angajat ca parte a unui acord în cadrul rela</w:t>
            </w:r>
            <w:r w:rsidR="009B6F01">
              <w:rPr>
                <w:b/>
                <w:i/>
              </w:rPr>
              <w:t>ț</w:t>
            </w:r>
            <w:r>
              <w:rPr>
                <w:b/>
                <w:i/>
              </w:rPr>
              <w:t>iilor de muncă ce utilizează afilierea automată, informa</w:t>
            </w:r>
            <w:r w:rsidR="009B6F01">
              <w:rPr>
                <w:b/>
                <w:i/>
              </w:rPr>
              <w:t>ț</w:t>
            </w:r>
            <w:r>
              <w:rPr>
                <w:b/>
                <w:i/>
              </w:rPr>
              <w:t>iile men</w:t>
            </w:r>
            <w:r w:rsidR="009B6F01">
              <w:rPr>
                <w:b/>
                <w:i/>
              </w:rPr>
              <w:t>ț</w:t>
            </w:r>
            <w:r>
              <w:rPr>
                <w:b/>
                <w:i/>
              </w:rPr>
              <w:t xml:space="preserve">ionate la </w:t>
            </w:r>
            <w:r>
              <w:rPr>
                <w:b/>
                <w:i/>
              </w:rPr>
              <w:t>alineatul (1) se furnizează angajatului imediat după afilierea la acordul în cauză.”</w:t>
            </w:r>
          </w:p>
        </w:tc>
        <w:tc>
          <w:tcPr>
            <w:tcW w:w="4876" w:type="dxa"/>
            <w:hideMark/>
          </w:tcPr>
          <w:p w14:paraId="70742148" w14:textId="77777777" w:rsidR="003C26CE" w:rsidRPr="002F5665" w:rsidRDefault="00987FD5">
            <w:pPr>
              <w:pStyle w:val="Normal6"/>
              <w:rPr>
                <w:szCs w:val="24"/>
              </w:rPr>
            </w:pPr>
            <w:r>
              <w:rPr>
                <w:b/>
                <w:i/>
              </w:rPr>
              <w:t>eliminat</w:t>
            </w:r>
          </w:p>
        </w:tc>
      </w:tr>
    </w:tbl>
    <w:p w14:paraId="1E9CA4E5"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7A6EB7C2" w14:textId="77777777" w:rsidR="003C26CE" w:rsidRPr="002F5665" w:rsidRDefault="00987FD5" w:rsidP="003C26CE">
      <w:r w:rsidRPr="00987FD5">
        <w:rPr>
          <w:rStyle w:val="HideTWBExt"/>
        </w:rPr>
        <w:t>&lt;/Amend&gt;</w:t>
      </w:r>
    </w:p>
    <w:p w14:paraId="048C9420"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36</w:t>
      </w:r>
      <w:r w:rsidRPr="00987FD5">
        <w:rPr>
          <w:rStyle w:val="HideTWBExt"/>
          <w:b w:val="0"/>
          <w:szCs w:val="24"/>
        </w:rPr>
        <w:t>&lt;/NumAm&gt;</w:t>
      </w:r>
    </w:p>
    <w:p w14:paraId="201B52D7"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5345B2F5" w14:textId="77777777" w:rsidR="003C26CE" w:rsidRPr="002F5665" w:rsidRDefault="00987FD5" w:rsidP="003C26CE">
      <w:pPr>
        <w:pStyle w:val="NormalBold"/>
      </w:pPr>
      <w:r w:rsidRPr="00987FD5">
        <w:rPr>
          <w:rStyle w:val="HideTWBExt"/>
          <w:b w:val="0"/>
          <w:szCs w:val="24"/>
        </w:rPr>
        <w:t>&lt;Article&gt;</w:t>
      </w:r>
      <w:r>
        <w:t>Articolul 1 – paragraful 1 – punctul 13 – litera a</w:t>
      </w:r>
      <w:r w:rsidRPr="00987FD5">
        <w:rPr>
          <w:rStyle w:val="HideTWBExt"/>
          <w:b w:val="0"/>
          <w:szCs w:val="24"/>
        </w:rPr>
        <w:t>&lt;/Article&gt;</w:t>
      </w:r>
    </w:p>
    <w:p w14:paraId="33EF4B54"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7E29A5AF" w14:textId="77777777" w:rsidR="003C26CE" w:rsidRPr="002F5665" w:rsidRDefault="00987FD5" w:rsidP="003C26CE">
      <w:r w:rsidRPr="00987FD5">
        <w:rPr>
          <w:rStyle w:val="HideTWBExt"/>
        </w:rPr>
        <w:t>&lt;Article2&gt;</w:t>
      </w:r>
      <w:r>
        <w:t>Articolul 36 – alineatul 1 – litera d – a doua teză</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356F0E81" w14:textId="77777777" w:rsidTr="003C26CE">
        <w:trPr>
          <w:jc w:val="center"/>
        </w:trPr>
        <w:tc>
          <w:tcPr>
            <w:tcW w:w="9752" w:type="dxa"/>
            <w:gridSpan w:val="2"/>
          </w:tcPr>
          <w:p w14:paraId="1EC6386A" w14:textId="77777777" w:rsidR="003C26CE" w:rsidRPr="002F5665" w:rsidRDefault="003C26CE">
            <w:pPr>
              <w:keepNext/>
            </w:pPr>
          </w:p>
        </w:tc>
      </w:tr>
      <w:tr w:rsidR="00356551" w14:paraId="1958B987" w14:textId="77777777" w:rsidTr="003C26CE">
        <w:trPr>
          <w:jc w:val="center"/>
        </w:trPr>
        <w:tc>
          <w:tcPr>
            <w:tcW w:w="4876" w:type="dxa"/>
            <w:hideMark/>
          </w:tcPr>
          <w:p w14:paraId="008C3618" w14:textId="77777777" w:rsidR="003C26CE" w:rsidRPr="002F5665" w:rsidRDefault="00987FD5">
            <w:pPr>
              <w:pStyle w:val="ColumnHeading"/>
              <w:keepNext/>
            </w:pPr>
            <w:r>
              <w:t>Textul propus de Comisie</w:t>
            </w:r>
          </w:p>
        </w:tc>
        <w:tc>
          <w:tcPr>
            <w:tcW w:w="4876" w:type="dxa"/>
            <w:hideMark/>
          </w:tcPr>
          <w:p w14:paraId="1E03F849" w14:textId="77777777" w:rsidR="003C26CE" w:rsidRPr="002F5665" w:rsidRDefault="00987FD5">
            <w:pPr>
              <w:pStyle w:val="ColumnHeading"/>
              <w:keepNext/>
            </w:pPr>
            <w:r>
              <w:t>Amendamentul</w:t>
            </w:r>
          </w:p>
        </w:tc>
      </w:tr>
      <w:tr w:rsidR="00356551" w14:paraId="41574725" w14:textId="77777777" w:rsidTr="003C26CE">
        <w:trPr>
          <w:jc w:val="center"/>
        </w:trPr>
        <w:tc>
          <w:tcPr>
            <w:tcW w:w="4876" w:type="dxa"/>
            <w:hideMark/>
          </w:tcPr>
          <w:p w14:paraId="7BD22713" w14:textId="18872A29" w:rsidR="003C26CE" w:rsidRPr="002F5665" w:rsidRDefault="00987FD5">
            <w:pPr>
              <w:pStyle w:val="Normal6"/>
            </w:pPr>
            <w:r>
              <w:t>Dacă proiec</w:t>
            </w:r>
            <w:r w:rsidR="009B6F01">
              <w:t>ț</w:t>
            </w:r>
            <w:r>
              <w:t xml:space="preserve">iile privind pensia au la bază </w:t>
            </w:r>
            <w:r>
              <w:t>scenarii economice, respectivele informa</w:t>
            </w:r>
            <w:r w:rsidR="009B6F01">
              <w:t>ț</w:t>
            </w:r>
            <w:r>
              <w:t>ii con</w:t>
            </w:r>
            <w:r w:rsidR="009B6F01">
              <w:t>ț</w:t>
            </w:r>
            <w:r>
              <w:t>in, de asemenea, un scenariu pentru situa</w:t>
            </w:r>
            <w:r w:rsidR="009B6F01">
              <w:t>ț</w:t>
            </w:r>
            <w:r>
              <w:t xml:space="preserve">ia cea mai optimistă, un scenariu favorabil </w:t>
            </w:r>
            <w:r w:rsidR="009B6F01">
              <w:t>ș</w:t>
            </w:r>
            <w:r>
              <w:t xml:space="preserve">i un scenariu nefavorabil, </w:t>
            </w:r>
            <w:r w:rsidR="009B6F01">
              <w:t>ț</w:t>
            </w:r>
            <w:r>
              <w:t>inând seama de natura specifică a contractului privind PEPP</w:t>
            </w:r>
            <w:r>
              <w:t>;</w:t>
            </w:r>
          </w:p>
        </w:tc>
        <w:tc>
          <w:tcPr>
            <w:tcW w:w="4876" w:type="dxa"/>
            <w:hideMark/>
          </w:tcPr>
          <w:p w14:paraId="483200D8" w14:textId="1CD75B86" w:rsidR="003C26CE" w:rsidRPr="002F5665" w:rsidRDefault="00987FD5">
            <w:pPr>
              <w:pStyle w:val="Normal6"/>
              <w:rPr>
                <w:szCs w:val="24"/>
              </w:rPr>
            </w:pPr>
            <w:r>
              <w:t>Dacă proiec</w:t>
            </w:r>
            <w:r w:rsidR="009B6F01">
              <w:t>ț</w:t>
            </w:r>
            <w:r>
              <w:t>iile privind pensia au la bază scenarii economice, respectivele informa</w:t>
            </w:r>
            <w:r w:rsidR="009B6F01">
              <w:t>ț</w:t>
            </w:r>
            <w:r>
              <w:t>ii con</w:t>
            </w:r>
            <w:r w:rsidR="009B6F01">
              <w:t>ț</w:t>
            </w:r>
            <w:r>
              <w:t>in, de asemenea, un scenariu pentru situa</w:t>
            </w:r>
            <w:r w:rsidR="009B6F01">
              <w:t>ț</w:t>
            </w:r>
            <w:r>
              <w:t xml:space="preserve">ia cea mai optimistă, un scenariu favorabil </w:t>
            </w:r>
            <w:r w:rsidR="009B6F01">
              <w:t>ș</w:t>
            </w:r>
            <w:r>
              <w:t xml:space="preserve">i un scenariu nefavorabil, </w:t>
            </w:r>
            <w:r w:rsidR="009B6F01">
              <w:t>ț</w:t>
            </w:r>
            <w:r>
              <w:t>inând seama de natura specifică a contractului privind PEPP</w:t>
            </w:r>
            <w:r>
              <w:t xml:space="preserve">; </w:t>
            </w:r>
            <w:r>
              <w:rPr>
                <w:b/>
                <w:i/>
              </w:rPr>
              <w:t>Informa</w:t>
            </w:r>
            <w:r w:rsidR="009B6F01">
              <w:rPr>
                <w:b/>
                <w:i/>
              </w:rPr>
              <w:t>ț</w:t>
            </w:r>
            <w:r>
              <w:rPr>
                <w:b/>
                <w:i/>
              </w:rPr>
              <w:t xml:space="preserve">iile sunt prezentate într-un mod clar, simplu </w:t>
            </w:r>
            <w:r w:rsidR="009B6F01">
              <w:rPr>
                <w:b/>
                <w:i/>
              </w:rPr>
              <w:t>ș</w:t>
            </w:r>
            <w:r>
              <w:rPr>
                <w:b/>
                <w:i/>
              </w:rPr>
              <w:t>i u</w:t>
            </w:r>
            <w:r w:rsidR="009B6F01">
              <w:rPr>
                <w:b/>
                <w:i/>
              </w:rPr>
              <w:t>ș</w:t>
            </w:r>
            <w:r>
              <w:rPr>
                <w:b/>
                <w:i/>
              </w:rPr>
              <w:t>or de în</w:t>
            </w:r>
            <w:r w:rsidR="009B6F01">
              <w:rPr>
                <w:b/>
                <w:i/>
              </w:rPr>
              <w:t>ț</w:t>
            </w:r>
            <w:r>
              <w:rPr>
                <w:b/>
                <w:i/>
              </w:rPr>
              <w:t>eles, evitând complexitatea inutilă.</w:t>
            </w:r>
          </w:p>
        </w:tc>
      </w:tr>
    </w:tbl>
    <w:p w14:paraId="4C5126C4"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048FC40" w14:textId="77777777" w:rsidR="003C26CE" w:rsidRPr="002F5665" w:rsidRDefault="00987FD5" w:rsidP="003C26CE">
      <w:r w:rsidRPr="00987FD5">
        <w:rPr>
          <w:rStyle w:val="HideTWBExt"/>
        </w:rPr>
        <w:t>&lt;/Amend&gt;</w:t>
      </w:r>
    </w:p>
    <w:p w14:paraId="6B02154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37</w:t>
      </w:r>
      <w:r w:rsidRPr="00987FD5">
        <w:rPr>
          <w:rStyle w:val="HideTWBExt"/>
          <w:b w:val="0"/>
          <w:szCs w:val="24"/>
        </w:rPr>
        <w:t>&lt;/NumAm&gt;</w:t>
      </w:r>
    </w:p>
    <w:p w14:paraId="49F7A341"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3C3ED9B1" w14:textId="77777777" w:rsidR="003C26CE" w:rsidRPr="002F5665" w:rsidRDefault="00987FD5" w:rsidP="003C26CE">
      <w:pPr>
        <w:pStyle w:val="NormalBold"/>
      </w:pPr>
      <w:r w:rsidRPr="00987FD5">
        <w:rPr>
          <w:rStyle w:val="HideTWBExt"/>
          <w:b w:val="0"/>
          <w:szCs w:val="24"/>
        </w:rPr>
        <w:t>&lt;Article&gt;</w:t>
      </w:r>
      <w:r>
        <w:t xml:space="preserve">Articolul 1 – </w:t>
      </w:r>
      <w:r>
        <w:t>paragraful 1</w:t>
      </w:r>
      <w:r>
        <w:rPr>
          <w:bCs/>
        </w:rPr>
        <w:t xml:space="preserve"> – punctul 18 a (nou)</w:t>
      </w:r>
      <w:r w:rsidRPr="00987FD5">
        <w:rPr>
          <w:rStyle w:val="HideTWBExt"/>
          <w:b w:val="0"/>
          <w:szCs w:val="24"/>
        </w:rPr>
        <w:t>&lt;/Article&gt;</w:t>
      </w:r>
    </w:p>
    <w:p w14:paraId="5232366A"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6B5E558D" w14:textId="77777777" w:rsidR="003C26CE" w:rsidRPr="002F5665" w:rsidRDefault="00987FD5" w:rsidP="003C26CE">
      <w:r w:rsidRPr="00987FD5">
        <w:rPr>
          <w:rStyle w:val="HideTWBExt"/>
        </w:rPr>
        <w:t>&lt;Article2&gt;</w:t>
      </w:r>
      <w:r>
        <w:t>Articolul 45 – alineatul 1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F69B8E6" w14:textId="77777777" w:rsidTr="003C26CE">
        <w:trPr>
          <w:jc w:val="center"/>
        </w:trPr>
        <w:tc>
          <w:tcPr>
            <w:tcW w:w="9752" w:type="dxa"/>
            <w:gridSpan w:val="2"/>
          </w:tcPr>
          <w:p w14:paraId="1D04E248" w14:textId="77777777" w:rsidR="003C26CE" w:rsidRPr="002F5665" w:rsidRDefault="003C26CE">
            <w:pPr>
              <w:keepNext/>
            </w:pPr>
          </w:p>
        </w:tc>
      </w:tr>
      <w:tr w:rsidR="00356551" w14:paraId="7C94DBDD" w14:textId="77777777" w:rsidTr="003C26CE">
        <w:trPr>
          <w:jc w:val="center"/>
        </w:trPr>
        <w:tc>
          <w:tcPr>
            <w:tcW w:w="4876" w:type="dxa"/>
            <w:hideMark/>
          </w:tcPr>
          <w:p w14:paraId="75E73A1A" w14:textId="77777777" w:rsidR="003C26CE" w:rsidRPr="002F5665" w:rsidRDefault="00987FD5">
            <w:pPr>
              <w:pStyle w:val="ColumnHeading"/>
              <w:keepNext/>
            </w:pPr>
            <w:r>
              <w:t>Textul propus de Comisie</w:t>
            </w:r>
          </w:p>
        </w:tc>
        <w:tc>
          <w:tcPr>
            <w:tcW w:w="4876" w:type="dxa"/>
            <w:hideMark/>
          </w:tcPr>
          <w:p w14:paraId="42ACDC86" w14:textId="77777777" w:rsidR="003C26CE" w:rsidRPr="002F5665" w:rsidRDefault="00987FD5">
            <w:pPr>
              <w:pStyle w:val="ColumnHeading"/>
              <w:keepNext/>
            </w:pPr>
            <w:r>
              <w:t>Amendamentul</w:t>
            </w:r>
          </w:p>
        </w:tc>
      </w:tr>
      <w:tr w:rsidR="00356551" w14:paraId="22CA0BED" w14:textId="77777777" w:rsidTr="003C26CE">
        <w:trPr>
          <w:jc w:val="center"/>
        </w:trPr>
        <w:tc>
          <w:tcPr>
            <w:tcW w:w="4876" w:type="dxa"/>
          </w:tcPr>
          <w:p w14:paraId="75C3AFA8" w14:textId="77777777" w:rsidR="003C26CE" w:rsidRPr="002F5665" w:rsidRDefault="003C26CE">
            <w:pPr>
              <w:pStyle w:val="Normal6"/>
            </w:pPr>
          </w:p>
        </w:tc>
        <w:tc>
          <w:tcPr>
            <w:tcW w:w="4876" w:type="dxa"/>
            <w:hideMark/>
          </w:tcPr>
          <w:p w14:paraId="6F36C254" w14:textId="6C9ED1CD" w:rsidR="003C26CE" w:rsidRPr="002F5665" w:rsidRDefault="00987FD5">
            <w:pPr>
              <w:pStyle w:val="Normal6"/>
              <w:rPr>
                <w:szCs w:val="24"/>
              </w:rPr>
            </w:pPr>
            <w:r>
              <w:rPr>
                <w:b/>
                <w:i/>
              </w:rPr>
              <w:t>(18a)</w:t>
            </w:r>
            <w:r>
              <w:rPr>
                <w:b/>
                <w:i/>
              </w:rPr>
              <w:tab/>
              <w:t>4. PEPP de bază include cel pu</w:t>
            </w:r>
            <w:r w:rsidR="009B6F01">
              <w:rPr>
                <w:b/>
                <w:i/>
              </w:rPr>
              <w:t>ț</w:t>
            </w:r>
            <w:r>
              <w:rPr>
                <w:b/>
                <w:i/>
              </w:rPr>
              <w:t xml:space="preserve">in unul dintre </w:t>
            </w:r>
            <w:r>
              <w:rPr>
                <w:b/>
                <w:i/>
              </w:rPr>
              <w:t>următoarele mecanisme de protec</w:t>
            </w:r>
            <w:r w:rsidR="009B6F01">
              <w:rPr>
                <w:b/>
                <w:i/>
              </w:rPr>
              <w:t>ț</w:t>
            </w:r>
            <w:r>
              <w:rPr>
                <w:b/>
                <w:i/>
              </w:rPr>
              <w:t>ie: (a) protec</w:t>
            </w:r>
            <w:r w:rsidR="009B6F01">
              <w:rPr>
                <w:b/>
                <w:i/>
              </w:rPr>
              <w:t>ț</w:t>
            </w:r>
            <w:r>
              <w:rPr>
                <w:b/>
                <w:i/>
              </w:rPr>
              <w:t>ia capitalului la sfâr</w:t>
            </w:r>
            <w:r w:rsidR="009B6F01">
              <w:rPr>
                <w:b/>
                <w:i/>
              </w:rPr>
              <w:t>ș</w:t>
            </w:r>
            <w:r>
              <w:rPr>
                <w:b/>
                <w:i/>
              </w:rPr>
              <w:t>itul fazei de acumulare; sau (b) o garan</w:t>
            </w:r>
            <w:r w:rsidR="009B6F01">
              <w:rPr>
                <w:b/>
                <w:i/>
              </w:rPr>
              <w:t>ț</w:t>
            </w:r>
            <w:r>
              <w:rPr>
                <w:b/>
                <w:i/>
              </w:rPr>
              <w:t>ie de rentabilitate reală minimă; sau (c) o rentabilitate legată de o valoare de referin</w:t>
            </w:r>
            <w:r w:rsidR="009B6F01">
              <w:rPr>
                <w:b/>
                <w:i/>
              </w:rPr>
              <w:t>ț</w:t>
            </w:r>
            <w:r>
              <w:rPr>
                <w:b/>
                <w:i/>
              </w:rPr>
              <w:t xml:space="preserve">ă prudentă </w:t>
            </w:r>
            <w:r w:rsidR="009B6F01">
              <w:rPr>
                <w:b/>
                <w:i/>
              </w:rPr>
              <w:t>ș</w:t>
            </w:r>
            <w:r>
              <w:rPr>
                <w:b/>
                <w:i/>
              </w:rPr>
              <w:t>i definită în mod obiectiv, cum ar fi cre</w:t>
            </w:r>
            <w:r w:rsidR="009B6F01">
              <w:rPr>
                <w:b/>
                <w:i/>
              </w:rPr>
              <w:t>ș</w:t>
            </w:r>
            <w:r>
              <w:rPr>
                <w:b/>
                <w:i/>
              </w:rPr>
              <w:t>terea reală a salariilor sau a veniturilor.</w:t>
            </w:r>
          </w:p>
        </w:tc>
      </w:tr>
    </w:tbl>
    <w:p w14:paraId="3C383CDE"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5483EC36"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6409AC1B" w14:textId="77777777" w:rsidR="003C26CE" w:rsidRPr="002F5665" w:rsidRDefault="00987FD5" w:rsidP="003C26CE">
      <w:pPr>
        <w:pStyle w:val="Normal12Italic"/>
        <w:rPr>
          <w:noProof w:val="0"/>
        </w:rPr>
      </w:pPr>
      <w:r>
        <w:t>Un produs de pensii implicit fără niciun rezultat garantat este incompatibil cu scopul social al economiilor pentru pensii.</w:t>
      </w:r>
    </w:p>
    <w:p w14:paraId="621C7580" w14:textId="77777777" w:rsidR="003C26CE" w:rsidRPr="002F5665" w:rsidRDefault="00987FD5" w:rsidP="003C26CE">
      <w:r w:rsidRPr="00987FD5">
        <w:rPr>
          <w:rStyle w:val="HideTWBExt"/>
        </w:rPr>
        <w:t>&lt;/Amend&gt;</w:t>
      </w:r>
    </w:p>
    <w:p w14:paraId="78D4ACB4"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38</w:t>
      </w:r>
      <w:r w:rsidRPr="00987FD5">
        <w:rPr>
          <w:rStyle w:val="HideTWBExt"/>
          <w:b w:val="0"/>
          <w:szCs w:val="24"/>
        </w:rPr>
        <w:t>&lt;/NumAm&gt;</w:t>
      </w:r>
    </w:p>
    <w:p w14:paraId="11F2633D"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AD5D9BA" w14:textId="77777777" w:rsidR="003C26CE" w:rsidRPr="002F5665" w:rsidRDefault="00987FD5" w:rsidP="003C26CE">
      <w:pPr>
        <w:pStyle w:val="NormalBold"/>
      </w:pPr>
      <w:r w:rsidRPr="00987FD5">
        <w:rPr>
          <w:rStyle w:val="HideTWBExt"/>
          <w:b w:val="0"/>
          <w:szCs w:val="24"/>
        </w:rPr>
        <w:t>&lt;Article&gt;</w:t>
      </w:r>
      <w:r>
        <w:t>Articolul 1 – paragraful 1 – punctul 19</w:t>
      </w:r>
      <w:r w:rsidRPr="00987FD5">
        <w:rPr>
          <w:rStyle w:val="HideTWBExt"/>
          <w:b w:val="0"/>
          <w:szCs w:val="24"/>
        </w:rPr>
        <w:t>&lt;/Article&gt;</w:t>
      </w:r>
    </w:p>
    <w:p w14:paraId="190E81C0"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5C9459AC" w14:textId="77777777" w:rsidR="003C26CE" w:rsidRPr="002F5665" w:rsidRDefault="00987FD5" w:rsidP="003C26CE">
      <w:r w:rsidRPr="00987FD5">
        <w:rPr>
          <w:rStyle w:val="HideTWBExt"/>
        </w:rPr>
        <w:t>&lt;Article2&gt;</w:t>
      </w:r>
      <w:r>
        <w:t>Articolul 45 a (nou)</w:t>
      </w:r>
      <w:r w:rsidRPr="00987FD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56551" w14:paraId="51E21962" w14:textId="77777777" w:rsidTr="00DB2FD4">
        <w:trPr>
          <w:jc w:val="center"/>
        </w:trPr>
        <w:tc>
          <w:tcPr>
            <w:tcW w:w="9752" w:type="dxa"/>
            <w:gridSpan w:val="2"/>
          </w:tcPr>
          <w:p w14:paraId="4240FACB" w14:textId="77777777" w:rsidR="003C26CE" w:rsidRPr="002F5665" w:rsidRDefault="003C26CE">
            <w:pPr>
              <w:keepNext/>
            </w:pPr>
          </w:p>
        </w:tc>
      </w:tr>
      <w:tr w:rsidR="00356551" w14:paraId="59CE6665" w14:textId="77777777" w:rsidTr="00DB2FD4">
        <w:trPr>
          <w:jc w:val="center"/>
        </w:trPr>
        <w:tc>
          <w:tcPr>
            <w:tcW w:w="4876" w:type="dxa"/>
            <w:hideMark/>
          </w:tcPr>
          <w:p w14:paraId="69F4A40F" w14:textId="77777777" w:rsidR="003C26CE" w:rsidRPr="002F5665" w:rsidRDefault="00987FD5">
            <w:pPr>
              <w:pStyle w:val="ColumnHeading"/>
              <w:keepNext/>
            </w:pPr>
            <w:r>
              <w:t xml:space="preserve">Textul </w:t>
            </w:r>
            <w:r>
              <w:t>propus de Comisie</w:t>
            </w:r>
          </w:p>
        </w:tc>
        <w:tc>
          <w:tcPr>
            <w:tcW w:w="4876" w:type="dxa"/>
            <w:hideMark/>
          </w:tcPr>
          <w:p w14:paraId="6946BD05" w14:textId="77777777" w:rsidR="003C26CE" w:rsidRPr="002F5665" w:rsidRDefault="00987FD5">
            <w:pPr>
              <w:pStyle w:val="ColumnHeading"/>
              <w:keepNext/>
            </w:pPr>
            <w:r>
              <w:t>Amendamentul</w:t>
            </w:r>
          </w:p>
        </w:tc>
      </w:tr>
      <w:tr w:rsidR="00356551" w14:paraId="30F1399A" w14:textId="77777777" w:rsidTr="00DB2FD4">
        <w:trPr>
          <w:jc w:val="center"/>
        </w:trPr>
        <w:tc>
          <w:tcPr>
            <w:tcW w:w="4876" w:type="dxa"/>
          </w:tcPr>
          <w:p w14:paraId="5E3B1B03" w14:textId="77777777" w:rsidR="003C26CE" w:rsidRPr="002F5665" w:rsidRDefault="003C26CE">
            <w:pPr>
              <w:pStyle w:val="Normal6"/>
            </w:pPr>
          </w:p>
        </w:tc>
        <w:tc>
          <w:tcPr>
            <w:tcW w:w="4876" w:type="dxa"/>
            <w:hideMark/>
          </w:tcPr>
          <w:p w14:paraId="1C8838A1" w14:textId="77777777" w:rsidR="003C26CE" w:rsidRPr="002F5665" w:rsidRDefault="00987FD5">
            <w:pPr>
              <w:pStyle w:val="Normal6"/>
              <w:rPr>
                <w:szCs w:val="24"/>
              </w:rPr>
            </w:pPr>
            <w:r>
              <w:rPr>
                <w:b/>
                <w:i/>
              </w:rPr>
              <w:t>Articolul 45a</w:t>
            </w:r>
          </w:p>
        </w:tc>
      </w:tr>
      <w:tr w:rsidR="00356551" w14:paraId="5E121454" w14:textId="77777777" w:rsidTr="00DB2FD4">
        <w:trPr>
          <w:jc w:val="center"/>
        </w:trPr>
        <w:tc>
          <w:tcPr>
            <w:tcW w:w="4876" w:type="dxa"/>
          </w:tcPr>
          <w:p w14:paraId="313B9CDE" w14:textId="77777777" w:rsidR="00A64790" w:rsidRPr="002F5665" w:rsidRDefault="00A64790">
            <w:pPr>
              <w:pStyle w:val="Normal6"/>
            </w:pPr>
          </w:p>
        </w:tc>
        <w:tc>
          <w:tcPr>
            <w:tcW w:w="4876" w:type="dxa"/>
          </w:tcPr>
          <w:p w14:paraId="56FDB4E8" w14:textId="77777777" w:rsidR="00A64790" w:rsidRPr="002F5665" w:rsidRDefault="00987FD5">
            <w:pPr>
              <w:pStyle w:val="Normal6"/>
              <w:rPr>
                <w:b/>
                <w:i/>
              </w:rPr>
            </w:pPr>
            <w:r>
              <w:rPr>
                <w:b/>
                <w:i/>
              </w:rPr>
              <w:t>PEPP pentru lucrătorii cu cariere discontinue</w:t>
            </w:r>
          </w:p>
        </w:tc>
      </w:tr>
      <w:tr w:rsidR="00356551" w14:paraId="132C9F7B" w14:textId="77777777" w:rsidTr="00DB2FD4">
        <w:trPr>
          <w:jc w:val="center"/>
        </w:trPr>
        <w:tc>
          <w:tcPr>
            <w:tcW w:w="4876" w:type="dxa"/>
          </w:tcPr>
          <w:p w14:paraId="76A2B181" w14:textId="77777777" w:rsidR="003C26CE" w:rsidRPr="002F5665" w:rsidRDefault="003C26CE">
            <w:pPr>
              <w:pStyle w:val="Normal6"/>
            </w:pPr>
          </w:p>
        </w:tc>
        <w:tc>
          <w:tcPr>
            <w:tcW w:w="4876" w:type="dxa"/>
            <w:hideMark/>
          </w:tcPr>
          <w:p w14:paraId="5A809DA5" w14:textId="1E97AF11" w:rsidR="003C26CE" w:rsidRPr="002F5665" w:rsidRDefault="00987FD5">
            <w:pPr>
              <w:pStyle w:val="Normal6"/>
              <w:rPr>
                <w:szCs w:val="24"/>
              </w:rPr>
            </w:pPr>
            <w:r>
              <w:rPr>
                <w:b/>
                <w:i/>
              </w:rPr>
              <w:t>Pentru lucrătorii temporari, studen</w:t>
            </w:r>
            <w:r w:rsidR="009B6F01">
              <w:rPr>
                <w:b/>
                <w:i/>
              </w:rPr>
              <w:t>ț</w:t>
            </w:r>
            <w:r>
              <w:rPr>
                <w:b/>
                <w:i/>
              </w:rPr>
              <w:t xml:space="preserve">i, lucrătorii pe platforme online </w:t>
            </w:r>
            <w:r w:rsidR="009B6F01">
              <w:rPr>
                <w:b/>
                <w:i/>
              </w:rPr>
              <w:t>ș</w:t>
            </w:r>
            <w:r>
              <w:rPr>
                <w:b/>
                <w:i/>
              </w:rPr>
              <w:t xml:space="preserve">i alte persoane cu cariere discontinue, furnizorii de PEPP asigură: (a) o </w:t>
            </w:r>
            <w:r>
              <w:rPr>
                <w:b/>
                <w:i/>
              </w:rPr>
              <w:t>structură automată cu costuri reduse; (b) niciun comision de intrare, ie</w:t>
            </w:r>
            <w:r w:rsidR="009B6F01">
              <w:rPr>
                <w:b/>
                <w:i/>
              </w:rPr>
              <w:t>ș</w:t>
            </w:r>
            <w:r>
              <w:rPr>
                <w:b/>
                <w:i/>
              </w:rPr>
              <w:t>ire sau transfer; (c) păstrarea drepturilor acumulate în timpul întreruperilor de scurtă durată; (d) o alocare implicită a investi</w:t>
            </w:r>
            <w:r w:rsidR="009B6F01">
              <w:rPr>
                <w:b/>
                <w:i/>
              </w:rPr>
              <w:t>ț</w:t>
            </w:r>
            <w:r>
              <w:rPr>
                <w:b/>
                <w:i/>
              </w:rPr>
              <w:t>iilor puternic defensivă. În statele membre în care există sisteme de pensii gestionate colectiv pentru astfel de grupuri, statele membre pot prevedea ca PEPP să nu fie oferite ca substitut.</w:t>
            </w:r>
          </w:p>
        </w:tc>
      </w:tr>
    </w:tbl>
    <w:p w14:paraId="31EEF1AC"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6BA31F8"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201BD2CF" w14:textId="4524448A" w:rsidR="003C26CE" w:rsidRPr="002F5665" w:rsidRDefault="00987FD5" w:rsidP="003C26CE">
      <w:pPr>
        <w:pStyle w:val="Normal12Italic"/>
        <w:rPr>
          <w:noProof w:val="0"/>
        </w:rPr>
      </w:pPr>
      <w:r>
        <w:t xml:space="preserve">PEPP ar trebui să fie o plasă de </w:t>
      </w:r>
      <w:r>
        <w:t>siguran</w:t>
      </w:r>
      <w:r w:rsidR="009B6F01">
        <w:t>ț</w:t>
      </w:r>
      <w:r>
        <w:t>ă în cadrul celui de-al treilea pilon, nu înlocuitor al sistemelor bazate pe solidaritate.</w:t>
      </w:r>
    </w:p>
    <w:p w14:paraId="66730F43" w14:textId="77777777" w:rsidR="003C26CE" w:rsidRPr="002F5665" w:rsidRDefault="00987FD5" w:rsidP="003C26CE">
      <w:r w:rsidRPr="00987FD5">
        <w:rPr>
          <w:rStyle w:val="HideTWBExt"/>
        </w:rPr>
        <w:t>&lt;/Amend&gt;</w:t>
      </w:r>
    </w:p>
    <w:p w14:paraId="671D62C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39</w:t>
      </w:r>
      <w:r w:rsidRPr="00987FD5">
        <w:rPr>
          <w:rStyle w:val="HideTWBExt"/>
          <w:b w:val="0"/>
          <w:szCs w:val="24"/>
        </w:rPr>
        <w:t>&lt;/NumAm&gt;</w:t>
      </w:r>
    </w:p>
    <w:p w14:paraId="6D63DD56"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2B2F130C" w14:textId="77777777" w:rsidR="003C26CE" w:rsidRPr="002F5665" w:rsidRDefault="00987FD5" w:rsidP="003C26CE">
      <w:pPr>
        <w:pStyle w:val="NormalBold"/>
      </w:pPr>
      <w:r w:rsidRPr="00987FD5">
        <w:rPr>
          <w:rStyle w:val="HideTWBExt"/>
          <w:b w:val="0"/>
          <w:szCs w:val="24"/>
        </w:rPr>
        <w:t>&lt;Article&gt;</w:t>
      </w:r>
      <w:r>
        <w:t>Articolul 1 – paragraful 1 – punctul 19</w:t>
      </w:r>
      <w:r w:rsidRPr="00987FD5">
        <w:rPr>
          <w:rStyle w:val="HideTWBExt"/>
          <w:b w:val="0"/>
          <w:szCs w:val="24"/>
        </w:rPr>
        <w:t>&lt;/Article&gt;</w:t>
      </w:r>
    </w:p>
    <w:p w14:paraId="47FA6EED"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6D7E6372" w14:textId="77777777" w:rsidR="003C26CE" w:rsidRPr="002F5665" w:rsidRDefault="00987FD5" w:rsidP="003C26CE">
      <w:r w:rsidRPr="00987FD5">
        <w:rPr>
          <w:rStyle w:val="HideTWBExt"/>
        </w:rPr>
        <w:t>&lt;Article2&gt;</w:t>
      </w:r>
      <w:r>
        <w:t>Articolul 45 – alineatul 3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0CFC43C2" w14:textId="77777777" w:rsidTr="003C26CE">
        <w:trPr>
          <w:jc w:val="center"/>
        </w:trPr>
        <w:tc>
          <w:tcPr>
            <w:tcW w:w="9752" w:type="dxa"/>
            <w:gridSpan w:val="2"/>
          </w:tcPr>
          <w:p w14:paraId="24B9F517" w14:textId="77777777" w:rsidR="003C26CE" w:rsidRPr="002F5665" w:rsidRDefault="003C26CE">
            <w:pPr>
              <w:keepNext/>
            </w:pPr>
          </w:p>
        </w:tc>
      </w:tr>
      <w:tr w:rsidR="00356551" w14:paraId="0C105408" w14:textId="77777777" w:rsidTr="003C26CE">
        <w:trPr>
          <w:jc w:val="center"/>
        </w:trPr>
        <w:tc>
          <w:tcPr>
            <w:tcW w:w="4876" w:type="dxa"/>
            <w:hideMark/>
          </w:tcPr>
          <w:p w14:paraId="44C01922" w14:textId="77777777" w:rsidR="003C26CE" w:rsidRPr="002F5665" w:rsidRDefault="00987FD5">
            <w:pPr>
              <w:pStyle w:val="ColumnHeading"/>
              <w:keepNext/>
            </w:pPr>
            <w:r>
              <w:t>Textul propus de Comisie</w:t>
            </w:r>
          </w:p>
        </w:tc>
        <w:tc>
          <w:tcPr>
            <w:tcW w:w="4876" w:type="dxa"/>
            <w:hideMark/>
          </w:tcPr>
          <w:p w14:paraId="1890F4E9" w14:textId="77777777" w:rsidR="003C26CE" w:rsidRPr="002F5665" w:rsidRDefault="00987FD5">
            <w:pPr>
              <w:pStyle w:val="ColumnHeading"/>
              <w:keepNext/>
            </w:pPr>
            <w:r>
              <w:t>Amendamentul</w:t>
            </w:r>
          </w:p>
        </w:tc>
      </w:tr>
      <w:tr w:rsidR="00356551" w14:paraId="4DF29EAB" w14:textId="77777777" w:rsidTr="003C26CE">
        <w:trPr>
          <w:jc w:val="center"/>
        </w:trPr>
        <w:tc>
          <w:tcPr>
            <w:tcW w:w="4876" w:type="dxa"/>
          </w:tcPr>
          <w:p w14:paraId="69747206" w14:textId="77777777" w:rsidR="003C26CE" w:rsidRPr="002F5665" w:rsidRDefault="003C26CE">
            <w:pPr>
              <w:pStyle w:val="Normal6"/>
            </w:pPr>
          </w:p>
        </w:tc>
        <w:tc>
          <w:tcPr>
            <w:tcW w:w="4876" w:type="dxa"/>
            <w:hideMark/>
          </w:tcPr>
          <w:p w14:paraId="33473615" w14:textId="6D57996A" w:rsidR="003C26CE" w:rsidRPr="002F5665" w:rsidRDefault="00987FD5">
            <w:pPr>
              <w:pStyle w:val="Normal6"/>
              <w:rPr>
                <w:szCs w:val="24"/>
              </w:rPr>
            </w:pPr>
            <w:r>
              <w:rPr>
                <w:b/>
                <w:i/>
              </w:rPr>
              <w:t xml:space="preserve">3. Costurile </w:t>
            </w:r>
            <w:r w:rsidR="009B6F01">
              <w:rPr>
                <w:b/>
                <w:i/>
              </w:rPr>
              <w:t>ș</w:t>
            </w:r>
            <w:r>
              <w:rPr>
                <w:b/>
                <w:i/>
              </w:rPr>
              <w:t xml:space="preserve">i cheltuielile anuale totale aferente unui PEPP de bază, inclusiv toate costurile directe </w:t>
            </w:r>
            <w:r w:rsidR="009B6F01">
              <w:rPr>
                <w:b/>
                <w:i/>
              </w:rPr>
              <w:t>ș</w:t>
            </w:r>
            <w:r>
              <w:rPr>
                <w:b/>
                <w:i/>
              </w:rPr>
              <w:t xml:space="preserve">i </w:t>
            </w:r>
            <w:r>
              <w:rPr>
                <w:b/>
                <w:i/>
              </w:rPr>
              <w:t>indirecte, nu depă</w:t>
            </w:r>
            <w:r w:rsidR="009B6F01">
              <w:rPr>
                <w:b/>
                <w:i/>
              </w:rPr>
              <w:t>ș</w:t>
            </w:r>
            <w:r>
              <w:rPr>
                <w:b/>
                <w:i/>
              </w:rPr>
              <w:t>esc 1 % din capitalul acumulat pe an. Comisia este abilitată să adopte acte delegate, după consultarea EIOPA, pentru a stabili un nivel maxim al costurilor mai scăzut atunci când acest lucru este justificat de evolu</w:t>
            </w:r>
            <w:r w:rsidR="009B6F01">
              <w:rPr>
                <w:b/>
                <w:i/>
              </w:rPr>
              <w:t>ț</w:t>
            </w:r>
            <w:r>
              <w:rPr>
                <w:b/>
                <w:i/>
              </w:rPr>
              <w:t>iile pie</w:t>
            </w:r>
            <w:r w:rsidR="009B6F01">
              <w:rPr>
                <w:b/>
                <w:i/>
              </w:rPr>
              <w:t>ț</w:t>
            </w:r>
            <w:r>
              <w:rPr>
                <w:b/>
                <w:i/>
              </w:rPr>
              <w:t xml:space="preserve">ei </w:t>
            </w:r>
            <w:r w:rsidR="009B6F01">
              <w:rPr>
                <w:b/>
                <w:i/>
              </w:rPr>
              <w:t>ș</w:t>
            </w:r>
            <w:r>
              <w:rPr>
                <w:b/>
                <w:i/>
              </w:rPr>
              <w:t>i de necesitatea de a asigura un nivel ridicat de protec</w:t>
            </w:r>
            <w:r w:rsidR="009B6F01">
              <w:rPr>
                <w:b/>
                <w:i/>
              </w:rPr>
              <w:t>ț</w:t>
            </w:r>
            <w:r>
              <w:rPr>
                <w:b/>
                <w:i/>
              </w:rPr>
              <w:t>ie a consumatorilor.</w:t>
            </w:r>
          </w:p>
        </w:tc>
      </w:tr>
    </w:tbl>
    <w:p w14:paraId="6FBDD43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0826657"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059D1244" w14:textId="21FB248F" w:rsidR="003C26CE" w:rsidRPr="002F5665" w:rsidRDefault="00987FD5" w:rsidP="003C26CE">
      <w:pPr>
        <w:pStyle w:val="Normal12Italic"/>
        <w:rPr>
          <w:noProof w:val="0"/>
        </w:rPr>
      </w:pPr>
      <w:r>
        <w:t>Întrucât PEPP de bază este distribuit ca produs implicit fără consultan</w:t>
      </w:r>
      <w:r w:rsidR="009B6F01">
        <w:t>ț</w:t>
      </w:r>
      <w:r>
        <w:t>ă obligatorie, limitarea ex ante a costurilor este esen</w:t>
      </w:r>
      <w:r w:rsidR="009B6F01">
        <w:t>ț</w:t>
      </w:r>
      <w:r>
        <w:t xml:space="preserve">ială, în special pentru contribuitorii cu venituri mici </w:t>
      </w:r>
      <w:r w:rsidR="009B6F01">
        <w:t>ș</w:t>
      </w:r>
      <w:r>
        <w:t>i cei afla</w:t>
      </w:r>
      <w:r w:rsidR="009B6F01">
        <w:t>ț</w:t>
      </w:r>
      <w:r>
        <w:t>i în situa</w:t>
      </w:r>
      <w:r w:rsidR="009B6F01">
        <w:t>ț</w:t>
      </w:r>
      <w:r>
        <w:t>ie neregulamentară.</w:t>
      </w:r>
    </w:p>
    <w:p w14:paraId="75D27B70" w14:textId="77777777" w:rsidR="003C26CE" w:rsidRPr="002F5665" w:rsidRDefault="00987FD5" w:rsidP="003C26CE">
      <w:r w:rsidRPr="00987FD5">
        <w:rPr>
          <w:rStyle w:val="HideTWBExt"/>
        </w:rPr>
        <w:t>&lt;/Amend&gt;</w:t>
      </w:r>
    </w:p>
    <w:p w14:paraId="26D6757E"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40</w:t>
      </w:r>
      <w:r w:rsidRPr="00987FD5">
        <w:rPr>
          <w:rStyle w:val="HideTWBExt"/>
          <w:b w:val="0"/>
          <w:szCs w:val="24"/>
        </w:rPr>
        <w:t>&lt;/NumAm&gt;</w:t>
      </w:r>
    </w:p>
    <w:p w14:paraId="0C663BB7"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90DA642" w14:textId="77777777" w:rsidR="003C26CE" w:rsidRPr="002F5665" w:rsidRDefault="00987FD5" w:rsidP="003C26CE">
      <w:pPr>
        <w:pStyle w:val="NormalBold"/>
      </w:pPr>
      <w:r w:rsidRPr="00987FD5">
        <w:rPr>
          <w:rStyle w:val="HideTWBExt"/>
          <w:b w:val="0"/>
          <w:szCs w:val="24"/>
        </w:rPr>
        <w:t>&lt;Article&gt;</w:t>
      </w:r>
      <w:r>
        <w:t>Articolul 1 – paragraful 1</w:t>
      </w:r>
      <w:r>
        <w:rPr>
          <w:bCs/>
        </w:rPr>
        <w:t xml:space="preserve"> – punctul 19 a (nou)</w:t>
      </w:r>
      <w:r w:rsidRPr="00987FD5">
        <w:rPr>
          <w:rStyle w:val="HideTWBExt"/>
          <w:b w:val="0"/>
          <w:szCs w:val="24"/>
        </w:rPr>
        <w:t>&lt;/Article&gt;</w:t>
      </w:r>
    </w:p>
    <w:p w14:paraId="2BB01675"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1D5A503C" w14:textId="77777777" w:rsidR="003C26CE" w:rsidRPr="002F5665" w:rsidRDefault="00987FD5" w:rsidP="003C26CE">
      <w:r w:rsidRPr="00987FD5">
        <w:rPr>
          <w:rStyle w:val="HideTWBExt"/>
        </w:rPr>
        <w:t>&lt;Article2&gt;</w:t>
      </w:r>
      <w:r>
        <w:t>Articolul 45 – alineatul 5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7703B7A" w14:textId="77777777" w:rsidTr="003C26CE">
        <w:trPr>
          <w:jc w:val="center"/>
        </w:trPr>
        <w:tc>
          <w:tcPr>
            <w:tcW w:w="9752" w:type="dxa"/>
            <w:gridSpan w:val="2"/>
          </w:tcPr>
          <w:p w14:paraId="2CC4DD72" w14:textId="77777777" w:rsidR="003C26CE" w:rsidRPr="002F5665" w:rsidRDefault="003C26CE">
            <w:pPr>
              <w:keepNext/>
            </w:pPr>
          </w:p>
        </w:tc>
      </w:tr>
      <w:tr w:rsidR="00356551" w14:paraId="6EB59596" w14:textId="77777777" w:rsidTr="003C26CE">
        <w:trPr>
          <w:jc w:val="center"/>
        </w:trPr>
        <w:tc>
          <w:tcPr>
            <w:tcW w:w="4876" w:type="dxa"/>
            <w:hideMark/>
          </w:tcPr>
          <w:p w14:paraId="47A681B9" w14:textId="77777777" w:rsidR="003C26CE" w:rsidRPr="002F5665" w:rsidRDefault="00987FD5">
            <w:pPr>
              <w:pStyle w:val="ColumnHeading"/>
              <w:keepNext/>
            </w:pPr>
            <w:r>
              <w:t>Textul propus de Comisie</w:t>
            </w:r>
          </w:p>
        </w:tc>
        <w:tc>
          <w:tcPr>
            <w:tcW w:w="4876" w:type="dxa"/>
            <w:hideMark/>
          </w:tcPr>
          <w:p w14:paraId="59CB7E35" w14:textId="77777777" w:rsidR="003C26CE" w:rsidRPr="002F5665" w:rsidRDefault="00987FD5">
            <w:pPr>
              <w:pStyle w:val="ColumnHeading"/>
              <w:keepNext/>
            </w:pPr>
            <w:r>
              <w:t>Amendamentul</w:t>
            </w:r>
          </w:p>
        </w:tc>
      </w:tr>
      <w:tr w:rsidR="00356551" w14:paraId="55C45CFA" w14:textId="77777777" w:rsidTr="003C26CE">
        <w:trPr>
          <w:jc w:val="center"/>
        </w:trPr>
        <w:tc>
          <w:tcPr>
            <w:tcW w:w="4876" w:type="dxa"/>
          </w:tcPr>
          <w:p w14:paraId="47388FA2" w14:textId="77777777" w:rsidR="003C26CE" w:rsidRPr="002F5665" w:rsidRDefault="003C26CE">
            <w:pPr>
              <w:pStyle w:val="Normal6"/>
            </w:pPr>
          </w:p>
        </w:tc>
        <w:tc>
          <w:tcPr>
            <w:tcW w:w="4876" w:type="dxa"/>
            <w:hideMark/>
          </w:tcPr>
          <w:p w14:paraId="5FEB024E" w14:textId="54753CC9" w:rsidR="003C26CE" w:rsidRPr="002F5665" w:rsidRDefault="00987FD5">
            <w:pPr>
              <w:pStyle w:val="Normal6"/>
              <w:rPr>
                <w:szCs w:val="24"/>
              </w:rPr>
            </w:pPr>
            <w:r>
              <w:rPr>
                <w:b/>
                <w:i/>
              </w:rPr>
              <w:t>(19a)</w:t>
            </w:r>
            <w:r>
              <w:rPr>
                <w:b/>
                <w:i/>
              </w:rPr>
              <w:tab/>
              <w:t>5. În statele membre în care produsele na</w:t>
            </w:r>
            <w:r w:rsidR="009B6F01">
              <w:rPr>
                <w:b/>
                <w:i/>
              </w:rPr>
              <w:t>ț</w:t>
            </w:r>
            <w:r>
              <w:rPr>
                <w:b/>
                <w:i/>
              </w:rPr>
              <w:t xml:space="preserve">ionale de pensii personale fac obiectul unei </w:t>
            </w:r>
            <w:r>
              <w:rPr>
                <w:b/>
                <w:i/>
              </w:rPr>
              <w:t>protec</w:t>
            </w:r>
            <w:r w:rsidR="009B6F01">
              <w:rPr>
                <w:b/>
                <w:i/>
              </w:rPr>
              <w:t>ț</w:t>
            </w:r>
            <w:r>
              <w:rPr>
                <w:b/>
                <w:i/>
              </w:rPr>
              <w:t>ii minime obligatorii sau al unor garan</w:t>
            </w:r>
            <w:r w:rsidR="009B6F01">
              <w:rPr>
                <w:b/>
                <w:i/>
              </w:rPr>
              <w:t>ț</w:t>
            </w:r>
            <w:r>
              <w:rPr>
                <w:b/>
                <w:i/>
              </w:rPr>
              <w:t>ii de returnare, PEPP distribuite în statele membre respective nu oferă un nivel mai scăzut de protec</w:t>
            </w:r>
            <w:r w:rsidR="009B6F01">
              <w:rPr>
                <w:b/>
                <w:i/>
              </w:rPr>
              <w:t>ț</w:t>
            </w:r>
            <w:r>
              <w:rPr>
                <w:b/>
                <w:i/>
              </w:rPr>
              <w:t>ie.</w:t>
            </w:r>
          </w:p>
        </w:tc>
      </w:tr>
    </w:tbl>
    <w:p w14:paraId="692FB936"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6E13703"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69086B98" w14:textId="781103B3" w:rsidR="003C26CE" w:rsidRPr="002F5665" w:rsidRDefault="00987FD5" w:rsidP="003C26CE">
      <w:pPr>
        <w:pStyle w:val="Normal12Italic"/>
        <w:rPr>
          <w:noProof w:val="0"/>
        </w:rPr>
      </w:pPr>
      <w:r>
        <w:t xml:space="preserve">Se evită astfel eludarea </w:t>
      </w:r>
      <w:r>
        <w:t>garan</w:t>
      </w:r>
      <w:r w:rsidR="009B6F01">
        <w:t>ț</w:t>
      </w:r>
      <w:r>
        <w:t>iilor na</w:t>
      </w:r>
      <w:r w:rsidR="009B6F01">
        <w:t>ț</w:t>
      </w:r>
      <w:r>
        <w:t>ionale privind pensiile prin distribu</w:t>
      </w:r>
      <w:r w:rsidR="009B6F01">
        <w:t>ț</w:t>
      </w:r>
      <w:r>
        <w:t>ia de PEPP.</w:t>
      </w:r>
    </w:p>
    <w:p w14:paraId="03148994" w14:textId="77777777" w:rsidR="003C26CE" w:rsidRPr="002F5665" w:rsidRDefault="00987FD5" w:rsidP="003C26CE">
      <w:r w:rsidRPr="00987FD5">
        <w:rPr>
          <w:rStyle w:val="HideTWBExt"/>
        </w:rPr>
        <w:t>&lt;/Amend&gt;</w:t>
      </w:r>
    </w:p>
    <w:p w14:paraId="45EEA0B2"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41</w:t>
      </w:r>
      <w:r w:rsidRPr="00987FD5">
        <w:rPr>
          <w:rStyle w:val="HideTWBExt"/>
          <w:b w:val="0"/>
          <w:szCs w:val="24"/>
        </w:rPr>
        <w:t>&lt;/NumAm&gt;</w:t>
      </w:r>
    </w:p>
    <w:p w14:paraId="6E97B3C4"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CD854A6" w14:textId="77777777" w:rsidR="003C26CE" w:rsidRPr="002F5665" w:rsidRDefault="00987FD5" w:rsidP="003C26CE">
      <w:pPr>
        <w:pStyle w:val="NormalBold"/>
      </w:pPr>
      <w:r w:rsidRPr="00987FD5">
        <w:rPr>
          <w:rStyle w:val="HideTWBExt"/>
          <w:b w:val="0"/>
          <w:szCs w:val="24"/>
        </w:rPr>
        <w:t>&lt;Article&gt;</w:t>
      </w:r>
      <w:r>
        <w:t>Articolul 1 – paragraful 1 – punctul 21</w:t>
      </w:r>
      <w:r w:rsidRPr="00987FD5">
        <w:rPr>
          <w:rStyle w:val="HideTWBExt"/>
          <w:b w:val="0"/>
          <w:szCs w:val="24"/>
        </w:rPr>
        <w:t>&lt;/Article&gt;</w:t>
      </w:r>
    </w:p>
    <w:p w14:paraId="22343441" w14:textId="77777777" w:rsidR="003C26CE" w:rsidRPr="002F5665" w:rsidRDefault="00987FD5" w:rsidP="003C26CE">
      <w:pPr>
        <w:keepNext/>
      </w:pPr>
      <w:r w:rsidRPr="00987FD5">
        <w:rPr>
          <w:rStyle w:val="HideTWBExt"/>
        </w:rPr>
        <w:t>&lt;DocAmend2&gt;</w:t>
      </w:r>
      <w:r>
        <w:t xml:space="preserve">Regulamentul (UE) </w:t>
      </w:r>
      <w:r>
        <w:t>2019/1238</w:t>
      </w:r>
      <w:r w:rsidRPr="00987FD5">
        <w:rPr>
          <w:rStyle w:val="HideTWBExt"/>
        </w:rPr>
        <w:t>&lt;/DocAmend2&gt;</w:t>
      </w:r>
    </w:p>
    <w:p w14:paraId="47C5742F" w14:textId="77777777" w:rsidR="003C26CE" w:rsidRPr="002F5665" w:rsidRDefault="00987FD5" w:rsidP="003C26CE">
      <w:r w:rsidRPr="00987FD5">
        <w:rPr>
          <w:rStyle w:val="HideTWBExt"/>
        </w:rPr>
        <w:t>&lt;Article2&gt;</w:t>
      </w:r>
      <w:r>
        <w:t>Articolul 47 – alineatul 3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2E4FF90" w14:textId="77777777" w:rsidTr="003C26CE">
        <w:trPr>
          <w:jc w:val="center"/>
        </w:trPr>
        <w:tc>
          <w:tcPr>
            <w:tcW w:w="9752" w:type="dxa"/>
            <w:gridSpan w:val="2"/>
          </w:tcPr>
          <w:p w14:paraId="7D070F5B" w14:textId="77777777" w:rsidR="003C26CE" w:rsidRPr="002F5665" w:rsidRDefault="003C26CE">
            <w:pPr>
              <w:keepNext/>
            </w:pPr>
          </w:p>
        </w:tc>
      </w:tr>
      <w:tr w:rsidR="00356551" w14:paraId="43F1159F" w14:textId="77777777" w:rsidTr="003C26CE">
        <w:trPr>
          <w:jc w:val="center"/>
        </w:trPr>
        <w:tc>
          <w:tcPr>
            <w:tcW w:w="4876" w:type="dxa"/>
            <w:hideMark/>
          </w:tcPr>
          <w:p w14:paraId="762CE132" w14:textId="77777777" w:rsidR="003C26CE" w:rsidRPr="002F5665" w:rsidRDefault="00987FD5">
            <w:pPr>
              <w:pStyle w:val="ColumnHeading"/>
              <w:keepNext/>
            </w:pPr>
            <w:r>
              <w:t>Textul propus de Comisie</w:t>
            </w:r>
          </w:p>
        </w:tc>
        <w:tc>
          <w:tcPr>
            <w:tcW w:w="4876" w:type="dxa"/>
            <w:hideMark/>
          </w:tcPr>
          <w:p w14:paraId="32C8299C" w14:textId="77777777" w:rsidR="003C26CE" w:rsidRPr="002F5665" w:rsidRDefault="00987FD5">
            <w:pPr>
              <w:pStyle w:val="ColumnHeading"/>
              <w:keepNext/>
            </w:pPr>
            <w:r>
              <w:t>Amendamentul</w:t>
            </w:r>
          </w:p>
        </w:tc>
      </w:tr>
      <w:tr w:rsidR="00356551" w14:paraId="7420D664" w14:textId="77777777" w:rsidTr="003C26CE">
        <w:trPr>
          <w:jc w:val="center"/>
        </w:trPr>
        <w:tc>
          <w:tcPr>
            <w:tcW w:w="4876" w:type="dxa"/>
            <w:hideMark/>
          </w:tcPr>
          <w:p w14:paraId="12D74756" w14:textId="214FFCF6" w:rsidR="003C26CE" w:rsidRPr="002F5665" w:rsidRDefault="00987FD5">
            <w:pPr>
              <w:pStyle w:val="Normal6"/>
            </w:pPr>
            <w:r>
              <w:rPr>
                <w:b/>
                <w:i/>
              </w:rPr>
              <w:t>Fără a aduce atingere legisla</w:t>
            </w:r>
            <w:r w:rsidR="009B6F01">
              <w:rPr>
                <w:b/>
                <w:i/>
              </w:rPr>
              <w:t>ț</w:t>
            </w:r>
            <w:r>
              <w:rPr>
                <w:b/>
                <w:i/>
              </w:rPr>
              <w:t>iei na</w:t>
            </w:r>
            <w:r w:rsidR="009B6F01">
              <w:rPr>
                <w:b/>
                <w:i/>
              </w:rPr>
              <w:t>ț</w:t>
            </w:r>
            <w:r>
              <w:rPr>
                <w:b/>
                <w:i/>
              </w:rPr>
              <w:t xml:space="preserve">ionale în domeniul social </w:t>
            </w:r>
            <w:r w:rsidR="009B6F01">
              <w:rPr>
                <w:b/>
                <w:i/>
              </w:rPr>
              <w:t>ș</w:t>
            </w:r>
            <w:r>
              <w:rPr>
                <w:b/>
                <w:i/>
              </w:rPr>
              <w:t xml:space="preserve">i al muncii privind organizarea sistemelor de pensii </w:t>
            </w:r>
            <w:r w:rsidR="009B6F01">
              <w:rPr>
                <w:b/>
                <w:i/>
              </w:rPr>
              <w:t>ș</w:t>
            </w:r>
            <w:r>
              <w:rPr>
                <w:b/>
                <w:i/>
              </w:rPr>
              <w:t xml:space="preserve">i autonomia partenerilor sociali, inclusiv afilierea obligatorie </w:t>
            </w:r>
            <w:r w:rsidR="009B6F01">
              <w:rPr>
                <w:b/>
                <w:i/>
              </w:rPr>
              <w:t>ș</w:t>
            </w:r>
            <w:r>
              <w:rPr>
                <w:b/>
                <w:i/>
              </w:rPr>
              <w:t xml:space="preserve">i rezultatele contractelor colective de muncă, </w:t>
            </w:r>
            <w:r w:rsidR="009B6F01">
              <w:rPr>
                <w:b/>
                <w:i/>
              </w:rPr>
              <w:t>ș</w:t>
            </w:r>
            <w:r>
              <w:rPr>
                <w:b/>
                <w:i/>
              </w:rPr>
              <w:t>i în măsura în care aceasta nu interferează cu schemele de pensii ocupa</w:t>
            </w:r>
            <w:r w:rsidR="009B6F01">
              <w:rPr>
                <w:b/>
                <w:i/>
              </w:rPr>
              <w:t>ț</w:t>
            </w:r>
            <w:r>
              <w:rPr>
                <w:b/>
                <w:i/>
              </w:rPr>
              <w:t>ionale existente, statele membre pot permite ca PEPP să fie furnizat unui angajat ca parte a unui acord în cadrul rela</w:t>
            </w:r>
            <w:r w:rsidR="009B6F01">
              <w:rPr>
                <w:b/>
                <w:i/>
              </w:rPr>
              <w:t>ț</w:t>
            </w:r>
            <w:r>
              <w:rPr>
                <w:b/>
                <w:i/>
              </w:rPr>
              <w:t>iilor de muncă ce utilizează afilierea automată.</w:t>
            </w:r>
          </w:p>
        </w:tc>
        <w:tc>
          <w:tcPr>
            <w:tcW w:w="4876" w:type="dxa"/>
            <w:hideMark/>
          </w:tcPr>
          <w:p w14:paraId="67D86829" w14:textId="77777777" w:rsidR="003C26CE" w:rsidRPr="002F5665" w:rsidRDefault="00987FD5">
            <w:pPr>
              <w:pStyle w:val="Normal6"/>
              <w:rPr>
                <w:szCs w:val="24"/>
              </w:rPr>
            </w:pPr>
            <w:r>
              <w:rPr>
                <w:b/>
                <w:i/>
              </w:rPr>
              <w:t>eliminat</w:t>
            </w:r>
          </w:p>
        </w:tc>
      </w:tr>
    </w:tbl>
    <w:p w14:paraId="2ACDB0F1"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009D5B5" w14:textId="77777777" w:rsidR="003C26CE" w:rsidRPr="002F5665" w:rsidRDefault="00987FD5" w:rsidP="003C26CE">
      <w:r w:rsidRPr="00987FD5">
        <w:rPr>
          <w:rStyle w:val="HideTWBExt"/>
        </w:rPr>
        <w:t>&lt;/Amend&gt;</w:t>
      </w:r>
    </w:p>
    <w:p w14:paraId="04585786"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42</w:t>
      </w:r>
      <w:r w:rsidRPr="00987FD5">
        <w:rPr>
          <w:rStyle w:val="HideTWBExt"/>
          <w:b w:val="0"/>
          <w:szCs w:val="24"/>
        </w:rPr>
        <w:t>&lt;/NumAm&gt;</w:t>
      </w:r>
    </w:p>
    <w:p w14:paraId="4C227031"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6036F0B3" w14:textId="77777777" w:rsidR="003C26CE" w:rsidRPr="002F5665" w:rsidRDefault="00987FD5" w:rsidP="003C26CE">
      <w:pPr>
        <w:pStyle w:val="NormalBold"/>
      </w:pPr>
      <w:r w:rsidRPr="00987FD5">
        <w:rPr>
          <w:rStyle w:val="HideTWBExt"/>
          <w:b w:val="0"/>
          <w:szCs w:val="24"/>
        </w:rPr>
        <w:t>&lt;Article&gt;</w:t>
      </w:r>
      <w:r>
        <w:t xml:space="preserve">Articolul 1 – paragraful 1 – </w:t>
      </w:r>
      <w:r>
        <w:t>punctul 21</w:t>
      </w:r>
      <w:r w:rsidRPr="00987FD5">
        <w:rPr>
          <w:rStyle w:val="HideTWBExt"/>
          <w:b w:val="0"/>
          <w:szCs w:val="24"/>
        </w:rPr>
        <w:t>&lt;/Article&gt;</w:t>
      </w:r>
    </w:p>
    <w:p w14:paraId="36BCE842"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0826EEAB" w14:textId="77777777" w:rsidR="003C26CE" w:rsidRPr="002F5665" w:rsidRDefault="00987FD5" w:rsidP="003C26CE">
      <w:r w:rsidRPr="00987FD5">
        <w:rPr>
          <w:rStyle w:val="HideTWBExt"/>
        </w:rPr>
        <w:t>&lt;Article2&gt;</w:t>
      </w:r>
      <w:r>
        <w:t>Articolul 47 – alineatul 4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CB49AC1" w14:textId="77777777" w:rsidTr="003C26CE">
        <w:trPr>
          <w:jc w:val="center"/>
        </w:trPr>
        <w:tc>
          <w:tcPr>
            <w:tcW w:w="9752" w:type="dxa"/>
            <w:gridSpan w:val="2"/>
          </w:tcPr>
          <w:p w14:paraId="589EBC8F" w14:textId="77777777" w:rsidR="003C26CE" w:rsidRPr="002F5665" w:rsidRDefault="003C26CE">
            <w:pPr>
              <w:keepNext/>
            </w:pPr>
          </w:p>
        </w:tc>
      </w:tr>
      <w:tr w:rsidR="00356551" w14:paraId="33611167" w14:textId="77777777" w:rsidTr="003C26CE">
        <w:trPr>
          <w:jc w:val="center"/>
        </w:trPr>
        <w:tc>
          <w:tcPr>
            <w:tcW w:w="4876" w:type="dxa"/>
            <w:hideMark/>
          </w:tcPr>
          <w:p w14:paraId="17A1D208" w14:textId="77777777" w:rsidR="003C26CE" w:rsidRPr="002F5665" w:rsidRDefault="00987FD5">
            <w:pPr>
              <w:pStyle w:val="ColumnHeading"/>
              <w:keepNext/>
            </w:pPr>
            <w:r>
              <w:t>Textul propus de Comisie</w:t>
            </w:r>
          </w:p>
        </w:tc>
        <w:tc>
          <w:tcPr>
            <w:tcW w:w="4876" w:type="dxa"/>
            <w:hideMark/>
          </w:tcPr>
          <w:p w14:paraId="3603304F" w14:textId="77777777" w:rsidR="003C26CE" w:rsidRPr="002F5665" w:rsidRDefault="00987FD5">
            <w:pPr>
              <w:pStyle w:val="ColumnHeading"/>
              <w:keepNext/>
            </w:pPr>
            <w:r>
              <w:t>Amendamentul</w:t>
            </w:r>
          </w:p>
        </w:tc>
      </w:tr>
      <w:tr w:rsidR="00356551" w14:paraId="68056556" w14:textId="77777777" w:rsidTr="003C26CE">
        <w:trPr>
          <w:jc w:val="center"/>
        </w:trPr>
        <w:tc>
          <w:tcPr>
            <w:tcW w:w="4876" w:type="dxa"/>
            <w:hideMark/>
          </w:tcPr>
          <w:p w14:paraId="2DE579EE" w14:textId="4CE45422" w:rsidR="003C26CE" w:rsidRPr="002F5665" w:rsidRDefault="00987FD5">
            <w:pPr>
              <w:pStyle w:val="Normal6"/>
            </w:pPr>
            <w:r>
              <w:rPr>
                <w:b/>
                <w:i/>
              </w:rPr>
              <w:t xml:space="preserve">În cazul în care PEPP este furnizat unui angajat ca parte a unui acord în cadrul </w:t>
            </w:r>
            <w:r>
              <w:rPr>
                <w:b/>
                <w:i/>
              </w:rPr>
              <w:t>rela</w:t>
            </w:r>
            <w:r w:rsidR="009B6F01">
              <w:rPr>
                <w:b/>
                <w:i/>
              </w:rPr>
              <w:t>ț</w:t>
            </w:r>
            <w:r>
              <w:rPr>
                <w:b/>
                <w:i/>
              </w:rPr>
              <w:t xml:space="preserve">iilor de muncă ce utilizează afilierea automată, participantul la PEPP are dreptul de a nu participa, precum </w:t>
            </w:r>
            <w:r w:rsidR="009B6F01">
              <w:rPr>
                <w:b/>
                <w:i/>
              </w:rPr>
              <w:t>ș</w:t>
            </w:r>
            <w:r>
              <w:rPr>
                <w:b/>
                <w:i/>
              </w:rPr>
              <w:t>i de a relua participarea la acesta în conformitate cu cadrul na</w:t>
            </w:r>
            <w:r w:rsidR="009B6F01">
              <w:rPr>
                <w:b/>
                <w:i/>
              </w:rPr>
              <w:t>ț</w:t>
            </w:r>
            <w:r>
              <w:rPr>
                <w:b/>
                <w:i/>
              </w:rPr>
              <w:t>ional care reglementează afilierea automată, inclusiv cu legisla</w:t>
            </w:r>
            <w:r w:rsidR="009B6F01">
              <w:rPr>
                <w:b/>
                <w:i/>
              </w:rPr>
              <w:t>ț</w:t>
            </w:r>
            <w:r>
              <w:rPr>
                <w:b/>
                <w:i/>
              </w:rPr>
              <w:t xml:space="preserve">ia relevantă din domeniul social </w:t>
            </w:r>
            <w:r w:rsidR="009B6F01">
              <w:rPr>
                <w:b/>
                <w:i/>
              </w:rPr>
              <w:t>ș</w:t>
            </w:r>
            <w:r>
              <w:rPr>
                <w:b/>
                <w:i/>
              </w:rPr>
              <w:t xml:space="preserve">i al muncii privind organizarea sistemelor de pensii, afilierea obligatorie </w:t>
            </w:r>
            <w:r w:rsidR="009B6F01">
              <w:rPr>
                <w:b/>
                <w:i/>
              </w:rPr>
              <w:t>ș</w:t>
            </w:r>
            <w:r>
              <w:rPr>
                <w:b/>
                <w:i/>
              </w:rPr>
              <w:t>i rezultatele contractelor colective de muncă.”</w:t>
            </w:r>
          </w:p>
        </w:tc>
        <w:tc>
          <w:tcPr>
            <w:tcW w:w="4876" w:type="dxa"/>
            <w:hideMark/>
          </w:tcPr>
          <w:p w14:paraId="57836D4F" w14:textId="77777777" w:rsidR="003C26CE" w:rsidRPr="002F5665" w:rsidRDefault="00987FD5">
            <w:pPr>
              <w:pStyle w:val="Normal6"/>
              <w:rPr>
                <w:szCs w:val="24"/>
              </w:rPr>
            </w:pPr>
            <w:r>
              <w:rPr>
                <w:b/>
                <w:i/>
              </w:rPr>
              <w:t>eliminat</w:t>
            </w:r>
          </w:p>
        </w:tc>
      </w:tr>
    </w:tbl>
    <w:p w14:paraId="320D74D3"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947A1A9" w14:textId="77777777" w:rsidR="003C26CE" w:rsidRPr="002F5665" w:rsidRDefault="00987FD5" w:rsidP="003C26CE">
      <w:r w:rsidRPr="00987FD5">
        <w:rPr>
          <w:rStyle w:val="HideTWBExt"/>
        </w:rPr>
        <w:t>&lt;/Amend&gt;</w:t>
      </w:r>
    </w:p>
    <w:p w14:paraId="5C11B685"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43</w:t>
      </w:r>
      <w:r w:rsidRPr="00987FD5">
        <w:rPr>
          <w:rStyle w:val="HideTWBExt"/>
          <w:b w:val="0"/>
          <w:szCs w:val="24"/>
        </w:rPr>
        <w:t>&lt;/NumAm&gt;</w:t>
      </w:r>
    </w:p>
    <w:p w14:paraId="2E93FC43"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7E41580C" w14:textId="77777777" w:rsidR="003C26CE" w:rsidRPr="002F5665" w:rsidRDefault="00987FD5" w:rsidP="003C26CE">
      <w:pPr>
        <w:pStyle w:val="NormalBold"/>
      </w:pPr>
      <w:r w:rsidRPr="00987FD5">
        <w:rPr>
          <w:rStyle w:val="HideTWBExt"/>
          <w:b w:val="0"/>
          <w:szCs w:val="24"/>
        </w:rPr>
        <w:t>&lt;Article&gt;</w:t>
      </w:r>
      <w:r>
        <w:t>Articolul 1 – paragraful 1 – punctul 22</w:t>
      </w:r>
      <w:r w:rsidRPr="00987FD5">
        <w:rPr>
          <w:rStyle w:val="HideTWBExt"/>
          <w:b w:val="0"/>
          <w:szCs w:val="24"/>
        </w:rPr>
        <w:t>&lt;/Article&gt;</w:t>
      </w:r>
    </w:p>
    <w:p w14:paraId="2BDBD007"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AC86633" w14:textId="77777777" w:rsidR="003C26CE" w:rsidRPr="002F5665" w:rsidRDefault="00987FD5" w:rsidP="003C26CE">
      <w:r w:rsidRPr="00987FD5">
        <w:rPr>
          <w:rStyle w:val="HideTWBExt"/>
        </w:rPr>
        <w:t>&lt;Article2&gt;</w:t>
      </w:r>
      <w:r>
        <w:t>Articolul 51 a – alineatul 1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1E548170" w14:textId="77777777" w:rsidTr="003C26CE">
        <w:trPr>
          <w:jc w:val="center"/>
        </w:trPr>
        <w:tc>
          <w:tcPr>
            <w:tcW w:w="9752" w:type="dxa"/>
            <w:gridSpan w:val="2"/>
          </w:tcPr>
          <w:p w14:paraId="65057B35" w14:textId="77777777" w:rsidR="003C26CE" w:rsidRPr="002F5665" w:rsidRDefault="003C26CE">
            <w:pPr>
              <w:keepNext/>
            </w:pPr>
          </w:p>
        </w:tc>
      </w:tr>
      <w:tr w:rsidR="00356551" w14:paraId="723511F0" w14:textId="77777777" w:rsidTr="003C26CE">
        <w:trPr>
          <w:jc w:val="center"/>
        </w:trPr>
        <w:tc>
          <w:tcPr>
            <w:tcW w:w="4876" w:type="dxa"/>
            <w:hideMark/>
          </w:tcPr>
          <w:p w14:paraId="2AF66FB8" w14:textId="77777777" w:rsidR="003C26CE" w:rsidRPr="002F5665" w:rsidRDefault="00987FD5">
            <w:pPr>
              <w:pStyle w:val="ColumnHeading"/>
              <w:keepNext/>
            </w:pPr>
            <w:r>
              <w:t>Textul propus de Comisie</w:t>
            </w:r>
          </w:p>
        </w:tc>
        <w:tc>
          <w:tcPr>
            <w:tcW w:w="4876" w:type="dxa"/>
            <w:hideMark/>
          </w:tcPr>
          <w:p w14:paraId="4B28AB01" w14:textId="77777777" w:rsidR="003C26CE" w:rsidRPr="002F5665" w:rsidRDefault="00987FD5">
            <w:pPr>
              <w:pStyle w:val="ColumnHeading"/>
              <w:keepNext/>
            </w:pPr>
            <w:r>
              <w:t>Amendamentul</w:t>
            </w:r>
          </w:p>
        </w:tc>
      </w:tr>
      <w:tr w:rsidR="00356551" w14:paraId="71B2E3AB" w14:textId="77777777" w:rsidTr="003C26CE">
        <w:trPr>
          <w:jc w:val="center"/>
        </w:trPr>
        <w:tc>
          <w:tcPr>
            <w:tcW w:w="4876" w:type="dxa"/>
            <w:hideMark/>
          </w:tcPr>
          <w:p w14:paraId="78FE1673" w14:textId="77777777" w:rsidR="003C26CE" w:rsidRPr="002F5665" w:rsidRDefault="00987FD5">
            <w:pPr>
              <w:pStyle w:val="Normal6"/>
            </w:pPr>
            <w:r>
              <w:t>1.</w:t>
            </w:r>
            <w:r>
              <w:tab/>
              <w:t xml:space="preserve">Statele </w:t>
            </w:r>
            <w:r>
              <w:t>membre se asigură că, în cazul în care există sisteme de urmărire a pensiilor, acestea acoperă drepturile de pensie acumulate pe baza PEPP.</w:t>
            </w:r>
          </w:p>
        </w:tc>
        <w:tc>
          <w:tcPr>
            <w:tcW w:w="4876" w:type="dxa"/>
            <w:hideMark/>
          </w:tcPr>
          <w:p w14:paraId="46B03A21" w14:textId="37A6C949" w:rsidR="003C26CE" w:rsidRPr="002F5665" w:rsidRDefault="00987FD5">
            <w:pPr>
              <w:pStyle w:val="Normal6"/>
              <w:rPr>
                <w:szCs w:val="24"/>
              </w:rPr>
            </w:pPr>
            <w:r>
              <w:t>1.</w:t>
            </w:r>
            <w:r>
              <w:tab/>
              <w:t xml:space="preserve">Statele membre se asigură că, în cazul în care există sisteme de urmărire a pensiilor, acestea acoperă drepturile de pensie acumulate pe baza PEPP. </w:t>
            </w:r>
            <w:r>
              <w:rPr>
                <w:b/>
                <w:i/>
              </w:rPr>
              <w:t>Acesta ar trebui să permită compararea u</w:t>
            </w:r>
            <w:r w:rsidR="009B6F01">
              <w:rPr>
                <w:b/>
                <w:i/>
              </w:rPr>
              <w:t>ș</w:t>
            </w:r>
            <w:r>
              <w:rPr>
                <w:b/>
                <w:i/>
              </w:rPr>
              <w:t>oară a tuturor drepturilor de pensie, cu o distinc</w:t>
            </w:r>
            <w:r w:rsidR="009B6F01">
              <w:rPr>
                <w:b/>
                <w:i/>
              </w:rPr>
              <w:t>ț</w:t>
            </w:r>
            <w:r>
              <w:rPr>
                <w:b/>
                <w:i/>
              </w:rPr>
              <w:t xml:space="preserve">ie clară între componentele garantate </w:t>
            </w:r>
            <w:r w:rsidR="009B6F01">
              <w:rPr>
                <w:b/>
                <w:i/>
              </w:rPr>
              <w:t>ș</w:t>
            </w:r>
            <w:r>
              <w:rPr>
                <w:b/>
                <w:i/>
              </w:rPr>
              <w:t xml:space="preserve">i cele negarantate </w:t>
            </w:r>
            <w:r w:rsidR="009B6F01">
              <w:rPr>
                <w:b/>
                <w:i/>
              </w:rPr>
              <w:t>ș</w:t>
            </w:r>
            <w:r>
              <w:rPr>
                <w:b/>
                <w:i/>
              </w:rPr>
              <w:t xml:space="preserve">i o imagine de ansamblu a tuturor costurilor administrative ale diferitelor sisteme de pensii </w:t>
            </w:r>
            <w:r w:rsidR="009B6F01">
              <w:rPr>
                <w:b/>
                <w:i/>
              </w:rPr>
              <w:t>ș</w:t>
            </w:r>
            <w:r>
              <w:rPr>
                <w:b/>
                <w:i/>
              </w:rPr>
              <w:t>i furnizori de pensii.</w:t>
            </w:r>
          </w:p>
        </w:tc>
      </w:tr>
    </w:tbl>
    <w:p w14:paraId="76D51599"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7AA7FCC" w14:textId="77777777" w:rsidR="003C26CE" w:rsidRPr="002F5665" w:rsidRDefault="00987FD5" w:rsidP="003C26CE">
      <w:r w:rsidRPr="00987FD5">
        <w:rPr>
          <w:rStyle w:val="HideTWBExt"/>
        </w:rPr>
        <w:t>&lt;/Amend&gt;</w:t>
      </w:r>
    </w:p>
    <w:p w14:paraId="12F5A0A2"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44</w:t>
      </w:r>
      <w:r w:rsidRPr="00987FD5">
        <w:rPr>
          <w:rStyle w:val="HideTWBExt"/>
          <w:b w:val="0"/>
          <w:szCs w:val="24"/>
        </w:rPr>
        <w:t>&lt;/NumAm&gt;</w:t>
      </w:r>
    </w:p>
    <w:p w14:paraId="7420336D"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261CEDE" w14:textId="77777777" w:rsidR="003C26CE" w:rsidRPr="002F5665" w:rsidRDefault="00987FD5" w:rsidP="003C26CE">
      <w:pPr>
        <w:pStyle w:val="NormalBold"/>
      </w:pPr>
      <w:r w:rsidRPr="00987FD5">
        <w:rPr>
          <w:rStyle w:val="HideTWBExt"/>
          <w:b w:val="0"/>
          <w:szCs w:val="24"/>
        </w:rPr>
        <w:t>&lt;Article&gt;</w:t>
      </w:r>
      <w:r>
        <w:t>Articolul 1 – paragraful 1 – punctul 22</w:t>
      </w:r>
      <w:r w:rsidRPr="00987FD5">
        <w:rPr>
          <w:rStyle w:val="HideTWBExt"/>
          <w:b w:val="0"/>
          <w:szCs w:val="24"/>
        </w:rPr>
        <w:t>&lt;/Article&gt;</w:t>
      </w:r>
    </w:p>
    <w:p w14:paraId="4D49CE46"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37B330A" w14:textId="77777777" w:rsidR="003C26CE" w:rsidRPr="002F5665" w:rsidRDefault="00987FD5" w:rsidP="003C26CE">
      <w:r w:rsidRPr="00987FD5">
        <w:rPr>
          <w:rStyle w:val="HideTWBExt"/>
        </w:rPr>
        <w:t>&lt;Article2&gt;</w:t>
      </w:r>
      <w:r>
        <w:t>Articolul 51 a – alineatul 6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6C9FE2A1" w14:textId="77777777" w:rsidTr="003C26CE">
        <w:trPr>
          <w:jc w:val="center"/>
        </w:trPr>
        <w:tc>
          <w:tcPr>
            <w:tcW w:w="9752" w:type="dxa"/>
            <w:gridSpan w:val="2"/>
          </w:tcPr>
          <w:p w14:paraId="4861D7C8" w14:textId="77777777" w:rsidR="003C26CE" w:rsidRPr="002F5665" w:rsidRDefault="003C26CE">
            <w:pPr>
              <w:keepNext/>
            </w:pPr>
          </w:p>
        </w:tc>
      </w:tr>
      <w:tr w:rsidR="00356551" w14:paraId="3C4E898D" w14:textId="77777777" w:rsidTr="003C26CE">
        <w:trPr>
          <w:jc w:val="center"/>
        </w:trPr>
        <w:tc>
          <w:tcPr>
            <w:tcW w:w="4876" w:type="dxa"/>
            <w:hideMark/>
          </w:tcPr>
          <w:p w14:paraId="4CC6258F" w14:textId="77777777" w:rsidR="003C26CE" w:rsidRPr="002F5665" w:rsidRDefault="00987FD5">
            <w:pPr>
              <w:pStyle w:val="ColumnHeading"/>
              <w:keepNext/>
            </w:pPr>
            <w:r>
              <w:t>Textul propus de Comisie</w:t>
            </w:r>
          </w:p>
        </w:tc>
        <w:tc>
          <w:tcPr>
            <w:tcW w:w="4876" w:type="dxa"/>
            <w:hideMark/>
          </w:tcPr>
          <w:p w14:paraId="689BCE84" w14:textId="77777777" w:rsidR="003C26CE" w:rsidRPr="002F5665" w:rsidRDefault="00987FD5">
            <w:pPr>
              <w:pStyle w:val="ColumnHeading"/>
              <w:keepNext/>
            </w:pPr>
            <w:r>
              <w:t>Amendamentul</w:t>
            </w:r>
          </w:p>
        </w:tc>
      </w:tr>
      <w:tr w:rsidR="00356551" w14:paraId="1F436A9F" w14:textId="77777777" w:rsidTr="003C26CE">
        <w:trPr>
          <w:jc w:val="center"/>
        </w:trPr>
        <w:tc>
          <w:tcPr>
            <w:tcW w:w="4876" w:type="dxa"/>
            <w:hideMark/>
          </w:tcPr>
          <w:p w14:paraId="2BFFB9C5" w14:textId="5E17B3AD" w:rsidR="003C26CE" w:rsidRPr="002F5665" w:rsidRDefault="00987FD5">
            <w:pPr>
              <w:pStyle w:val="Normal6"/>
            </w:pPr>
            <w:r>
              <w:rPr>
                <w:b/>
                <w:i/>
              </w:rPr>
              <w:t>6.</w:t>
            </w:r>
            <w:r>
              <w:rPr>
                <w:b/>
                <w:i/>
              </w:rPr>
              <w:tab/>
              <w:t xml:space="preserve">Formatul </w:t>
            </w:r>
            <w:r w:rsidR="009B6F01">
              <w:rPr>
                <w:b/>
                <w:i/>
              </w:rPr>
              <w:t>ș</w:t>
            </w:r>
            <w:r>
              <w:rPr>
                <w:b/>
                <w:i/>
              </w:rPr>
              <w:t>i structura informa</w:t>
            </w:r>
            <w:r w:rsidR="009B6F01">
              <w:rPr>
                <w:b/>
                <w:i/>
              </w:rPr>
              <w:t>ț</w:t>
            </w:r>
            <w:r>
              <w:rPr>
                <w:b/>
                <w:i/>
              </w:rPr>
              <w:t xml:space="preserve">iilor care trebuie transmise sistemelor de urmărire a pensiilor trebuie să fie în </w:t>
            </w:r>
            <w:r>
              <w:rPr>
                <w:b/>
                <w:i/>
              </w:rPr>
              <w:t>concordan</w:t>
            </w:r>
            <w:r w:rsidR="009B6F01">
              <w:rPr>
                <w:b/>
                <w:i/>
              </w:rPr>
              <w:t>ț</w:t>
            </w:r>
            <w:r>
              <w:rPr>
                <w:b/>
                <w:i/>
              </w:rPr>
              <w:t xml:space="preserve">ă cu formatul </w:t>
            </w:r>
            <w:r w:rsidR="009B6F01">
              <w:rPr>
                <w:b/>
                <w:i/>
              </w:rPr>
              <w:t>ș</w:t>
            </w:r>
            <w:r>
              <w:rPr>
                <w:b/>
                <w:i/>
              </w:rPr>
              <w:t>i structura prevăzute în regulamentul delegat adoptat în temeiul articolului 37.”</w:t>
            </w:r>
          </w:p>
        </w:tc>
        <w:tc>
          <w:tcPr>
            <w:tcW w:w="4876" w:type="dxa"/>
            <w:hideMark/>
          </w:tcPr>
          <w:p w14:paraId="0C86825A" w14:textId="77777777" w:rsidR="003C26CE" w:rsidRPr="002F5665" w:rsidRDefault="00987FD5">
            <w:pPr>
              <w:pStyle w:val="Normal6"/>
              <w:rPr>
                <w:szCs w:val="24"/>
              </w:rPr>
            </w:pPr>
            <w:r>
              <w:rPr>
                <w:b/>
                <w:i/>
              </w:rPr>
              <w:t>eliminat</w:t>
            </w:r>
          </w:p>
        </w:tc>
      </w:tr>
    </w:tbl>
    <w:p w14:paraId="785E2AE1"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4F9FE0C4" w14:textId="77777777" w:rsidR="003C26CE" w:rsidRPr="002F5665" w:rsidRDefault="00987FD5" w:rsidP="003C26CE">
      <w:r w:rsidRPr="00987FD5">
        <w:rPr>
          <w:rStyle w:val="HideTWBExt"/>
        </w:rPr>
        <w:t>&lt;/Amend&gt;</w:t>
      </w:r>
    </w:p>
    <w:p w14:paraId="437E8FC0"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45</w:t>
      </w:r>
      <w:r w:rsidRPr="00987FD5">
        <w:rPr>
          <w:rStyle w:val="HideTWBExt"/>
          <w:b w:val="0"/>
          <w:szCs w:val="24"/>
        </w:rPr>
        <w:t>&lt;/NumAm&gt;</w:t>
      </w:r>
    </w:p>
    <w:p w14:paraId="695D9CB4"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47518B11" w14:textId="77777777" w:rsidR="003C26CE" w:rsidRPr="002F5665" w:rsidRDefault="00987FD5" w:rsidP="003C26CE">
      <w:pPr>
        <w:pStyle w:val="NormalBold"/>
      </w:pPr>
      <w:r w:rsidRPr="00987FD5">
        <w:rPr>
          <w:rStyle w:val="HideTWBExt"/>
          <w:b w:val="0"/>
          <w:szCs w:val="24"/>
        </w:rPr>
        <w:t>&lt;Article&gt;</w:t>
      </w:r>
      <w:r>
        <w:t>Articolul 1 – paragraful 1 – punctul 24</w:t>
      </w:r>
      <w:r w:rsidRPr="00987FD5">
        <w:rPr>
          <w:rStyle w:val="HideTWBExt"/>
          <w:b w:val="0"/>
          <w:szCs w:val="24"/>
        </w:rPr>
        <w:t>&lt;/Article&gt;</w:t>
      </w:r>
    </w:p>
    <w:p w14:paraId="1E50F7AD"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233A5BED" w14:textId="77777777" w:rsidR="003C26CE" w:rsidRPr="002F5665" w:rsidRDefault="00987FD5" w:rsidP="003C26CE">
      <w:r w:rsidRPr="00987FD5">
        <w:rPr>
          <w:rStyle w:val="HideTWBExt"/>
        </w:rPr>
        <w:t>&lt;Article2&gt;</w:t>
      </w:r>
      <w:r>
        <w:t>Articolul 57 – alineatul 3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4832D72B" w14:textId="77777777" w:rsidTr="003C26CE">
        <w:trPr>
          <w:jc w:val="center"/>
        </w:trPr>
        <w:tc>
          <w:tcPr>
            <w:tcW w:w="9752" w:type="dxa"/>
            <w:gridSpan w:val="2"/>
          </w:tcPr>
          <w:p w14:paraId="10E54FCB" w14:textId="77777777" w:rsidR="003C26CE" w:rsidRPr="002F5665" w:rsidRDefault="003C26CE">
            <w:pPr>
              <w:keepNext/>
            </w:pPr>
          </w:p>
        </w:tc>
      </w:tr>
      <w:tr w:rsidR="00356551" w14:paraId="3E0F8C19" w14:textId="77777777" w:rsidTr="003C26CE">
        <w:trPr>
          <w:jc w:val="center"/>
        </w:trPr>
        <w:tc>
          <w:tcPr>
            <w:tcW w:w="4876" w:type="dxa"/>
            <w:hideMark/>
          </w:tcPr>
          <w:p w14:paraId="61755DD7" w14:textId="77777777" w:rsidR="003C26CE" w:rsidRPr="002F5665" w:rsidRDefault="00987FD5">
            <w:pPr>
              <w:pStyle w:val="ColumnHeading"/>
              <w:keepNext/>
            </w:pPr>
            <w:r>
              <w:t>Textul propus de Comisie</w:t>
            </w:r>
          </w:p>
        </w:tc>
        <w:tc>
          <w:tcPr>
            <w:tcW w:w="4876" w:type="dxa"/>
            <w:hideMark/>
          </w:tcPr>
          <w:p w14:paraId="6E9DFD69" w14:textId="77777777" w:rsidR="003C26CE" w:rsidRPr="002F5665" w:rsidRDefault="00987FD5">
            <w:pPr>
              <w:pStyle w:val="ColumnHeading"/>
              <w:keepNext/>
            </w:pPr>
            <w:r>
              <w:t>Amendamentul</w:t>
            </w:r>
          </w:p>
        </w:tc>
      </w:tr>
      <w:tr w:rsidR="00356551" w14:paraId="3F1B3DF0" w14:textId="77777777" w:rsidTr="003C26CE">
        <w:trPr>
          <w:jc w:val="center"/>
        </w:trPr>
        <w:tc>
          <w:tcPr>
            <w:tcW w:w="4876" w:type="dxa"/>
            <w:hideMark/>
          </w:tcPr>
          <w:p w14:paraId="757E64BC" w14:textId="00FB8CB0" w:rsidR="003C26CE" w:rsidRPr="002F5665" w:rsidRDefault="00987FD5">
            <w:pPr>
              <w:pStyle w:val="Normal6"/>
            </w:pPr>
            <w:r>
              <w:rPr>
                <w:b/>
                <w:i/>
              </w:rPr>
              <w:t>3.</w:t>
            </w:r>
            <w:r>
              <w:rPr>
                <w:b/>
                <w:i/>
              </w:rPr>
              <w:tab/>
              <w:t xml:space="preserve">În cazul PEPP furnizate unui angajat ca </w:t>
            </w:r>
            <w:r>
              <w:rPr>
                <w:b/>
                <w:i/>
              </w:rPr>
              <w:t>parte a unui acord în cadrul rela</w:t>
            </w:r>
            <w:r w:rsidR="009B6F01">
              <w:rPr>
                <w:b/>
                <w:i/>
              </w:rPr>
              <w:t>ț</w:t>
            </w:r>
            <w:r>
              <w:rPr>
                <w:b/>
                <w:i/>
              </w:rPr>
              <w:t>iilor de muncă ce utilizează afilierea automată, dispozi</w:t>
            </w:r>
            <w:r w:rsidR="009B6F01">
              <w:rPr>
                <w:b/>
                <w:i/>
              </w:rPr>
              <w:t>ț</w:t>
            </w:r>
            <w:r>
              <w:rPr>
                <w:b/>
                <w:i/>
              </w:rPr>
              <w:t>iile men</w:t>
            </w:r>
            <w:r w:rsidR="009B6F01">
              <w:rPr>
                <w:b/>
                <w:i/>
              </w:rPr>
              <w:t>ț</w:t>
            </w:r>
            <w:r>
              <w:rPr>
                <w:b/>
                <w:i/>
              </w:rPr>
              <w:t>ionate în prezentul capitol nu aduc atingere dreptului unui angajator de a stabili modalită</w:t>
            </w:r>
            <w:r w:rsidR="009B6F01">
              <w:rPr>
                <w:b/>
                <w:i/>
              </w:rPr>
              <w:t>ț</w:t>
            </w:r>
            <w:r>
              <w:rPr>
                <w:b/>
                <w:i/>
              </w:rPr>
              <w:t>i implicite de plată a pensiei, în cazul în care acest lucru este prevăzut în legisla</w:t>
            </w:r>
            <w:r w:rsidR="009B6F01">
              <w:rPr>
                <w:b/>
                <w:i/>
              </w:rPr>
              <w:t>ț</w:t>
            </w:r>
            <w:r>
              <w:rPr>
                <w:b/>
                <w:i/>
              </w:rPr>
              <w:t>ia statului membru în cauză.”</w:t>
            </w:r>
          </w:p>
        </w:tc>
        <w:tc>
          <w:tcPr>
            <w:tcW w:w="4876" w:type="dxa"/>
            <w:hideMark/>
          </w:tcPr>
          <w:p w14:paraId="0CEB6F58" w14:textId="77777777" w:rsidR="003C26CE" w:rsidRPr="002F5665" w:rsidRDefault="00987FD5">
            <w:pPr>
              <w:pStyle w:val="Normal6"/>
              <w:rPr>
                <w:szCs w:val="24"/>
              </w:rPr>
            </w:pPr>
            <w:r>
              <w:rPr>
                <w:b/>
                <w:i/>
              </w:rPr>
              <w:t>eliminat</w:t>
            </w:r>
          </w:p>
        </w:tc>
      </w:tr>
    </w:tbl>
    <w:p w14:paraId="1323F828"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5F3D372" w14:textId="77777777" w:rsidR="003C26CE" w:rsidRPr="002F5665" w:rsidRDefault="00987FD5" w:rsidP="003C26CE">
      <w:r w:rsidRPr="00987FD5">
        <w:rPr>
          <w:rStyle w:val="HideTWBExt"/>
        </w:rPr>
        <w:t>&lt;/Amend&gt;</w:t>
      </w:r>
    </w:p>
    <w:p w14:paraId="5603B01A"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46</w:t>
      </w:r>
      <w:r w:rsidRPr="00987FD5">
        <w:rPr>
          <w:rStyle w:val="HideTWBExt"/>
          <w:b w:val="0"/>
          <w:szCs w:val="24"/>
        </w:rPr>
        <w:t>&lt;/NumAm&gt;</w:t>
      </w:r>
    </w:p>
    <w:p w14:paraId="6687C0AA"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0F73731" w14:textId="77777777" w:rsidR="003C26CE" w:rsidRPr="002F5665" w:rsidRDefault="00987FD5" w:rsidP="003C26CE">
      <w:pPr>
        <w:pStyle w:val="NormalBold"/>
      </w:pPr>
      <w:r w:rsidRPr="00987FD5">
        <w:rPr>
          <w:rStyle w:val="HideTWBExt"/>
          <w:b w:val="0"/>
          <w:szCs w:val="24"/>
        </w:rPr>
        <w:t>&lt;Article&gt;</w:t>
      </w:r>
      <w:r>
        <w:t>Articolul 1 – paragraful 1 – punctul 25</w:t>
      </w:r>
      <w:r w:rsidRPr="00987FD5">
        <w:rPr>
          <w:rStyle w:val="HideTWBExt"/>
          <w:b w:val="0"/>
          <w:szCs w:val="24"/>
        </w:rPr>
        <w:t>&lt;/Article&gt;</w:t>
      </w:r>
    </w:p>
    <w:p w14:paraId="270D08D3"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3A185F12" w14:textId="77777777" w:rsidR="003C26CE" w:rsidRPr="002F5665" w:rsidRDefault="00987FD5" w:rsidP="003C26CE">
      <w:r w:rsidRPr="00987FD5">
        <w:rPr>
          <w:rStyle w:val="HideTWBExt"/>
        </w:rPr>
        <w:t>&lt;Article2&gt;</w:t>
      </w:r>
      <w:r>
        <w:t>Articolul 65 – alineatul 1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38B6B611" w14:textId="77777777" w:rsidTr="003C26CE">
        <w:trPr>
          <w:jc w:val="center"/>
        </w:trPr>
        <w:tc>
          <w:tcPr>
            <w:tcW w:w="9752" w:type="dxa"/>
            <w:gridSpan w:val="2"/>
          </w:tcPr>
          <w:p w14:paraId="54040167" w14:textId="77777777" w:rsidR="003C26CE" w:rsidRPr="002F5665" w:rsidRDefault="003C26CE">
            <w:pPr>
              <w:keepNext/>
            </w:pPr>
          </w:p>
        </w:tc>
      </w:tr>
      <w:tr w:rsidR="00356551" w14:paraId="7BEE25AB" w14:textId="77777777" w:rsidTr="003C26CE">
        <w:trPr>
          <w:jc w:val="center"/>
        </w:trPr>
        <w:tc>
          <w:tcPr>
            <w:tcW w:w="4876" w:type="dxa"/>
            <w:hideMark/>
          </w:tcPr>
          <w:p w14:paraId="5473885C" w14:textId="77777777" w:rsidR="003C26CE" w:rsidRPr="002F5665" w:rsidRDefault="00987FD5">
            <w:pPr>
              <w:pStyle w:val="ColumnHeading"/>
              <w:keepNext/>
            </w:pPr>
            <w:r>
              <w:t>Textul propus de Comisie</w:t>
            </w:r>
          </w:p>
        </w:tc>
        <w:tc>
          <w:tcPr>
            <w:tcW w:w="4876" w:type="dxa"/>
            <w:hideMark/>
          </w:tcPr>
          <w:p w14:paraId="6F43179F" w14:textId="77777777" w:rsidR="003C26CE" w:rsidRPr="002F5665" w:rsidRDefault="00987FD5">
            <w:pPr>
              <w:pStyle w:val="ColumnHeading"/>
              <w:keepNext/>
            </w:pPr>
            <w:r>
              <w:t>Amendamentul</w:t>
            </w:r>
          </w:p>
        </w:tc>
      </w:tr>
      <w:tr w:rsidR="00356551" w14:paraId="756C8F1D" w14:textId="77777777" w:rsidTr="003C26CE">
        <w:trPr>
          <w:jc w:val="center"/>
        </w:trPr>
        <w:tc>
          <w:tcPr>
            <w:tcW w:w="4876" w:type="dxa"/>
          </w:tcPr>
          <w:p w14:paraId="7A281B83" w14:textId="77777777" w:rsidR="003C26CE" w:rsidRPr="002F5665" w:rsidRDefault="003C26CE">
            <w:pPr>
              <w:pStyle w:val="Normal6"/>
            </w:pPr>
          </w:p>
        </w:tc>
        <w:tc>
          <w:tcPr>
            <w:tcW w:w="4876" w:type="dxa"/>
            <w:hideMark/>
          </w:tcPr>
          <w:p w14:paraId="6FB45D4F" w14:textId="34F668D5" w:rsidR="003C26CE" w:rsidRPr="002F5665" w:rsidRDefault="00987FD5">
            <w:pPr>
              <w:pStyle w:val="Normal6"/>
              <w:rPr>
                <w:szCs w:val="24"/>
              </w:rPr>
            </w:pPr>
            <w:r>
              <w:rPr>
                <w:b/>
                <w:i/>
              </w:rPr>
              <w:t>1a.</w:t>
            </w:r>
            <w:r>
              <w:rPr>
                <w:b/>
                <w:i/>
              </w:rPr>
              <w:tab/>
              <w:t>Competen</w:t>
            </w:r>
            <w:r w:rsidR="009B6F01">
              <w:rPr>
                <w:b/>
                <w:i/>
              </w:rPr>
              <w:t>ț</w:t>
            </w:r>
            <w:r>
              <w:rPr>
                <w:b/>
                <w:i/>
              </w:rPr>
              <w:t>ele de interven</w:t>
            </w:r>
            <w:r w:rsidR="009B6F01">
              <w:rPr>
                <w:b/>
                <w:i/>
              </w:rPr>
              <w:t>ț</w:t>
            </w:r>
            <w:r>
              <w:rPr>
                <w:b/>
                <w:i/>
              </w:rPr>
              <w:t>ie ale EIOPA se exercită fără a aduce atingere dreptului autorită</w:t>
            </w:r>
            <w:r w:rsidR="009B6F01">
              <w:rPr>
                <w:b/>
                <w:i/>
              </w:rPr>
              <w:t>ț</w:t>
            </w:r>
            <w:r>
              <w:rPr>
                <w:b/>
                <w:i/>
              </w:rPr>
              <w:t>ilor na</w:t>
            </w:r>
            <w:r w:rsidR="009B6F01">
              <w:rPr>
                <w:b/>
                <w:i/>
              </w:rPr>
              <w:t>ț</w:t>
            </w:r>
            <w:r>
              <w:rPr>
                <w:b/>
                <w:i/>
              </w:rPr>
              <w:t>ionale competente de a impune măsuri mai stricte, inclusiv plafoane ale costurilor sau cerin</w:t>
            </w:r>
            <w:r w:rsidR="009B6F01">
              <w:rPr>
                <w:b/>
                <w:i/>
              </w:rPr>
              <w:t>ț</w:t>
            </w:r>
            <w:r>
              <w:rPr>
                <w:b/>
                <w:i/>
              </w:rPr>
              <w:t>e de garantare, pentru a-i proteja pe deponen</w:t>
            </w:r>
            <w:r w:rsidR="009B6F01">
              <w:rPr>
                <w:b/>
                <w:i/>
              </w:rPr>
              <w:t>ț</w:t>
            </w:r>
            <w:r>
              <w:rPr>
                <w:b/>
                <w:i/>
              </w:rPr>
              <w:t>ii în PEPP.</w:t>
            </w:r>
          </w:p>
        </w:tc>
      </w:tr>
    </w:tbl>
    <w:p w14:paraId="60BB4FA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CEADCAF" w14:textId="77777777" w:rsidR="003C26CE" w:rsidRPr="002F5665" w:rsidRDefault="00987FD5" w:rsidP="003C26CE">
      <w:pPr>
        <w:pStyle w:val="JustificationTitle"/>
        <w:rPr>
          <w:noProof w:val="0"/>
        </w:rPr>
      </w:pPr>
      <w:r w:rsidRPr="00987FD5">
        <w:rPr>
          <w:rStyle w:val="HideTWBExt"/>
          <w:i w:val="0"/>
          <w:szCs w:val="24"/>
        </w:rPr>
        <w:t>&lt;TitreJust&gt;</w:t>
      </w:r>
      <w:r>
        <w:t>Justificare</w:t>
      </w:r>
      <w:r w:rsidRPr="00987FD5">
        <w:rPr>
          <w:rStyle w:val="HideTWBExt"/>
          <w:i w:val="0"/>
          <w:szCs w:val="24"/>
        </w:rPr>
        <w:t>&lt;/TitreJust&gt;</w:t>
      </w:r>
    </w:p>
    <w:p w14:paraId="2920EF75" w14:textId="66FEB692" w:rsidR="003C26CE" w:rsidRPr="002F5665" w:rsidRDefault="00987FD5" w:rsidP="003C26CE">
      <w:pPr>
        <w:pStyle w:val="Normal12Italic"/>
        <w:rPr>
          <w:noProof w:val="0"/>
        </w:rPr>
      </w:pPr>
      <w:r>
        <w:t>Convergen</w:t>
      </w:r>
      <w:r w:rsidR="009B6F01">
        <w:t>ț</w:t>
      </w:r>
      <w:r>
        <w:t xml:space="preserve">a în materie de </w:t>
      </w:r>
      <w:r>
        <w:t>supraveghere nu trebuie să conducă la o scădere a standardelor na</w:t>
      </w:r>
      <w:r w:rsidR="009B6F01">
        <w:t>ț</w:t>
      </w:r>
      <w:r>
        <w:t>ionale de protec</w:t>
      </w:r>
      <w:r w:rsidR="009B6F01">
        <w:t>ț</w:t>
      </w:r>
      <w:r>
        <w:t>ie.</w:t>
      </w:r>
    </w:p>
    <w:p w14:paraId="6F8F12B9" w14:textId="77777777" w:rsidR="003C26CE" w:rsidRPr="002F5665" w:rsidRDefault="00987FD5" w:rsidP="003C26CE">
      <w:r w:rsidRPr="00987FD5">
        <w:rPr>
          <w:rStyle w:val="HideTWBExt"/>
        </w:rPr>
        <w:t>&lt;/Amend&gt;</w:t>
      </w:r>
    </w:p>
    <w:p w14:paraId="5ECE3E63"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47</w:t>
      </w:r>
      <w:r w:rsidRPr="00987FD5">
        <w:rPr>
          <w:rStyle w:val="HideTWBExt"/>
          <w:b w:val="0"/>
          <w:szCs w:val="24"/>
        </w:rPr>
        <w:t>&lt;/NumAm&gt;</w:t>
      </w:r>
    </w:p>
    <w:p w14:paraId="293C4D7C"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97548A5" w14:textId="77777777" w:rsidR="003C26CE" w:rsidRPr="002F5665" w:rsidRDefault="00987FD5" w:rsidP="003C26CE">
      <w:pPr>
        <w:pStyle w:val="NormalBold"/>
      </w:pPr>
      <w:r w:rsidRPr="00987FD5">
        <w:rPr>
          <w:rStyle w:val="HideTWBExt"/>
          <w:b w:val="0"/>
          <w:szCs w:val="24"/>
        </w:rPr>
        <w:t>&lt;Article&gt;</w:t>
      </w:r>
      <w:r>
        <w:t>Articolul 1 – paragraful 1</w:t>
      </w:r>
      <w:r>
        <w:rPr>
          <w:bCs/>
        </w:rPr>
        <w:t xml:space="preserve"> – punctul 25 a (nou)</w:t>
      </w:r>
      <w:r w:rsidRPr="00987FD5">
        <w:rPr>
          <w:rStyle w:val="HideTWBExt"/>
          <w:b w:val="0"/>
          <w:szCs w:val="24"/>
        </w:rPr>
        <w:t>&lt;/Article&gt;</w:t>
      </w:r>
    </w:p>
    <w:p w14:paraId="73709710"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416038B3" w14:textId="77777777" w:rsidR="003C26CE" w:rsidRPr="002F5665" w:rsidRDefault="00987FD5" w:rsidP="003C26CE">
      <w:r w:rsidRPr="00987FD5">
        <w:rPr>
          <w:rStyle w:val="HideTWBExt"/>
        </w:rPr>
        <w:t>&lt;Article2&gt;</w:t>
      </w:r>
      <w:r>
        <w:t>Articolul 66 a (nou)</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7FDBA326" w14:textId="77777777" w:rsidTr="003C26CE">
        <w:trPr>
          <w:jc w:val="center"/>
        </w:trPr>
        <w:tc>
          <w:tcPr>
            <w:tcW w:w="9752" w:type="dxa"/>
            <w:gridSpan w:val="2"/>
          </w:tcPr>
          <w:p w14:paraId="236BF67B" w14:textId="77777777" w:rsidR="003C26CE" w:rsidRPr="002F5665" w:rsidRDefault="003C26CE">
            <w:pPr>
              <w:keepNext/>
            </w:pPr>
          </w:p>
        </w:tc>
      </w:tr>
      <w:tr w:rsidR="00356551" w14:paraId="639AF2F6" w14:textId="77777777" w:rsidTr="003C26CE">
        <w:trPr>
          <w:jc w:val="center"/>
        </w:trPr>
        <w:tc>
          <w:tcPr>
            <w:tcW w:w="4876" w:type="dxa"/>
            <w:hideMark/>
          </w:tcPr>
          <w:p w14:paraId="280EDA2C" w14:textId="77777777" w:rsidR="003C26CE" w:rsidRPr="002F5665" w:rsidRDefault="00987FD5">
            <w:pPr>
              <w:pStyle w:val="ColumnHeading"/>
              <w:keepNext/>
            </w:pPr>
            <w:r>
              <w:t>Textul propus de Comisie</w:t>
            </w:r>
          </w:p>
        </w:tc>
        <w:tc>
          <w:tcPr>
            <w:tcW w:w="4876" w:type="dxa"/>
            <w:hideMark/>
          </w:tcPr>
          <w:p w14:paraId="5CD49D14" w14:textId="77777777" w:rsidR="003C26CE" w:rsidRPr="002F5665" w:rsidRDefault="00987FD5">
            <w:pPr>
              <w:pStyle w:val="ColumnHeading"/>
              <w:keepNext/>
            </w:pPr>
            <w:r>
              <w:t>Amendamentul</w:t>
            </w:r>
          </w:p>
        </w:tc>
      </w:tr>
      <w:tr w:rsidR="00356551" w14:paraId="4F2C3BC0" w14:textId="77777777" w:rsidTr="003C26CE">
        <w:trPr>
          <w:jc w:val="center"/>
        </w:trPr>
        <w:tc>
          <w:tcPr>
            <w:tcW w:w="4876" w:type="dxa"/>
          </w:tcPr>
          <w:p w14:paraId="4A67BA62" w14:textId="77777777" w:rsidR="003C26CE" w:rsidRPr="002F5665" w:rsidRDefault="003C26CE">
            <w:pPr>
              <w:pStyle w:val="Normal6"/>
            </w:pPr>
          </w:p>
        </w:tc>
        <w:tc>
          <w:tcPr>
            <w:tcW w:w="4876" w:type="dxa"/>
            <w:hideMark/>
          </w:tcPr>
          <w:p w14:paraId="0866147A" w14:textId="791CED9F" w:rsidR="003C26CE" w:rsidRPr="002F5665" w:rsidRDefault="00987FD5">
            <w:pPr>
              <w:pStyle w:val="Normal6"/>
              <w:rPr>
                <w:szCs w:val="24"/>
              </w:rPr>
            </w:pPr>
            <w:r>
              <w:rPr>
                <w:b/>
                <w:i/>
              </w:rPr>
              <w:t>(25a)</w:t>
            </w:r>
            <w:r>
              <w:rPr>
                <w:b/>
                <w:i/>
              </w:rPr>
              <w:tab/>
              <w:t>Articolul 66</w:t>
            </w:r>
            <w:r w:rsidR="004A0EFA">
              <w:rPr>
                <w:b/>
                <w:i/>
              </w:rPr>
              <w:t>a</w:t>
            </w:r>
            <w:r>
              <w:rPr>
                <w:b/>
                <w:i/>
              </w:rPr>
              <w:t xml:space="preserve">: Cooperarea dintre Comisie, statele membre </w:t>
            </w:r>
            <w:r w:rsidR="009B6F01">
              <w:rPr>
                <w:b/>
                <w:i/>
              </w:rPr>
              <w:t>ș</w:t>
            </w:r>
            <w:r>
              <w:rPr>
                <w:b/>
                <w:i/>
              </w:rPr>
              <w:t xml:space="preserve">i partenerii </w:t>
            </w:r>
            <w:r>
              <w:rPr>
                <w:b/>
                <w:i/>
              </w:rPr>
              <w:t>sociali</w:t>
            </w:r>
          </w:p>
        </w:tc>
      </w:tr>
      <w:tr w:rsidR="00356551" w14:paraId="66ECEFB5" w14:textId="77777777" w:rsidTr="003C26CE">
        <w:trPr>
          <w:jc w:val="center"/>
        </w:trPr>
        <w:tc>
          <w:tcPr>
            <w:tcW w:w="4876" w:type="dxa"/>
          </w:tcPr>
          <w:p w14:paraId="6EFD0DC3" w14:textId="77777777" w:rsidR="003C26CE" w:rsidRPr="002F5665" w:rsidRDefault="003C26CE">
            <w:pPr>
              <w:pStyle w:val="Normal6"/>
            </w:pPr>
          </w:p>
        </w:tc>
        <w:tc>
          <w:tcPr>
            <w:tcW w:w="4876" w:type="dxa"/>
            <w:hideMark/>
          </w:tcPr>
          <w:p w14:paraId="7D05E9F2" w14:textId="0C6915E3" w:rsidR="003C26CE" w:rsidRPr="002F5665" w:rsidRDefault="00987FD5">
            <w:pPr>
              <w:pStyle w:val="Normal6"/>
              <w:rPr>
                <w:szCs w:val="24"/>
              </w:rPr>
            </w:pPr>
            <w:r>
              <w:rPr>
                <w:b/>
                <w:i/>
              </w:rPr>
              <w:t>Comisia Europeană organizează un forum anual al Uniunii privind pensiile, care reune</w:t>
            </w:r>
            <w:r w:rsidR="009B6F01">
              <w:rPr>
                <w:b/>
                <w:i/>
              </w:rPr>
              <w:t>ș</w:t>
            </w:r>
            <w:r>
              <w:rPr>
                <w:b/>
                <w:i/>
              </w:rPr>
              <w:t>te reprezentan</w:t>
            </w:r>
            <w:r w:rsidR="009B6F01">
              <w:rPr>
                <w:b/>
                <w:i/>
              </w:rPr>
              <w:t>ț</w:t>
            </w:r>
            <w:r>
              <w:rPr>
                <w:b/>
                <w:i/>
              </w:rPr>
              <w:t xml:space="preserve">i ai statelor membre, Autoritatea Europeană de Asigurări </w:t>
            </w:r>
            <w:r w:rsidR="009B6F01">
              <w:rPr>
                <w:b/>
                <w:i/>
              </w:rPr>
              <w:t>ș</w:t>
            </w:r>
            <w:r>
              <w:rPr>
                <w:b/>
                <w:i/>
              </w:rPr>
              <w:t>i Pensii Ocupa</w:t>
            </w:r>
            <w:r w:rsidR="009B6F01">
              <w:rPr>
                <w:b/>
                <w:i/>
              </w:rPr>
              <w:t>ț</w:t>
            </w:r>
            <w:r>
              <w:rPr>
                <w:b/>
                <w:i/>
              </w:rPr>
              <w:t>ionale, parteneri sociali, organiza</w:t>
            </w:r>
            <w:r w:rsidR="009B6F01">
              <w:rPr>
                <w:b/>
                <w:i/>
              </w:rPr>
              <w:t>ț</w:t>
            </w:r>
            <w:r>
              <w:rPr>
                <w:b/>
                <w:i/>
              </w:rPr>
              <w:t>ii ale societă</w:t>
            </w:r>
            <w:r w:rsidR="009B6F01">
              <w:rPr>
                <w:b/>
                <w:i/>
              </w:rPr>
              <w:t>ț</w:t>
            </w:r>
            <w:r>
              <w:rPr>
                <w:b/>
                <w:i/>
              </w:rPr>
              <w:t xml:space="preserve">ii civile </w:t>
            </w:r>
            <w:r w:rsidR="009B6F01">
              <w:rPr>
                <w:b/>
                <w:i/>
              </w:rPr>
              <w:t>ș</w:t>
            </w:r>
            <w:r>
              <w:rPr>
                <w:b/>
                <w:i/>
              </w:rPr>
              <w:t>i păr</w:t>
            </w:r>
            <w:r w:rsidR="009B6F01">
              <w:rPr>
                <w:b/>
                <w:i/>
              </w:rPr>
              <w:t>ț</w:t>
            </w:r>
            <w:r>
              <w:rPr>
                <w:b/>
                <w:i/>
              </w:rPr>
              <w:t>i interesate active în furnizarea de produse de pensii.</w:t>
            </w:r>
          </w:p>
        </w:tc>
      </w:tr>
      <w:tr w:rsidR="00356551" w14:paraId="0B2934EC" w14:textId="77777777" w:rsidTr="003C26CE">
        <w:trPr>
          <w:jc w:val="center"/>
        </w:trPr>
        <w:tc>
          <w:tcPr>
            <w:tcW w:w="4876" w:type="dxa"/>
          </w:tcPr>
          <w:p w14:paraId="2AB4EA44" w14:textId="77777777" w:rsidR="003C26CE" w:rsidRPr="002F5665" w:rsidRDefault="003C26CE">
            <w:pPr>
              <w:pStyle w:val="Normal6"/>
            </w:pPr>
          </w:p>
        </w:tc>
        <w:tc>
          <w:tcPr>
            <w:tcW w:w="4876" w:type="dxa"/>
            <w:hideMark/>
          </w:tcPr>
          <w:p w14:paraId="798C01AD" w14:textId="7423C800" w:rsidR="003C26CE" w:rsidRPr="002F5665" w:rsidRDefault="00987FD5">
            <w:pPr>
              <w:pStyle w:val="Normal6"/>
              <w:rPr>
                <w:szCs w:val="24"/>
              </w:rPr>
            </w:pPr>
            <w:r>
              <w:rPr>
                <w:b/>
                <w:i/>
              </w:rPr>
              <w:t>Forumul serve</w:t>
            </w:r>
            <w:r w:rsidR="009B6F01">
              <w:rPr>
                <w:b/>
                <w:i/>
              </w:rPr>
              <w:t>ș</w:t>
            </w:r>
            <w:r>
              <w:rPr>
                <w:b/>
                <w:i/>
              </w:rPr>
              <w:t xml:space="preserve">te drept platformă pentru schimbul de bune practici </w:t>
            </w:r>
            <w:r w:rsidR="009B6F01">
              <w:rPr>
                <w:b/>
                <w:i/>
              </w:rPr>
              <w:t>ș</w:t>
            </w:r>
            <w:r>
              <w:rPr>
                <w:b/>
                <w:i/>
              </w:rPr>
              <w:t>i de experien</w:t>
            </w:r>
            <w:r w:rsidR="009B6F01">
              <w:rPr>
                <w:b/>
                <w:i/>
              </w:rPr>
              <w:t>ț</w:t>
            </w:r>
            <w:r>
              <w:rPr>
                <w:b/>
                <w:i/>
              </w:rPr>
              <w:t xml:space="preserve">ă privind conceperea, implementarea </w:t>
            </w:r>
            <w:r w:rsidR="009B6F01">
              <w:rPr>
                <w:b/>
                <w:i/>
              </w:rPr>
              <w:t>ș</w:t>
            </w:r>
            <w:r>
              <w:rPr>
                <w:b/>
                <w:i/>
              </w:rPr>
              <w:t>i performan</w:t>
            </w:r>
            <w:r w:rsidR="009B6F01">
              <w:rPr>
                <w:b/>
                <w:i/>
              </w:rPr>
              <w:t>ț</w:t>
            </w:r>
            <w:r>
              <w:rPr>
                <w:b/>
                <w:i/>
              </w:rPr>
              <w:t>a sistemelor de pensii din întreaga Uniune, în special sistemele de pensii suplimentare, inclusiv produsele de pensii ocupa</w:t>
            </w:r>
            <w:r w:rsidR="009B6F01">
              <w:rPr>
                <w:b/>
                <w:i/>
              </w:rPr>
              <w:t>ț</w:t>
            </w:r>
            <w:r>
              <w:rPr>
                <w:b/>
                <w:i/>
              </w:rPr>
              <w:t xml:space="preserve">ionale </w:t>
            </w:r>
            <w:r w:rsidR="009B6F01">
              <w:rPr>
                <w:b/>
                <w:i/>
              </w:rPr>
              <w:t>ș</w:t>
            </w:r>
            <w:r>
              <w:rPr>
                <w:b/>
                <w:i/>
              </w:rPr>
              <w:t>i personale. Discu</w:t>
            </w:r>
            <w:r w:rsidR="009B6F01">
              <w:rPr>
                <w:b/>
                <w:i/>
              </w:rPr>
              <w:t>ț</w:t>
            </w:r>
            <w:r>
              <w:rPr>
                <w:b/>
                <w:i/>
              </w:rPr>
              <w:t>iile din cadrul forumului nu se limitează la aspectele legate de pia</w:t>
            </w:r>
            <w:r w:rsidR="009B6F01">
              <w:rPr>
                <w:b/>
                <w:i/>
              </w:rPr>
              <w:t>ț</w:t>
            </w:r>
            <w:r>
              <w:rPr>
                <w:b/>
                <w:i/>
              </w:rPr>
              <w:t>a financiară, ci acordă o aten</w:t>
            </w:r>
            <w:r w:rsidR="009B6F01">
              <w:rPr>
                <w:b/>
                <w:i/>
              </w:rPr>
              <w:t>ț</w:t>
            </w:r>
            <w:r>
              <w:rPr>
                <w:b/>
                <w:i/>
              </w:rPr>
              <w:t>ie egală dimensiunii sociale a furnizării de pensii, incluzând:</w:t>
            </w:r>
          </w:p>
        </w:tc>
      </w:tr>
      <w:tr w:rsidR="00356551" w14:paraId="40C2E691" w14:textId="77777777" w:rsidTr="003C26CE">
        <w:trPr>
          <w:jc w:val="center"/>
        </w:trPr>
        <w:tc>
          <w:tcPr>
            <w:tcW w:w="4876" w:type="dxa"/>
          </w:tcPr>
          <w:p w14:paraId="46E00AF0" w14:textId="77777777" w:rsidR="003C26CE" w:rsidRPr="002F5665" w:rsidRDefault="003C26CE">
            <w:pPr>
              <w:pStyle w:val="Normal6"/>
            </w:pPr>
          </w:p>
        </w:tc>
        <w:tc>
          <w:tcPr>
            <w:tcW w:w="4876" w:type="dxa"/>
            <w:hideMark/>
          </w:tcPr>
          <w:p w14:paraId="1C1084C9" w14:textId="3FA34EB3" w:rsidR="003C26CE" w:rsidRPr="002F5665" w:rsidRDefault="00987FD5">
            <w:pPr>
              <w:pStyle w:val="Normal6"/>
              <w:rPr>
                <w:szCs w:val="24"/>
              </w:rPr>
            </w:pPr>
            <w:r>
              <w:rPr>
                <w:b/>
                <w:i/>
              </w:rPr>
              <w:t>(a) caracterul adecvat al veniturilor din pensii; (b) acoperirea diferitelor categorii de lucrători, inclusiv a celor care prestează forme atipice de muncă; (c) impactul asupra inegalită</w:t>
            </w:r>
            <w:r w:rsidR="009B6F01">
              <w:rPr>
                <w:b/>
                <w:i/>
              </w:rPr>
              <w:t>ț</w:t>
            </w:r>
            <w:r>
              <w:rPr>
                <w:b/>
                <w:i/>
              </w:rPr>
              <w:t>ii, inclusiv diferen</w:t>
            </w:r>
            <w:r w:rsidR="009B6F01">
              <w:rPr>
                <w:b/>
                <w:i/>
              </w:rPr>
              <w:t>ț</w:t>
            </w:r>
            <w:r>
              <w:rPr>
                <w:b/>
                <w:i/>
              </w:rPr>
              <w:t xml:space="preserve">a de pensii între femei </w:t>
            </w:r>
            <w:r w:rsidR="009B6F01">
              <w:rPr>
                <w:b/>
                <w:i/>
              </w:rPr>
              <w:t>ș</w:t>
            </w:r>
            <w:r>
              <w:rPr>
                <w:b/>
                <w:i/>
              </w:rPr>
              <w:t>i bărba</w:t>
            </w:r>
            <w:r w:rsidR="009B6F01">
              <w:rPr>
                <w:b/>
                <w:i/>
              </w:rPr>
              <w:t>ț</w:t>
            </w:r>
            <w:r>
              <w:rPr>
                <w:b/>
                <w:i/>
              </w:rPr>
              <w:t>i; (d) interac</w:t>
            </w:r>
            <w:r w:rsidR="009B6F01">
              <w:rPr>
                <w:b/>
                <w:i/>
              </w:rPr>
              <w:t>ț</w:t>
            </w:r>
            <w:r>
              <w:rPr>
                <w:b/>
                <w:i/>
              </w:rPr>
              <w:t>iunea dintre pensiile publice, ocupa</w:t>
            </w:r>
            <w:r w:rsidR="009B6F01">
              <w:rPr>
                <w:b/>
                <w:i/>
              </w:rPr>
              <w:t>ț</w:t>
            </w:r>
            <w:r>
              <w:rPr>
                <w:b/>
                <w:i/>
              </w:rPr>
              <w:t xml:space="preserve">ionale </w:t>
            </w:r>
            <w:r w:rsidR="009B6F01">
              <w:rPr>
                <w:b/>
                <w:i/>
              </w:rPr>
              <w:t>ș</w:t>
            </w:r>
            <w:r>
              <w:rPr>
                <w:b/>
                <w:i/>
              </w:rPr>
              <w:t xml:space="preserve">i personale; (e) rolul partenerilor sociali în conceperea </w:t>
            </w:r>
            <w:r w:rsidR="009B6F01">
              <w:rPr>
                <w:b/>
                <w:i/>
              </w:rPr>
              <w:t>ș</w:t>
            </w:r>
            <w:r>
              <w:rPr>
                <w:b/>
                <w:i/>
              </w:rPr>
              <w:t>i guvernan</w:t>
            </w:r>
            <w:r w:rsidR="009B6F01">
              <w:rPr>
                <w:b/>
                <w:i/>
              </w:rPr>
              <w:t>ț</w:t>
            </w:r>
            <w:r>
              <w:rPr>
                <w:b/>
                <w:i/>
              </w:rPr>
              <w:t>a sistemelor de pensii.</w:t>
            </w:r>
          </w:p>
        </w:tc>
      </w:tr>
      <w:tr w:rsidR="00356551" w14:paraId="57516ADD" w14:textId="77777777" w:rsidTr="003C26CE">
        <w:trPr>
          <w:jc w:val="center"/>
        </w:trPr>
        <w:tc>
          <w:tcPr>
            <w:tcW w:w="4876" w:type="dxa"/>
          </w:tcPr>
          <w:p w14:paraId="10141076" w14:textId="77777777" w:rsidR="003C26CE" w:rsidRPr="002F5665" w:rsidRDefault="003C26CE">
            <w:pPr>
              <w:pStyle w:val="Normal6"/>
            </w:pPr>
          </w:p>
        </w:tc>
        <w:tc>
          <w:tcPr>
            <w:tcW w:w="4876" w:type="dxa"/>
            <w:hideMark/>
          </w:tcPr>
          <w:p w14:paraId="6CC832CA" w14:textId="1985FAA6" w:rsidR="003C26CE" w:rsidRPr="002F5665" w:rsidRDefault="00987FD5">
            <w:pPr>
              <w:pStyle w:val="Normal6"/>
              <w:rPr>
                <w:szCs w:val="24"/>
              </w:rPr>
            </w:pPr>
            <w:r>
              <w:rPr>
                <w:b/>
                <w:i/>
              </w:rPr>
              <w:t>Forumul se sprijină, după caz, pe dovezile strânse din legisla</w:t>
            </w:r>
            <w:r w:rsidR="009B6F01">
              <w:rPr>
                <w:b/>
                <w:i/>
              </w:rPr>
              <w:t>ț</w:t>
            </w:r>
            <w:r>
              <w:rPr>
                <w:b/>
                <w:i/>
              </w:rPr>
              <w:t xml:space="preserve">ia Uniunii, precum Regulamentului (UE) 2019/1238, Directiva (UE) 2016/2341 </w:t>
            </w:r>
            <w:r w:rsidR="009B6F01">
              <w:rPr>
                <w:b/>
                <w:i/>
              </w:rPr>
              <w:t>ș</w:t>
            </w:r>
            <w:r>
              <w:rPr>
                <w:b/>
                <w:i/>
              </w:rPr>
              <w:t xml:space="preserve">i Directiva 2009/138/CE, </w:t>
            </w:r>
            <w:r w:rsidR="009B6F01">
              <w:rPr>
                <w:b/>
                <w:i/>
              </w:rPr>
              <w:t>ș</w:t>
            </w:r>
            <w:r>
              <w:rPr>
                <w:b/>
                <w:i/>
              </w:rPr>
              <w:t xml:space="preserve">i </w:t>
            </w:r>
            <w:r w:rsidR="009B6F01">
              <w:rPr>
                <w:b/>
                <w:i/>
              </w:rPr>
              <w:t>ț</w:t>
            </w:r>
            <w:r>
              <w:rPr>
                <w:b/>
                <w:i/>
              </w:rPr>
              <w:t>ine seama de evolu</w:t>
            </w:r>
            <w:r w:rsidR="009B6F01">
              <w:rPr>
                <w:b/>
                <w:i/>
              </w:rPr>
              <w:t>ț</w:t>
            </w:r>
            <w:r>
              <w:rPr>
                <w:b/>
                <w:i/>
              </w:rPr>
              <w:t xml:space="preserve">iile sistemelor de pensii ale statelor membre. Comisia asigură implicarea activă a partenerilor sociali în pregătirea </w:t>
            </w:r>
            <w:r w:rsidR="009B6F01">
              <w:rPr>
                <w:b/>
                <w:i/>
              </w:rPr>
              <w:t>ș</w:t>
            </w:r>
            <w:r>
              <w:rPr>
                <w:b/>
                <w:i/>
              </w:rPr>
              <w:t>i desfă</w:t>
            </w:r>
            <w:r w:rsidR="009B6F01">
              <w:rPr>
                <w:b/>
                <w:i/>
              </w:rPr>
              <w:t>ș</w:t>
            </w:r>
            <w:r>
              <w:rPr>
                <w:b/>
                <w:i/>
              </w:rPr>
              <w:t>urarea forumului, în conformitate cu practicile na</w:t>
            </w:r>
            <w:r w:rsidR="009B6F01">
              <w:rPr>
                <w:b/>
                <w:i/>
              </w:rPr>
              <w:t>ț</w:t>
            </w:r>
            <w:r>
              <w:rPr>
                <w:b/>
                <w:i/>
              </w:rPr>
              <w:t xml:space="preserve">ionale, </w:t>
            </w:r>
            <w:r w:rsidR="009B6F01">
              <w:rPr>
                <w:b/>
                <w:i/>
              </w:rPr>
              <w:t>ș</w:t>
            </w:r>
            <w:r>
              <w:rPr>
                <w:b/>
                <w:i/>
              </w:rPr>
              <w:t>i promovează o reprezentare echilibrată a păr</w:t>
            </w:r>
            <w:r w:rsidR="009B6F01">
              <w:rPr>
                <w:b/>
                <w:i/>
              </w:rPr>
              <w:t>ț</w:t>
            </w:r>
            <w:r>
              <w:rPr>
                <w:b/>
                <w:i/>
              </w:rPr>
              <w:t>ilor interesate.</w:t>
            </w:r>
          </w:p>
        </w:tc>
      </w:tr>
      <w:tr w:rsidR="00356551" w14:paraId="5ACBDCC1" w14:textId="77777777" w:rsidTr="003C26CE">
        <w:trPr>
          <w:jc w:val="center"/>
        </w:trPr>
        <w:tc>
          <w:tcPr>
            <w:tcW w:w="4876" w:type="dxa"/>
          </w:tcPr>
          <w:p w14:paraId="697D874F" w14:textId="77777777" w:rsidR="003C26CE" w:rsidRPr="002F5665" w:rsidRDefault="003C26CE">
            <w:pPr>
              <w:pStyle w:val="Normal6"/>
            </w:pPr>
          </w:p>
        </w:tc>
        <w:tc>
          <w:tcPr>
            <w:tcW w:w="4876" w:type="dxa"/>
            <w:hideMark/>
          </w:tcPr>
          <w:p w14:paraId="0FBCD88A" w14:textId="7BC1E5DD" w:rsidR="003C26CE" w:rsidRPr="002F5665" w:rsidRDefault="00987FD5">
            <w:pPr>
              <w:pStyle w:val="Normal6"/>
              <w:rPr>
                <w:szCs w:val="24"/>
              </w:rPr>
            </w:pPr>
            <w:r>
              <w:rPr>
                <w:b/>
                <w:i/>
              </w:rPr>
              <w:t>Rezultatele forumului sunt rezumate într-un raport anual publicat de Comisie, care eviden</w:t>
            </w:r>
            <w:r w:rsidR="009B6F01">
              <w:rPr>
                <w:b/>
                <w:i/>
              </w:rPr>
              <w:t>ț</w:t>
            </w:r>
            <w:r>
              <w:rPr>
                <w:b/>
                <w:i/>
              </w:rPr>
              <w:t xml:space="preserve">iază cele mai bune practici, provocările identificate </w:t>
            </w:r>
            <w:r w:rsidR="009B6F01">
              <w:rPr>
                <w:b/>
                <w:i/>
              </w:rPr>
              <w:t>ș</w:t>
            </w:r>
            <w:r>
              <w:rPr>
                <w:b/>
                <w:i/>
              </w:rPr>
              <w:t xml:space="preserve">i posibilele domenii pentru dezvoltarea în </w:t>
            </w:r>
            <w:r>
              <w:rPr>
                <w:b/>
                <w:i/>
              </w:rPr>
              <w:t xml:space="preserve">continuare a politicilor, inclusiv cu privire la aspectele sociale </w:t>
            </w:r>
            <w:r w:rsidR="009B6F01">
              <w:rPr>
                <w:b/>
                <w:i/>
              </w:rPr>
              <w:t>ș</w:t>
            </w:r>
            <w:r>
              <w:rPr>
                <w:b/>
                <w:i/>
              </w:rPr>
              <w:t>i de ocupare a for</w:t>
            </w:r>
            <w:r w:rsidR="009B6F01">
              <w:rPr>
                <w:b/>
                <w:i/>
              </w:rPr>
              <w:t>ț</w:t>
            </w:r>
            <w:r>
              <w:rPr>
                <w:b/>
                <w:i/>
              </w:rPr>
              <w:t>ei de muncă ale furnizării pensiilor.</w:t>
            </w:r>
          </w:p>
        </w:tc>
      </w:tr>
      <w:tr w:rsidR="00356551" w14:paraId="1443842B" w14:textId="77777777" w:rsidTr="003C26CE">
        <w:trPr>
          <w:jc w:val="center"/>
        </w:trPr>
        <w:tc>
          <w:tcPr>
            <w:tcW w:w="4876" w:type="dxa"/>
          </w:tcPr>
          <w:p w14:paraId="59E0C1E9" w14:textId="77777777" w:rsidR="003C26CE" w:rsidRPr="002F5665" w:rsidRDefault="003C26CE">
            <w:pPr>
              <w:pStyle w:val="Normal6"/>
            </w:pPr>
          </w:p>
        </w:tc>
        <w:tc>
          <w:tcPr>
            <w:tcW w:w="4876" w:type="dxa"/>
            <w:hideMark/>
          </w:tcPr>
          <w:p w14:paraId="1E7BF3C5" w14:textId="7DDEF488" w:rsidR="003C26CE" w:rsidRPr="002F5665" w:rsidRDefault="00987FD5">
            <w:pPr>
              <w:pStyle w:val="Normal6"/>
              <w:rPr>
                <w:szCs w:val="24"/>
              </w:rPr>
            </w:pPr>
            <w:r>
              <w:rPr>
                <w:b/>
                <w:i/>
              </w:rPr>
              <w:t xml:space="preserve">Forumul contribuie la dezvoltarea unui cadru de pensii mai solid, mai incluziv </w:t>
            </w:r>
            <w:r w:rsidR="009B6F01">
              <w:rPr>
                <w:b/>
                <w:i/>
              </w:rPr>
              <w:t>ș</w:t>
            </w:r>
            <w:r>
              <w:rPr>
                <w:b/>
                <w:i/>
              </w:rPr>
              <w:t>i mai sustenabil în Uniune, în concordan</w:t>
            </w:r>
            <w:r w:rsidR="009B6F01">
              <w:rPr>
                <w:b/>
                <w:i/>
              </w:rPr>
              <w:t>ț</w:t>
            </w:r>
            <w:r>
              <w:rPr>
                <w:b/>
                <w:i/>
              </w:rPr>
              <w:t>ă cu obiectivele Pilonului european al drepturilor sociale.</w:t>
            </w:r>
          </w:p>
        </w:tc>
      </w:tr>
    </w:tbl>
    <w:p w14:paraId="7D32108D"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04B1F480" w14:textId="77777777" w:rsidR="003C26CE" w:rsidRPr="002F5665" w:rsidRDefault="00987FD5" w:rsidP="003C26CE">
      <w:r w:rsidRPr="00987FD5">
        <w:rPr>
          <w:rStyle w:val="HideTWBExt"/>
        </w:rPr>
        <w:t>&lt;/Amend&gt;</w:t>
      </w:r>
    </w:p>
    <w:p w14:paraId="39FD8EF8"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48</w:t>
      </w:r>
      <w:r w:rsidRPr="00987FD5">
        <w:rPr>
          <w:rStyle w:val="HideTWBExt"/>
          <w:b w:val="0"/>
          <w:szCs w:val="24"/>
        </w:rPr>
        <w:t>&lt;/NumAm&gt;</w:t>
      </w:r>
    </w:p>
    <w:p w14:paraId="4F6289F9"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1253F30C" w14:textId="77777777" w:rsidR="003C26CE" w:rsidRPr="002F5665" w:rsidRDefault="00987FD5" w:rsidP="003C26CE">
      <w:pPr>
        <w:pStyle w:val="NormalBold"/>
      </w:pPr>
      <w:r w:rsidRPr="00987FD5">
        <w:rPr>
          <w:rStyle w:val="HideTWBExt"/>
          <w:b w:val="0"/>
          <w:szCs w:val="24"/>
        </w:rPr>
        <w:t>&lt;Article&gt;</w:t>
      </w:r>
      <w:r>
        <w:t>Articolul 1 – paragraful 1 – punctul 30</w:t>
      </w:r>
      <w:r w:rsidRPr="00987FD5">
        <w:rPr>
          <w:rStyle w:val="HideTWBExt"/>
          <w:b w:val="0"/>
          <w:szCs w:val="24"/>
        </w:rPr>
        <w:t>&lt;/Article&gt;</w:t>
      </w:r>
    </w:p>
    <w:p w14:paraId="399FC1D1"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40DB3A14" w14:textId="77777777" w:rsidR="003C26CE" w:rsidRPr="002F5665" w:rsidRDefault="00987FD5" w:rsidP="003C26CE">
      <w:r w:rsidRPr="00987FD5">
        <w:rPr>
          <w:rStyle w:val="HideTWBExt"/>
        </w:rPr>
        <w:t>&lt;Article2&gt;</w:t>
      </w:r>
      <w:r>
        <w:t>Articolul 73 – alineatul 1</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570C5032" w14:textId="77777777" w:rsidTr="003C26CE">
        <w:trPr>
          <w:jc w:val="center"/>
        </w:trPr>
        <w:tc>
          <w:tcPr>
            <w:tcW w:w="9752" w:type="dxa"/>
            <w:gridSpan w:val="2"/>
          </w:tcPr>
          <w:p w14:paraId="354FF239" w14:textId="77777777" w:rsidR="003C26CE" w:rsidRPr="002F5665" w:rsidRDefault="003C26CE">
            <w:pPr>
              <w:keepNext/>
            </w:pPr>
          </w:p>
        </w:tc>
      </w:tr>
      <w:tr w:rsidR="00356551" w14:paraId="3CBB08CC" w14:textId="77777777" w:rsidTr="003C26CE">
        <w:trPr>
          <w:jc w:val="center"/>
        </w:trPr>
        <w:tc>
          <w:tcPr>
            <w:tcW w:w="4876" w:type="dxa"/>
            <w:hideMark/>
          </w:tcPr>
          <w:p w14:paraId="0E6D5FB0" w14:textId="77777777" w:rsidR="003C26CE" w:rsidRPr="002F5665" w:rsidRDefault="00987FD5">
            <w:pPr>
              <w:pStyle w:val="ColumnHeading"/>
              <w:keepNext/>
            </w:pPr>
            <w:r>
              <w:t>Textul propus de Comisie</w:t>
            </w:r>
          </w:p>
        </w:tc>
        <w:tc>
          <w:tcPr>
            <w:tcW w:w="4876" w:type="dxa"/>
            <w:hideMark/>
          </w:tcPr>
          <w:p w14:paraId="14FCAE65" w14:textId="77777777" w:rsidR="003C26CE" w:rsidRPr="002F5665" w:rsidRDefault="00987FD5">
            <w:pPr>
              <w:pStyle w:val="ColumnHeading"/>
              <w:keepNext/>
            </w:pPr>
            <w:r>
              <w:t>Amendamentul</w:t>
            </w:r>
          </w:p>
        </w:tc>
      </w:tr>
      <w:tr w:rsidR="00356551" w14:paraId="1E5CF751" w14:textId="77777777" w:rsidTr="003C26CE">
        <w:trPr>
          <w:jc w:val="center"/>
        </w:trPr>
        <w:tc>
          <w:tcPr>
            <w:tcW w:w="4876" w:type="dxa"/>
            <w:hideMark/>
          </w:tcPr>
          <w:p w14:paraId="6E4D451C" w14:textId="244FAB11" w:rsidR="003C26CE" w:rsidRPr="002F5665" w:rsidRDefault="00987FD5">
            <w:pPr>
              <w:pStyle w:val="Normal6"/>
            </w:pPr>
            <w:r>
              <w:t xml:space="preserve">Până la [OP = a se introduce data: cinci ani de la data aplicării prezentului regulament] </w:t>
            </w:r>
            <w:r w:rsidR="009B6F01">
              <w:t>ș</w:t>
            </w:r>
            <w:r>
              <w:t xml:space="preserve">i, ulterior, o dată la cinci ani, Comisia efectuează o evaluare a prezentului regulament </w:t>
            </w:r>
            <w:r w:rsidR="009B6F01">
              <w:t>ș</w:t>
            </w:r>
            <w:r>
              <w:t xml:space="preserve">i, după consultarea EIOPA </w:t>
            </w:r>
            <w:r w:rsidR="009B6F01">
              <w:t>ș</w:t>
            </w:r>
            <w:r>
              <w:t xml:space="preserve">i a celorlalte AES, după caz, prezintă Parlamentului European </w:t>
            </w:r>
            <w:r w:rsidR="009B6F01">
              <w:t>ș</w:t>
            </w:r>
            <w:r>
              <w:t xml:space="preserve">i </w:t>
            </w:r>
            <w:r>
              <w:rPr>
                <w:b/>
                <w:i/>
              </w:rPr>
              <w:t>Consiliului</w:t>
            </w:r>
            <w:r>
              <w:t xml:space="preserve"> un raport privind principalele constatări.</w:t>
            </w:r>
          </w:p>
        </w:tc>
        <w:tc>
          <w:tcPr>
            <w:tcW w:w="4876" w:type="dxa"/>
            <w:hideMark/>
          </w:tcPr>
          <w:p w14:paraId="25613C8F" w14:textId="1CE4B80F" w:rsidR="003C26CE" w:rsidRPr="002F5665" w:rsidRDefault="00987FD5">
            <w:pPr>
              <w:pStyle w:val="Normal6"/>
              <w:rPr>
                <w:szCs w:val="24"/>
              </w:rPr>
            </w:pPr>
            <w:r>
              <w:t xml:space="preserve">Până la [OP = a se introduce data: cinci ani de la data aplicării prezentului regulament] </w:t>
            </w:r>
            <w:r w:rsidR="009B6F01">
              <w:t>ș</w:t>
            </w:r>
            <w:r>
              <w:t xml:space="preserve">i, ulterior, o dată la cinci ani, Comisia efectuează o evaluare a prezentului regulament </w:t>
            </w:r>
            <w:r w:rsidR="009B6F01">
              <w:t>ș</w:t>
            </w:r>
            <w:r>
              <w:t xml:space="preserve">i, după consultarea EIOPA </w:t>
            </w:r>
            <w:r w:rsidR="009B6F01">
              <w:t>ș</w:t>
            </w:r>
            <w:r>
              <w:t>i a celorlalte AES, după caz, prezintă Parlamentului European</w:t>
            </w:r>
            <w:r>
              <w:rPr>
                <w:b/>
                <w:i/>
              </w:rPr>
              <w:t>, Consiliului, Cur</w:t>
            </w:r>
            <w:r w:rsidR="009B6F01">
              <w:rPr>
                <w:b/>
                <w:i/>
              </w:rPr>
              <w:t>ț</w:t>
            </w:r>
            <w:r>
              <w:rPr>
                <w:b/>
                <w:i/>
              </w:rPr>
              <w:t>ii de Conturi, Comitetului Economic</w:t>
            </w:r>
            <w:r>
              <w:t xml:space="preserve"> </w:t>
            </w:r>
            <w:r w:rsidR="009B6F01">
              <w:t>ș</w:t>
            </w:r>
            <w:r>
              <w:t xml:space="preserve">i </w:t>
            </w:r>
            <w:r>
              <w:rPr>
                <w:b/>
                <w:i/>
              </w:rPr>
              <w:t xml:space="preserve">Social European, Comitetului Regiunilor </w:t>
            </w:r>
            <w:r w:rsidR="009B6F01">
              <w:rPr>
                <w:b/>
                <w:i/>
              </w:rPr>
              <w:t>ș</w:t>
            </w:r>
            <w:r>
              <w:rPr>
                <w:b/>
                <w:i/>
              </w:rPr>
              <w:t>i partenerilor sociali</w:t>
            </w:r>
            <w:r>
              <w:t xml:space="preserve"> un raport privind principalele constatări. </w:t>
            </w:r>
            <w:r>
              <w:rPr>
                <w:b/>
                <w:i/>
              </w:rPr>
              <w:t>Această evaluare nu se limitează la aspectele legate de pia</w:t>
            </w:r>
            <w:r w:rsidR="009B6F01">
              <w:rPr>
                <w:b/>
                <w:i/>
              </w:rPr>
              <w:t>ț</w:t>
            </w:r>
            <w:r>
              <w:rPr>
                <w:b/>
                <w:i/>
              </w:rPr>
              <w:t xml:space="preserve">a financiară, ci </w:t>
            </w:r>
            <w:r w:rsidR="009B6F01">
              <w:rPr>
                <w:b/>
                <w:i/>
              </w:rPr>
              <w:t>ț</w:t>
            </w:r>
            <w:r>
              <w:rPr>
                <w:b/>
                <w:i/>
              </w:rPr>
              <w:t>ine seama în egală măsură de dimensiunea socială a furnizării de pensii.</w:t>
            </w:r>
          </w:p>
        </w:tc>
      </w:tr>
    </w:tbl>
    <w:p w14:paraId="6F88AF32"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69B60A05" w14:textId="77777777" w:rsidR="003C26CE" w:rsidRPr="002F5665" w:rsidRDefault="00987FD5" w:rsidP="003C26CE">
      <w:r w:rsidRPr="00987FD5">
        <w:rPr>
          <w:rStyle w:val="HideTWBExt"/>
        </w:rPr>
        <w:t>&lt;/Amend&gt;</w:t>
      </w:r>
    </w:p>
    <w:p w14:paraId="07AB6193" w14:textId="77777777" w:rsidR="003C26CE" w:rsidRPr="002F5665" w:rsidRDefault="00987FD5" w:rsidP="003C26CE">
      <w:pPr>
        <w:pStyle w:val="AMNumberTabs0"/>
        <w:keepNext/>
      </w:pPr>
      <w:r w:rsidRPr="00987FD5">
        <w:rPr>
          <w:rStyle w:val="HideTWBExt"/>
          <w:b w:val="0"/>
          <w:szCs w:val="24"/>
        </w:rPr>
        <w:t>&lt;Amend&gt;</w:t>
      </w:r>
      <w:r>
        <w:t>Amendamentul</w:t>
      </w:r>
      <w:r>
        <w:tab/>
      </w:r>
      <w:r>
        <w:tab/>
      </w:r>
      <w:r w:rsidRPr="00987FD5">
        <w:rPr>
          <w:rStyle w:val="HideTWBExt"/>
          <w:b w:val="0"/>
          <w:szCs w:val="24"/>
        </w:rPr>
        <w:t>&lt;NumAm&gt;</w:t>
      </w:r>
      <w:r>
        <w:t>49</w:t>
      </w:r>
      <w:r w:rsidRPr="00987FD5">
        <w:rPr>
          <w:rStyle w:val="HideTWBExt"/>
          <w:b w:val="0"/>
          <w:szCs w:val="24"/>
        </w:rPr>
        <w:t>&lt;/NumAm&gt;</w:t>
      </w:r>
    </w:p>
    <w:p w14:paraId="54CAEC43" w14:textId="77777777" w:rsidR="003C26CE" w:rsidRPr="002F5665" w:rsidRDefault="00987FD5" w:rsidP="003C26CE">
      <w:pPr>
        <w:pStyle w:val="NormalBold12b"/>
        <w:keepNext/>
      </w:pPr>
      <w:r w:rsidRPr="00987FD5">
        <w:rPr>
          <w:rStyle w:val="HideTWBExt"/>
          <w:b w:val="0"/>
          <w:szCs w:val="24"/>
        </w:rPr>
        <w:t>&lt;DocAmend&gt;</w:t>
      </w:r>
      <w:r>
        <w:t>Propunere de regulament</w:t>
      </w:r>
      <w:r w:rsidRPr="00987FD5">
        <w:rPr>
          <w:rStyle w:val="HideTWBExt"/>
          <w:b w:val="0"/>
          <w:szCs w:val="24"/>
        </w:rPr>
        <w:t>&lt;/DocAmend&gt;</w:t>
      </w:r>
    </w:p>
    <w:p w14:paraId="07D6B876" w14:textId="77777777" w:rsidR="003C26CE" w:rsidRPr="002F5665" w:rsidRDefault="00987FD5" w:rsidP="003C26CE">
      <w:pPr>
        <w:pStyle w:val="NormalBold"/>
      </w:pPr>
      <w:r w:rsidRPr="00987FD5">
        <w:rPr>
          <w:rStyle w:val="HideTWBExt"/>
          <w:b w:val="0"/>
          <w:szCs w:val="24"/>
        </w:rPr>
        <w:t>&lt;Article&gt;</w:t>
      </w:r>
      <w:r>
        <w:t>Articolul 3 – paragraful 2</w:t>
      </w:r>
      <w:r w:rsidRPr="00987FD5">
        <w:rPr>
          <w:rStyle w:val="HideTWBExt"/>
          <w:b w:val="0"/>
          <w:szCs w:val="24"/>
        </w:rPr>
        <w:t>&lt;/Article&gt;</w:t>
      </w:r>
    </w:p>
    <w:p w14:paraId="536F2C7B" w14:textId="77777777" w:rsidR="003C26CE" w:rsidRPr="002F5665" w:rsidRDefault="00987FD5" w:rsidP="003C26CE">
      <w:pPr>
        <w:keepNext/>
      </w:pPr>
      <w:r w:rsidRPr="00987FD5">
        <w:rPr>
          <w:rStyle w:val="HideTWBExt"/>
        </w:rPr>
        <w:t>&lt;DocAmend2&gt;</w:t>
      </w:r>
      <w:r>
        <w:t>Regulamentul (UE) 2019/1238</w:t>
      </w:r>
      <w:r w:rsidRPr="00987FD5">
        <w:rPr>
          <w:rStyle w:val="HideTWBExt"/>
        </w:rPr>
        <w:t>&lt;/DocAmend2&gt;</w:t>
      </w:r>
    </w:p>
    <w:p w14:paraId="6B0A4B90" w14:textId="77777777" w:rsidR="003C26CE" w:rsidRPr="002F5665" w:rsidRDefault="00987FD5" w:rsidP="003C26CE">
      <w:r w:rsidRPr="00987FD5">
        <w:rPr>
          <w:rStyle w:val="HideTWBExt"/>
        </w:rPr>
        <w:t>&lt;Article2&gt;</w:t>
      </w:r>
      <w:r>
        <w:t>Articolul 74</w:t>
      </w:r>
      <w:r w:rsidRPr="00987FD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6551" w14:paraId="315029CF" w14:textId="77777777" w:rsidTr="003C26CE">
        <w:trPr>
          <w:jc w:val="center"/>
        </w:trPr>
        <w:tc>
          <w:tcPr>
            <w:tcW w:w="9752" w:type="dxa"/>
            <w:gridSpan w:val="2"/>
          </w:tcPr>
          <w:p w14:paraId="0501CE33" w14:textId="77777777" w:rsidR="003C26CE" w:rsidRPr="002F5665" w:rsidRDefault="003C26CE">
            <w:pPr>
              <w:keepNext/>
            </w:pPr>
          </w:p>
        </w:tc>
      </w:tr>
      <w:tr w:rsidR="00356551" w14:paraId="2ED05E57" w14:textId="77777777" w:rsidTr="003C26CE">
        <w:trPr>
          <w:jc w:val="center"/>
        </w:trPr>
        <w:tc>
          <w:tcPr>
            <w:tcW w:w="4876" w:type="dxa"/>
            <w:hideMark/>
          </w:tcPr>
          <w:p w14:paraId="6B60B546" w14:textId="77777777" w:rsidR="003C26CE" w:rsidRPr="002F5665" w:rsidRDefault="00987FD5">
            <w:pPr>
              <w:pStyle w:val="ColumnHeading"/>
              <w:keepNext/>
            </w:pPr>
            <w:r>
              <w:t>Textul propus de Comisie</w:t>
            </w:r>
          </w:p>
        </w:tc>
        <w:tc>
          <w:tcPr>
            <w:tcW w:w="4876" w:type="dxa"/>
            <w:hideMark/>
          </w:tcPr>
          <w:p w14:paraId="78173EC7" w14:textId="77777777" w:rsidR="003C26CE" w:rsidRPr="002F5665" w:rsidRDefault="00987FD5">
            <w:pPr>
              <w:pStyle w:val="ColumnHeading"/>
              <w:keepNext/>
            </w:pPr>
            <w:r>
              <w:t>Amendamentul</w:t>
            </w:r>
          </w:p>
        </w:tc>
      </w:tr>
      <w:tr w:rsidR="00356551" w14:paraId="599607C9" w14:textId="77777777" w:rsidTr="003C26CE">
        <w:trPr>
          <w:jc w:val="center"/>
        </w:trPr>
        <w:tc>
          <w:tcPr>
            <w:tcW w:w="4876" w:type="dxa"/>
            <w:hideMark/>
          </w:tcPr>
          <w:p w14:paraId="0AC007CD" w14:textId="77777777" w:rsidR="003C26CE" w:rsidRPr="002F5665" w:rsidRDefault="00987FD5">
            <w:pPr>
              <w:pStyle w:val="Normal6"/>
            </w:pPr>
            <w:r>
              <w:t xml:space="preserve">Prezentul regulament se aplică de la [OP = a se introduce </w:t>
            </w:r>
            <w:r>
              <w:t>data – </w:t>
            </w:r>
            <w:r>
              <w:rPr>
                <w:b/>
                <w:i/>
              </w:rPr>
              <w:t>1 an</w:t>
            </w:r>
            <w:r>
              <w:t xml:space="preserve"> de la intrarea în vigoare a prezentului regulament].</w:t>
            </w:r>
          </w:p>
        </w:tc>
        <w:tc>
          <w:tcPr>
            <w:tcW w:w="4876" w:type="dxa"/>
            <w:hideMark/>
          </w:tcPr>
          <w:p w14:paraId="03F7EEEF" w14:textId="77777777" w:rsidR="003C26CE" w:rsidRPr="002F5665" w:rsidRDefault="00987FD5">
            <w:pPr>
              <w:pStyle w:val="Normal6"/>
              <w:rPr>
                <w:szCs w:val="24"/>
              </w:rPr>
            </w:pPr>
            <w:r>
              <w:t>Prezentul regulament se aplică de la [OP = a se introduce data – </w:t>
            </w:r>
            <w:r>
              <w:rPr>
                <w:b/>
                <w:i/>
              </w:rPr>
              <w:t>2 ani</w:t>
            </w:r>
            <w:r>
              <w:t xml:space="preserve"> de la intrarea în vigoare a prezentului regulament].</w:t>
            </w:r>
          </w:p>
        </w:tc>
      </w:tr>
    </w:tbl>
    <w:p w14:paraId="6BB5965D" w14:textId="77777777" w:rsidR="003C26CE" w:rsidRPr="002F5665" w:rsidRDefault="00987FD5" w:rsidP="003C26CE">
      <w:pPr>
        <w:pStyle w:val="Olang"/>
      </w:pPr>
      <w:r w:rsidRPr="002F5665">
        <w:rPr>
          <w:noProof w:val="0"/>
        </w:rPr>
        <w:t xml:space="preserve">Or. </w:t>
      </w:r>
      <w:r w:rsidRPr="00987FD5">
        <w:rPr>
          <w:rStyle w:val="HideTWBExt"/>
        </w:rPr>
        <w:t>&lt;Original&gt;</w:t>
      </w:r>
      <w:r w:rsidRPr="00987FD5">
        <w:rPr>
          <w:rStyle w:val="HideTWBInt"/>
        </w:rPr>
        <w:t>{EN}</w:t>
      </w:r>
      <w:r w:rsidRPr="002F5665">
        <w:rPr>
          <w:noProof w:val="0"/>
        </w:rPr>
        <w:t>en</w:t>
      </w:r>
      <w:r w:rsidRPr="00987FD5">
        <w:rPr>
          <w:rStyle w:val="HideTWBExt"/>
        </w:rPr>
        <w:t>&lt;/Original&gt;</w:t>
      </w:r>
    </w:p>
    <w:p w14:paraId="305660A7" w14:textId="77777777" w:rsidR="003C26CE" w:rsidRPr="002F5665" w:rsidRDefault="00987FD5" w:rsidP="003C26CE">
      <w:r w:rsidRPr="00987FD5">
        <w:rPr>
          <w:rStyle w:val="HideTWBExt"/>
        </w:rPr>
        <w:t>&lt;/Amend&gt;&lt;/RepeatBlock-Amend&gt;</w:t>
      </w:r>
    </w:p>
    <w:p w14:paraId="7CC6ABAC" w14:textId="77777777" w:rsidR="00BF41AB" w:rsidRDefault="00BF41AB">
      <w:pPr>
        <w:widowControl/>
        <w:sectPr w:rsidR="00BF41AB" w:rsidSect="00BF41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6CB4F0D9" w14:textId="31C2C931" w:rsidR="00BF41AB" w:rsidRPr="00D7238E" w:rsidRDefault="00987FD5" w:rsidP="002B2C72">
      <w:pPr>
        <w:pStyle w:val="PageHeadingNotTOC"/>
      </w:pPr>
      <w:bookmarkStart w:id="1" w:name="FootprintPageAD"/>
      <w:r>
        <w:t>ANEXĂ: DECLARA</w:t>
      </w:r>
      <w:r w:rsidR="009B6F01">
        <w:t>Ț</w:t>
      </w:r>
      <w:r>
        <w:t>IE PRIVIND CONTRIBU</w:t>
      </w:r>
      <w:r w:rsidR="009B6F01">
        <w:t>Ț</w:t>
      </w:r>
      <w:r>
        <w:t>IILE</w:t>
      </w:r>
    </w:p>
    <w:p w14:paraId="7488AF56" w14:textId="28FC2A59" w:rsidR="00BF41AB" w:rsidRPr="0099178F" w:rsidRDefault="00987FD5" w:rsidP="00037518">
      <w:pPr>
        <w:pStyle w:val="Normal24a"/>
      </w:pPr>
      <w:r w:rsidRPr="00987FD5">
        <w:rPr>
          <w:rStyle w:val="HideTWBExt"/>
        </w:rPr>
        <w:t>&lt;FootprintIntro&gt;</w:t>
      </w:r>
      <w:r>
        <w:t>În conformitate cu articolul 8 din anexa I la Regulamentul de procedură, raportoarea pentru aviz declară că a</w:t>
      </w:r>
      <w:r w:rsidR="004A0EFA">
        <w:t xml:space="preserve"> </w:t>
      </w:r>
      <w:r>
        <w:t>declară că a inclus în avizul său contribu</w:t>
      </w:r>
      <w:r w:rsidR="009B6F01">
        <w:t>ț</w:t>
      </w:r>
      <w:r>
        <w:t xml:space="preserve">ii privind aspecte care </w:t>
      </w:r>
      <w:r w:rsidR="009B6F01">
        <w:t>ț</w:t>
      </w:r>
      <w:r>
        <w:t xml:space="preserve">in de subiectul dosarului, pe care le-a </w:t>
      </w:r>
      <w:r>
        <w:t>primit pentru elaborarea proiectului de aviz, de la următorii reprezentan</w:t>
      </w:r>
      <w:r w:rsidR="009B6F01">
        <w:t>ț</w:t>
      </w:r>
      <w:r>
        <w:t>i de interese care intră sub inciden</w:t>
      </w:r>
      <w:r w:rsidR="009B6F01">
        <w:t>ț</w:t>
      </w:r>
      <w:r>
        <w:t>a Acordului interinstitu</w:t>
      </w:r>
      <w:r w:rsidR="009B6F01">
        <w:t>ț</w:t>
      </w:r>
      <w:r>
        <w:t>ional privind un registru de transparen</w:t>
      </w:r>
      <w:r w:rsidR="009B6F01">
        <w:t>ț</w:t>
      </w:r>
      <w:r>
        <w:t>ă obligatoriu</w:t>
      </w:r>
      <w:r>
        <w:rPr>
          <w:rStyle w:val="FootnoteReference"/>
        </w:rPr>
        <w:footnoteReference w:id="1"/>
      </w:r>
      <w:r>
        <w:t>sau de la următorii reprezentan</w:t>
      </w:r>
      <w:r w:rsidR="009B6F01">
        <w:t>ț</w:t>
      </w:r>
      <w:r>
        <w:t>i ai autorită</w:t>
      </w:r>
      <w:r w:rsidR="009B6F01">
        <w:t>ț</w:t>
      </w:r>
      <w:r>
        <w:t xml:space="preserve">ilor publice din </w:t>
      </w:r>
      <w:r w:rsidR="009B6F01">
        <w:t>ț</w:t>
      </w:r>
      <w:r>
        <w:t>ările ter</w:t>
      </w:r>
      <w:r w:rsidR="009B6F01">
        <w:t>ț</w:t>
      </w:r>
      <w:r>
        <w:t xml:space="preserve">e, inclusiv misiuni diplomatice </w:t>
      </w:r>
      <w:r w:rsidR="009B6F01">
        <w:t>ș</w:t>
      </w:r>
      <w:r>
        <w:t>i ambasade ale acestora:</w:t>
      </w:r>
      <w:r w:rsidRPr="00987FD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56551" w14:paraId="44A4C632" w14:textId="77777777" w:rsidTr="00BF41AB">
        <w:tc>
          <w:tcPr>
            <w:tcW w:w="9060" w:type="dxa"/>
            <w:shd w:val="clear" w:color="auto" w:fill="auto"/>
          </w:tcPr>
          <w:p w14:paraId="3ABB75D9" w14:textId="5FDA603D" w:rsidR="00BF41AB" w:rsidRDefault="00987FD5" w:rsidP="00F42F07">
            <w:pPr>
              <w:pStyle w:val="NormalBoldCenter"/>
            </w:pPr>
            <w:r>
              <w:t>1. Reprezentan</w:t>
            </w:r>
            <w:r w:rsidR="009B6F01">
              <w:t>ț</w:t>
            </w:r>
            <w:r>
              <w:t>i de interese care intră sub inciden</w:t>
            </w:r>
            <w:r w:rsidR="009B6F01">
              <w:t>ț</w:t>
            </w:r>
            <w:r>
              <w:t>a Acordului interinstitu</w:t>
            </w:r>
            <w:r w:rsidR="009B6F01">
              <w:t>ț</w:t>
            </w:r>
            <w:r>
              <w:t>ional privind un registru de transparen</w:t>
            </w:r>
            <w:r w:rsidR="009B6F01">
              <w:t>ț</w:t>
            </w:r>
            <w:r>
              <w:t>ă obligatoriu</w:t>
            </w:r>
          </w:p>
        </w:tc>
      </w:tr>
      <w:tr w:rsidR="00356551" w14:paraId="3C398419" w14:textId="77777777" w:rsidTr="00BF41AB">
        <w:tc>
          <w:tcPr>
            <w:tcW w:w="9060" w:type="dxa"/>
            <w:shd w:val="clear" w:color="auto" w:fill="auto"/>
          </w:tcPr>
          <w:p w14:paraId="00544722" w14:textId="77777777" w:rsidR="00BF41AB" w:rsidRPr="00987FD5" w:rsidRDefault="00987FD5" w:rsidP="00BF41AB">
            <w:pPr>
              <w:pStyle w:val="NormalSingle"/>
              <w:rPr>
                <w:rStyle w:val="HideTWBInt"/>
              </w:rPr>
            </w:pPr>
            <w:r>
              <w:t>The Permanent Representation of Belgium to the European Union</w:t>
            </w:r>
          </w:p>
        </w:tc>
      </w:tr>
      <w:tr w:rsidR="00356551" w14:paraId="1ECF230D" w14:textId="77777777" w:rsidTr="00BF41AB">
        <w:tc>
          <w:tcPr>
            <w:tcW w:w="9060" w:type="dxa"/>
            <w:shd w:val="clear" w:color="auto" w:fill="auto"/>
          </w:tcPr>
          <w:p w14:paraId="058D7506" w14:textId="77777777" w:rsidR="00BF41AB" w:rsidRPr="00BF41AB" w:rsidRDefault="00987FD5" w:rsidP="00BF41AB">
            <w:pPr>
              <w:pStyle w:val="NormalBoldCenter"/>
              <w:jc w:val="left"/>
              <w:rPr>
                <w:b w:val="0"/>
                <w:bCs/>
              </w:rPr>
            </w:pPr>
            <w:r>
              <w:rPr>
                <w:b w:val="0"/>
              </w:rPr>
              <w:t>European Trade Union Confederation</w:t>
            </w:r>
          </w:p>
        </w:tc>
      </w:tr>
      <w:tr w:rsidR="00356551" w14:paraId="5744D689" w14:textId="77777777" w:rsidTr="00BF41AB">
        <w:tc>
          <w:tcPr>
            <w:tcW w:w="9060" w:type="dxa"/>
            <w:shd w:val="clear" w:color="auto" w:fill="auto"/>
          </w:tcPr>
          <w:p w14:paraId="0B806239" w14:textId="77777777" w:rsidR="00BF41AB" w:rsidRPr="007C35EE" w:rsidRDefault="00987FD5" w:rsidP="00BF41AB">
            <w:pPr>
              <w:pStyle w:val="NormalSingle"/>
            </w:pPr>
            <w:r>
              <w:t>Pensioplus</w:t>
            </w:r>
          </w:p>
        </w:tc>
      </w:tr>
      <w:tr w:rsidR="00356551" w14:paraId="6A80E32E" w14:textId="77777777" w:rsidTr="00BF41AB">
        <w:tc>
          <w:tcPr>
            <w:tcW w:w="9060" w:type="dxa"/>
            <w:shd w:val="clear" w:color="auto" w:fill="auto"/>
          </w:tcPr>
          <w:p w14:paraId="06E71798" w14:textId="77777777" w:rsidR="00BF41AB" w:rsidRPr="00260128" w:rsidRDefault="00987FD5" w:rsidP="00BF41AB">
            <w:pPr>
              <w:pStyle w:val="NormalSingle"/>
            </w:pPr>
            <w:r>
              <w:t>ACV-CSC</w:t>
            </w:r>
          </w:p>
        </w:tc>
      </w:tr>
      <w:tr w:rsidR="00356551" w14:paraId="061133F4" w14:textId="77777777" w:rsidTr="00BF41AB">
        <w:tc>
          <w:tcPr>
            <w:tcW w:w="9060" w:type="dxa"/>
            <w:shd w:val="clear" w:color="auto" w:fill="auto"/>
          </w:tcPr>
          <w:p w14:paraId="6D98480E" w14:textId="77777777" w:rsidR="00BF41AB" w:rsidRPr="00260128" w:rsidRDefault="00987FD5" w:rsidP="00BF41AB">
            <w:pPr>
              <w:pStyle w:val="NormalSingle"/>
            </w:pPr>
            <w:r>
              <w:t>CNV</w:t>
            </w:r>
          </w:p>
        </w:tc>
      </w:tr>
      <w:tr w:rsidR="00356551" w14:paraId="51D7B14F" w14:textId="77777777" w:rsidTr="00BF41AB">
        <w:tc>
          <w:tcPr>
            <w:tcW w:w="9060" w:type="dxa"/>
            <w:shd w:val="clear" w:color="auto" w:fill="auto"/>
          </w:tcPr>
          <w:p w14:paraId="5D02DCA6" w14:textId="77777777" w:rsidR="00BF41AB" w:rsidRPr="00260128" w:rsidRDefault="00987FD5" w:rsidP="00BF41AB">
            <w:pPr>
              <w:pStyle w:val="NormalSingle"/>
            </w:pPr>
            <w:r>
              <w:t>FNV</w:t>
            </w:r>
          </w:p>
        </w:tc>
      </w:tr>
      <w:tr w:rsidR="00356551" w14:paraId="2B65F2A3" w14:textId="77777777" w:rsidTr="00BF41AB">
        <w:tc>
          <w:tcPr>
            <w:tcW w:w="9060" w:type="dxa"/>
            <w:shd w:val="clear" w:color="auto" w:fill="auto"/>
          </w:tcPr>
          <w:p w14:paraId="5AB9F7D8" w14:textId="77777777" w:rsidR="00BF41AB" w:rsidRPr="00260128" w:rsidRDefault="00987FD5" w:rsidP="00BF41AB">
            <w:pPr>
              <w:pStyle w:val="NormalSingle"/>
            </w:pPr>
            <w:r>
              <w:t>European Commission - Directorate General for Financial Stability, Financial Services and Capital Markets Union</w:t>
            </w:r>
          </w:p>
        </w:tc>
      </w:tr>
      <w:tr w:rsidR="00356551" w14:paraId="5FF92FE2" w14:textId="77777777" w:rsidTr="00BF41AB">
        <w:tc>
          <w:tcPr>
            <w:tcW w:w="9060" w:type="dxa"/>
            <w:shd w:val="clear" w:color="auto" w:fill="auto"/>
          </w:tcPr>
          <w:p w14:paraId="011A108A" w14:textId="2F2DE4B9" w:rsidR="00BF41AB" w:rsidRPr="00BF41AB" w:rsidRDefault="00987FD5" w:rsidP="00BF41AB">
            <w:pPr>
              <w:pStyle w:val="NormalSingle"/>
              <w:jc w:val="center"/>
            </w:pPr>
            <w:r>
              <w:rPr>
                <w:b/>
              </w:rPr>
              <w:t>2. Reprezentan</w:t>
            </w:r>
            <w:r w:rsidR="009B6F01">
              <w:rPr>
                <w:b/>
              </w:rPr>
              <w:t>ț</w:t>
            </w:r>
            <w:r>
              <w:rPr>
                <w:b/>
              </w:rPr>
              <w:t>i ai autorită</w:t>
            </w:r>
            <w:r w:rsidR="009B6F01">
              <w:rPr>
                <w:b/>
              </w:rPr>
              <w:t>ț</w:t>
            </w:r>
            <w:r>
              <w:rPr>
                <w:b/>
              </w:rPr>
              <w:t xml:space="preserve">ilor publice din </w:t>
            </w:r>
            <w:r w:rsidR="009B6F01">
              <w:rPr>
                <w:b/>
              </w:rPr>
              <w:t>ț</w:t>
            </w:r>
            <w:r>
              <w:rPr>
                <w:b/>
              </w:rPr>
              <w:t>ările ter</w:t>
            </w:r>
            <w:r w:rsidR="009B6F01">
              <w:rPr>
                <w:b/>
              </w:rPr>
              <w:t>ț</w:t>
            </w:r>
            <w:r>
              <w:rPr>
                <w:b/>
              </w:rPr>
              <w:t xml:space="preserve">e, inclusiv misiuni diplomatice </w:t>
            </w:r>
            <w:r w:rsidR="009B6F01">
              <w:rPr>
                <w:b/>
              </w:rPr>
              <w:t>ș</w:t>
            </w:r>
            <w:r>
              <w:rPr>
                <w:b/>
              </w:rPr>
              <w:t>i ambasade ale acestora</w:t>
            </w:r>
          </w:p>
        </w:tc>
      </w:tr>
      <w:tr w:rsidR="00356551" w14:paraId="512D3456" w14:textId="77777777" w:rsidTr="00BF41AB">
        <w:tc>
          <w:tcPr>
            <w:tcW w:w="9060" w:type="dxa"/>
            <w:shd w:val="clear" w:color="auto" w:fill="auto"/>
          </w:tcPr>
          <w:p w14:paraId="75AEE251" w14:textId="77777777" w:rsidR="00BF41AB" w:rsidRPr="00BF41AB" w:rsidRDefault="00987FD5" w:rsidP="00BF41AB">
            <w:pPr>
              <w:pStyle w:val="NormalSingle"/>
              <w:rPr>
                <w:bCs/>
              </w:rPr>
            </w:pPr>
            <w:r>
              <w:rPr>
                <w:sz w:val="22"/>
              </w:rPr>
              <w:t>Nu au existat</w:t>
            </w:r>
          </w:p>
        </w:tc>
      </w:tr>
    </w:tbl>
    <w:p w14:paraId="4E3DAB45" w14:textId="77777777" w:rsidR="00BF41AB" w:rsidRPr="00E9312B" w:rsidRDefault="00987FD5" w:rsidP="00B60BF2">
      <w:pPr>
        <w:pStyle w:val="Footprint12b"/>
      </w:pPr>
      <w:r>
        <w:t>Raportoarea pentru aviz elaborează lista de mai sus pe propria răspundere.</w:t>
      </w:r>
    </w:p>
    <w:p w14:paraId="2EE062B7" w14:textId="166E78B1" w:rsidR="00BF41AB" w:rsidRPr="00D7238E" w:rsidRDefault="00987FD5" w:rsidP="00802975">
      <w:pPr>
        <w:pStyle w:val="Footprint12b"/>
      </w:pPr>
      <w:r>
        <w:t>Dacă în listă sunt identificate persoane fizice prin numele sau func</w:t>
      </w:r>
      <w:r w:rsidR="009B6F01">
        <w:t>ț</w:t>
      </w:r>
      <w:r>
        <w:t>ia lor ori prin ambele, rapor</w:t>
      </w:r>
      <w:r w:rsidR="004A0EFA">
        <w:t>toarea</w:t>
      </w:r>
      <w:r>
        <w:t xml:space="preserve"> pentru aviz declară că a transmis persoanelor fizice în cauză Avizul nr. 484 al Parlamentului European privind protec</w:t>
      </w:r>
      <w:r w:rsidR="009B6F01">
        <w:t>ț</w:t>
      </w:r>
      <w:r>
        <w:t>ia datelor (</w:t>
      </w:r>
      <w:hyperlink r:id="rId14" w:tooltip="https://www.europarl.europa.eu/data-protect/index.do" w:history="1">
        <w:r w:rsidR="00BF41AB">
          <w:rPr>
            <w:rStyle w:val="Hyperlink"/>
          </w:rPr>
          <w:t>https://www.europarl.europa.eu/data-protect/index.do</w:t>
        </w:r>
      </w:hyperlink>
      <w:r>
        <w:t>), care stabile</w:t>
      </w:r>
      <w:r w:rsidR="009B6F01">
        <w:t>ș</w:t>
      </w:r>
      <w:r>
        <w:t>te condi</w:t>
      </w:r>
      <w:r w:rsidR="009B6F01">
        <w:t>ț</w:t>
      </w:r>
      <w:r>
        <w:t xml:space="preserve">iile în care sunt prelucrate datele lor cu caracter personal, precum </w:t>
      </w:r>
      <w:r w:rsidR="009B6F01">
        <w:t>ș</w:t>
      </w:r>
      <w:r>
        <w:t>i drepturile legate de prelucrarea respectivă.</w:t>
      </w:r>
    </w:p>
    <w:p w14:paraId="7137C87D" w14:textId="77777777" w:rsidR="00BF41AB" w:rsidRPr="00BF41AB" w:rsidRDefault="00BF41AB" w:rsidP="00BF41AB"/>
    <w:bookmarkEnd w:id="1"/>
    <w:p w14:paraId="04136497" w14:textId="77777777" w:rsidR="0089499A" w:rsidRPr="002F5665" w:rsidRDefault="0089499A">
      <w:pPr>
        <w:widowControl/>
      </w:pPr>
    </w:p>
    <w:bookmarkEnd w:id="0"/>
    <w:sectPr w:rsidR="0089499A" w:rsidRPr="002F5665" w:rsidSect="00BF41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2136C" w14:textId="77777777" w:rsidR="00987FD5" w:rsidRDefault="00987FD5">
      <w:r>
        <w:separator/>
      </w:r>
    </w:p>
  </w:endnote>
  <w:endnote w:type="continuationSeparator" w:id="0">
    <w:p w14:paraId="526155EB" w14:textId="77777777" w:rsidR="00987FD5" w:rsidRDefault="0098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CD04" w14:textId="77777777" w:rsidR="00AF1928" w:rsidRPr="002F5665" w:rsidRDefault="00987FD5" w:rsidP="00AF1928">
    <w:pPr>
      <w:pStyle w:val="EPFooter"/>
    </w:pPr>
    <w:r w:rsidRPr="002F5665">
      <w:t>PE</w:t>
    </w:r>
    <w:r w:rsidRPr="00987FD5">
      <w:rPr>
        <w:rStyle w:val="HideTWBExt"/>
      </w:rPr>
      <w:t>&lt;NoPE&gt;</w:t>
    </w:r>
    <w:r w:rsidRPr="002F5665">
      <w:t>787.853</w:t>
    </w:r>
    <w:r w:rsidRPr="00987FD5">
      <w:rPr>
        <w:rStyle w:val="HideTWBExt"/>
      </w:rPr>
      <w:t>&lt;/NoPE&gt;&lt;Version&gt;</w:t>
    </w:r>
    <w:r w:rsidRPr="002F5665">
      <w:t>v01-00</w:t>
    </w:r>
    <w:r w:rsidRPr="00987FD5">
      <w:rPr>
        <w:rStyle w:val="HideTWBExt"/>
      </w:rPr>
      <w:t>&lt;/Version&gt;</w:t>
    </w:r>
    <w:r w:rsidRPr="002F5665">
      <w:tab/>
    </w:r>
    <w:r w:rsidRPr="002F5665">
      <w:fldChar w:fldCharType="begin"/>
    </w:r>
    <w:r w:rsidRPr="002F5665">
      <w:instrText xml:space="preserve"> PAGE  \* MERGEFORMAT </w:instrText>
    </w:r>
    <w:r w:rsidRPr="002F5665">
      <w:fldChar w:fldCharType="separate"/>
    </w:r>
    <w:r w:rsidRPr="002F5665">
      <w:rPr>
        <w:noProof/>
      </w:rPr>
      <w:t>32</w:t>
    </w:r>
    <w:r w:rsidRPr="002F5665">
      <w:fldChar w:fldCharType="end"/>
    </w:r>
    <w:r w:rsidRPr="002F5665">
      <w:t>/</w:t>
    </w:r>
    <w:r w:rsidRPr="002F5665">
      <w:fldChar w:fldCharType="begin"/>
    </w:r>
    <w:r>
      <w:instrText xml:space="preserve"> NUMPAGES  \* MERGEFORMAT </w:instrText>
    </w:r>
    <w:r w:rsidRPr="002F5665">
      <w:fldChar w:fldCharType="separate"/>
    </w:r>
    <w:r w:rsidRPr="002F5665">
      <w:rPr>
        <w:noProof/>
      </w:rPr>
      <w:t>34</w:t>
    </w:r>
    <w:r w:rsidRPr="002F5665">
      <w:rPr>
        <w:noProof/>
      </w:rPr>
      <w:fldChar w:fldCharType="end"/>
    </w:r>
    <w:r w:rsidRPr="002F5665">
      <w:tab/>
    </w:r>
    <w:r w:rsidRPr="00987FD5">
      <w:rPr>
        <w:rStyle w:val="HideTWBExt"/>
      </w:rPr>
      <w:t>&lt;PathFdR&gt;</w:t>
    </w:r>
    <w:r w:rsidRPr="002F5665">
      <w:t>PA\1342561RO.docx</w:t>
    </w:r>
    <w:r w:rsidRPr="00987FD5">
      <w:rPr>
        <w:rStyle w:val="HideTWBExt"/>
      </w:rPr>
      <w:t>&lt;/PathFdR&gt;</w:t>
    </w:r>
  </w:p>
  <w:p w14:paraId="515BCCBF" w14:textId="77777777" w:rsidR="007F187F" w:rsidRPr="002F5665" w:rsidRDefault="00987FD5" w:rsidP="00AF1928">
    <w:pPr>
      <w:pStyle w:val="EPFooter2"/>
    </w:pPr>
    <w:r w:rsidRPr="002F5665">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4ECA" w14:textId="77777777" w:rsidR="00AF1928" w:rsidRPr="002F5665" w:rsidRDefault="00987FD5" w:rsidP="00AF1928">
    <w:pPr>
      <w:pStyle w:val="EPFooter"/>
    </w:pPr>
    <w:r w:rsidRPr="00987FD5">
      <w:rPr>
        <w:rStyle w:val="HideTWBExt"/>
      </w:rPr>
      <w:t>&lt;PathFdR&gt;</w:t>
    </w:r>
    <w:r w:rsidRPr="002F5665">
      <w:t>PA\1342561RO.docx</w:t>
    </w:r>
    <w:r w:rsidRPr="00987FD5">
      <w:rPr>
        <w:rStyle w:val="HideTWBExt"/>
      </w:rPr>
      <w:t>&lt;/PathFdR&gt;</w:t>
    </w:r>
    <w:r w:rsidRPr="002F5665">
      <w:tab/>
    </w:r>
    <w:r w:rsidRPr="002F5665">
      <w:fldChar w:fldCharType="begin"/>
    </w:r>
    <w:r w:rsidRPr="002F5665">
      <w:instrText xml:space="preserve"> PAGE  \* MERGEFORMAT </w:instrText>
    </w:r>
    <w:r w:rsidRPr="002F5665">
      <w:fldChar w:fldCharType="separate"/>
    </w:r>
    <w:r w:rsidRPr="002F5665">
      <w:rPr>
        <w:noProof/>
      </w:rPr>
      <w:t>33</w:t>
    </w:r>
    <w:r w:rsidRPr="002F5665">
      <w:fldChar w:fldCharType="end"/>
    </w:r>
    <w:r w:rsidRPr="002F5665">
      <w:t>/</w:t>
    </w:r>
    <w:r w:rsidRPr="002F5665">
      <w:fldChar w:fldCharType="begin"/>
    </w:r>
    <w:r>
      <w:instrText xml:space="preserve"> NUMPAGES  \* MERGEFORMAT </w:instrText>
    </w:r>
    <w:r w:rsidRPr="002F5665">
      <w:fldChar w:fldCharType="separate"/>
    </w:r>
    <w:r w:rsidRPr="002F5665">
      <w:rPr>
        <w:noProof/>
      </w:rPr>
      <w:t>34</w:t>
    </w:r>
    <w:r w:rsidRPr="002F5665">
      <w:rPr>
        <w:noProof/>
      </w:rPr>
      <w:fldChar w:fldCharType="end"/>
    </w:r>
    <w:r w:rsidRPr="002F5665">
      <w:tab/>
      <w:t>PE</w:t>
    </w:r>
    <w:r w:rsidRPr="00987FD5">
      <w:rPr>
        <w:rStyle w:val="HideTWBExt"/>
      </w:rPr>
      <w:t>&lt;NoPE&gt;</w:t>
    </w:r>
    <w:r w:rsidRPr="002F5665">
      <w:t>787.853</w:t>
    </w:r>
    <w:r w:rsidRPr="00987FD5">
      <w:rPr>
        <w:rStyle w:val="HideTWBExt"/>
      </w:rPr>
      <w:t>&lt;/NoPE&gt;&lt;Version&gt;</w:t>
    </w:r>
    <w:r w:rsidRPr="002F5665">
      <w:t>v01-00</w:t>
    </w:r>
    <w:r w:rsidRPr="00987FD5">
      <w:rPr>
        <w:rStyle w:val="HideTWBExt"/>
      </w:rPr>
      <w:t>&lt;/Version&gt;</w:t>
    </w:r>
  </w:p>
  <w:p w14:paraId="16E48BB4" w14:textId="77777777" w:rsidR="007F187F" w:rsidRPr="002F5665" w:rsidRDefault="00987FD5" w:rsidP="00AF1928">
    <w:pPr>
      <w:pStyle w:val="EPFooter2"/>
    </w:pPr>
    <w:r w:rsidRPr="002F5665">
      <w:tab/>
    </w:r>
    <w:r w:rsidRPr="002F5665">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A423" w14:textId="77777777" w:rsidR="00AF1928" w:rsidRPr="002F5665" w:rsidRDefault="00987FD5" w:rsidP="00AF1928">
    <w:pPr>
      <w:pStyle w:val="EPFooter"/>
    </w:pPr>
    <w:r w:rsidRPr="00987FD5">
      <w:rPr>
        <w:rStyle w:val="HideTWBExt"/>
      </w:rPr>
      <w:t>&lt;PathFdR&gt;</w:t>
    </w:r>
    <w:r w:rsidRPr="002F5665">
      <w:t>PA\1342561RO.docx</w:t>
    </w:r>
    <w:r w:rsidRPr="00987FD5">
      <w:rPr>
        <w:rStyle w:val="HideTWBExt"/>
      </w:rPr>
      <w:t>&lt;/PathFdR&gt;</w:t>
    </w:r>
    <w:r w:rsidRPr="002F5665">
      <w:tab/>
    </w:r>
    <w:r w:rsidRPr="002F5665">
      <w:tab/>
      <w:t>PE</w:t>
    </w:r>
    <w:r w:rsidRPr="00987FD5">
      <w:rPr>
        <w:rStyle w:val="HideTWBExt"/>
      </w:rPr>
      <w:t>&lt;NoPE&gt;</w:t>
    </w:r>
    <w:r w:rsidRPr="002F5665">
      <w:t>787.853</w:t>
    </w:r>
    <w:r w:rsidRPr="00987FD5">
      <w:rPr>
        <w:rStyle w:val="HideTWBExt"/>
      </w:rPr>
      <w:t>&lt;/NoPE&gt;&lt;Version&gt;</w:t>
    </w:r>
    <w:r w:rsidRPr="002F5665">
      <w:t>v01-00</w:t>
    </w:r>
    <w:r w:rsidRPr="00987FD5">
      <w:rPr>
        <w:rStyle w:val="HideTWBExt"/>
      </w:rPr>
      <w:t>&lt;/Version&gt;</w:t>
    </w:r>
  </w:p>
  <w:p w14:paraId="59279613" w14:textId="77777777" w:rsidR="007F187F" w:rsidRPr="002F5665" w:rsidRDefault="00987FD5" w:rsidP="00AF1928">
    <w:pPr>
      <w:pStyle w:val="EPFooter2"/>
    </w:pPr>
    <w:r w:rsidRPr="002F5665">
      <w:t>RO</w:t>
    </w:r>
    <w:r w:rsidRPr="002F5665">
      <w:tab/>
    </w:r>
    <w:r w:rsidRPr="002F5665">
      <w:rPr>
        <w:b w:val="0"/>
        <w:i/>
        <w:color w:val="C0C0C0"/>
        <w:sz w:val="22"/>
      </w:rPr>
      <w:t>Unită în diversitate</w:t>
    </w:r>
    <w:r w:rsidRPr="002F5665">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D7C6A" w14:textId="77777777" w:rsidR="001F7CCA" w:rsidRPr="002F5665" w:rsidRDefault="00987FD5">
      <w:r w:rsidRPr="002F5665">
        <w:separator/>
      </w:r>
    </w:p>
  </w:footnote>
  <w:footnote w:type="continuationSeparator" w:id="0">
    <w:p w14:paraId="75DEB4FD" w14:textId="77777777" w:rsidR="001F7CCA" w:rsidRPr="002F5665" w:rsidRDefault="00987FD5">
      <w:r w:rsidRPr="002F5665">
        <w:continuationSeparator/>
      </w:r>
    </w:p>
  </w:footnote>
  <w:footnote w:id="1">
    <w:p w14:paraId="165E8D8C" w14:textId="068B436F" w:rsidR="00BF41AB" w:rsidRDefault="00987FD5">
      <w:pPr>
        <w:pStyle w:val="FootnoteText"/>
      </w:pPr>
      <w:r>
        <w:rPr>
          <w:rStyle w:val="FootnoteReference"/>
        </w:rPr>
        <w:footnoteRef/>
      </w:r>
      <w:r>
        <w:t xml:space="preserve"> Acordul interinstitu</w:t>
      </w:r>
      <w:r w:rsidR="009B6F01">
        <w:t>ț</w:t>
      </w:r>
      <w:r>
        <w:t xml:space="preserve">ional din 20 mai 2021 dintre Parlamentul European, Consiliul Uniunii Europene </w:t>
      </w:r>
      <w:r w:rsidR="009B6F01">
        <w:t>ș</w:t>
      </w:r>
      <w:r>
        <w:t>i Comisia Europeană privind un registru de transparen</w:t>
      </w:r>
      <w:r w:rsidR="009B6F01">
        <w:t>ț</w:t>
      </w:r>
      <w:r>
        <w:t xml:space="preserve">ă obligatoriu (JO L 207, 11.6.2021, p. 1, ELI: </w:t>
      </w:r>
      <w:hyperlink r:id="rId1" w:tooltip="http://data.europa.eu/eli/agree_interinstit/2021/611/oj" w:history="1">
        <w:r w:rsidR="00BF41AB">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86E5" w14:textId="77777777" w:rsidR="009B6F01" w:rsidRDefault="009B6F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0B4C" w14:textId="77777777" w:rsidR="009B6F01" w:rsidRDefault="009B6F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ACD9" w14:textId="77777777" w:rsidR="009B6F01" w:rsidRDefault="009B6F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AUTHORMFP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RO"/>
    <w:docVar w:name="TXTLANGUEMIN" w:val="ro"/>
    <w:docVar w:name="TXTNRC" w:val="abc 0307/2025"/>
    <w:docVar w:name="TXTNRCOM" w:val="COM(2025)0840"/>
    <w:docVar w:name="TXTNRFIRSTAM" w:val="1"/>
    <w:docVar w:name="TXTNRLASTAM" w:val="3"/>
    <w:docVar w:name="TXTNRPE" w:val="787.853"/>
    <w:docVar w:name="TXTNRPROC" w:val="2025/0363"/>
    <w:docVar w:name="TXTPEorAP" w:val="PE"/>
    <w:docVar w:name="TXTROUTE" w:val="PA\1342561RO.docx"/>
    <w:docVar w:name="TXTVERSION" w:val="01-00"/>
  </w:docVars>
  <w:rsids>
    <w:rsidRoot w:val="001F7CCA"/>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67EE"/>
    <w:rsid w:val="002B2C72"/>
    <w:rsid w:val="002C4CFF"/>
    <w:rsid w:val="002C67C4"/>
    <w:rsid w:val="002D3AD7"/>
    <w:rsid w:val="002F160E"/>
    <w:rsid w:val="002F5665"/>
    <w:rsid w:val="00304EA8"/>
    <w:rsid w:val="003410C8"/>
    <w:rsid w:val="00341A99"/>
    <w:rsid w:val="00355DB6"/>
    <w:rsid w:val="00356551"/>
    <w:rsid w:val="00360FAA"/>
    <w:rsid w:val="0038294E"/>
    <w:rsid w:val="003906C4"/>
    <w:rsid w:val="003A2F84"/>
    <w:rsid w:val="003B4C1E"/>
    <w:rsid w:val="003C26CE"/>
    <w:rsid w:val="003C7390"/>
    <w:rsid w:val="003E1280"/>
    <w:rsid w:val="003F128E"/>
    <w:rsid w:val="003F4974"/>
    <w:rsid w:val="0040055C"/>
    <w:rsid w:val="004838C2"/>
    <w:rsid w:val="00487596"/>
    <w:rsid w:val="004A0EFA"/>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87FD5"/>
    <w:rsid w:val="0099178F"/>
    <w:rsid w:val="009B6F01"/>
    <w:rsid w:val="009E7319"/>
    <w:rsid w:val="00A13272"/>
    <w:rsid w:val="00A40D1D"/>
    <w:rsid w:val="00A64790"/>
    <w:rsid w:val="00A71228"/>
    <w:rsid w:val="00A74E25"/>
    <w:rsid w:val="00A96F80"/>
    <w:rsid w:val="00AB67F4"/>
    <w:rsid w:val="00AC2A60"/>
    <w:rsid w:val="00AC3358"/>
    <w:rsid w:val="00AD49D0"/>
    <w:rsid w:val="00AF1928"/>
    <w:rsid w:val="00AF3E2F"/>
    <w:rsid w:val="00B00389"/>
    <w:rsid w:val="00B00EE6"/>
    <w:rsid w:val="00B476DC"/>
    <w:rsid w:val="00B556CD"/>
    <w:rsid w:val="00B60BF2"/>
    <w:rsid w:val="00B62D4B"/>
    <w:rsid w:val="00B904FA"/>
    <w:rsid w:val="00BA3E40"/>
    <w:rsid w:val="00BC055F"/>
    <w:rsid w:val="00BC3036"/>
    <w:rsid w:val="00BD1F76"/>
    <w:rsid w:val="00BE20CF"/>
    <w:rsid w:val="00BF41AB"/>
    <w:rsid w:val="00BF68F3"/>
    <w:rsid w:val="00C22327"/>
    <w:rsid w:val="00C335C6"/>
    <w:rsid w:val="00C4219C"/>
    <w:rsid w:val="00C52A28"/>
    <w:rsid w:val="00C5799F"/>
    <w:rsid w:val="00C678C8"/>
    <w:rsid w:val="00C709B7"/>
    <w:rsid w:val="00C75E98"/>
    <w:rsid w:val="00C81C5B"/>
    <w:rsid w:val="00C83B35"/>
    <w:rsid w:val="00C84EB7"/>
    <w:rsid w:val="00C85D0F"/>
    <w:rsid w:val="00CA3492"/>
    <w:rsid w:val="00CF755C"/>
    <w:rsid w:val="00D20330"/>
    <w:rsid w:val="00D25CF2"/>
    <w:rsid w:val="00D56CE0"/>
    <w:rsid w:val="00D56E01"/>
    <w:rsid w:val="00D6254D"/>
    <w:rsid w:val="00D67D0A"/>
    <w:rsid w:val="00D7238E"/>
    <w:rsid w:val="00D74FD1"/>
    <w:rsid w:val="00D943A5"/>
    <w:rsid w:val="00D9581F"/>
    <w:rsid w:val="00DA4DCA"/>
    <w:rsid w:val="00DB2FD4"/>
    <w:rsid w:val="00DB56E4"/>
    <w:rsid w:val="00E07C63"/>
    <w:rsid w:val="00E260F0"/>
    <w:rsid w:val="00E26A71"/>
    <w:rsid w:val="00E27F01"/>
    <w:rsid w:val="00E66B93"/>
    <w:rsid w:val="00E77FF5"/>
    <w:rsid w:val="00E8221A"/>
    <w:rsid w:val="00E9312B"/>
    <w:rsid w:val="00E94D64"/>
    <w:rsid w:val="00EA3802"/>
    <w:rsid w:val="00EF1432"/>
    <w:rsid w:val="00EF33D5"/>
    <w:rsid w:val="00EF33F6"/>
    <w:rsid w:val="00F11CAF"/>
    <w:rsid w:val="00F15744"/>
    <w:rsid w:val="00F24D40"/>
    <w:rsid w:val="00F42097"/>
    <w:rsid w:val="00F42F07"/>
    <w:rsid w:val="00F748F7"/>
    <w:rsid w:val="00FB2032"/>
    <w:rsid w:val="00FB4491"/>
    <w:rsid w:val="00FD0091"/>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B13C7"/>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ro-RO"/>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9350</Words>
  <Characters>55636</Characters>
  <Application>Microsoft Office Word</Application>
  <DocSecurity>0</DocSecurity>
  <Lines>1987</Lines>
  <Paragraphs>649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KRIEG Milena</dc:creator>
  <cp:lastModifiedBy>PAUL Andrada</cp:lastModifiedBy>
  <cp:revision>2</cp:revision>
  <dcterms:created xsi:type="dcterms:W3CDTF">2026-05-29T10:47:00Z</dcterms:created>
  <dcterms:modified xsi:type="dcterms:W3CDTF">2026-05-29T10:47:00Z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787.853</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- 2026/05/12 14:14</vt:lpwstr>
  </property>
  <property fmtid="{D5CDD505-2E9C-101B-9397-08002B2CF9AE}" pid="16" name="Bookout">
    <vt:lpwstr>NOK(CURLY) - 2026/05/29 12:47</vt:lpwstr>
  </property>
</Properties>
</file>